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880" w:leader="none"/>
        </w:tabs>
        <w:spacing w:lineRule="atLeast" w:line="0"/>
        <w:ind w:left="380" w:right="0"/>
        <w:rPr/>
      </w:pPr>
      <w:bookmarkStart w:id="0" w:name="page1"/>
      <w:bookmarkEnd w:id="0"/>
      <w:r>
        <w:drawing>
          <wp:anchor distT="0" distB="0" distL="114935" distR="114935" simplePos="0" relativeHeight="2" behindDoc="1" locked="0" layoutInCell="0" allowOverlap="1">
            <wp:simplePos x="0" y="0"/>
            <wp:positionH relativeFrom="page">
              <wp:posOffset>1080770</wp:posOffset>
            </wp:positionH>
            <wp:positionV relativeFrom="page">
              <wp:posOffset>731520</wp:posOffset>
            </wp:positionV>
            <wp:extent cx="5824220" cy="18415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3" t="-97" r="-3" b="-97"/>
                    <a:stretch>
                      <a:fillRect/>
                    </a:stretch>
                  </pic:blipFill>
                  <pic:spPr bwMode="auto">
                    <a:xfrm>
                      <a:off x="0" y="0"/>
                      <a:ext cx="5824220" cy="184150"/>
                    </a:xfrm>
                    <a:prstGeom prst="rect">
                      <a:avLst/>
                    </a:prstGeom>
                    <a:noFill/>
                  </pic:spPr>
                </pic:pic>
              </a:graphicData>
            </a:graphic>
          </wp:anchor>
        </w:drawing>
      </w:r>
      <w:r>
        <w:rPr>
          <w:rFonts w:eastAsia="Times New Roman" w:cs="Times New Roman" w:ascii="Times New Roman" w:hAnsi="Times New Roman"/>
        </w:rPr>
        <w:t>NTRC Tax Research Journal</w:t>
        <w:tab/>
      </w:r>
      <w:r>
        <w:rPr>
          <w:rFonts w:eastAsia="Times New Roman" w:cs="Times New Roman" w:ascii="Times New Roman" w:hAnsi="Times New Roman"/>
          <w:sz w:val="19"/>
        </w:rPr>
        <w:t>Vol. XXXII.6  November -December 2020</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1640" w:right="500"/>
        <w:jc w:val="center"/>
        <w:rPr/>
      </w:pPr>
      <w:r>
        <w:rPr>
          <w:rFonts w:eastAsia="Times New Roman" w:cs="Times New Roman" w:ascii="Times New Roman" w:hAnsi="Times New Roman"/>
          <w:b/>
          <w:sz w:val="40"/>
        </w:rPr>
        <w:t>Tax Assessment of the Documentary Stamp Tax as Amended by Republic Act No. 10963</w:t>
      </w:r>
      <w:r>
        <w:rPr>
          <w:rFonts w:eastAsia="Times New Roman" w:cs="Times New Roman" w:ascii="Times New Roman" w:hAnsi="Times New Roman"/>
          <w:b/>
          <w:sz w:val="51"/>
          <w:vertAlign w:val="superscript"/>
        </w:rPr>
        <w:t>*</w:t>
      </w:r>
    </w:p>
    <w:p>
      <w:pPr>
        <w:pStyle w:val="Normal"/>
        <w:spacing w:lineRule="exact" w:line="200"/>
        <w:rPr>
          <w:rFonts w:ascii="Times New Roman" w:hAnsi="Times New Roman" w:eastAsia="Times New Roman" w:cs="Times New Roman"/>
          <w:b/>
          <w:sz w:val="24"/>
          <w:vertAlign w:val="superscript"/>
        </w:rPr>
      </w:pPr>
      <w:r>
        <w:rPr>
          <w:rFonts w:eastAsia="Times New Roman" w:cs="Times New Roman" w:ascii="Times New Roman" w:hAnsi="Times New Roman"/>
          <w:b/>
          <w:sz w:val="24"/>
          <w:vertAlign w:val="superscript"/>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3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00" w:leader="none"/>
        </w:tabs>
        <w:spacing w:lineRule="atLeast" w:line="0"/>
        <w:ind w:left="280" w:right="0"/>
        <w:rPr/>
      </w:pPr>
      <w:r>
        <w:rPr>
          <w:rFonts w:eastAsia="Times New Roman" w:cs="Times New Roman" w:ascii="Times New Roman" w:hAnsi="Times New Roman"/>
          <w:b/>
          <w:sz w:val="24"/>
        </w:rPr>
        <w:t>I.</w:t>
        <w:tab/>
        <w:t>INTRODUCTION</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ind w:firstLine="720" w:left="280" w:right="80"/>
        <w:jc w:val="both"/>
        <w:rPr/>
      </w:pPr>
      <w:r>
        <w:rPr>
          <w:rFonts w:eastAsia="Times New Roman" w:cs="Times New Roman" w:ascii="Times New Roman" w:hAnsi="Times New Roman"/>
          <w:sz w:val="24"/>
        </w:rPr>
        <w:t>Republic Act (RA) No. 10963</w:t>
      </w:r>
      <w:r>
        <w:rPr>
          <w:rFonts w:eastAsia="Times New Roman" w:cs="Times New Roman" w:ascii="Times New Roman" w:hAnsi="Times New Roman"/>
          <w:sz w:val="32"/>
          <w:vertAlign w:val="superscript"/>
        </w:rPr>
        <w:t>1</w:t>
      </w:r>
      <w:r>
        <w:rPr>
          <w:rFonts w:eastAsia="Times New Roman" w:cs="Times New Roman" w:ascii="Times New Roman" w:hAnsi="Times New Roman"/>
          <w:sz w:val="24"/>
        </w:rPr>
        <w:t>, also known as the “Tax Reform for Acceleration and Inclusion (TRAIN)” law, which took effect on January 1, 2018, amended the provisions of the documentary stamp tax (DST) in the National Internal Revenue Code (NIRC) of 1997, as amended, by increasing majority of the DST rates. Said increase in the DST rates was implemented by the Bureau of Internal Revenue (BIR) through Revenue Memorandum Circular (RMC) No. 3-2018</w:t>
      </w:r>
      <w:r>
        <w:rPr>
          <w:rFonts w:eastAsia="Times New Roman" w:cs="Times New Roman" w:ascii="Times New Roman" w:hAnsi="Times New Roman"/>
          <w:sz w:val="32"/>
          <w:vertAlign w:val="superscript"/>
        </w:rPr>
        <w:t>2</w:t>
      </w:r>
      <w:r>
        <w:rPr>
          <w:rFonts w:eastAsia="Times New Roman" w:cs="Times New Roman" w:ascii="Times New Roman" w:hAnsi="Times New Roman"/>
          <w:sz w:val="24"/>
        </w:rPr>
        <w:t xml:space="preserve"> and Revenue Regulations (RR) No. 4-2018</w:t>
      </w:r>
      <w:r>
        <w:rPr>
          <w:rFonts w:eastAsia="Times New Roman" w:cs="Times New Roman" w:ascii="Times New Roman" w:hAnsi="Times New Roman"/>
          <w:sz w:val="32"/>
          <w:vertAlign w:val="superscript"/>
        </w:rPr>
        <w:t>3</w:t>
      </w:r>
      <w:r>
        <w:rPr>
          <w:rFonts w:eastAsia="Times New Roman" w:cs="Times New Roman" w:ascii="Times New Roman" w:hAnsi="Times New Roman"/>
          <w:sz w:val="24"/>
        </w:rPr>
        <w:t>.</w:t>
      </w:r>
    </w:p>
    <w:p>
      <w:pPr>
        <w:pStyle w:val="Normal"/>
        <w:spacing w:lineRule="exact" w:line="1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firstLine="720" w:left="280" w:right="80"/>
        <w:jc w:val="both"/>
        <w:rPr>
          <w:rFonts w:ascii="Times New Roman" w:hAnsi="Times New Roman" w:eastAsia="Times New Roman" w:cs="Times New Roman"/>
          <w:sz w:val="24"/>
        </w:rPr>
      </w:pPr>
      <w:r>
        <w:rPr>
          <w:rFonts w:eastAsia="Times New Roman" w:cs="Times New Roman" w:ascii="Times New Roman" w:hAnsi="Times New Roman"/>
          <w:sz w:val="24"/>
        </w:rPr>
        <w:t>This study presents the historical DST rates and assesses the revenue performance of the DST pursuant to RA 10963 to serve as input to fiscal policymakers.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0" w:right="0"/>
        <w:rPr/>
      </w:pPr>
      <w:r>
        <w:rPr>
          <w:rFonts w:eastAsia="Times New Roman" w:cs="Times New Roman" w:ascii="Times New Roman" w:hAnsi="Times New Roman"/>
          <w:b/>
          <w:sz w:val="24"/>
        </w:rPr>
        <w:t>II. HISTORICAL DST RATES</w:t>
      </w:r>
      <w:r>
        <w:rPr>
          <w:rFonts w:eastAsia="Times New Roman" w:cs="Times New Roman" w:ascii="Times New Roman" w:hAnsi="Times New Roman"/>
          <w:b/>
          <w:sz w:val="32"/>
          <w:vertAlign w:val="superscript"/>
        </w:rPr>
        <w:t>4</w:t>
      </w:r>
    </w:p>
    <w:p>
      <w:pPr>
        <w:pStyle w:val="Normal"/>
        <w:spacing w:lineRule="exact" w:line="291"/>
        <w:rPr>
          <w:rFonts w:ascii="Times New Roman" w:hAnsi="Times New Roman" w:eastAsia="Times New Roman" w:cs="Times New Roman"/>
          <w:b/>
          <w:sz w:val="24"/>
          <w:vertAlign w:val="superscript"/>
        </w:rPr>
      </w:pPr>
      <w:r>
        <w:rPr>
          <w:rFonts w:eastAsia="Times New Roman" w:cs="Times New Roman" w:ascii="Times New Roman" w:hAnsi="Times New Roman"/>
          <w:b/>
          <w:sz w:val="24"/>
          <w:vertAlign w:val="superscript"/>
        </w:rPr>
      </w:r>
    </w:p>
    <w:p>
      <w:pPr>
        <w:pStyle w:val="Normal"/>
        <w:spacing w:lineRule="auto" w:line="235"/>
        <w:ind w:firstLine="720" w:left="280" w:right="80"/>
        <w:jc w:val="both"/>
        <w:rPr>
          <w:rFonts w:ascii="Times New Roman" w:hAnsi="Times New Roman" w:eastAsia="Times New Roman" w:cs="Times New Roman"/>
          <w:sz w:val="24"/>
        </w:rPr>
      </w:pPr>
      <w:r>
        <w:rPr>
          <w:rFonts w:eastAsia="Times New Roman" w:cs="Times New Roman" w:ascii="Times New Roman" w:hAnsi="Times New Roman"/>
          <w:sz w:val="24"/>
        </w:rPr>
        <w:t>The DST is a tax levied upon documents, instruments, loan agreements, and papers evidencing the acceptance, assignment, sale, or transfer of an obligation, right, or property incident thereto and in respect of the transaction so had or accomplished. The DST is in the nature of an excise tax. It is levied on the exercise by persons of certain privileges conferred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 behindDoc="1" locked="0" layoutInCell="1" allowOverlap="1">
                <wp:simplePos x="0" y="0"/>
                <wp:positionH relativeFrom="column">
                  <wp:posOffset>182880</wp:posOffset>
                </wp:positionH>
                <wp:positionV relativeFrom="paragraph">
                  <wp:posOffset>189865</wp:posOffset>
                </wp:positionV>
                <wp:extent cx="1828800" cy="0"/>
                <wp:effectExtent l="0" t="4445" r="0" b="4445"/>
                <wp:wrapNone/>
                <wp:docPr id="2"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4.4pt,14.95pt" to="158.35pt,14.95pt" stroked="t" o:allowincell="f" style="position:absolute">
                <v:stroke color="black" weight="9000" joinstyle="miter" endcap="flat"/>
                <v:fill o:detectmouseclick="t" on="false"/>
                <w10:wrap type="none"/>
              </v:line>
            </w:pict>
          </mc:Fallback>
        </mc:AlternateContent>
      </w:r>
    </w:p>
    <w:p>
      <w:pPr>
        <w:pStyle w:val="Normal"/>
        <w:spacing w:lineRule="exact" w:line="39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436" w:leader="none"/>
        </w:tabs>
        <w:spacing w:lineRule="auto" w:line="202"/>
        <w:ind w:hanging="172" w:left="460" w:right="80"/>
        <w:rPr>
          <w:rFonts w:ascii="Times New Roman" w:hAnsi="Times New Roman" w:eastAsia="Times New Roman" w:cs="Times New Roman"/>
          <w:sz w:val="26"/>
          <w:vertAlign w:val="superscript"/>
        </w:rPr>
      </w:pPr>
      <w:r>
        <w:rPr>
          <w:rFonts w:eastAsia="Times New Roman" w:cs="Times New Roman" w:ascii="Times New Roman" w:hAnsi="Times New Roman"/>
        </w:rPr>
        <w:t>Prepared by Lianne Carmeli B. Fronteras, Senior Tax Specialist, Economics Branch, reviewed and approved by Monica G. Rempillo, Economist V, Economics Branch, and OIC-Deputy Executive Director.</w:t>
      </w:r>
    </w:p>
    <w:p>
      <w:pPr>
        <w:pStyle w:val="Normal"/>
        <w:spacing w:lineRule="exact" w:line="243"/>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1"/>
          <w:numId w:val="1"/>
        </w:numPr>
        <w:tabs>
          <w:tab w:val="clear" w:pos="720"/>
          <w:tab w:val="left" w:pos="1113" w:leader="none"/>
        </w:tabs>
        <w:spacing w:lineRule="auto" w:line="233"/>
        <w:ind w:firstLine="728" w:left="280" w:right="80"/>
        <w:jc w:val="both"/>
        <w:rPr>
          <w:rFonts w:ascii="Times New Roman" w:hAnsi="Times New Roman" w:eastAsia="Times New Roman" w:cs="Times New Roman"/>
          <w:sz w:val="25"/>
          <w:vertAlign w:val="superscript"/>
        </w:rPr>
      </w:pPr>
      <w:r>
        <w:rPr>
          <w:rFonts w:eastAsia="Times New Roman" w:cs="Times New Roman" w:ascii="Times New Roman" w:hAnsi="Times New Roman"/>
          <w:sz w:val="19"/>
        </w:rPr>
        <w:t>Entitled, “An Act Amending Sections 5, 6, 24, 25, 27, 31, 32, 33, 34, 51, 52, 56, 57, 58, 74, 79, 84, 86, 90, 91, 97, 99, 100, 101, 106, 107, 108, 109, 110, 112, 114, 116, 127, 128, 129, 145, 148, 149, 151, 155, 171, 174, 175, 177, 178, 179, 180, 181, 182, 183, 186, 188, 189, 190, 191, 192, 193, 194, 195, 196, 197, 232, 236, 237, 249, 254, 264, 269, and 288; Creating New Sections 51-A, 148-A, 150-A, 150-B, 237-A, 264-A, 264-B, and 265-A; and Repealing Sections 35, 62, and 89; All Under Republic Act No. 8424, Otherwise Known as the National</w:t>
      </w:r>
    </w:p>
    <w:p>
      <w:pPr>
        <w:pStyle w:val="Normal"/>
        <w:spacing w:lineRule="exact" w:line="1"/>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spacing w:lineRule="atLeast" w:line="0"/>
        <w:ind w:left="280" w:right="0"/>
        <w:rPr/>
      </w:pPr>
      <w:r>
        <w:rPr>
          <w:rFonts w:eastAsia="Times New Roman" w:cs="Times New Roman" w:ascii="Times New Roman" w:hAnsi="Times New Roman"/>
        </w:rPr>
        <w:t>Internal Revenue Code of 1997, As Amended, and For Other Purposes”, approved on December 19, 2017.</w:t>
      </w:r>
    </w:p>
    <w:p>
      <w:pPr>
        <w:pStyle w:val="Normal"/>
        <w:spacing w:lineRule="exact" w:line="171"/>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numPr>
          <w:ilvl w:val="1"/>
          <w:numId w:val="1"/>
        </w:numPr>
        <w:tabs>
          <w:tab w:val="clear" w:pos="720"/>
          <w:tab w:val="left" w:pos="1120" w:leader="none"/>
        </w:tabs>
        <w:spacing w:lineRule="atLeast" w:line="0"/>
        <w:ind w:hanging="112" w:left="1120" w:right="0"/>
        <w:rPr>
          <w:rFonts w:ascii="Times New Roman" w:hAnsi="Times New Roman" w:eastAsia="Times New Roman" w:cs="Times New Roman"/>
          <w:sz w:val="25"/>
          <w:vertAlign w:val="superscript"/>
        </w:rPr>
      </w:pPr>
      <w:r>
        <w:rPr>
          <w:rFonts w:eastAsia="Times New Roman" w:cs="Times New Roman" w:ascii="Times New Roman" w:hAnsi="Times New Roman"/>
          <w:sz w:val="19"/>
        </w:rPr>
        <w:t>Entitled, “Transition Procedures for All Taxpayers Affected by the Revised Tax Rates on Documentary</w:t>
      </w:r>
    </w:p>
    <w:p>
      <w:pPr>
        <w:pStyle w:val="Normal"/>
        <w:spacing w:lineRule="exact" w:line="19"/>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spacing w:lineRule="auto" w:line="228"/>
        <w:ind w:left="280" w:right="100"/>
        <w:rPr/>
      </w:pPr>
      <w:r>
        <w:rPr>
          <w:rFonts w:eastAsia="Times New Roman" w:cs="Times New Roman" w:ascii="Times New Roman" w:hAnsi="Times New Roman"/>
        </w:rPr>
        <w:t>Stamp Tax Pursuant to the Provisions of Republic Act (RA) No. 10963, Otherwise Known as the Tax Reform for Acceleration and Inclusion (TRAIN)”, issued on January 9, 2018.</w:t>
      </w:r>
    </w:p>
    <w:p>
      <w:pPr>
        <w:pStyle w:val="Normal"/>
        <w:spacing w:lineRule="exact" w:line="242"/>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numPr>
          <w:ilvl w:val="1"/>
          <w:numId w:val="1"/>
        </w:numPr>
        <w:tabs>
          <w:tab w:val="clear" w:pos="720"/>
          <w:tab w:val="left" w:pos="1122" w:leader="none"/>
        </w:tabs>
        <w:spacing w:lineRule="auto" w:line="214"/>
        <w:ind w:firstLine="728" w:left="280" w:right="100"/>
        <w:jc w:val="both"/>
        <w:rPr>
          <w:rFonts w:ascii="Times New Roman" w:hAnsi="Times New Roman" w:eastAsia="Times New Roman" w:cs="Times New Roman"/>
          <w:sz w:val="26"/>
          <w:vertAlign w:val="superscript"/>
        </w:rPr>
      </w:pPr>
      <w:r>
        <w:rPr>
          <w:rFonts w:eastAsia="Times New Roman" w:cs="Times New Roman" w:ascii="Times New Roman" w:hAnsi="Times New Roman"/>
        </w:rPr>
        <w:t>Entitled, “Rules and Regulations Implementing the Documentary Stamp Tax Rate Adjustment Under Republic Act No. 10963, Otherwise Known as the “Tax Reform For Acceleration and Inclusion (TRAIN) Law”, issued on January 15, 2018.</w:t>
      </w:r>
    </w:p>
    <w:p>
      <w:pPr>
        <w:pStyle w:val="Normal"/>
        <w:spacing w:lineRule="exact" w:line="16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1"/>
          <w:numId w:val="1"/>
        </w:numPr>
        <w:tabs>
          <w:tab w:val="clear" w:pos="720"/>
          <w:tab w:val="left" w:pos="1120" w:leader="none"/>
        </w:tabs>
        <w:spacing w:lineRule="atLeast" w:line="0"/>
        <w:ind w:hanging="112" w:left="1120" w:right="0"/>
        <w:rPr>
          <w:rFonts w:ascii="Times New Roman" w:hAnsi="Times New Roman" w:eastAsia="Times New Roman" w:cs="Times New Roman"/>
          <w:sz w:val="26"/>
          <w:vertAlign w:val="superscript"/>
        </w:rPr>
      </w:pPr>
      <w:r>
        <w:rPr>
          <w:rFonts w:eastAsia="Times New Roman" w:cs="Times New Roman" w:ascii="Times New Roman" w:hAnsi="Times New Roman"/>
        </w:rPr>
        <w:t>Annex A presents the summary of historical changes in DST rates from 1997 to present.</w:t>
      </w:r>
    </w:p>
    <w:p>
      <w:pPr>
        <w:pStyle w:val="Normal"/>
        <w:spacing w:lineRule="exact" w:line="274"/>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tbl>
      <w:tblPr>
        <w:tblW w:w="9240" w:type="dxa"/>
        <w:jc w:val="left"/>
        <w:tblInd w:w="180" w:type="dxa"/>
        <w:tblLayout w:type="fixed"/>
        <w:tblCellMar>
          <w:top w:w="0" w:type="dxa"/>
          <w:left w:w="0" w:type="dxa"/>
          <w:bottom w:w="0" w:type="dxa"/>
          <w:right w:w="0" w:type="dxa"/>
        </w:tblCellMar>
      </w:tblPr>
      <w:tblGrid>
        <w:gridCol w:w="6480"/>
        <w:gridCol w:w="2760"/>
      </w:tblGrid>
      <w:tr>
        <w:trPr>
          <w:trHeight w:val="253" w:hRule="atLeast"/>
        </w:trPr>
        <w:tc>
          <w:tcPr>
            <w:tcW w:w="6480" w:type="dxa"/>
            <w:tcBorders>
              <w:top w:val="single" w:sz="8" w:space="0" w:color="000000"/>
              <w:left w:val="single" w:sz="8" w:space="0" w:color="000000"/>
            </w:tcBorders>
          </w:tcPr>
          <w:p>
            <w:pPr>
              <w:pStyle w:val="Normal"/>
              <w:spacing w:lineRule="atLeast" w:line="0"/>
              <w:ind w:left="100" w:right="0"/>
              <w:rPr>
                <w:rFonts w:ascii="Times New Roman" w:hAnsi="Times New Roman" w:eastAsia="Times New Roman" w:cs="Times New Roman"/>
                <w:i/>
              </w:rPr>
            </w:pPr>
            <w:r>
              <w:rPr>
                <w:rFonts w:eastAsia="Times New Roman" w:cs="Times New Roman" w:ascii="Times New Roman" w:hAnsi="Times New Roman"/>
                <w:i/>
              </w:rPr>
              <w:t>Tax Assessment of the DST as Amended by RA 10963</w:t>
            </w:r>
          </w:p>
        </w:tc>
        <w:tc>
          <w:tcPr>
            <w:tcW w:w="2760" w:type="dxa"/>
            <w:tcBorders>
              <w:top w:val="single" w:sz="8" w:space="0" w:color="000000"/>
              <w:right w:val="single" w:sz="8" w:space="0" w:color="000000"/>
            </w:tcBorders>
          </w:tcPr>
          <w:p>
            <w:pPr>
              <w:pStyle w:val="Normal"/>
              <w:spacing w:lineRule="atLeast" w:line="0"/>
              <w:ind w:right="120"/>
              <w:jc w:val="right"/>
              <w:rPr>
                <w:rFonts w:ascii="Times New Roman" w:hAnsi="Times New Roman" w:eastAsia="Times New Roman" w:cs="Times New Roman"/>
              </w:rPr>
            </w:pPr>
            <w:r>
              <w:rPr>
                <w:rFonts w:eastAsia="Times New Roman" w:cs="Times New Roman" w:ascii="Times New Roman" w:hAnsi="Times New Roman"/>
              </w:rPr>
              <w:t>1|54</w:t>
            </w:r>
          </w:p>
        </w:tc>
      </w:tr>
      <w:tr>
        <w:trPr>
          <w:trHeight w:val="28" w:hRule="atLeast"/>
        </w:trPr>
        <w:tc>
          <w:tcPr>
            <w:tcW w:w="648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7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bl>
    <w:p>
      <w:pPr>
        <w:sectPr>
          <w:type w:val="nextPage"/>
          <w:pgSz w:w="11906" w:h="16838"/>
          <w:pgMar w:left="1440" w:right="1066" w:gutter="0" w:header="0" w:top="1175" w:footer="0" w:bottom="586"/>
          <w:pgNumType w:fmt="decimal"/>
          <w:formProt w:val="false"/>
          <w:textDirection w:val="lrTb"/>
          <w:docGrid w:type="default" w:linePitch="360" w:charSpace="0"/>
        </w:sectPr>
      </w:pPr>
    </w:p>
    <w:p>
      <w:pPr>
        <w:pStyle w:val="Normal"/>
        <w:tabs>
          <w:tab w:val="clear" w:pos="720"/>
          <w:tab w:val="left" w:pos="5600" w:leader="none"/>
        </w:tabs>
        <w:spacing w:lineRule="atLeast" w:line="0"/>
        <w:rPr/>
      </w:pPr>
      <w:bookmarkStart w:id="1" w:name="page2"/>
      <w:bookmarkEnd w:id="1"/>
      <w:r>
        <w:drawing>
          <wp:anchor distT="0" distB="0" distL="114935" distR="114935" simplePos="0" relativeHeight="4" behindDoc="1" locked="0" layoutInCell="0" allowOverlap="1">
            <wp:simplePos x="0" y="0"/>
            <wp:positionH relativeFrom="page">
              <wp:posOffset>656590</wp:posOffset>
            </wp:positionH>
            <wp:positionV relativeFrom="page">
              <wp:posOffset>731520</wp:posOffset>
            </wp:positionV>
            <wp:extent cx="5882640" cy="184150"/>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3"/>
                    <a:srcRect l="-3" t="-97" r="-3" b="-97"/>
                    <a:stretch>
                      <a:fillRect/>
                    </a:stretch>
                  </pic:blipFill>
                  <pic:spPr bwMode="auto">
                    <a:xfrm>
                      <a:off x="0" y="0"/>
                      <a:ext cx="5882640" cy="184150"/>
                    </a:xfrm>
                    <a:prstGeom prst="rect">
                      <a:avLst/>
                    </a:prstGeom>
                    <a:noFill/>
                  </pic:spPr>
                </pic:pic>
              </a:graphicData>
            </a:graphic>
          </wp:anchor>
        </w:drawing>
      </w:r>
      <w:r>
        <w:rPr>
          <w:rFonts w:eastAsia="Times New Roman" w:cs="Times New Roman" w:ascii="Times New Roman" w:hAnsi="Times New Roman"/>
        </w:rPr>
        <w:t>NTRC Tax Research Journal</w:t>
        <w:tab/>
        <w:t>Vol. XXXII.6  November-December 2020</w:t>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right="286"/>
        <w:jc w:val="both"/>
        <w:rPr>
          <w:rFonts w:ascii="Times New Roman" w:hAnsi="Times New Roman" w:eastAsia="Times New Roman" w:cs="Times New Roman"/>
          <w:sz w:val="24"/>
        </w:rPr>
      </w:pPr>
      <w:r>
        <w:rPr>
          <w:rFonts w:eastAsia="Times New Roman" w:cs="Times New Roman" w:ascii="Times New Roman" w:hAnsi="Times New Roman"/>
          <w:sz w:val="24"/>
        </w:rPr>
        <w:t>by law for the creation, revision, or termination of specific legal relationships through the execution of specific instruments. At present, there are 25 major categories of documents/instruments/transactions that are taxed at varying rates under Sections 174 to 198 of the NIRC of 1997, as amended.</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11"/>
        <w:ind w:firstLine="720" w:right="286"/>
        <w:jc w:val="both"/>
        <w:rPr/>
      </w:pPr>
      <w:r>
        <w:rPr>
          <w:rFonts w:eastAsia="Times New Roman" w:cs="Times New Roman" w:ascii="Times New Roman" w:hAnsi="Times New Roman"/>
          <w:sz w:val="24"/>
        </w:rPr>
        <w:t>The initial codification of the DST was made as early as 1904 upon the enactment of Act No. 1189</w:t>
      </w:r>
      <w:r>
        <w:rPr>
          <w:rFonts w:eastAsia="Times New Roman" w:cs="Times New Roman" w:ascii="Times New Roman" w:hAnsi="Times New Roman"/>
          <w:sz w:val="32"/>
          <w:vertAlign w:val="superscript"/>
        </w:rPr>
        <w:t>5</w:t>
      </w:r>
      <w:r>
        <w:rPr>
          <w:rFonts w:eastAsia="Times New Roman" w:cs="Times New Roman" w:ascii="Times New Roman" w:hAnsi="Times New Roman"/>
          <w:sz w:val="24"/>
        </w:rPr>
        <w:t>. Through the years, various amendatory laws were passed, but the major restructuring of the DST rates were made by the following laws:</w:t>
      </w:r>
    </w:p>
    <w:p>
      <w:pPr>
        <w:pStyle w:val="Normal"/>
        <w:spacing w:lineRule="exact" w:line="27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left" w:pos="720" w:leader="none"/>
        </w:tabs>
        <w:spacing w:lineRule="auto" w:line="216"/>
        <w:ind w:hanging="368" w:left="720" w:right="286"/>
        <w:jc w:val="both"/>
        <w:rPr>
          <w:rFonts w:ascii="Times New Roman" w:hAnsi="Times New Roman" w:eastAsia="Times New Roman" w:cs="Times New Roman"/>
          <w:sz w:val="24"/>
        </w:rPr>
      </w:pPr>
      <w:r>
        <w:rPr>
          <w:rFonts w:eastAsia="Times New Roman" w:cs="Times New Roman" w:ascii="Times New Roman" w:hAnsi="Times New Roman"/>
          <w:b/>
          <w:sz w:val="24"/>
        </w:rPr>
        <w:t>RA 7660</w:t>
      </w:r>
      <w:r>
        <w:rPr>
          <w:rFonts w:eastAsia="Times New Roman" w:cs="Times New Roman" w:ascii="Times New Roman" w:hAnsi="Times New Roman"/>
          <w:sz w:val="32"/>
          <w:vertAlign w:val="superscript"/>
        </w:rPr>
        <w:t>6</w:t>
      </w:r>
      <w:r>
        <w:rPr>
          <w:rFonts w:eastAsia="Times New Roman" w:cs="Times New Roman" w:ascii="Times New Roman" w:hAnsi="Times New Roman"/>
          <w:sz w:val="24"/>
        </w:rPr>
        <w:t xml:space="preserve"> - introduced major changes in the DST such as renumbering of sections, rewording of the categories, increasing the DST rates, and the imposition of the DST on pre-need plans at 0.10%, among others;</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left" w:pos="720" w:leader="none"/>
        </w:tabs>
        <w:spacing w:lineRule="auto" w:line="218"/>
        <w:ind w:hanging="368" w:left="720" w:right="286"/>
        <w:jc w:val="both"/>
        <w:rPr>
          <w:rFonts w:ascii="Times New Roman" w:hAnsi="Times New Roman" w:eastAsia="Times New Roman" w:cs="Times New Roman"/>
          <w:sz w:val="24"/>
        </w:rPr>
      </w:pPr>
      <w:r>
        <w:rPr>
          <w:rFonts w:eastAsia="Times New Roman" w:cs="Times New Roman" w:ascii="Times New Roman" w:hAnsi="Times New Roman"/>
          <w:b/>
          <w:sz w:val="24"/>
        </w:rPr>
        <w:t>RA 8424</w:t>
      </w:r>
      <w:r>
        <w:rPr>
          <w:rFonts w:eastAsia="Times New Roman" w:cs="Times New Roman" w:ascii="Times New Roman" w:hAnsi="Times New Roman"/>
          <w:b/>
          <w:sz w:val="32"/>
          <w:vertAlign w:val="superscript"/>
        </w:rPr>
        <w:t>7</w:t>
      </w:r>
      <w:r>
        <w:rPr>
          <w:rFonts w:eastAsia="Times New Roman" w:cs="Times New Roman" w:ascii="Times New Roman" w:hAnsi="Times New Roman"/>
          <w:b/>
          <w:sz w:val="24"/>
        </w:rPr>
        <w:t xml:space="preserve"> -</w:t>
      </w:r>
      <w:r>
        <w:rPr>
          <w:rFonts w:eastAsia="Times New Roman" w:cs="Times New Roman" w:ascii="Times New Roman" w:hAnsi="Times New Roman"/>
          <w:sz w:val="24"/>
        </w:rPr>
        <w:t xml:space="preserve"> the DST sections were renumbered but generally retained the rates for most documents/instruments/transactions under RA 7660. The category “bonds, debentures and certificates of indebtedness” was renamed and collectively categorized as “debentures and certificates of indebtedness”.</w:t>
      </w:r>
    </w:p>
    <w:p>
      <w:pPr>
        <w:pStyle w:val="Normal"/>
        <w:spacing w:lineRule="exact" w:line="2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left="720" w:right="286"/>
        <w:jc w:val="both"/>
        <w:rPr>
          <w:rFonts w:ascii="Times New Roman" w:hAnsi="Times New Roman" w:eastAsia="Times New Roman" w:cs="Times New Roman"/>
          <w:sz w:val="24"/>
        </w:rPr>
      </w:pPr>
      <w:r>
        <w:rPr>
          <w:rFonts w:eastAsia="Times New Roman" w:cs="Times New Roman" w:ascii="Times New Roman" w:hAnsi="Times New Roman"/>
          <w:sz w:val="24"/>
        </w:rPr>
        <w:t>The DST on policies of insurance upon property, and fidelity bonds and other insurance policies had the highest ad valorem rate at 12.50%, followed by jai-alai and horse race tickets at 10%, and indemnity bonds at 7.50%. The lowest DST rate was imposed on pre-need plans at 0.10%. For the fixed amount of DST, certificates, warehouse receipts, and proxies had the highest DST at P15.00 per instrument, followed by powers of attorney at P5.00, and bank checks at P1.50.</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left" w:pos="720" w:leader="none"/>
        </w:tabs>
        <w:spacing w:lineRule="auto" w:line="238"/>
        <w:ind w:hanging="368" w:left="720" w:right="286"/>
        <w:jc w:val="both"/>
        <w:rPr>
          <w:rFonts w:ascii="Times New Roman" w:hAnsi="Times New Roman" w:eastAsia="Times New Roman" w:cs="Times New Roman"/>
          <w:sz w:val="23"/>
        </w:rPr>
      </w:pPr>
      <w:r>
        <w:rPr>
          <w:rFonts w:eastAsia="Times New Roman" w:cs="Times New Roman" w:ascii="Times New Roman" w:hAnsi="Times New Roman"/>
          <w:b/>
          <w:sz w:val="23"/>
        </w:rPr>
        <w:t>RA 9243</w:t>
      </w:r>
      <w:r>
        <w:rPr>
          <w:rFonts w:eastAsia="Times New Roman" w:cs="Times New Roman" w:ascii="Times New Roman" w:hAnsi="Times New Roman"/>
          <w:b/>
          <w:sz w:val="31"/>
          <w:vertAlign w:val="superscript"/>
        </w:rPr>
        <w:t>8</w:t>
      </w:r>
      <w:r>
        <w:rPr>
          <w:rFonts w:eastAsia="Times New Roman" w:cs="Times New Roman" w:ascii="Times New Roman" w:hAnsi="Times New Roman"/>
          <w:sz w:val="23"/>
        </w:rPr>
        <w:t xml:space="preserve"> - the DST structure was again rationalized in 2004. The law deleted the DST on debentures and certificates of indebtedness under RA 8424 and included it under the DST on all debt instruments. It also introduced the DST on all bills of exchange or drafts. Moreover, the tax base of DST on life insurance policies was changed from amount insured to amount of premium collected. Likewise, the sale, barter, or exchange of shares of stock listed and traded through the local stock exchange was given a 5-year exemption on DST payment from the effectivity of the said Act.</w:t>
      </w:r>
    </w:p>
    <w:p>
      <w:pPr>
        <w:pStyle w:val="Normal"/>
        <w:spacing w:lineRule="exact" w:line="289"/>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35"/>
        <w:ind w:left="720" w:right="286"/>
        <w:jc w:val="both"/>
        <w:rPr>
          <w:rFonts w:ascii="Times New Roman" w:hAnsi="Times New Roman" w:eastAsia="Times New Roman" w:cs="Times New Roman"/>
          <w:sz w:val="24"/>
        </w:rPr>
      </w:pPr>
      <w:r>
        <w:rPr>
          <w:rFonts w:eastAsia="Times New Roman" w:cs="Times New Roman" w:ascii="Times New Roman" w:hAnsi="Times New Roman"/>
          <w:sz w:val="24"/>
        </w:rPr>
        <w:t>It likewise lowered the DST rates on: (1) original issue of shares of stock from 1.00% to 0.50%; (2) sales, agreements to sell, memoranda of sales, deliveries or transfer of shares or certificates of stock from 0.75% to 0.375%; and (4) policies of annuities from 0.75% to 0.25%.</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5" behindDoc="1" locked="0" layoutInCell="1" allowOverlap="1">
                <wp:simplePos x="0" y="0"/>
                <wp:positionH relativeFrom="column">
                  <wp:posOffset>-5080</wp:posOffset>
                </wp:positionH>
                <wp:positionV relativeFrom="paragraph">
                  <wp:posOffset>197485</wp:posOffset>
                </wp:positionV>
                <wp:extent cx="1829435" cy="0"/>
                <wp:effectExtent l="0" t="4445" r="0" b="4445"/>
                <wp:wrapNone/>
                <wp:docPr id="4" name=""/>
                <a:graphic xmlns:a="http://schemas.openxmlformats.org/drawingml/2006/main">
                  <a:graphicData uri="http://schemas.microsoft.com/office/word/2010/wordprocessingShape">
                    <wps:wsp>
                      <wps:cNvSpPr/>
                      <wps:spPr>
                        <a:xfrm>
                          <a:off x="0" y="0"/>
                          <a:ext cx="182952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4pt,15.55pt" to="143.6pt,15.5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833" w:leader="none"/>
        </w:tabs>
        <w:spacing w:lineRule="auto" w:line="202"/>
        <w:ind w:firstLine="712" w:right="286"/>
        <w:rPr>
          <w:rFonts w:ascii="Times New Roman" w:hAnsi="Times New Roman" w:eastAsia="Times New Roman" w:cs="Times New Roman"/>
          <w:sz w:val="26"/>
          <w:vertAlign w:val="superscript"/>
        </w:rPr>
      </w:pPr>
      <w:r>
        <w:rPr>
          <w:rFonts w:eastAsia="Times New Roman" w:cs="Times New Roman" w:ascii="Times New Roman" w:hAnsi="Times New Roman"/>
        </w:rPr>
        <w:t>Entitled, “An Act to Provide for the Support of the Insular, Provincial and Municipal Governments, by Internal Taxation”, effective August 1, 1904.</w:t>
      </w:r>
    </w:p>
    <w:p>
      <w:pPr>
        <w:pStyle w:val="Normal"/>
        <w:spacing w:lineRule="exact" w:line="16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
        </w:numPr>
        <w:tabs>
          <w:tab w:val="clear" w:pos="720"/>
          <w:tab w:val="left" w:pos="840" w:leader="none"/>
        </w:tabs>
        <w:spacing w:lineRule="atLeast" w:line="0"/>
        <w:ind w:hanging="128" w:left="840" w:right="0"/>
        <w:rPr>
          <w:rFonts w:ascii="Times New Roman" w:hAnsi="Times New Roman" w:eastAsia="Times New Roman" w:cs="Times New Roman"/>
          <w:sz w:val="26"/>
          <w:vertAlign w:val="superscript"/>
        </w:rPr>
      </w:pPr>
      <w:r>
        <w:rPr>
          <w:rFonts w:eastAsia="Times New Roman" w:cs="Times New Roman" w:ascii="Times New Roman" w:hAnsi="Times New Roman"/>
        </w:rPr>
        <w:t>Entitled, “An Act Rationalizing Further the Structure and Administration of the Documentary Stamp</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28"/>
        <w:ind w:right="286"/>
        <w:rPr/>
      </w:pPr>
      <w:r>
        <w:rPr>
          <w:rFonts w:eastAsia="Times New Roman" w:cs="Times New Roman" w:ascii="Times New Roman" w:hAnsi="Times New Roman"/>
        </w:rPr>
        <w:t>Tax, Amending for the Purpose Certain Provisions of the National Internal Revenue Code, as Amended, Allocating Funds for Specific Programs, and for Other Purposes”, approved on December 23, 1993.</w:t>
      </w:r>
    </w:p>
    <w:p>
      <w:pPr>
        <w:pStyle w:val="Normal"/>
        <w:spacing w:lineRule="exact" w:line="24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
        </w:numPr>
        <w:tabs>
          <w:tab w:val="clear" w:pos="720"/>
          <w:tab w:val="left" w:pos="886" w:leader="none"/>
        </w:tabs>
        <w:spacing w:lineRule="auto" w:line="202"/>
        <w:ind w:firstLine="712" w:right="286"/>
        <w:rPr>
          <w:rFonts w:ascii="Times New Roman" w:hAnsi="Times New Roman" w:eastAsia="Times New Roman" w:cs="Times New Roman"/>
          <w:sz w:val="26"/>
          <w:vertAlign w:val="superscript"/>
        </w:rPr>
      </w:pPr>
      <w:r>
        <w:rPr>
          <w:rFonts w:eastAsia="Times New Roman" w:cs="Times New Roman" w:ascii="Times New Roman" w:hAnsi="Times New Roman"/>
        </w:rPr>
        <w:t>Entitled, “An Act Amending the National Internal Revenue Code, as Amended, and for Other Purposes”, approved on December 11, 1997.</w:t>
      </w:r>
    </w:p>
    <w:p>
      <w:pPr>
        <w:pStyle w:val="Normal"/>
        <w:spacing w:lineRule="exact" w:line="24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
        </w:numPr>
        <w:tabs>
          <w:tab w:val="clear" w:pos="720"/>
          <w:tab w:val="left" w:pos="831" w:leader="none"/>
        </w:tabs>
        <w:spacing w:lineRule="auto" w:line="202"/>
        <w:ind w:firstLine="712" w:right="286"/>
        <w:rPr>
          <w:rFonts w:ascii="Times New Roman" w:hAnsi="Times New Roman" w:eastAsia="Times New Roman" w:cs="Times New Roman"/>
          <w:sz w:val="26"/>
          <w:vertAlign w:val="superscript"/>
        </w:rPr>
      </w:pPr>
      <w:r>
        <w:rPr>
          <w:rFonts w:eastAsia="Times New Roman" w:cs="Times New Roman" w:ascii="Times New Roman" w:hAnsi="Times New Roman"/>
        </w:rPr>
        <w:t>Entitled, “An Act Rationalizing the Provisions on the Documentary Stamp Tax of the National Internal Revenue Code of 1997, as Amended, and for Other Purposes”, approved on February 17, 2004.</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drawing>
          <wp:anchor distT="0" distB="0" distL="114935" distR="114935" simplePos="0" relativeHeight="6" behindDoc="1" locked="0" layoutInCell="1" allowOverlap="1">
            <wp:simplePos x="0" y="0"/>
            <wp:positionH relativeFrom="column">
              <wp:posOffset>-79375</wp:posOffset>
            </wp:positionH>
            <wp:positionV relativeFrom="paragraph">
              <wp:posOffset>187960</wp:posOffset>
            </wp:positionV>
            <wp:extent cx="5882640" cy="184150"/>
            <wp:effectExtent l="0" t="0" r="0" b="0"/>
            <wp:wrapNone/>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4"/>
                    <a:srcRect l="-3" t="-97" r="-3" b="-97"/>
                    <a:stretch>
                      <a:fillRect/>
                    </a:stretch>
                  </pic:blipFill>
                  <pic:spPr bwMode="auto">
                    <a:xfrm>
                      <a:off x="0" y="0"/>
                      <a:ext cx="5882640" cy="184150"/>
                    </a:xfrm>
                    <a:prstGeom prst="rect">
                      <a:avLst/>
                    </a:prstGeom>
                    <a:noFill/>
                  </pic:spPr>
                </pic:pic>
              </a:graphicData>
            </a:graphic>
          </wp:anchor>
        </w:drawing>
      </w:r>
    </w:p>
    <w:p>
      <w:pPr>
        <w:pStyle w:val="Normal"/>
        <w:spacing w:lineRule="exact" w:line="29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720" w:leader="none"/>
        </w:tabs>
        <w:spacing w:lineRule="atLeast" w:line="0"/>
        <w:rPr/>
        <w:sectPr>
          <w:type w:val="nextPage"/>
          <w:pgSz w:w="11906" w:h="16838"/>
          <w:pgMar w:left="1160" w:right="1440" w:gutter="0" w:header="0" w:top="1175" w:footer="0" w:bottom="623"/>
          <w:pgNumType w:fmt="decimal"/>
          <w:formProt w:val="false"/>
          <w:textDirection w:val="lrTb"/>
          <w:docGrid w:type="default" w:linePitch="360" w:charSpace="0"/>
        </w:sectPr>
      </w:pPr>
      <w:r>
        <w:rPr>
          <w:rFonts w:eastAsia="Times New Roman" w:cs="Times New Roman" w:ascii="Times New Roman" w:hAnsi="Times New Roman"/>
        </w:rPr>
        <w:t>2 | 54</w:t>
        <w:tab/>
      </w:r>
      <w:r>
        <w:rPr>
          <w:rFonts w:eastAsia="Times New Roman" w:cs="Times New Roman" w:ascii="Times New Roman" w:hAnsi="Times New Roman"/>
          <w:i/>
          <w:sz w:val="19"/>
        </w:rPr>
        <w:t>Tax Assessment of the DST as Amended by RA 10963</w:t>
      </w:r>
    </w:p>
    <w:p>
      <w:pPr>
        <w:pStyle w:val="Normal"/>
        <w:tabs>
          <w:tab w:val="clear" w:pos="720"/>
          <w:tab w:val="left" w:pos="5880" w:leader="none"/>
        </w:tabs>
        <w:spacing w:lineRule="atLeast" w:line="0"/>
        <w:ind w:left="380" w:right="0"/>
        <w:rPr/>
      </w:pPr>
      <w:bookmarkStart w:id="2" w:name="page3"/>
      <w:bookmarkEnd w:id="2"/>
      <w:r>
        <w:drawing>
          <wp:anchor distT="0" distB="0" distL="114935" distR="114935" simplePos="0" relativeHeight="7" behindDoc="1" locked="0" layoutInCell="0" allowOverlap="1">
            <wp:simplePos x="0" y="0"/>
            <wp:positionH relativeFrom="page">
              <wp:posOffset>1080770</wp:posOffset>
            </wp:positionH>
            <wp:positionV relativeFrom="page">
              <wp:posOffset>731520</wp:posOffset>
            </wp:positionV>
            <wp:extent cx="5824220" cy="184150"/>
            <wp:effectExtent l="0" t="0" r="0" b="0"/>
            <wp:wrapNone/>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5"/>
                    <a:srcRect l="-3" t="-97" r="-3" b="-97"/>
                    <a:stretch>
                      <a:fillRect/>
                    </a:stretch>
                  </pic:blipFill>
                  <pic:spPr bwMode="auto">
                    <a:xfrm>
                      <a:off x="0" y="0"/>
                      <a:ext cx="5824220" cy="184150"/>
                    </a:xfrm>
                    <a:prstGeom prst="rect">
                      <a:avLst/>
                    </a:prstGeom>
                    <a:noFill/>
                  </pic:spPr>
                </pic:pic>
              </a:graphicData>
            </a:graphic>
          </wp:anchor>
        </w:drawing>
      </w:r>
      <w:r>
        <w:rPr>
          <w:rFonts w:eastAsia="Times New Roman" w:cs="Times New Roman" w:ascii="Times New Roman" w:hAnsi="Times New Roman"/>
        </w:rPr>
        <w:t>NTRC Tax Research Journal</w:t>
        <w:tab/>
      </w:r>
      <w:r>
        <w:rPr>
          <w:rFonts w:eastAsia="Times New Roman" w:cs="Times New Roman" w:ascii="Times New Roman" w:hAnsi="Times New Roman"/>
          <w:sz w:val="19"/>
        </w:rPr>
        <w:t>Vol. XXXII.6  November -December 2020</w:t>
      </w:r>
    </w:p>
    <w:p>
      <w:pPr>
        <w:pStyle w:val="Normal"/>
        <w:spacing w:lineRule="exact" w:line="30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16"/>
        <w:ind w:left="1000" w:right="80"/>
        <w:jc w:val="both"/>
        <w:rPr/>
      </w:pPr>
      <w:r>
        <w:rPr>
          <w:rFonts w:eastAsia="Times New Roman" w:cs="Times New Roman" w:ascii="Times New Roman" w:hAnsi="Times New Roman"/>
          <w:sz w:val="24"/>
        </w:rPr>
        <w:t>Meanwhile, in the same year, RA 9267</w:t>
      </w:r>
      <w:r>
        <w:rPr>
          <w:rFonts w:eastAsia="Times New Roman" w:cs="Times New Roman" w:ascii="Times New Roman" w:hAnsi="Times New Roman"/>
          <w:sz w:val="32"/>
          <w:vertAlign w:val="superscript"/>
        </w:rPr>
        <w:t>9</w:t>
      </w:r>
      <w:r>
        <w:rPr>
          <w:rFonts w:eastAsia="Times New Roman" w:cs="Times New Roman" w:ascii="Times New Roman" w:hAnsi="Times New Roman"/>
          <w:sz w:val="24"/>
        </w:rPr>
        <w:t xml:space="preserve"> granted DST exemption on the sale or transfer of assets to the Special Purpose Entity, which included the sale or transfer of any and all security interest thereto.</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000" w:leader="none"/>
        </w:tabs>
        <w:spacing w:lineRule="auto" w:line="204"/>
        <w:ind w:hanging="352" w:left="1000" w:right="80"/>
        <w:rPr>
          <w:rFonts w:ascii="Times New Roman" w:hAnsi="Times New Roman" w:eastAsia="Times New Roman" w:cs="Times New Roman"/>
          <w:sz w:val="24"/>
        </w:rPr>
      </w:pPr>
      <w:r>
        <w:rPr>
          <w:rFonts w:eastAsia="Times New Roman" w:cs="Times New Roman" w:ascii="Times New Roman" w:hAnsi="Times New Roman"/>
          <w:b/>
          <w:sz w:val="24"/>
        </w:rPr>
        <w:t>RA 9648</w:t>
      </w:r>
      <w:r>
        <w:rPr>
          <w:rFonts w:eastAsia="Times New Roman" w:cs="Times New Roman" w:ascii="Times New Roman" w:hAnsi="Times New Roman"/>
          <w:b/>
          <w:sz w:val="32"/>
          <w:vertAlign w:val="superscript"/>
        </w:rPr>
        <w:t>10</w:t>
      </w:r>
      <w:r>
        <w:rPr>
          <w:rFonts w:eastAsia="Times New Roman" w:cs="Times New Roman" w:ascii="Times New Roman" w:hAnsi="Times New Roman"/>
          <w:b/>
          <w:sz w:val="24"/>
        </w:rPr>
        <w:t xml:space="preserve"> </w:t>
      </w:r>
      <w:r>
        <w:rPr>
          <w:rFonts w:eastAsia="Times New Roman" w:cs="Times New Roman" w:ascii="Times New Roman" w:hAnsi="Times New Roman"/>
          <w:b/>
          <w:i/>
          <w:sz w:val="24"/>
        </w:rPr>
        <w:t>-</w:t>
      </w:r>
      <w:r>
        <w:rPr>
          <w:rFonts w:eastAsia="Times New Roman" w:cs="Times New Roman" w:ascii="Times New Roman" w:hAnsi="Times New Roman"/>
          <w:sz w:val="24"/>
        </w:rPr>
        <w:t xml:space="preserve"> exempted the sale, barter, or exchange of shares of stock listed and traded through the local exchange from the DST.</w: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000" w:leader="none"/>
        </w:tabs>
        <w:spacing w:lineRule="auto" w:line="223"/>
        <w:ind w:hanging="352" w:left="1000" w:right="80"/>
        <w:jc w:val="both"/>
        <w:rPr>
          <w:rFonts w:ascii="Times New Roman" w:hAnsi="Times New Roman" w:eastAsia="Times New Roman" w:cs="Times New Roman"/>
          <w:sz w:val="24"/>
        </w:rPr>
      </w:pPr>
      <w:r>
        <w:rPr>
          <w:rFonts w:eastAsia="Times New Roman" w:cs="Times New Roman" w:ascii="Times New Roman" w:hAnsi="Times New Roman"/>
          <w:b/>
          <w:sz w:val="24"/>
        </w:rPr>
        <w:t>RA 10001</w:t>
      </w:r>
      <w:r>
        <w:rPr>
          <w:rFonts w:eastAsia="Times New Roman" w:cs="Times New Roman" w:ascii="Times New Roman" w:hAnsi="Times New Roman"/>
          <w:b/>
          <w:sz w:val="32"/>
          <w:vertAlign w:val="superscript"/>
        </w:rPr>
        <w:t>11</w:t>
      </w:r>
      <w:r>
        <w:rPr>
          <w:rFonts w:eastAsia="Times New Roman" w:cs="Times New Roman" w:ascii="Times New Roman" w:hAnsi="Times New Roman"/>
          <w:sz w:val="24"/>
        </w:rPr>
        <w:t xml:space="preserve"> - reverted the tax base of DST on life insurance policies from amount of premium collected to amount of insurance, and subjected them to a one-time DST payment. Life insurance policies amounting to P100,000 and below are exempted from the DST while those amounting to more than P100,000 are liable to the DST ranging from P10 to P100.</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1000" w:right="80"/>
        <w:rPr/>
      </w:pPr>
      <w:r>
        <w:rPr>
          <w:rFonts w:eastAsia="Times New Roman" w:cs="Times New Roman" w:ascii="Times New Roman" w:hAnsi="Times New Roman"/>
          <w:sz w:val="24"/>
        </w:rPr>
        <w:t>In the same year, remittance of overseas Filipino workers was exempted from the DST upon the passage of RA 10022</w:t>
      </w:r>
      <w:r>
        <w:rPr>
          <w:rFonts w:eastAsia="Times New Roman" w:cs="Times New Roman" w:ascii="Times New Roman" w:hAnsi="Times New Roman"/>
          <w:sz w:val="32"/>
          <w:vertAlign w:val="superscript"/>
        </w:rPr>
        <w:t>12</w:t>
      </w:r>
      <w:r>
        <w:rPr>
          <w:rFonts w:eastAsia="Times New Roman" w:cs="Times New Roman" w:ascii="Times New Roman" w:hAnsi="Times New Roman"/>
          <w:sz w:val="24"/>
        </w:rPr>
        <w:t>.</w:t>
      </w:r>
    </w:p>
    <w:p>
      <w:pPr>
        <w:pStyle w:val="Normal"/>
        <w:spacing w:lineRule="exact" w:line="19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000" w:leader="none"/>
        </w:tabs>
        <w:spacing w:lineRule="auto" w:line="250"/>
        <w:ind w:hanging="352" w:left="1000" w:right="80"/>
        <w:jc w:val="both"/>
        <w:rPr>
          <w:rFonts w:ascii="Times New Roman" w:hAnsi="Times New Roman" w:eastAsia="Times New Roman" w:cs="Times New Roman"/>
          <w:sz w:val="23"/>
        </w:rPr>
      </w:pPr>
      <w:r>
        <w:rPr>
          <w:rFonts w:eastAsia="Times New Roman" w:cs="Times New Roman" w:ascii="Times New Roman" w:hAnsi="Times New Roman"/>
          <w:b/>
          <w:sz w:val="23"/>
        </w:rPr>
        <w:t>RA 10963 -</w:t>
      </w:r>
      <w:r>
        <w:rPr>
          <w:rFonts w:eastAsia="Times New Roman" w:cs="Times New Roman" w:ascii="Times New Roman" w:hAnsi="Times New Roman"/>
          <w:sz w:val="23"/>
        </w:rPr>
        <w:t xml:space="preserve"> increased all DST rates by 100.00% except the DST on debt instruments, which was only increased by 50.00%, and retained the rates on policies of insurance upon property, fidelity bonds and other insurance policies, indemnity bonds, and conveyances of real properties. Likewise, the donation of real property became subject to the DST and was placed under the same section of deeds of sale and conveyances of real property. However, the TRAIN law provides exemption from the DST on transfers of real property that are exempt from the donor’s tax under Section 101(a) and Section 101(b) of the NIRC of 1997, as amended. With the doubling of the tax rates, the DST on jai-alai, horse-race tickets, lotto, or other authorized numbers games now has the highest rate at 20.00%, followed by non-life insurance and fidelity bonds at 12.50%, and indemnity bonds at 7.50%. Also, the DST on debt instruments increased to 0.75%, and the DST on original issuance of shares of stock increased to 1.00%.</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distT="0" distB="0" distL="114935" distR="114935" simplePos="0" relativeHeight="8" behindDoc="1" locked="0" layoutInCell="1" allowOverlap="1">
                <wp:simplePos x="0" y="0"/>
                <wp:positionH relativeFrom="column">
                  <wp:posOffset>182880</wp:posOffset>
                </wp:positionH>
                <wp:positionV relativeFrom="paragraph">
                  <wp:posOffset>1332865</wp:posOffset>
                </wp:positionV>
                <wp:extent cx="1828800" cy="0"/>
                <wp:effectExtent l="0" t="4445" r="0" b="4445"/>
                <wp:wrapNone/>
                <wp:docPr id="7"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4.4pt,104.95pt" to="158.35pt,104.9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1140" w:leader="none"/>
        </w:tabs>
        <w:spacing w:lineRule="atLeast" w:line="0"/>
        <w:ind w:hanging="100" w:left="1140" w:right="0"/>
        <w:rPr>
          <w:rFonts w:ascii="Times New Roman" w:hAnsi="Times New Roman" w:eastAsia="Times New Roman" w:cs="Times New Roman"/>
          <w:sz w:val="25"/>
          <w:vertAlign w:val="superscript"/>
        </w:rPr>
      </w:pPr>
      <w:r>
        <w:rPr>
          <w:rFonts w:eastAsia="Times New Roman" w:cs="Times New Roman" w:ascii="Times New Roman" w:hAnsi="Times New Roman"/>
          <w:sz w:val="19"/>
        </w:rPr>
        <w:t>Entitled, “An Act Providing the Regulatory Framework for Securitization and Granting for the Purpose</w:t>
      </w:r>
    </w:p>
    <w:p>
      <w:pPr>
        <w:pStyle w:val="Normal"/>
        <w:spacing w:lineRule="exact" w:line="19"/>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spacing w:lineRule="auto" w:line="218"/>
        <w:ind w:left="280" w:right="0"/>
        <w:rPr/>
      </w:pPr>
      <w:r>
        <w:rPr>
          <w:rFonts w:eastAsia="Times New Roman" w:cs="Times New Roman" w:ascii="Times New Roman" w:hAnsi="Times New Roman"/>
        </w:rPr>
        <w:t>Exemptions from the Operations of Certain Laws”, approved on March 19, 2004.</w:t>
      </w: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720"/>
          <w:tab w:val="left" w:pos="1182" w:leader="none"/>
        </w:tabs>
        <w:spacing w:lineRule="auto" w:line="202"/>
        <w:ind w:firstLine="728" w:left="280" w:right="80"/>
        <w:jc w:val="both"/>
        <w:rPr>
          <w:rFonts w:ascii="Times New Roman" w:hAnsi="Times New Roman" w:eastAsia="Times New Roman" w:cs="Times New Roman"/>
          <w:sz w:val="26"/>
          <w:vertAlign w:val="superscript"/>
        </w:rPr>
      </w:pPr>
      <w:r>
        <w:rPr>
          <w:rFonts w:eastAsia="Times New Roman" w:cs="Times New Roman" w:ascii="Times New Roman" w:hAnsi="Times New Roman"/>
        </w:rPr>
        <w:t>Entitled, “An Act Exempting from Documentary Stamp Tax Any Sale, Barter or Exchange of Shares of Stock Listed and Traded through the Stock Exchange, Further Amending for the Purpose Section 199 of the</w:t>
      </w:r>
    </w:p>
    <w:p>
      <w:pPr>
        <w:pStyle w:val="Normal"/>
        <w:spacing w:lineRule="exact" w:line="13"/>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33"/>
        <w:ind w:left="280" w:right="100"/>
        <w:rPr/>
      </w:pPr>
      <w:r>
        <w:rPr>
          <w:rFonts w:eastAsia="Times New Roman" w:cs="Times New Roman" w:ascii="Times New Roman" w:hAnsi="Times New Roman"/>
        </w:rPr>
        <w:t>National Internal Revenue Code of 1997, As Amended by Republic Act No. 9243, and for Other Purposes”, approved on June 30, 2009.</w:t>
      </w:r>
    </w:p>
    <w:p>
      <w:pPr>
        <w:pStyle w:val="Normal"/>
        <w:spacing w:lineRule="exact" w:line="24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6"/>
        </w:numPr>
        <w:tabs>
          <w:tab w:val="clear" w:pos="720"/>
          <w:tab w:val="left" w:pos="1192" w:leader="none"/>
        </w:tabs>
        <w:spacing w:lineRule="auto" w:line="202"/>
        <w:ind w:firstLine="728" w:left="280" w:right="100"/>
        <w:rPr>
          <w:rFonts w:ascii="Times New Roman" w:hAnsi="Times New Roman" w:eastAsia="Times New Roman" w:cs="Times New Roman"/>
          <w:sz w:val="26"/>
          <w:vertAlign w:val="superscript"/>
        </w:rPr>
      </w:pPr>
      <w:r>
        <w:rPr>
          <w:rFonts w:eastAsia="Times New Roman" w:cs="Times New Roman" w:ascii="Times New Roman" w:hAnsi="Times New Roman"/>
        </w:rPr>
        <w:t>Entitled, “An Act Reducing Taxes on Life Insurance Policies, Amending for This Purpose Sections 123 and 183 of the National Internal Revenue Code of 1997, as Amended”, approved on February 23, 2010.</w:t>
      </w:r>
    </w:p>
    <w:p>
      <w:pPr>
        <w:pStyle w:val="Normal"/>
        <w:spacing w:lineRule="exact" w:line="163"/>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6"/>
        </w:numPr>
        <w:tabs>
          <w:tab w:val="clear" w:pos="720"/>
          <w:tab w:val="left" w:pos="1200" w:leader="none"/>
        </w:tabs>
        <w:spacing w:lineRule="atLeast" w:line="0"/>
        <w:ind w:hanging="192" w:left="1200" w:right="0"/>
        <w:rPr>
          <w:rFonts w:ascii="Times New Roman" w:hAnsi="Times New Roman" w:eastAsia="Times New Roman" w:cs="Times New Roman"/>
          <w:sz w:val="26"/>
          <w:vertAlign w:val="superscript"/>
        </w:rPr>
      </w:pPr>
      <w:r>
        <w:rPr>
          <w:rFonts w:eastAsia="Times New Roman" w:cs="Times New Roman" w:ascii="Times New Roman" w:hAnsi="Times New Roman"/>
        </w:rPr>
        <w:t>Entitled, “An Act Amending Republic Act No. 8042, Otherwise Known as the Migrant Workers and</w:t>
      </w:r>
    </w:p>
    <w:p>
      <w:pPr>
        <w:pStyle w:val="Normal"/>
        <w:spacing w:lineRule="exact" w:line="16"/>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18"/>
        <w:ind w:left="280" w:right="0"/>
        <w:rPr>
          <w:rFonts w:ascii="Times New Roman" w:hAnsi="Times New Roman" w:eastAsia="Times New Roman" w:cs="Times New Roman"/>
        </w:rPr>
      </w:pPr>
      <w:r>
        <w:rPr>
          <w:rFonts w:eastAsia="Times New Roman" w:cs="Times New Roman" w:ascii="Times New Roman" w:hAnsi="Times New Roman"/>
        </w:rPr>
        <w:t>Overseas Filipinos Act of 1995, as Amended, Further Improving the Standard of Protection and Promotion of the</w:t>
      </w:r>
    </w:p>
    <w:p>
      <w:pPr>
        <w:pStyle w:val="Normal"/>
        <w:spacing w:lineRule="exact" w:line="1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33"/>
        <w:ind w:left="280" w:right="100"/>
        <w:rPr/>
      </w:pPr>
      <w:r>
        <w:rPr>
          <w:rFonts w:eastAsia="Times New Roman" w:cs="Times New Roman" w:ascii="Times New Roman" w:hAnsi="Times New Roman"/>
        </w:rPr>
        <w:t>Welfare of Migrant Workers, Their Families and Overseas Filipinos in Distress, and for Other Purposes”, approved on March 8, 2010.</w:t>
      </w:r>
    </w:p>
    <w:p>
      <w:pPr>
        <w:pStyle w:val="Normal"/>
        <w:spacing w:lineRule="exact" w:line="275"/>
        <w:rPr>
          <w:rFonts w:ascii="Times New Roman" w:hAnsi="Times New Roman" w:eastAsia="Times New Roman" w:cs="Times New Roman"/>
        </w:rPr>
      </w:pPr>
      <w:r>
        <w:rPr>
          <w:rFonts w:eastAsia="Times New Roman" w:cs="Times New Roman" w:ascii="Times New Roman" w:hAnsi="Times New Roman"/>
        </w:rPr>
      </w:r>
    </w:p>
    <w:tbl>
      <w:tblPr>
        <w:tblW w:w="9240" w:type="dxa"/>
        <w:jc w:val="left"/>
        <w:tblInd w:w="180" w:type="dxa"/>
        <w:tblLayout w:type="fixed"/>
        <w:tblCellMar>
          <w:top w:w="0" w:type="dxa"/>
          <w:left w:w="0" w:type="dxa"/>
          <w:bottom w:w="0" w:type="dxa"/>
          <w:right w:w="0" w:type="dxa"/>
        </w:tblCellMar>
      </w:tblPr>
      <w:tblGrid>
        <w:gridCol w:w="6480"/>
        <w:gridCol w:w="2760"/>
      </w:tblGrid>
      <w:tr>
        <w:trPr>
          <w:trHeight w:val="253" w:hRule="atLeast"/>
        </w:trPr>
        <w:tc>
          <w:tcPr>
            <w:tcW w:w="6480" w:type="dxa"/>
            <w:tcBorders>
              <w:top w:val="single" w:sz="8" w:space="0" w:color="000000"/>
              <w:left w:val="single" w:sz="8" w:space="0" w:color="000000"/>
            </w:tcBorders>
          </w:tcPr>
          <w:p>
            <w:pPr>
              <w:pStyle w:val="Normal"/>
              <w:spacing w:lineRule="atLeast" w:line="0"/>
              <w:ind w:left="100" w:right="0"/>
              <w:rPr>
                <w:rFonts w:ascii="Times New Roman" w:hAnsi="Times New Roman" w:eastAsia="Times New Roman" w:cs="Times New Roman"/>
                <w:i/>
              </w:rPr>
            </w:pPr>
            <w:r>
              <w:rPr>
                <w:rFonts w:eastAsia="Times New Roman" w:cs="Times New Roman" w:ascii="Times New Roman" w:hAnsi="Times New Roman"/>
                <w:i/>
              </w:rPr>
              <w:t>Tax Assessment of the DST as Amended by RA 10963</w:t>
            </w:r>
          </w:p>
        </w:tc>
        <w:tc>
          <w:tcPr>
            <w:tcW w:w="2760" w:type="dxa"/>
            <w:tcBorders>
              <w:top w:val="single" w:sz="8" w:space="0" w:color="000000"/>
              <w:right w:val="single" w:sz="8" w:space="0" w:color="000000"/>
            </w:tcBorders>
          </w:tcPr>
          <w:p>
            <w:pPr>
              <w:pStyle w:val="Normal"/>
              <w:spacing w:lineRule="atLeast" w:line="0"/>
              <w:ind w:right="120"/>
              <w:jc w:val="right"/>
              <w:rPr>
                <w:rFonts w:ascii="Times New Roman" w:hAnsi="Times New Roman" w:eastAsia="Times New Roman" w:cs="Times New Roman"/>
              </w:rPr>
            </w:pPr>
            <w:r>
              <w:rPr>
                <w:rFonts w:eastAsia="Times New Roman" w:cs="Times New Roman" w:ascii="Times New Roman" w:hAnsi="Times New Roman"/>
              </w:rPr>
              <w:t>3|54</w:t>
            </w:r>
          </w:p>
        </w:tc>
      </w:tr>
      <w:tr>
        <w:trPr>
          <w:trHeight w:val="28" w:hRule="atLeast"/>
        </w:trPr>
        <w:tc>
          <w:tcPr>
            <w:tcW w:w="648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7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bl>
    <w:p>
      <w:pPr>
        <w:sectPr>
          <w:type w:val="nextPage"/>
          <w:pgSz w:w="11906" w:h="16838"/>
          <w:pgMar w:left="1440" w:right="1066" w:gutter="0" w:header="0" w:top="1175" w:footer="0" w:bottom="586"/>
          <w:pgNumType w:fmt="decimal"/>
          <w:formProt w:val="false"/>
          <w:textDirection w:val="lrTb"/>
          <w:docGrid w:type="default" w:linePitch="360" w:charSpace="0"/>
        </w:sectPr>
      </w:pPr>
    </w:p>
    <w:p>
      <w:pPr>
        <w:pStyle w:val="Normal"/>
        <w:tabs>
          <w:tab w:val="clear" w:pos="720"/>
          <w:tab w:val="left" w:pos="5620" w:leader="none"/>
        </w:tabs>
        <w:spacing w:lineRule="atLeast" w:line="0"/>
        <w:ind w:left="20" w:right="0"/>
        <w:rPr/>
      </w:pPr>
      <w:bookmarkStart w:id="3" w:name="page4"/>
      <w:bookmarkEnd w:id="3"/>
      <w:r>
        <w:drawing>
          <wp:anchor distT="0" distB="0" distL="114935" distR="114935" simplePos="0" relativeHeight="9" behindDoc="1" locked="0" layoutInCell="0" allowOverlap="1">
            <wp:simplePos x="0" y="0"/>
            <wp:positionH relativeFrom="page">
              <wp:posOffset>656590</wp:posOffset>
            </wp:positionH>
            <wp:positionV relativeFrom="page">
              <wp:posOffset>731520</wp:posOffset>
            </wp:positionV>
            <wp:extent cx="5882640" cy="184150"/>
            <wp:effectExtent l="0" t="0" r="0" b="0"/>
            <wp:wrapNone/>
            <wp:docPr id="8"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pic:cNvPicPr>
                      <a:picLocks noChangeAspect="1" noChangeArrowheads="1"/>
                    </pic:cNvPicPr>
                  </pic:nvPicPr>
                  <pic:blipFill>
                    <a:blip r:embed="rId6"/>
                    <a:srcRect l="-3" t="-97" r="-3" b="-97"/>
                    <a:stretch>
                      <a:fillRect/>
                    </a:stretch>
                  </pic:blipFill>
                  <pic:spPr bwMode="auto">
                    <a:xfrm>
                      <a:off x="0" y="0"/>
                      <a:ext cx="5882640" cy="184150"/>
                    </a:xfrm>
                    <a:prstGeom prst="rect">
                      <a:avLst/>
                    </a:prstGeom>
                    <a:noFill/>
                  </pic:spPr>
                </pic:pic>
              </a:graphicData>
            </a:graphic>
          </wp:anchor>
        </w:drawing>
      </w:r>
      <w:r>
        <w:rPr>
          <w:rFonts w:eastAsia="Times New Roman" w:cs="Times New Roman" w:ascii="Times New Roman" w:hAnsi="Times New Roman"/>
        </w:rPr>
        <w:t>NTRC Tax Research Journal</w:t>
        <w:tab/>
        <w:t>Vol. XXXII.6  November-December 2020</w:t>
      </w:r>
    </w:p>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 w:right="0"/>
        <w:rPr>
          <w:rFonts w:ascii="Times New Roman" w:hAnsi="Times New Roman" w:eastAsia="Times New Roman" w:cs="Times New Roman"/>
          <w:b/>
          <w:sz w:val="24"/>
        </w:rPr>
      </w:pPr>
      <w:r>
        <w:rPr>
          <w:rFonts w:eastAsia="Times New Roman" w:cs="Times New Roman" w:ascii="Times New Roman" w:hAnsi="Times New Roman"/>
          <w:b/>
          <w:sz w:val="24"/>
        </w:rPr>
        <w:t>III. HISTORICAL DST COLLECTION</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firstLine="720" w:left="20" w:right="286"/>
        <w:jc w:val="both"/>
        <w:rPr/>
      </w:pPr>
      <w:r>
        <w:rPr>
          <w:rFonts w:eastAsia="Times New Roman" w:cs="Times New Roman" w:ascii="Times New Roman" w:hAnsi="Times New Roman"/>
          <w:sz w:val="24"/>
        </w:rPr>
        <w:t>The DST is considered to be a steady and reliable source of government revenue as it is relatively easy to collect and enforce. The DST collection increased remarkably by 41 times the collection in 1990, or by 4,023% from P3.54 billion in 1990 to P145.97 billion in 2019. The DST collection showed an annual average of 4.95% of the BIR’s total collection covering the period under review. (See Figure 1 and Table 1.)</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10" behindDoc="1" locked="0" layoutInCell="1" allowOverlap="1">
            <wp:simplePos x="0" y="0"/>
            <wp:positionH relativeFrom="column">
              <wp:posOffset>7620</wp:posOffset>
            </wp:positionH>
            <wp:positionV relativeFrom="paragraph">
              <wp:posOffset>184785</wp:posOffset>
            </wp:positionV>
            <wp:extent cx="5731510" cy="3124200"/>
            <wp:effectExtent l="0" t="0" r="0" b="0"/>
            <wp:wrapNone/>
            <wp:docPr id="9"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pic:cNvPicPr>
                      <a:picLocks noChangeAspect="1" noChangeArrowheads="1"/>
                    </pic:cNvPicPr>
                  </pic:nvPicPr>
                  <pic:blipFill>
                    <a:blip r:embed="rId7"/>
                    <a:srcRect l="-6" t="-11" r="-6" b="-11"/>
                    <a:stretch>
                      <a:fillRect/>
                    </a:stretch>
                  </pic:blipFill>
                  <pic:spPr bwMode="auto">
                    <a:xfrm>
                      <a:off x="0" y="0"/>
                      <a:ext cx="5731510" cy="3124200"/>
                    </a:xfrm>
                    <a:prstGeom prst="rect">
                      <a:avLst/>
                    </a:prstGeom>
                    <a:noFill/>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Figure 1. Total DST Collection, CYs 1990 to 2019 (Amounts in Billion Pesos)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0" w:right="0"/>
        <w:rPr>
          <w:rFonts w:ascii="Times New Roman" w:hAnsi="Times New Roman" w:eastAsia="Times New Roman" w:cs="Times New Roman"/>
          <w:sz w:val="24"/>
        </w:rPr>
      </w:pPr>
      <w:r>
        <w:rPr>
          <w:rFonts w:eastAsia="Times New Roman" w:cs="Times New Roman" w:ascii="Times New Roman" w:hAnsi="Times New Roman"/>
          <w:sz w:val="24"/>
        </w:rPr>
        <w:t>Table 1</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0" w:right="0"/>
        <w:rPr/>
      </w:pPr>
      <w:r>
        <w:rPr>
          <w:rFonts w:eastAsia="Times New Roman" w:cs="Times New Roman" w:ascii="Times New Roman" w:hAnsi="Times New Roman"/>
          <w:i/>
          <w:sz w:val="24"/>
        </w:rPr>
        <w:t>DST Collection, CYs 1990 – 2019 (Amounts in Billion Pesos)</w:t>
      </w:r>
    </w:p>
    <w:p>
      <w:pPr>
        <w:pStyle w:val="Normal"/>
        <w:spacing w:lineRule="exact" w:line="266"/>
        <w:rPr>
          <w:rFonts w:ascii="Times New Roman" w:hAnsi="Times New Roman" w:eastAsia="Times New Roman" w:cs="Times New Roman"/>
          <w:i/>
          <w:sz w:val="24"/>
        </w:rPr>
      </w:pPr>
      <w:r>
        <w:rPr>
          <w:rFonts w:eastAsia="Times New Roman" w:cs="Times New Roman" w:ascii="Times New Roman" w:hAnsi="Times New Roman"/>
          <w:i/>
          <w:sz w:val="24"/>
        </w:rPr>
      </w:r>
    </w:p>
    <w:tbl>
      <w:tblPr>
        <w:tblW w:w="9020" w:type="dxa"/>
        <w:jc w:val="left"/>
        <w:tblInd w:w="0" w:type="dxa"/>
        <w:tblLayout w:type="fixed"/>
        <w:tblCellMar>
          <w:top w:w="0" w:type="dxa"/>
          <w:left w:w="0" w:type="dxa"/>
          <w:bottom w:w="0" w:type="dxa"/>
          <w:right w:w="0" w:type="dxa"/>
        </w:tblCellMar>
      </w:tblPr>
      <w:tblGrid>
        <w:gridCol w:w="23"/>
        <w:gridCol w:w="1817"/>
        <w:gridCol w:w="2320"/>
        <w:gridCol w:w="2460"/>
        <w:gridCol w:w="2400"/>
      </w:tblGrid>
      <w:tr>
        <w:trPr>
          <w:trHeight w:val="280"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vMerge w:val="restart"/>
            <w:tcBorders>
              <w:top w:val="single" w:sz="8" w:space="0" w:color="000000"/>
            </w:tcBorders>
          </w:tcPr>
          <w:p>
            <w:pPr>
              <w:pStyle w:val="Normal"/>
              <w:spacing w:lineRule="atLeast" w:line="0"/>
              <w:ind w:left="820" w:right="0"/>
              <w:rPr>
                <w:rFonts w:ascii="Times New Roman" w:hAnsi="Times New Roman" w:eastAsia="Times New Roman" w:cs="Times New Roman"/>
                <w:b/>
                <w:sz w:val="24"/>
              </w:rPr>
            </w:pPr>
            <w:r>
              <w:rPr>
                <w:rFonts w:eastAsia="Times New Roman" w:cs="Times New Roman" w:ascii="Times New Roman" w:hAnsi="Times New Roman"/>
                <w:b/>
                <w:sz w:val="24"/>
              </w:rPr>
              <w:t>Year</w:t>
            </w:r>
          </w:p>
        </w:tc>
        <w:tc>
          <w:tcPr>
            <w:tcW w:w="2320" w:type="dxa"/>
            <w:vMerge w:val="restart"/>
            <w:tcBorders>
              <w:top w:val="single" w:sz="8" w:space="0" w:color="000000"/>
            </w:tcBorders>
          </w:tcPr>
          <w:p>
            <w:pPr>
              <w:pStyle w:val="Normal"/>
              <w:spacing w:lineRule="atLeast" w:line="0"/>
              <w:ind w:right="149"/>
              <w:jc w:val="right"/>
              <w:rPr>
                <w:rFonts w:ascii="Times New Roman" w:hAnsi="Times New Roman" w:eastAsia="Times New Roman" w:cs="Times New Roman"/>
                <w:b/>
                <w:sz w:val="24"/>
              </w:rPr>
            </w:pPr>
            <w:r>
              <w:rPr>
                <w:rFonts w:eastAsia="Times New Roman" w:cs="Times New Roman" w:ascii="Times New Roman" w:hAnsi="Times New Roman"/>
                <w:b/>
                <w:sz w:val="24"/>
              </w:rPr>
              <w:t>DST Collection</w:t>
            </w:r>
          </w:p>
        </w:tc>
        <w:tc>
          <w:tcPr>
            <w:tcW w:w="2460" w:type="dxa"/>
            <w:tcBorders>
              <w:top w:val="single" w:sz="8" w:space="0" w:color="000000"/>
            </w:tcBorders>
          </w:tcPr>
          <w:p>
            <w:pPr>
              <w:pStyle w:val="Normal"/>
              <w:spacing w:lineRule="atLeast" w:line="0"/>
              <w:ind w:right="308"/>
              <w:jc w:val="right"/>
              <w:rPr>
                <w:rFonts w:ascii="Times New Roman" w:hAnsi="Times New Roman" w:eastAsia="Times New Roman" w:cs="Times New Roman"/>
                <w:b/>
                <w:sz w:val="24"/>
              </w:rPr>
            </w:pPr>
            <w:r>
              <w:rPr>
                <w:rFonts w:eastAsia="Times New Roman" w:cs="Times New Roman" w:ascii="Times New Roman" w:hAnsi="Times New Roman"/>
                <w:b/>
                <w:sz w:val="24"/>
              </w:rPr>
              <w:t>Increase/Decrease</w:t>
            </w:r>
          </w:p>
        </w:tc>
        <w:tc>
          <w:tcPr>
            <w:tcW w:w="2400" w:type="dxa"/>
            <w:tcBorders>
              <w:top w:val="single" w:sz="8" w:space="0" w:color="000000"/>
            </w:tcBorders>
          </w:tcPr>
          <w:p>
            <w:pPr>
              <w:pStyle w:val="Normal"/>
              <w:spacing w:lineRule="atLeast" w:line="0"/>
              <w:ind w:right="268"/>
              <w:jc w:val="right"/>
              <w:rPr>
                <w:rFonts w:ascii="Times New Roman" w:hAnsi="Times New Roman" w:eastAsia="Times New Roman" w:cs="Times New Roman"/>
                <w:b/>
                <w:sz w:val="24"/>
              </w:rPr>
            </w:pPr>
            <w:r>
              <w:rPr>
                <w:rFonts w:eastAsia="Times New Roman" w:cs="Times New Roman" w:ascii="Times New Roman" w:hAnsi="Times New Roman"/>
                <w:b/>
                <w:sz w:val="24"/>
              </w:rPr>
              <w:t>% Share to Total</w:t>
            </w:r>
          </w:p>
        </w:tc>
      </w:tr>
      <w:tr>
        <w:trPr>
          <w:trHeight w:val="139" w:hRule="atLeast"/>
        </w:trPr>
        <w:tc>
          <w:tcPr>
            <w:tcW w:w="23" w:type="dxa"/>
            <w:tcBorders/>
          </w:tcPr>
          <w:p>
            <w:pPr>
              <w:pStyle w:val="Normal"/>
              <w:snapToGrid w:val="false"/>
              <w:spacing w:lineRule="atLeast" w:line="0"/>
              <w:rPr>
                <w:rFonts w:ascii="Times New Roman" w:hAnsi="Times New Roman" w:eastAsia="Times New Roman" w:cs="Times New Roman"/>
                <w:b/>
                <w:sz w:val="12"/>
              </w:rPr>
            </w:pPr>
            <w:r>
              <w:rPr>
                <w:rFonts w:eastAsia="Times New Roman" w:cs="Times New Roman" w:ascii="Times New Roman" w:hAnsi="Times New Roman"/>
                <w:b/>
                <w:sz w:val="12"/>
              </w:rPr>
            </w:r>
          </w:p>
        </w:tc>
        <w:tc>
          <w:tcPr>
            <w:tcW w:w="1817" w:type="dxa"/>
            <w:vMerge w:val="continue"/>
            <w:tcBorders>
              <w:top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320" w:type="dxa"/>
            <w:vMerge w:val="continue"/>
            <w:tcBorders>
              <w:top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460" w:type="dxa"/>
            <w:vMerge w:val="restart"/>
            <w:tcBorders/>
          </w:tcPr>
          <w:p>
            <w:pPr>
              <w:pStyle w:val="Normal"/>
              <w:spacing w:lineRule="atLeast" w:line="0"/>
              <w:ind w:right="1028"/>
              <w:jc w:val="right"/>
              <w:rPr>
                <w:rFonts w:ascii="Times New Roman" w:hAnsi="Times New Roman" w:eastAsia="Times New Roman" w:cs="Times New Roman"/>
                <w:b/>
                <w:sz w:val="24"/>
              </w:rPr>
            </w:pPr>
            <w:r>
              <w:rPr>
                <w:rFonts w:eastAsia="Times New Roman" w:cs="Times New Roman" w:ascii="Times New Roman" w:hAnsi="Times New Roman"/>
                <w:b/>
                <w:sz w:val="24"/>
              </w:rPr>
              <w:t>(%)</w:t>
            </w:r>
          </w:p>
        </w:tc>
        <w:tc>
          <w:tcPr>
            <w:tcW w:w="2400" w:type="dxa"/>
            <w:vMerge w:val="restart"/>
            <w:tcBorders/>
          </w:tcPr>
          <w:p>
            <w:pPr>
              <w:pStyle w:val="Normal"/>
              <w:spacing w:lineRule="atLeast" w:line="0"/>
              <w:ind w:right="388"/>
              <w:jc w:val="right"/>
              <w:rPr>
                <w:rFonts w:ascii="Times New Roman" w:hAnsi="Times New Roman" w:eastAsia="Times New Roman" w:cs="Times New Roman"/>
                <w:b/>
                <w:sz w:val="24"/>
              </w:rPr>
            </w:pPr>
            <w:r>
              <w:rPr>
                <w:rFonts w:eastAsia="Times New Roman" w:cs="Times New Roman" w:ascii="Times New Roman" w:hAnsi="Times New Roman"/>
                <w:b/>
                <w:sz w:val="24"/>
              </w:rPr>
              <w:t>BIR Collection</w:t>
            </w:r>
          </w:p>
        </w:tc>
      </w:tr>
      <w:tr>
        <w:trPr>
          <w:trHeight w:val="139" w:hRule="atLeast"/>
        </w:trPr>
        <w:tc>
          <w:tcPr>
            <w:tcW w:w="23" w:type="dxa"/>
            <w:tcBorders/>
          </w:tcPr>
          <w:p>
            <w:pPr>
              <w:pStyle w:val="Normal"/>
              <w:snapToGrid w:val="false"/>
              <w:spacing w:lineRule="atLeast" w:line="0"/>
              <w:rPr>
                <w:rFonts w:ascii="Times New Roman" w:hAnsi="Times New Roman" w:eastAsia="Times New Roman" w:cs="Times New Roman"/>
                <w:b/>
                <w:sz w:val="12"/>
              </w:rPr>
            </w:pPr>
            <w:r>
              <w:rPr>
                <w:rFonts w:eastAsia="Times New Roman" w:cs="Times New Roman" w:ascii="Times New Roman" w:hAnsi="Times New Roman"/>
                <w:b/>
                <w:sz w:val="12"/>
              </w:rPr>
            </w:r>
          </w:p>
        </w:tc>
        <w:tc>
          <w:tcPr>
            <w:tcW w:w="1817"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32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460" w:type="dxa"/>
            <w:vMerge w:val="continue"/>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400" w:type="dxa"/>
            <w:vMerge w:val="continue"/>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r>
      <w:tr>
        <w:trPr>
          <w:trHeight w:val="300"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1990</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3.54</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n.a.</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3.44</w:t>
            </w:r>
          </w:p>
        </w:tc>
      </w:tr>
      <w:tr>
        <w:trPr>
          <w:trHeight w:val="314"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1991</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4.68</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32.14</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4.07</w:t>
            </w:r>
          </w:p>
        </w:tc>
      </w:tr>
      <w:tr>
        <w:trPr>
          <w:trHeight w:val="317"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1992</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6.42</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37.07</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4.84</w:t>
            </w:r>
          </w:p>
        </w:tc>
      </w:tr>
      <w:tr>
        <w:trPr>
          <w:trHeight w:val="314"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1993</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5.74</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-10.66</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3.97</w:t>
            </w:r>
          </w:p>
        </w:tc>
      </w:tr>
      <w:tr>
        <w:trPr>
          <w:trHeight w:val="314"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1994</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12.03</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109.83</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6.47</w:t>
            </w:r>
          </w:p>
        </w:tc>
      </w:tr>
      <w:tr>
        <w:trPr>
          <w:trHeight w:val="315"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1995</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12.40</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3.03</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5.86</w:t>
            </w:r>
          </w:p>
        </w:tc>
      </w:tr>
      <w:tr>
        <w:trPr>
          <w:trHeight w:val="317"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1996</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14.29</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15.27</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5.48</w:t>
            </w:r>
          </w:p>
        </w:tc>
      </w:tr>
      <w:tr>
        <w:trPr>
          <w:trHeight w:val="314"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1997</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16.48</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15.29</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5.24</w:t>
            </w:r>
          </w:p>
        </w:tc>
      </w:tr>
      <w:tr>
        <w:trPr>
          <w:trHeight w:val="314"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1998</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19.08</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15.80</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5.66</w:t>
            </w:r>
          </w:p>
        </w:tc>
      </w:tr>
      <w:tr>
        <w:trPr>
          <w:trHeight w:val="314"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1999</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15.68</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-17.82</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4.59</w:t>
            </w:r>
          </w:p>
        </w:tc>
      </w:tr>
      <w:tr>
        <w:trPr>
          <w:trHeight w:val="276"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17"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2000</w:t>
            </w:r>
          </w:p>
        </w:tc>
        <w:tc>
          <w:tcPr>
            <w:tcW w:w="2320" w:type="dxa"/>
            <w:tcBorders/>
          </w:tcPr>
          <w:p>
            <w:pPr>
              <w:pStyle w:val="Normal"/>
              <w:spacing w:lineRule="atLeast" w:line="0"/>
              <w:ind w:right="89"/>
              <w:jc w:val="right"/>
              <w:rPr>
                <w:rFonts w:ascii="Times New Roman" w:hAnsi="Times New Roman" w:eastAsia="Times New Roman" w:cs="Times New Roman"/>
                <w:sz w:val="22"/>
              </w:rPr>
            </w:pPr>
            <w:r>
              <w:rPr>
                <w:rFonts w:eastAsia="Times New Roman" w:cs="Times New Roman" w:ascii="Times New Roman" w:hAnsi="Times New Roman"/>
                <w:sz w:val="22"/>
              </w:rPr>
              <w:t>16.17</w:t>
            </w:r>
          </w:p>
        </w:tc>
        <w:tc>
          <w:tcPr>
            <w:tcW w:w="2460" w:type="dxa"/>
            <w:tcBorders/>
          </w:tcPr>
          <w:p>
            <w:pPr>
              <w:pStyle w:val="Normal"/>
              <w:spacing w:lineRule="atLeast" w:line="0"/>
              <w:ind w:right="128"/>
              <w:jc w:val="right"/>
              <w:rPr>
                <w:rFonts w:ascii="Times New Roman" w:hAnsi="Times New Roman" w:eastAsia="Times New Roman" w:cs="Times New Roman"/>
                <w:sz w:val="22"/>
              </w:rPr>
            </w:pPr>
            <w:r>
              <w:rPr>
                <w:rFonts w:eastAsia="Times New Roman" w:cs="Times New Roman" w:ascii="Times New Roman" w:hAnsi="Times New Roman"/>
                <w:sz w:val="22"/>
              </w:rPr>
              <w:t>3.13</w:t>
            </w:r>
          </w:p>
        </w:tc>
        <w:tc>
          <w:tcPr>
            <w:tcW w:w="2400" w:type="dxa"/>
            <w:tcBorders/>
          </w:tcPr>
          <w:p>
            <w:pPr>
              <w:pStyle w:val="Normal"/>
              <w:spacing w:lineRule="atLeast" w:line="0"/>
              <w:ind w:right="8"/>
              <w:jc w:val="right"/>
              <w:rPr>
                <w:rFonts w:ascii="Times New Roman" w:hAnsi="Times New Roman" w:eastAsia="Times New Roman" w:cs="Times New Roman"/>
                <w:sz w:val="22"/>
              </w:rPr>
            </w:pPr>
            <w:r>
              <w:rPr>
                <w:rFonts w:eastAsia="Times New Roman" w:cs="Times New Roman" w:ascii="Times New Roman" w:hAnsi="Times New Roman"/>
                <w:sz w:val="22"/>
              </w:rPr>
              <w:t>4.48</w:t>
            </w:r>
          </w:p>
        </w:tc>
      </w:tr>
      <w:tr>
        <w:trPr>
          <w:trHeight w:val="129" w:hRule="atLeast"/>
        </w:trPr>
        <w:tc>
          <w:tcPr>
            <w:tcW w:w="23"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817"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320"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460"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400"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bl>
    <w:p>
      <w:pPr>
        <w:pStyle w:val="Normal"/>
        <w:spacing w:lineRule="exact" w:line="20"/>
        <w:rPr>
          <w:rFonts w:ascii="Times New Roman" w:hAnsi="Times New Roman" w:eastAsia="Times New Roman" w:cs="Times New Roman"/>
          <w:sz w:val="11"/>
        </w:rPr>
      </w:pPr>
      <w:r>
        <w:rPr>
          <w:rFonts w:eastAsia="Times New Roman" w:cs="Times New Roman" w:ascii="Times New Roman" w:hAnsi="Times New Roman"/>
          <w:sz w:val="11"/>
        </w:rPr>
        <w:drawing>
          <wp:anchor distT="0" distB="0" distL="114935" distR="114935" simplePos="0" relativeHeight="11" behindDoc="1" locked="0" layoutInCell="1" allowOverlap="1">
            <wp:simplePos x="0" y="0"/>
            <wp:positionH relativeFrom="column">
              <wp:posOffset>-66675</wp:posOffset>
            </wp:positionH>
            <wp:positionV relativeFrom="paragraph">
              <wp:posOffset>280670</wp:posOffset>
            </wp:positionV>
            <wp:extent cx="5882640" cy="184150"/>
            <wp:effectExtent l="0" t="0" r="0" b="0"/>
            <wp:wrapNone/>
            <wp:docPr id="10"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pic:cNvPicPr>
                      <a:picLocks noChangeAspect="1" noChangeArrowheads="1"/>
                    </pic:cNvPicPr>
                  </pic:nvPicPr>
                  <pic:blipFill>
                    <a:blip r:embed="rId8"/>
                    <a:srcRect l="-3" t="-97" r="-3" b="-97"/>
                    <a:stretch>
                      <a:fillRect/>
                    </a:stretch>
                  </pic:blipFill>
                  <pic:spPr bwMode="auto">
                    <a:xfrm>
                      <a:off x="0" y="0"/>
                      <a:ext cx="5882640" cy="184150"/>
                    </a:xfrm>
                    <a:prstGeom prst="rect">
                      <a:avLst/>
                    </a:prstGeom>
                    <a:noFill/>
                  </pic:spPr>
                </pic:pic>
              </a:graphicData>
            </a:graphic>
          </wp:anchor>
        </w:drawing>
      </w:r>
    </w:p>
    <w:p>
      <w:pPr>
        <w:sectPr>
          <w:type w:val="nextPage"/>
          <w:pgSz w:w="11906" w:h="16838"/>
          <w:pgMar w:left="1140" w:right="1440"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740" w:leader="none"/>
        </w:tabs>
        <w:spacing w:lineRule="atLeast" w:line="0"/>
        <w:ind w:left="20" w:right="0"/>
        <w:rPr/>
      </w:pPr>
      <w:r>
        <w:rPr>
          <w:rFonts w:eastAsia="Times New Roman" w:cs="Times New Roman" w:ascii="Times New Roman" w:hAnsi="Times New Roman"/>
        </w:rPr>
        <w:t>4 | 54</w:t>
        <w:tab/>
      </w:r>
      <w:r>
        <w:rPr>
          <w:rFonts w:eastAsia="Times New Roman" w:cs="Times New Roman" w:ascii="Times New Roman" w:hAnsi="Times New Roman"/>
          <w:i/>
          <w:sz w:val="19"/>
        </w:rPr>
        <w:t>Tax Assessment of the DST as Amended by RA 10963</w:t>
      </w:r>
    </w:p>
    <w:p>
      <w:pPr>
        <w:sectPr>
          <w:type w:val="continuous"/>
          <w:pgSz w:w="11906" w:h="16838"/>
          <w:pgMar w:left="1140" w:right="1440" w:gutter="0" w:header="0" w:top="1175" w:footer="0" w:bottom="623"/>
          <w:formProt w:val="false"/>
          <w:textDirection w:val="lrTb"/>
          <w:docGrid w:type="default" w:linePitch="360" w:charSpace="0"/>
        </w:sectPr>
      </w:pPr>
    </w:p>
    <w:p>
      <w:pPr>
        <w:pStyle w:val="Normal"/>
        <w:tabs>
          <w:tab w:val="clear" w:pos="720"/>
          <w:tab w:val="left" w:pos="5880" w:leader="none"/>
        </w:tabs>
        <w:spacing w:lineRule="atLeast" w:line="0"/>
        <w:ind w:left="380" w:right="0"/>
        <w:rPr/>
      </w:pPr>
      <w:bookmarkStart w:id="4" w:name="page5"/>
      <w:bookmarkEnd w:id="4"/>
      <w:r>
        <w:drawing>
          <wp:anchor distT="0" distB="0" distL="114935" distR="114935" simplePos="0" relativeHeight="12" behindDoc="1" locked="0" layoutInCell="0" allowOverlap="1">
            <wp:simplePos x="0" y="0"/>
            <wp:positionH relativeFrom="page">
              <wp:posOffset>1080770</wp:posOffset>
            </wp:positionH>
            <wp:positionV relativeFrom="page">
              <wp:posOffset>731520</wp:posOffset>
            </wp:positionV>
            <wp:extent cx="5824220" cy="184150"/>
            <wp:effectExtent l="0" t="0" r="0" b="0"/>
            <wp:wrapNone/>
            <wp:docPr id="11"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pic:cNvPicPr>
                      <a:picLocks noChangeAspect="1" noChangeArrowheads="1"/>
                    </pic:cNvPicPr>
                  </pic:nvPicPr>
                  <pic:blipFill>
                    <a:blip r:embed="rId9"/>
                    <a:srcRect l="-3" t="-97" r="-3" b="-97"/>
                    <a:stretch>
                      <a:fillRect/>
                    </a:stretch>
                  </pic:blipFill>
                  <pic:spPr bwMode="auto">
                    <a:xfrm>
                      <a:off x="0" y="0"/>
                      <a:ext cx="5824220" cy="184150"/>
                    </a:xfrm>
                    <a:prstGeom prst="rect">
                      <a:avLst/>
                    </a:prstGeom>
                    <a:noFill/>
                  </pic:spPr>
                </pic:pic>
              </a:graphicData>
            </a:graphic>
          </wp:anchor>
        </w:drawing>
      </w:r>
      <w:r>
        <w:rPr>
          <w:rFonts w:eastAsia="Times New Roman" w:cs="Times New Roman" w:ascii="Times New Roman" w:hAnsi="Times New Roman"/>
        </w:rPr>
        <w:t>NTRC Tax Research Journal</w:t>
        <w:tab/>
      </w:r>
      <w:r>
        <w:rPr>
          <w:rFonts w:eastAsia="Times New Roman" w:cs="Times New Roman" w:ascii="Times New Roman" w:hAnsi="Times New Roman"/>
          <w:sz w:val="19"/>
        </w:rPr>
        <w:t>Vol. XXXII.6  November -December 2020</w:t>
      </w:r>
    </w:p>
    <w:p>
      <w:pPr>
        <w:pStyle w:val="Normal"/>
        <w:spacing w:lineRule="exact" w:line="303"/>
        <w:rPr>
          <w:rFonts w:ascii="Times New Roman" w:hAnsi="Times New Roman" w:eastAsia="Times New Roman" w:cs="Times New Roman"/>
          <w:sz w:val="19"/>
        </w:rPr>
      </w:pPr>
      <w:r>
        <w:rPr>
          <w:rFonts w:eastAsia="Times New Roman" w:cs="Times New Roman" w:ascii="Times New Roman" w:hAnsi="Times New Roman"/>
          <w:sz w:val="19"/>
        </w:rPr>
      </w:r>
    </w:p>
    <w:tbl>
      <w:tblPr>
        <w:tblW w:w="9000" w:type="dxa"/>
        <w:jc w:val="left"/>
        <w:tblInd w:w="280" w:type="dxa"/>
        <w:tblLayout w:type="fixed"/>
        <w:tblCellMar>
          <w:top w:w="0" w:type="dxa"/>
          <w:left w:w="0" w:type="dxa"/>
          <w:bottom w:w="0" w:type="dxa"/>
          <w:right w:w="0" w:type="dxa"/>
        </w:tblCellMar>
      </w:tblPr>
      <w:tblGrid>
        <w:gridCol w:w="1840"/>
        <w:gridCol w:w="2300"/>
        <w:gridCol w:w="2480"/>
        <w:gridCol w:w="2380"/>
      </w:tblGrid>
      <w:tr>
        <w:trPr>
          <w:trHeight w:val="281" w:hRule="atLeast"/>
        </w:trPr>
        <w:tc>
          <w:tcPr>
            <w:tcW w:w="1840" w:type="dxa"/>
            <w:vMerge w:val="restart"/>
            <w:tcBorders>
              <w:top w:val="single" w:sz="8" w:space="0" w:color="000000"/>
            </w:tcBorders>
          </w:tcPr>
          <w:p>
            <w:pPr>
              <w:pStyle w:val="Normal"/>
              <w:spacing w:lineRule="atLeast" w:line="0"/>
              <w:ind w:left="840" w:right="0"/>
              <w:rPr>
                <w:rFonts w:ascii="Times New Roman" w:hAnsi="Times New Roman" w:eastAsia="Times New Roman" w:cs="Times New Roman"/>
                <w:b/>
                <w:sz w:val="24"/>
              </w:rPr>
            </w:pPr>
            <w:r>
              <w:rPr>
                <w:rFonts w:eastAsia="Times New Roman" w:cs="Times New Roman" w:ascii="Times New Roman" w:hAnsi="Times New Roman"/>
                <w:b/>
                <w:sz w:val="24"/>
              </w:rPr>
              <w:t>Year</w:t>
            </w:r>
          </w:p>
        </w:tc>
        <w:tc>
          <w:tcPr>
            <w:tcW w:w="2300" w:type="dxa"/>
            <w:vMerge w:val="restart"/>
            <w:tcBorders>
              <w:top w:val="single" w:sz="8" w:space="0" w:color="000000"/>
            </w:tcBorders>
          </w:tcPr>
          <w:p>
            <w:pPr>
              <w:pStyle w:val="Normal"/>
              <w:spacing w:lineRule="atLeast" w:line="0"/>
              <w:ind w:right="129"/>
              <w:jc w:val="right"/>
              <w:rPr>
                <w:rFonts w:ascii="Times New Roman" w:hAnsi="Times New Roman" w:eastAsia="Times New Roman" w:cs="Times New Roman"/>
                <w:b/>
                <w:sz w:val="24"/>
              </w:rPr>
            </w:pPr>
            <w:r>
              <w:rPr>
                <w:rFonts w:eastAsia="Times New Roman" w:cs="Times New Roman" w:ascii="Times New Roman" w:hAnsi="Times New Roman"/>
                <w:b/>
                <w:sz w:val="24"/>
              </w:rPr>
              <w:t>DST Collection</w:t>
            </w:r>
          </w:p>
        </w:tc>
        <w:tc>
          <w:tcPr>
            <w:tcW w:w="2480" w:type="dxa"/>
            <w:tcBorders>
              <w:top w:val="single" w:sz="8" w:space="0" w:color="000000"/>
            </w:tcBorders>
          </w:tcPr>
          <w:p>
            <w:pPr>
              <w:pStyle w:val="Normal"/>
              <w:spacing w:lineRule="atLeast" w:line="0"/>
              <w:ind w:right="309"/>
              <w:jc w:val="right"/>
              <w:rPr>
                <w:rFonts w:ascii="Times New Roman" w:hAnsi="Times New Roman" w:eastAsia="Times New Roman" w:cs="Times New Roman"/>
                <w:b/>
                <w:sz w:val="24"/>
              </w:rPr>
            </w:pPr>
            <w:r>
              <w:rPr>
                <w:rFonts w:eastAsia="Times New Roman" w:cs="Times New Roman" w:ascii="Times New Roman" w:hAnsi="Times New Roman"/>
                <w:b/>
                <w:sz w:val="24"/>
              </w:rPr>
              <w:t>Increase/Decrease</w:t>
            </w:r>
          </w:p>
        </w:tc>
        <w:tc>
          <w:tcPr>
            <w:tcW w:w="2380" w:type="dxa"/>
            <w:tcBorders>
              <w:top w:val="single" w:sz="8" w:space="0" w:color="000000"/>
            </w:tcBorders>
          </w:tcPr>
          <w:p>
            <w:pPr>
              <w:pStyle w:val="Normal"/>
              <w:spacing w:lineRule="atLeast" w:line="0"/>
              <w:ind w:right="249"/>
              <w:jc w:val="right"/>
              <w:rPr>
                <w:rFonts w:ascii="Times New Roman" w:hAnsi="Times New Roman" w:eastAsia="Times New Roman" w:cs="Times New Roman"/>
                <w:b/>
                <w:sz w:val="24"/>
              </w:rPr>
            </w:pPr>
            <w:r>
              <w:rPr>
                <w:rFonts w:eastAsia="Times New Roman" w:cs="Times New Roman" w:ascii="Times New Roman" w:hAnsi="Times New Roman"/>
                <w:b/>
                <w:sz w:val="24"/>
              </w:rPr>
              <w:t>% Share to Total</w:t>
            </w:r>
          </w:p>
        </w:tc>
      </w:tr>
      <w:tr>
        <w:trPr>
          <w:trHeight w:val="139" w:hRule="atLeast"/>
        </w:trPr>
        <w:tc>
          <w:tcPr>
            <w:tcW w:w="1840" w:type="dxa"/>
            <w:vMerge w:val="continue"/>
            <w:tcBorders>
              <w:top w:val="single" w:sz="8" w:space="0" w:color="000000"/>
            </w:tcBorders>
          </w:tcPr>
          <w:p>
            <w:pPr>
              <w:pStyle w:val="Normal"/>
              <w:snapToGrid w:val="false"/>
              <w:spacing w:lineRule="atLeast" w:line="0"/>
              <w:rPr>
                <w:rFonts w:ascii="Times New Roman" w:hAnsi="Times New Roman" w:eastAsia="Times New Roman" w:cs="Times New Roman"/>
                <w:b/>
                <w:sz w:val="12"/>
              </w:rPr>
            </w:pPr>
            <w:r>
              <w:rPr>
                <w:rFonts w:eastAsia="Times New Roman" w:cs="Times New Roman" w:ascii="Times New Roman" w:hAnsi="Times New Roman"/>
                <w:b/>
                <w:sz w:val="12"/>
              </w:rPr>
            </w:r>
          </w:p>
        </w:tc>
        <w:tc>
          <w:tcPr>
            <w:tcW w:w="2300" w:type="dxa"/>
            <w:vMerge w:val="continue"/>
            <w:tcBorders>
              <w:top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480" w:type="dxa"/>
            <w:vMerge w:val="restart"/>
            <w:tcBorders/>
          </w:tcPr>
          <w:p>
            <w:pPr>
              <w:pStyle w:val="Normal"/>
              <w:spacing w:lineRule="atLeast" w:line="0"/>
              <w:ind w:right="1029"/>
              <w:jc w:val="right"/>
              <w:rPr>
                <w:rFonts w:ascii="Times New Roman" w:hAnsi="Times New Roman" w:eastAsia="Times New Roman" w:cs="Times New Roman"/>
                <w:b/>
                <w:sz w:val="24"/>
              </w:rPr>
            </w:pPr>
            <w:r>
              <w:rPr>
                <w:rFonts w:eastAsia="Times New Roman" w:cs="Times New Roman" w:ascii="Times New Roman" w:hAnsi="Times New Roman"/>
                <w:b/>
                <w:sz w:val="24"/>
              </w:rPr>
              <w:t>(%)</w:t>
            </w:r>
          </w:p>
        </w:tc>
        <w:tc>
          <w:tcPr>
            <w:tcW w:w="2380" w:type="dxa"/>
            <w:vMerge w:val="restart"/>
            <w:tcBorders/>
          </w:tcPr>
          <w:p>
            <w:pPr>
              <w:pStyle w:val="Normal"/>
              <w:spacing w:lineRule="atLeast" w:line="0"/>
              <w:ind w:right="369"/>
              <w:jc w:val="right"/>
              <w:rPr>
                <w:rFonts w:ascii="Times New Roman" w:hAnsi="Times New Roman" w:eastAsia="Times New Roman" w:cs="Times New Roman"/>
                <w:b/>
                <w:sz w:val="24"/>
              </w:rPr>
            </w:pPr>
            <w:r>
              <w:rPr>
                <w:rFonts w:eastAsia="Times New Roman" w:cs="Times New Roman" w:ascii="Times New Roman" w:hAnsi="Times New Roman"/>
                <w:b/>
                <w:sz w:val="24"/>
              </w:rPr>
              <w:t>BIR Collection</w:t>
            </w:r>
          </w:p>
        </w:tc>
      </w:tr>
      <w:tr>
        <w:trPr>
          <w:trHeight w:val="139" w:hRule="atLeast"/>
        </w:trPr>
        <w:tc>
          <w:tcPr>
            <w:tcW w:w="1840" w:type="dxa"/>
            <w:tcBorders>
              <w:bottom w:val="single" w:sz="8" w:space="0" w:color="000000"/>
            </w:tcBorders>
          </w:tcPr>
          <w:p>
            <w:pPr>
              <w:pStyle w:val="Normal"/>
              <w:snapToGrid w:val="false"/>
              <w:spacing w:lineRule="atLeast" w:line="0"/>
              <w:rPr>
                <w:rFonts w:ascii="Times New Roman" w:hAnsi="Times New Roman" w:eastAsia="Times New Roman" w:cs="Times New Roman"/>
                <w:b/>
                <w:sz w:val="12"/>
              </w:rPr>
            </w:pPr>
            <w:r>
              <w:rPr>
                <w:rFonts w:eastAsia="Times New Roman" w:cs="Times New Roman" w:ascii="Times New Roman" w:hAnsi="Times New Roman"/>
                <w:b/>
                <w:sz w:val="12"/>
              </w:rPr>
            </w:r>
          </w:p>
        </w:tc>
        <w:tc>
          <w:tcPr>
            <w:tcW w:w="2300" w:type="dxa"/>
            <w:tcBorders>
              <w:bottom w:val="single" w:sz="8" w:space="0" w:color="000000"/>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480" w:type="dxa"/>
            <w:vMerge w:val="continue"/>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c>
          <w:tcPr>
            <w:tcW w:w="2380" w:type="dxa"/>
            <w:vMerge w:val="continue"/>
            <w:tcBorders/>
          </w:tcPr>
          <w:p>
            <w:pPr>
              <w:pStyle w:val="Normal"/>
              <w:snapToGrid w:val="false"/>
              <w:spacing w:lineRule="atLeast" w:line="0"/>
              <w:rPr>
                <w:rFonts w:ascii="Times New Roman" w:hAnsi="Times New Roman" w:eastAsia="Times New Roman" w:cs="Times New Roman"/>
                <w:sz w:val="12"/>
              </w:rPr>
            </w:pPr>
            <w:r>
              <w:rPr>
                <w:rFonts w:eastAsia="Times New Roman" w:cs="Times New Roman" w:ascii="Times New Roman" w:hAnsi="Times New Roman"/>
                <w:sz w:val="12"/>
              </w:rPr>
            </w:r>
          </w:p>
        </w:tc>
      </w:tr>
      <w:tr>
        <w:trPr>
          <w:trHeight w:val="381"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2001</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13.92</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-13.91</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3.58</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2002</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14.06</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1.03</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3.56</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2003</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17.92</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27.42</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4.21</w:t>
            </w:r>
          </w:p>
        </w:tc>
      </w:tr>
      <w:tr>
        <w:trPr>
          <w:trHeight w:val="317"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2004</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18.17</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1.37</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3.88</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2005</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29.43</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62.00</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5.42</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2006</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30.29</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2.91</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4.64</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2007</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35.15</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16.04</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4.93</w:t>
            </w:r>
          </w:p>
        </w:tc>
      </w:tr>
      <w:tr>
        <w:trPr>
          <w:trHeight w:val="317"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2008</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40.05</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13.96</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5.14</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2009</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37.48</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-6.42</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5.00</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2010</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42.63</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13.73</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5.18</w:t>
            </w:r>
          </w:p>
        </w:tc>
      </w:tr>
      <w:tr>
        <w:trPr>
          <w:trHeight w:val="315"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2011</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47.88</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12.32</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5.18</w:t>
            </w:r>
          </w:p>
        </w:tc>
      </w:tr>
      <w:tr>
        <w:trPr>
          <w:trHeight w:val="317"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2012</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52.46</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9.56</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4.96</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2013</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60.36</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15.06</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4.96</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2014</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69.04</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14.38</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5.17</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2015</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72.07</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4.40</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5.00</w:t>
            </w:r>
          </w:p>
        </w:tc>
      </w:tr>
      <w:tr>
        <w:trPr>
          <w:trHeight w:val="317"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2016</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80.15</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11.21</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5.09</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2017</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85.92</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7.19</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4.82</w:t>
            </w:r>
          </w:p>
        </w:tc>
      </w:tr>
      <w:tr>
        <w:trPr>
          <w:trHeight w:val="314"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2018</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139.17</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61.98</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7.09</w:t>
            </w:r>
          </w:p>
        </w:tc>
      </w:tr>
      <w:tr>
        <w:trPr>
          <w:trHeight w:val="276" w:hRule="atLeast"/>
        </w:trPr>
        <w:tc>
          <w:tcPr>
            <w:tcW w:w="1840" w:type="dxa"/>
            <w:tcBorders/>
          </w:tcPr>
          <w:p>
            <w:pPr>
              <w:pStyle w:val="Normal"/>
              <w:spacing w:lineRule="atLeast" w:line="0"/>
              <w:ind w:left="840" w:right="0"/>
              <w:rPr>
                <w:rFonts w:ascii="Times New Roman" w:hAnsi="Times New Roman" w:eastAsia="Times New Roman" w:cs="Times New Roman"/>
                <w:sz w:val="24"/>
              </w:rPr>
            </w:pPr>
            <w:r>
              <w:rPr>
                <w:rFonts w:eastAsia="Times New Roman" w:cs="Times New Roman" w:ascii="Times New Roman" w:hAnsi="Times New Roman"/>
                <w:sz w:val="24"/>
              </w:rPr>
              <w:t>2019</w:t>
            </w:r>
          </w:p>
        </w:tc>
        <w:tc>
          <w:tcPr>
            <w:tcW w:w="2300" w:type="dxa"/>
            <w:tcBorders/>
          </w:tcPr>
          <w:p>
            <w:pPr>
              <w:pStyle w:val="Normal"/>
              <w:spacing w:lineRule="atLeast" w:line="0"/>
              <w:ind w:right="69"/>
              <w:jc w:val="right"/>
              <w:rPr>
                <w:rFonts w:ascii="Times New Roman" w:hAnsi="Times New Roman" w:eastAsia="Times New Roman" w:cs="Times New Roman"/>
                <w:sz w:val="22"/>
              </w:rPr>
            </w:pPr>
            <w:r>
              <w:rPr>
                <w:rFonts w:eastAsia="Times New Roman" w:cs="Times New Roman" w:ascii="Times New Roman" w:hAnsi="Times New Roman"/>
                <w:sz w:val="22"/>
              </w:rPr>
              <w:t>145.97</w:t>
            </w:r>
          </w:p>
        </w:tc>
        <w:tc>
          <w:tcPr>
            <w:tcW w:w="2480" w:type="dxa"/>
            <w:tcBorders/>
          </w:tcPr>
          <w:p>
            <w:pPr>
              <w:pStyle w:val="Normal"/>
              <w:spacing w:lineRule="atLeast" w:line="0"/>
              <w:ind w:right="129"/>
              <w:jc w:val="right"/>
              <w:rPr>
                <w:rFonts w:ascii="Times New Roman" w:hAnsi="Times New Roman" w:eastAsia="Times New Roman" w:cs="Times New Roman"/>
                <w:sz w:val="22"/>
              </w:rPr>
            </w:pPr>
            <w:r>
              <w:rPr>
                <w:rFonts w:eastAsia="Times New Roman" w:cs="Times New Roman" w:ascii="Times New Roman" w:hAnsi="Times New Roman"/>
                <w:sz w:val="22"/>
              </w:rPr>
              <w:t>4.89</w:t>
            </w:r>
          </w:p>
        </w:tc>
        <w:tc>
          <w:tcPr>
            <w:tcW w:w="2380" w:type="dxa"/>
            <w:tcBorders/>
          </w:tcPr>
          <w:p>
            <w:pPr>
              <w:pStyle w:val="Normal"/>
              <w:spacing w:lineRule="atLeast" w:line="0"/>
              <w:jc w:val="right"/>
              <w:rPr>
                <w:rFonts w:ascii="Times New Roman" w:hAnsi="Times New Roman" w:eastAsia="Times New Roman" w:cs="Times New Roman"/>
                <w:sz w:val="22"/>
              </w:rPr>
            </w:pPr>
            <w:r>
              <w:rPr>
                <w:rFonts w:eastAsia="Times New Roman" w:cs="Times New Roman" w:ascii="Times New Roman" w:hAnsi="Times New Roman"/>
                <w:sz w:val="22"/>
              </w:rPr>
              <w:t>6.68</w:t>
            </w:r>
          </w:p>
        </w:tc>
      </w:tr>
    </w:tbl>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mc:AlternateContent>
          <mc:Choice Requires="wps">
            <w:drawing>
              <wp:anchor distT="0" distB="0" distL="114935" distR="114935" simplePos="0" relativeHeight="13" behindDoc="1" locked="0" layoutInCell="1" allowOverlap="1">
                <wp:simplePos x="0" y="0"/>
                <wp:positionH relativeFrom="column">
                  <wp:posOffset>173990</wp:posOffset>
                </wp:positionH>
                <wp:positionV relativeFrom="paragraph">
                  <wp:posOffset>85090</wp:posOffset>
                </wp:positionV>
                <wp:extent cx="5724525" cy="0"/>
                <wp:effectExtent l="0" t="3175" r="0" b="3175"/>
                <wp:wrapNone/>
                <wp:docPr id="12" name=""/>
                <a:graphic xmlns:a="http://schemas.openxmlformats.org/drawingml/2006/main">
                  <a:graphicData uri="http://schemas.microsoft.com/office/word/2010/wordprocessingShape">
                    <wps:wsp>
                      <wps:cNvSpPr/>
                      <wps:spPr>
                        <a:xfrm>
                          <a:off x="0" y="0"/>
                          <a:ext cx="57243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7pt,6.7pt" to="464.4pt,6.7pt" stroked="t" o:allowincell="f" style="position:absolute">
                <v:stroke color="black" weight="6480" joinstyle="miter" endcap="flat"/>
                <v:fill o:detectmouseclick="t" on="false"/>
                <w10:wrap type="none"/>
              </v:line>
            </w:pict>
          </mc:Fallback>
        </mc:AlternateContent>
      </w:r>
    </w:p>
    <w:p>
      <w:pPr>
        <w:pStyle w:val="Normal"/>
        <w:spacing w:lineRule="exact" w:line="1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80" w:right="0"/>
        <w:rPr/>
      </w:pPr>
      <w:r>
        <w:rPr>
          <w:rFonts w:eastAsia="Times New Roman" w:cs="Times New Roman" w:ascii="Times New Roman" w:hAnsi="Times New Roman"/>
          <w:i/>
        </w:rPr>
        <w:t>Note.</w:t>
      </w:r>
      <w:r>
        <w:rPr>
          <w:rFonts w:eastAsia="Times New Roman" w:cs="Times New Roman" w:ascii="Times New Roman" w:hAnsi="Times New Roman"/>
        </w:rPr>
        <w:t xml:space="preserve"> Basic data gathered from the BIR.</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firstLine="720" w:left="280" w:right="0"/>
        <w:jc w:val="both"/>
        <w:rPr/>
      </w:pPr>
      <w:r>
        <w:rPr>
          <w:rFonts w:eastAsia="Times New Roman" w:cs="Times New Roman" w:ascii="Times New Roman" w:hAnsi="Times New Roman"/>
          <w:sz w:val="24"/>
        </w:rPr>
        <w:t>From 1990 to 2019, the DST collection only declined four times, i.e., in 1993, 1999, 2001, and 2009. One possible reason for the 17.80% decline in 1999 was the after effects of the financial turbulence in the Asian economies, which was evident in the slow growth of the financial sector at 8.50% in 1999 from 13.80% in 1998. Banking activities, which contributed 70.00% of the financial sector, declined to 7.50% in 1999 from 14.10% in 1998 (</w:t>
      </w:r>
      <w:r>
        <w:rPr>
          <w:rFonts w:eastAsia="Times New Roman" w:cs="Times New Roman" w:ascii="Times New Roman" w:hAnsi="Times New Roman"/>
          <w:i/>
          <w:sz w:val="24"/>
        </w:rPr>
        <w:t>BIR Annual Report 1999</w:t>
      </w:r>
      <w:r>
        <w:rPr>
          <w:rFonts w:eastAsia="Times New Roman" w:cs="Times New Roman" w:ascii="Times New Roman" w:hAnsi="Times New Roman"/>
          <w:sz w:val="24"/>
        </w:rPr>
        <w:t>, n.d.). In 2001, the DST collection fell by 13.90% due to the lower volume of</w:t>
      </w:r>
      <w:r>
        <w:rPr>
          <w:rFonts w:eastAsia="Times New Roman" w:cs="Times New Roman" w:ascii="Times New Roman" w:hAnsi="Times New Roman"/>
          <w:i/>
          <w:sz w:val="24"/>
        </w:rPr>
        <w:t xml:space="preserve"> </w:t>
      </w:r>
      <w:r>
        <w:rPr>
          <w:rFonts w:eastAsia="Times New Roman" w:cs="Times New Roman" w:ascii="Times New Roman" w:hAnsi="Times New Roman"/>
          <w:sz w:val="24"/>
        </w:rPr>
        <w:t>transactions as a result of the global and national economic slowdown, and the low remittance from certain entities adopting “paperless” transactions (</w:t>
      </w:r>
      <w:r>
        <w:rPr>
          <w:rFonts w:eastAsia="Times New Roman" w:cs="Times New Roman" w:ascii="Times New Roman" w:hAnsi="Times New Roman"/>
          <w:i/>
          <w:sz w:val="24"/>
        </w:rPr>
        <w:t>BIR Annual Report 2001</w:t>
      </w:r>
      <w:r>
        <w:rPr>
          <w:rFonts w:eastAsia="Times New Roman" w:cs="Times New Roman" w:ascii="Times New Roman" w:hAnsi="Times New Roman"/>
          <w:sz w:val="24"/>
        </w:rPr>
        <w:t>, n.d.). Meanwhile, there were lesser transactions subject to the DST in 2009 that resulted to a 6.40% decrease in collection (</w:t>
      </w:r>
      <w:r>
        <w:rPr>
          <w:rFonts w:eastAsia="Times New Roman" w:cs="Times New Roman" w:ascii="Times New Roman" w:hAnsi="Times New Roman"/>
          <w:i/>
          <w:sz w:val="24"/>
        </w:rPr>
        <w:t>BIR Annual Report 2009</w:t>
      </w:r>
      <w:r>
        <w:rPr>
          <w:rFonts w:eastAsia="Times New Roman" w:cs="Times New Roman" w:ascii="Times New Roman" w:hAnsi="Times New Roman"/>
          <w:sz w:val="24"/>
        </w:rPr>
        <w:t>, n.d.). These included capital gains wherein the number of DST forms filed in the said year was lower by 18,524 returns or 3.20%, and lower programmed DST on government securities attributable to lower issuance (</w:t>
      </w:r>
      <w:r>
        <w:rPr>
          <w:rFonts w:eastAsia="Times New Roman" w:cs="Times New Roman" w:ascii="Times New Roman" w:hAnsi="Times New Roman"/>
          <w:i/>
          <w:sz w:val="24"/>
        </w:rPr>
        <w:t>BIR Annual Report 2009</w:t>
      </w:r>
      <w:r>
        <w:rPr>
          <w:rFonts w:eastAsia="Times New Roman" w:cs="Times New Roman" w:ascii="Times New Roman" w:hAnsi="Times New Roman"/>
          <w:sz w:val="24"/>
        </w:rPr>
        <w:t>, n.d.). However, in 2018, the DST collection grew significantly by 62.00% due</w:t>
      </w:r>
      <w:r>
        <w:rPr>
          <w:rFonts w:eastAsia="Times New Roman" w:cs="Times New Roman" w:ascii="Times New Roman" w:hAnsi="Times New Roman"/>
          <w:i/>
          <w:sz w:val="24"/>
        </w:rPr>
        <w:t xml:space="preserve"> </w:t>
      </w:r>
      <w:r>
        <w:rPr>
          <w:rFonts w:eastAsia="Times New Roman" w:cs="Times New Roman" w:ascii="Times New Roman" w:hAnsi="Times New Roman"/>
          <w:sz w:val="24"/>
        </w:rPr>
        <w:t>to the doubling of most of the DST rates in the TRAIN law.</w:t>
      </w:r>
    </w:p>
    <w:p>
      <w:pPr>
        <w:pStyle w:val="Normal"/>
        <w:spacing w:lineRule="exact" w:line="29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720" w:left="280" w:right="0"/>
        <w:jc w:val="both"/>
        <w:rPr>
          <w:rFonts w:ascii="Times New Roman" w:hAnsi="Times New Roman" w:eastAsia="Times New Roman" w:cs="Times New Roman"/>
          <w:sz w:val="24"/>
        </w:rPr>
      </w:pPr>
      <w:r>
        <w:rPr>
          <w:rFonts w:eastAsia="Times New Roman" w:cs="Times New Roman" w:ascii="Times New Roman" w:hAnsi="Times New Roman"/>
          <w:sz w:val="24"/>
        </w:rPr>
        <w:t>By section, from 2013 to 2019, the DST collection on debt instruments had the biggest annual average contribution of 48.50% to total DST collection, followed by the DST on policies of insurance upon properties at 8.50%, and DST on jai-alai, horse race tickets, lotto, etc., at 6.30%. In 2019, the DST on debt instruments had the biggest collection at P81.34 billion. (See Table 2.)</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14" behindDoc="1" locked="0" layoutInCell="1" allowOverlap="1">
            <wp:simplePos x="0" y="0"/>
            <wp:positionH relativeFrom="column">
              <wp:posOffset>108585</wp:posOffset>
            </wp:positionH>
            <wp:positionV relativeFrom="paragraph">
              <wp:posOffset>389255</wp:posOffset>
            </wp:positionV>
            <wp:extent cx="5865495" cy="184150"/>
            <wp:effectExtent l="0" t="0" r="0" b="0"/>
            <wp:wrapNone/>
            <wp:docPr id="13"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pic:cNvPicPr>
                      <a:picLocks noChangeAspect="1" noChangeArrowheads="1"/>
                    </pic:cNvPicPr>
                  </pic:nvPicPr>
                  <pic:blipFill>
                    <a:blip r:embed="rId10"/>
                    <a:srcRect l="-3" t="-97" r="-3" b="-97"/>
                    <a:stretch>
                      <a:fillRect/>
                    </a:stretch>
                  </pic:blipFill>
                  <pic:spPr bwMode="auto">
                    <a:xfrm>
                      <a:off x="0" y="0"/>
                      <a:ext cx="5865495" cy="184150"/>
                    </a:xfrm>
                    <a:prstGeom prst="rect">
                      <a:avLst/>
                    </a:prstGeom>
                    <a:noFill/>
                  </pic:spPr>
                </pic:pic>
              </a:graphicData>
            </a:graphic>
          </wp:anchor>
        </w:drawing>
      </w:r>
    </w:p>
    <w:p>
      <w:pPr>
        <w:sectPr>
          <w:type w:val="nextPage"/>
          <w:pgSz w:w="11906" w:h="16838"/>
          <w:pgMar w:left="1440" w:right="1146"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740" w:leader="none"/>
        </w:tabs>
        <w:spacing w:lineRule="atLeast" w:line="0"/>
        <w:ind w:left="280" w:right="0"/>
        <w:rPr/>
      </w:pPr>
      <w:r>
        <w:rPr>
          <w:rFonts w:eastAsia="Times New Roman" w:cs="Times New Roman" w:ascii="Times New Roman" w:hAnsi="Times New Roman"/>
          <w:i/>
        </w:rPr>
        <w:t>Tax Assessment of the DST as Amended by RA 10963</w:t>
      </w:r>
      <w:r>
        <w:rPr>
          <w:rFonts w:eastAsia="Times New Roman" w:cs="Times New Roman" w:ascii="Times New Roman" w:hAnsi="Times New Roman"/>
        </w:rPr>
        <w:tab/>
      </w:r>
      <w:r>
        <w:rPr>
          <w:rFonts w:eastAsia="Times New Roman" w:cs="Times New Roman" w:ascii="Times New Roman" w:hAnsi="Times New Roman"/>
          <w:sz w:val="19"/>
        </w:rPr>
        <w:t>5 | 54</w:t>
      </w:r>
    </w:p>
    <w:p>
      <w:pPr>
        <w:sectPr>
          <w:type w:val="continuous"/>
          <w:pgSz w:w="11906" w:h="16838"/>
          <w:pgMar w:left="1440" w:right="1146" w:gutter="0" w:header="0" w:top="1175" w:footer="0" w:bottom="623"/>
          <w:formProt w:val="false"/>
          <w:textDirection w:val="lrTb"/>
          <w:docGrid w:type="default" w:linePitch="360" w:charSpace="0"/>
        </w:sectPr>
      </w:pPr>
    </w:p>
    <w:p>
      <w:pPr>
        <w:pStyle w:val="Normal"/>
        <w:tabs>
          <w:tab w:val="clear" w:pos="720"/>
          <w:tab w:val="left" w:pos="5740" w:leader="none"/>
        </w:tabs>
        <w:spacing w:lineRule="atLeast" w:line="0"/>
        <w:ind w:left="140" w:right="0"/>
        <w:rPr/>
      </w:pPr>
      <w:bookmarkStart w:id="5" w:name="page6"/>
      <w:bookmarkEnd w:id="5"/>
      <w:r>
        <w:drawing>
          <wp:anchor distT="0" distB="0" distL="114935" distR="114935" simplePos="0" relativeHeight="15" behindDoc="1" locked="0" layoutInCell="0" allowOverlap="1">
            <wp:simplePos x="0" y="0"/>
            <wp:positionH relativeFrom="page">
              <wp:posOffset>656590</wp:posOffset>
            </wp:positionH>
            <wp:positionV relativeFrom="page">
              <wp:posOffset>731520</wp:posOffset>
            </wp:positionV>
            <wp:extent cx="5882640" cy="184150"/>
            <wp:effectExtent l="0" t="0" r="0" b="0"/>
            <wp:wrapNone/>
            <wp:docPr id="14"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pic:cNvPicPr>
                      <a:picLocks noChangeAspect="1" noChangeArrowheads="1"/>
                    </pic:cNvPicPr>
                  </pic:nvPicPr>
                  <pic:blipFill>
                    <a:blip r:embed="rId11"/>
                    <a:srcRect l="-3" t="-97" r="-3" b="-97"/>
                    <a:stretch>
                      <a:fillRect/>
                    </a:stretch>
                  </pic:blipFill>
                  <pic:spPr bwMode="auto">
                    <a:xfrm>
                      <a:off x="0" y="0"/>
                      <a:ext cx="5882640" cy="184150"/>
                    </a:xfrm>
                    <a:prstGeom prst="rect">
                      <a:avLst/>
                    </a:prstGeom>
                    <a:noFill/>
                  </pic:spPr>
                </pic:pic>
              </a:graphicData>
            </a:graphic>
          </wp:anchor>
        </w:drawing>
      </w:r>
      <w:r>
        <w:rPr>
          <w:rFonts w:eastAsia="Times New Roman" w:cs="Times New Roman" w:ascii="Times New Roman" w:hAnsi="Times New Roman"/>
        </w:rPr>
        <w:t>NTRC Tax Research Journal</w:t>
        <w:tab/>
        <w:t>Vol. XXXII.6  November-December 2020</w:t>
      </w:r>
    </w:p>
    <w:p>
      <w:pPr>
        <w:pStyle w:val="Normal"/>
        <w:spacing w:lineRule="exact" w:line="3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40" w:right="0"/>
        <w:rPr>
          <w:rFonts w:ascii="Times New Roman" w:hAnsi="Times New Roman" w:eastAsia="Times New Roman" w:cs="Times New Roman"/>
          <w:sz w:val="22"/>
        </w:rPr>
      </w:pPr>
      <w:r>
        <w:rPr>
          <w:rFonts w:eastAsia="Times New Roman" w:cs="Times New Roman" w:ascii="Times New Roman" w:hAnsi="Times New Roman"/>
          <w:sz w:val="22"/>
        </w:rPr>
        <w:t>Table 2</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40" w:right="0"/>
        <w:rPr>
          <w:rFonts w:ascii="Times New Roman" w:hAnsi="Times New Roman" w:eastAsia="Times New Roman" w:cs="Times New Roman"/>
          <w:i/>
          <w:sz w:val="22"/>
        </w:rPr>
      </w:pPr>
      <w:r>
        <w:rPr>
          <w:rFonts w:eastAsia="Times New Roman" w:cs="Times New Roman" w:ascii="Times New Roman" w:hAnsi="Times New Roman"/>
          <w:i/>
          <w:sz w:val="22"/>
        </w:rPr>
        <w:t>DST Collection by Section, CYs 2013 to 2019 (Amounts in Billion Pesos)</w:t>
      </w:r>
    </w:p>
    <w:p>
      <w:pPr>
        <w:pStyle w:val="Normal"/>
        <w:spacing w:lineRule="exact" w:line="20"/>
        <w:rPr>
          <w:rFonts w:ascii="Times New Roman" w:hAnsi="Times New Roman" w:eastAsia="Times New Roman" w:cs="Times New Roman"/>
          <w:i/>
          <w:sz w:val="22"/>
        </w:rPr>
      </w:pPr>
      <w:r>
        <w:rPr>
          <w:rFonts w:eastAsia="Times New Roman" w:cs="Times New Roman" w:ascii="Times New Roman" w:hAnsi="Times New Roman"/>
          <w:i/>
          <w:sz w:val="22"/>
        </w:rPr>
        <mc:AlternateContent>
          <mc:Choice Requires="wps">
            <w:drawing>
              <wp:anchor distT="0" distB="0" distL="114935" distR="114935" simplePos="0" relativeHeight="16" behindDoc="1" locked="0" layoutInCell="1" allowOverlap="1">
                <wp:simplePos x="0" y="0"/>
                <wp:positionH relativeFrom="column">
                  <wp:posOffset>10160</wp:posOffset>
                </wp:positionH>
                <wp:positionV relativeFrom="paragraph">
                  <wp:posOffset>168275</wp:posOffset>
                </wp:positionV>
                <wp:extent cx="5879465" cy="0"/>
                <wp:effectExtent l="0" t="3175" r="0" b="3175"/>
                <wp:wrapNone/>
                <wp:docPr id="15" name=""/>
                <a:graphic xmlns:a="http://schemas.openxmlformats.org/drawingml/2006/main">
                  <a:graphicData uri="http://schemas.microsoft.com/office/word/2010/wordprocessingShape">
                    <wps:wsp>
                      <wps:cNvSpPr/>
                      <wps:spPr>
                        <a:xfrm>
                          <a:off x="0" y="0"/>
                          <a:ext cx="5879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8pt,13.25pt" to="463.7pt,13.25pt" stroked="t" o:allowincell="f" style="position:absolute">
                <v:stroke color="black" weight="6480" joinstyle="miter" endcap="flat"/>
                <v:fill o:detectmouseclick="t" on="false"/>
                <w10:wrap type="none"/>
              </v:line>
            </w:pict>
          </mc:Fallback>
        </mc:AlternateContent>
      </w:r>
    </w:p>
    <w:p>
      <w:pPr>
        <w:pStyle w:val="Normal"/>
        <w:spacing w:lineRule="exact" w:line="262"/>
        <w:rPr>
          <w:rFonts w:ascii="Times New Roman" w:hAnsi="Times New Roman" w:eastAsia="Times New Roman" w:cs="Times New Roman"/>
        </w:rPr>
      </w:pPr>
      <w:r>
        <w:rPr>
          <w:rFonts w:eastAsia="Times New Roman" w:cs="Times New Roman" w:ascii="Times New Roman" w:hAnsi="Times New Roman"/>
        </w:rPr>
      </w:r>
    </w:p>
    <w:tbl>
      <w:tblPr>
        <w:tblW w:w="9280" w:type="dxa"/>
        <w:jc w:val="left"/>
        <w:tblInd w:w="0" w:type="dxa"/>
        <w:tblLayout w:type="fixed"/>
        <w:tblCellMar>
          <w:top w:w="0" w:type="dxa"/>
          <w:left w:w="0" w:type="dxa"/>
          <w:bottom w:w="0" w:type="dxa"/>
          <w:right w:w="0" w:type="dxa"/>
        </w:tblCellMar>
      </w:tblPr>
      <w:tblGrid>
        <w:gridCol w:w="23"/>
        <w:gridCol w:w="797"/>
        <w:gridCol w:w="2360"/>
        <w:gridCol w:w="740"/>
        <w:gridCol w:w="720"/>
        <w:gridCol w:w="720"/>
        <w:gridCol w:w="720"/>
        <w:gridCol w:w="720"/>
        <w:gridCol w:w="800"/>
        <w:gridCol w:w="780"/>
        <w:gridCol w:w="900"/>
      </w:tblGrid>
      <w:tr>
        <w:trPr>
          <w:trHeight w:val="207" w:hRule="atLeast"/>
        </w:trPr>
        <w:tc>
          <w:tcPr>
            <w:tcW w:w="23"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97" w:type="dxa"/>
            <w:vMerge w:val="restart"/>
            <w:tcBorders/>
          </w:tcPr>
          <w:p>
            <w:pPr>
              <w:pStyle w:val="Normal"/>
              <w:spacing w:lineRule="atLeast" w:line="0"/>
              <w:jc w:val="center"/>
              <w:rPr>
                <w:rFonts w:ascii="Times New Roman" w:hAnsi="Times New Roman" w:eastAsia="Times New Roman" w:cs="Times New Roman"/>
                <w:b/>
                <w:w w:val="99"/>
                <w:sz w:val="18"/>
              </w:rPr>
            </w:pPr>
            <w:r>
              <w:rPr>
                <w:rFonts w:eastAsia="Times New Roman" w:cs="Times New Roman" w:ascii="Times New Roman" w:hAnsi="Times New Roman"/>
                <w:b/>
                <w:w w:val="99"/>
                <w:sz w:val="18"/>
              </w:rPr>
              <w:t>Section</w:t>
            </w:r>
          </w:p>
        </w:tc>
        <w:tc>
          <w:tcPr>
            <w:tcW w:w="2360" w:type="dxa"/>
            <w:vMerge w:val="restart"/>
            <w:tcBorders/>
          </w:tcPr>
          <w:p>
            <w:pPr>
              <w:pStyle w:val="Normal"/>
              <w:spacing w:lineRule="atLeast" w:line="0"/>
              <w:ind w:left="740" w:right="0"/>
              <w:rPr>
                <w:rFonts w:ascii="Times New Roman" w:hAnsi="Times New Roman" w:eastAsia="Times New Roman" w:cs="Times New Roman"/>
                <w:b/>
                <w:sz w:val="18"/>
              </w:rPr>
            </w:pPr>
            <w:r>
              <w:rPr>
                <w:rFonts w:eastAsia="Times New Roman" w:cs="Times New Roman" w:ascii="Times New Roman" w:hAnsi="Times New Roman"/>
                <w:b/>
                <w:sz w:val="18"/>
              </w:rPr>
              <w:t>Description</w:t>
            </w:r>
          </w:p>
        </w:tc>
        <w:tc>
          <w:tcPr>
            <w:tcW w:w="740" w:type="dxa"/>
            <w:vMerge w:val="restart"/>
            <w:tcBorders/>
          </w:tcPr>
          <w:p>
            <w:pPr>
              <w:pStyle w:val="Normal"/>
              <w:spacing w:lineRule="atLeast" w:line="0"/>
              <w:ind w:right="101"/>
              <w:jc w:val="right"/>
              <w:rPr>
                <w:rFonts w:ascii="Times New Roman" w:hAnsi="Times New Roman" w:eastAsia="Times New Roman" w:cs="Times New Roman"/>
                <w:b/>
                <w:sz w:val="18"/>
              </w:rPr>
            </w:pPr>
            <w:r>
              <w:rPr>
                <w:rFonts w:eastAsia="Times New Roman" w:cs="Times New Roman" w:ascii="Times New Roman" w:hAnsi="Times New Roman"/>
                <w:b/>
                <w:sz w:val="18"/>
              </w:rPr>
              <w:t>2013</w:t>
            </w:r>
          </w:p>
        </w:tc>
        <w:tc>
          <w:tcPr>
            <w:tcW w:w="720" w:type="dxa"/>
            <w:vMerge w:val="restart"/>
            <w:tcBorders/>
          </w:tcPr>
          <w:p>
            <w:pPr>
              <w:pStyle w:val="Normal"/>
              <w:spacing w:lineRule="atLeast" w:line="0"/>
              <w:ind w:right="121"/>
              <w:jc w:val="right"/>
              <w:rPr>
                <w:rFonts w:ascii="Times New Roman" w:hAnsi="Times New Roman" w:eastAsia="Times New Roman" w:cs="Times New Roman"/>
                <w:b/>
                <w:sz w:val="18"/>
              </w:rPr>
            </w:pPr>
            <w:r>
              <w:rPr>
                <w:rFonts w:eastAsia="Times New Roman" w:cs="Times New Roman" w:ascii="Times New Roman" w:hAnsi="Times New Roman"/>
                <w:b/>
                <w:sz w:val="18"/>
              </w:rPr>
              <w:t>2014</w:t>
            </w:r>
          </w:p>
        </w:tc>
        <w:tc>
          <w:tcPr>
            <w:tcW w:w="720" w:type="dxa"/>
            <w:vMerge w:val="restart"/>
            <w:tcBorders/>
          </w:tcPr>
          <w:p>
            <w:pPr>
              <w:pStyle w:val="Normal"/>
              <w:spacing w:lineRule="atLeast" w:line="0"/>
              <w:ind w:right="121"/>
              <w:jc w:val="right"/>
              <w:rPr>
                <w:rFonts w:ascii="Times New Roman" w:hAnsi="Times New Roman" w:eastAsia="Times New Roman" w:cs="Times New Roman"/>
                <w:b/>
                <w:sz w:val="18"/>
              </w:rPr>
            </w:pPr>
            <w:r>
              <w:rPr>
                <w:rFonts w:eastAsia="Times New Roman" w:cs="Times New Roman" w:ascii="Times New Roman" w:hAnsi="Times New Roman"/>
                <w:b/>
                <w:sz w:val="18"/>
              </w:rPr>
              <w:t>2015</w:t>
            </w:r>
          </w:p>
        </w:tc>
        <w:tc>
          <w:tcPr>
            <w:tcW w:w="720" w:type="dxa"/>
            <w:vMerge w:val="restart"/>
            <w:tcBorders/>
          </w:tcPr>
          <w:p>
            <w:pPr>
              <w:pStyle w:val="Normal"/>
              <w:spacing w:lineRule="atLeast" w:line="0"/>
              <w:ind w:right="101"/>
              <w:jc w:val="right"/>
              <w:rPr>
                <w:rFonts w:ascii="Times New Roman" w:hAnsi="Times New Roman" w:eastAsia="Times New Roman" w:cs="Times New Roman"/>
                <w:b/>
                <w:sz w:val="18"/>
              </w:rPr>
            </w:pPr>
            <w:r>
              <w:rPr>
                <w:rFonts w:eastAsia="Times New Roman" w:cs="Times New Roman" w:ascii="Times New Roman" w:hAnsi="Times New Roman"/>
                <w:b/>
                <w:sz w:val="18"/>
              </w:rPr>
              <w:t>2016</w:t>
            </w:r>
          </w:p>
        </w:tc>
        <w:tc>
          <w:tcPr>
            <w:tcW w:w="720" w:type="dxa"/>
            <w:vMerge w:val="restart"/>
            <w:tcBorders/>
          </w:tcPr>
          <w:p>
            <w:pPr>
              <w:pStyle w:val="Normal"/>
              <w:spacing w:lineRule="atLeast" w:line="0"/>
              <w:ind w:right="101"/>
              <w:jc w:val="right"/>
              <w:rPr>
                <w:rFonts w:ascii="Times New Roman" w:hAnsi="Times New Roman" w:eastAsia="Times New Roman" w:cs="Times New Roman"/>
                <w:b/>
                <w:sz w:val="18"/>
              </w:rPr>
            </w:pPr>
            <w:r>
              <w:rPr>
                <w:rFonts w:eastAsia="Times New Roman" w:cs="Times New Roman" w:ascii="Times New Roman" w:hAnsi="Times New Roman"/>
                <w:b/>
                <w:sz w:val="18"/>
              </w:rPr>
              <w:t>2017</w:t>
            </w:r>
          </w:p>
        </w:tc>
        <w:tc>
          <w:tcPr>
            <w:tcW w:w="800" w:type="dxa"/>
            <w:vMerge w:val="restart"/>
            <w:tcBorders/>
          </w:tcPr>
          <w:p>
            <w:pPr>
              <w:pStyle w:val="Normal"/>
              <w:spacing w:lineRule="atLeast" w:line="0"/>
              <w:ind w:right="141"/>
              <w:jc w:val="right"/>
              <w:rPr>
                <w:rFonts w:ascii="Times New Roman" w:hAnsi="Times New Roman" w:eastAsia="Times New Roman" w:cs="Times New Roman"/>
                <w:b/>
                <w:sz w:val="18"/>
              </w:rPr>
            </w:pPr>
            <w:r>
              <w:rPr>
                <w:rFonts w:eastAsia="Times New Roman" w:cs="Times New Roman" w:ascii="Times New Roman" w:hAnsi="Times New Roman"/>
                <w:b/>
                <w:sz w:val="18"/>
              </w:rPr>
              <w:t>2018</w:t>
            </w:r>
          </w:p>
        </w:tc>
        <w:tc>
          <w:tcPr>
            <w:tcW w:w="780" w:type="dxa"/>
            <w:vMerge w:val="restart"/>
            <w:tcBorders/>
          </w:tcPr>
          <w:p>
            <w:pPr>
              <w:pStyle w:val="Normal"/>
              <w:spacing w:lineRule="atLeast" w:line="0"/>
              <w:ind w:right="121"/>
              <w:jc w:val="right"/>
              <w:rPr>
                <w:rFonts w:ascii="Times New Roman" w:hAnsi="Times New Roman" w:eastAsia="Times New Roman" w:cs="Times New Roman"/>
                <w:b/>
                <w:sz w:val="18"/>
              </w:rPr>
            </w:pPr>
            <w:r>
              <w:rPr>
                <w:rFonts w:eastAsia="Times New Roman" w:cs="Times New Roman" w:ascii="Times New Roman" w:hAnsi="Times New Roman"/>
                <w:b/>
                <w:sz w:val="18"/>
              </w:rPr>
              <w:t>2019</w:t>
            </w:r>
          </w:p>
        </w:tc>
        <w:tc>
          <w:tcPr>
            <w:tcW w:w="900" w:type="dxa"/>
            <w:tcBorders/>
          </w:tcPr>
          <w:p>
            <w:pPr>
              <w:pStyle w:val="Normal"/>
              <w:spacing w:lineRule="atLeast" w:line="0"/>
              <w:ind w:right="41"/>
              <w:jc w:val="right"/>
              <w:rPr>
                <w:rFonts w:ascii="Times New Roman" w:hAnsi="Times New Roman" w:eastAsia="Times New Roman" w:cs="Times New Roman"/>
                <w:b/>
                <w:sz w:val="18"/>
              </w:rPr>
            </w:pPr>
            <w:r>
              <w:rPr>
                <w:rFonts w:eastAsia="Times New Roman" w:cs="Times New Roman" w:ascii="Times New Roman" w:hAnsi="Times New Roman"/>
                <w:b/>
                <w:sz w:val="18"/>
              </w:rPr>
              <w:t>Average</w:t>
            </w:r>
          </w:p>
        </w:tc>
      </w:tr>
      <w:tr>
        <w:trPr>
          <w:trHeight w:val="103" w:hRule="atLeast"/>
        </w:trPr>
        <w:tc>
          <w:tcPr>
            <w:tcW w:w="23" w:type="dxa"/>
            <w:tcBorders/>
          </w:tcPr>
          <w:p>
            <w:pPr>
              <w:pStyle w:val="Normal"/>
              <w:snapToGrid w:val="false"/>
              <w:spacing w:lineRule="atLeast" w:line="0"/>
              <w:rPr>
                <w:rFonts w:ascii="Times New Roman" w:hAnsi="Times New Roman" w:eastAsia="Times New Roman" w:cs="Times New Roman"/>
                <w:b/>
                <w:sz w:val="8"/>
              </w:rPr>
            </w:pPr>
            <w:r>
              <w:rPr>
                <w:rFonts w:eastAsia="Times New Roman" w:cs="Times New Roman" w:ascii="Times New Roman" w:hAnsi="Times New Roman"/>
                <w:b/>
                <w:sz w:val="8"/>
              </w:rPr>
            </w:r>
          </w:p>
        </w:tc>
        <w:tc>
          <w:tcPr>
            <w:tcW w:w="797"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36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4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2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2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2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2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80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8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00" w:type="dxa"/>
            <w:vMerge w:val="restart"/>
            <w:tcBorders/>
          </w:tcPr>
          <w:p>
            <w:pPr>
              <w:pStyle w:val="Normal"/>
              <w:spacing w:lineRule="atLeast" w:line="0"/>
              <w:ind w:right="21"/>
              <w:jc w:val="right"/>
              <w:rPr>
                <w:rFonts w:ascii="Times New Roman" w:hAnsi="Times New Roman" w:eastAsia="Times New Roman" w:cs="Times New Roman"/>
                <w:b/>
                <w:sz w:val="18"/>
              </w:rPr>
            </w:pPr>
            <w:r>
              <w:rPr>
                <w:rFonts w:eastAsia="Times New Roman" w:cs="Times New Roman" w:ascii="Times New Roman" w:hAnsi="Times New Roman"/>
                <w:b/>
                <w:sz w:val="18"/>
              </w:rPr>
              <w:t>% Share</w:t>
            </w:r>
          </w:p>
        </w:tc>
      </w:tr>
      <w:tr>
        <w:trPr>
          <w:trHeight w:val="111" w:hRule="atLeast"/>
        </w:trPr>
        <w:tc>
          <w:tcPr>
            <w:tcW w:w="23" w:type="dxa"/>
            <w:tcBorders/>
          </w:tcPr>
          <w:p>
            <w:pPr>
              <w:pStyle w:val="Normal"/>
              <w:snapToGrid w:val="false"/>
              <w:spacing w:lineRule="atLeast" w:line="0"/>
              <w:rPr>
                <w:rFonts w:ascii="Times New Roman" w:hAnsi="Times New Roman" w:eastAsia="Times New Roman" w:cs="Times New Roman"/>
                <w:b/>
                <w:sz w:val="9"/>
              </w:rPr>
            </w:pPr>
            <w:r>
              <w:rPr>
                <w:rFonts w:eastAsia="Times New Roman" w:cs="Times New Roman" w:ascii="Times New Roman" w:hAnsi="Times New Roman"/>
                <w:b/>
                <w:sz w:val="9"/>
              </w:rPr>
            </w:r>
          </w:p>
        </w:tc>
        <w:tc>
          <w:tcPr>
            <w:tcW w:w="797"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36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80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8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90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339"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60" w:type="dxa"/>
            <w:tcBorders/>
          </w:tcPr>
          <w:p>
            <w:pPr>
              <w:pStyle w:val="Normal"/>
              <w:spacing w:lineRule="atLeast" w:line="0"/>
              <w:ind w:left="640" w:right="0"/>
              <w:rPr>
                <w:rFonts w:ascii="Times New Roman" w:hAnsi="Times New Roman" w:eastAsia="Times New Roman" w:cs="Times New Roman"/>
              </w:rPr>
            </w:pPr>
            <w:r>
              <w:rPr>
                <w:rFonts w:eastAsia="Times New Roman" w:cs="Times New Roman" w:ascii="Times New Roman" w:hAnsi="Times New Roman"/>
              </w:rPr>
              <w:t>TOTAL DST</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60.36</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69.04</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72.07</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80.15</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85.92</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139.17</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145.97</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100.00</w:t>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174</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Original issue of</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2.00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1.75</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2.72</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2.66</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2.37</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5.97</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4.59</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3.38</w:t>
            </w:r>
          </w:p>
        </w:tc>
      </w:tr>
      <w:tr>
        <w:trPr>
          <w:trHeight w:val="250"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certificate of stocks</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175</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Sales, agreements to sell,</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0.14</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0.08</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0.12</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0.19</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0.15</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0.58</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0.84</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0.32</w:t>
            </w:r>
          </w:p>
        </w:tc>
      </w:tr>
      <w:tr>
        <w:trPr>
          <w:trHeight w:val="247"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memo, etc.</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176</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Bonds, debentures, cert of</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0.19</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0.11</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0.05</w:t>
            </w:r>
          </w:p>
        </w:tc>
      </w:tr>
      <w:tr>
        <w:trPr>
          <w:trHeight w:val="250"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indebtedness issued in</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8"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any foreign country</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177</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Certificates of profits or</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0.02</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0.02</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0.05</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0.05</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0.02</w:t>
            </w:r>
          </w:p>
        </w:tc>
      </w:tr>
      <w:tr>
        <w:trPr>
          <w:trHeight w:val="250"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interest of property or</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7"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accumulations</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178</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Bank checks, drafts,</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0.28</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0.25</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0.28</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0.32</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0.37</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0.55</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0.57</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0.40</w:t>
            </w:r>
          </w:p>
        </w:tc>
      </w:tr>
      <w:tr>
        <w:trPr>
          <w:trHeight w:val="250"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certificates of deposit not</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7"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bearing interest, and other</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7"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instruments</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179</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Debt instruments</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29.51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26.80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35.06</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41.63</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42.50</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59.79</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81.34</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48.51</w:t>
            </w:r>
          </w:p>
        </w:tc>
      </w:tr>
      <w:tr>
        <w:trPr>
          <w:trHeight w:val="410"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180</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All bills of exchange or</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0.13</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0.09</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0.08</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0.08</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0.16</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0.13</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0.10</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0.12</w:t>
            </w:r>
          </w:p>
        </w:tc>
      </w:tr>
      <w:tr>
        <w:trPr>
          <w:trHeight w:val="247"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drafts</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181</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Acceptance of bills of</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0.59</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0.66</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0.80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0.84</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0.90</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1.82</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1.92</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1.15</w:t>
            </w:r>
          </w:p>
        </w:tc>
      </w:tr>
      <w:tr>
        <w:trPr>
          <w:trHeight w:val="248"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exchange or order for</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50"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payment of money</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182</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Foreign bills of exchange</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1.05</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0.94</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1.06</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1.20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1.21</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2.82</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2.59</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1.67</w:t>
            </w:r>
          </w:p>
        </w:tc>
      </w:tr>
      <w:tr>
        <w:trPr>
          <w:trHeight w:val="247"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and letters of credit</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183</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Life insurance policies</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0.09</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0.09</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0.13</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0.10</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0.17</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0.22</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0.14</w:t>
            </w:r>
          </w:p>
        </w:tc>
      </w:tr>
      <w:tr>
        <w:trPr>
          <w:trHeight w:val="410"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184</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Policies of insurance upon</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5.72</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5.48</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7.64</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7.84</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8.94</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9.20</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10.90</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8.54</w:t>
            </w:r>
          </w:p>
        </w:tc>
      </w:tr>
      <w:tr>
        <w:trPr>
          <w:trHeight w:val="247"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property</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185</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Fidelity bonds and other</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0.44</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0.41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0.75</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0.77</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0.75</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0.89</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0.92</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0.76</w:t>
            </w:r>
          </w:p>
        </w:tc>
      </w:tr>
      <w:tr>
        <w:trPr>
          <w:trHeight w:val="247"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insurance policies</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186</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Policies of annuities and</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0.02</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0.02</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0.02</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0.02</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0.07</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0.04</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0.05</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0.04</w:t>
            </w:r>
          </w:p>
        </w:tc>
      </w:tr>
      <w:tr>
        <w:trPr>
          <w:trHeight w:val="250"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pre-need plans</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9"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187</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Indemnity bonds</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0.01</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0.01</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0.01</w:t>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188</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Certificates</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0.02</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0.14</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0.26</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0.38</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0.42</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0.82</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1.00</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0.47</w:t>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189</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Warehouse receipts</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0.02</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0.02</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0.01</w:t>
            </w:r>
          </w:p>
        </w:tc>
      </w:tr>
      <w:tr>
        <w:trPr>
          <w:trHeight w:val="408" w:hRule="atLeast"/>
        </w:trPr>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97"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190</w:t>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Jai-alai, horse-race</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2.05</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3.98</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4.20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4.60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5.80</w:t>
            </w:r>
          </w:p>
        </w:tc>
        <w:tc>
          <w:tcPr>
            <w:tcW w:w="8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11.93</w:t>
            </w:r>
          </w:p>
        </w:tc>
        <w:tc>
          <w:tcPr>
            <w:tcW w:w="78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8.33</w:t>
            </w:r>
          </w:p>
        </w:tc>
        <w:tc>
          <w:tcPr>
            <w:tcW w:w="9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6.26</w:t>
            </w:r>
          </w:p>
        </w:tc>
      </w:tr>
      <w:tr>
        <w:trPr>
          <w:trHeight w:val="250" w:hRule="atLeast"/>
        </w:trPr>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9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tickets, lotto, etc.</w:t>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186" w:hRule="atLeast"/>
        </w:trPr>
        <w:tc>
          <w:tcPr>
            <w:tcW w:w="23"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797"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236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80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78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r>
    </w:tbl>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w:drawing>
          <wp:anchor distT="0" distB="0" distL="114935" distR="114935" simplePos="0" relativeHeight="17" behindDoc="1" locked="0" layoutInCell="1" allowOverlap="1">
            <wp:simplePos x="0" y="0"/>
            <wp:positionH relativeFrom="column">
              <wp:posOffset>8890</wp:posOffset>
            </wp:positionH>
            <wp:positionV relativeFrom="paragraph">
              <wp:posOffset>316865</wp:posOffset>
            </wp:positionV>
            <wp:extent cx="5882640" cy="184150"/>
            <wp:effectExtent l="0" t="0" r="0" b="0"/>
            <wp:wrapNone/>
            <wp:docPr id="16"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
                    <pic:cNvPicPr>
                      <a:picLocks noChangeAspect="1" noChangeArrowheads="1"/>
                    </pic:cNvPicPr>
                  </pic:nvPicPr>
                  <pic:blipFill>
                    <a:blip r:embed="rId12"/>
                    <a:srcRect l="-3" t="-97" r="-3" b="-97"/>
                    <a:stretch>
                      <a:fillRect/>
                    </a:stretch>
                  </pic:blipFill>
                  <pic:spPr bwMode="auto">
                    <a:xfrm>
                      <a:off x="0" y="0"/>
                      <a:ext cx="5882640" cy="184150"/>
                    </a:xfrm>
                    <a:prstGeom prst="rect">
                      <a:avLst/>
                    </a:prstGeom>
                    <a:noFill/>
                  </pic:spPr>
                </pic:pic>
              </a:graphicData>
            </a:graphic>
          </wp:anchor>
        </w:drawing>
      </w:r>
    </w:p>
    <w:p>
      <w:pPr>
        <w:sectPr>
          <w:type w:val="nextPage"/>
          <w:pgSz w:w="11906" w:h="16838"/>
          <w:pgMar w:left="1020" w:right="1440"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860" w:leader="none"/>
        </w:tabs>
        <w:spacing w:lineRule="atLeast" w:line="0"/>
        <w:ind w:left="140" w:right="0"/>
        <w:rPr/>
      </w:pPr>
      <w:r>
        <w:rPr>
          <w:rFonts w:eastAsia="Times New Roman" w:cs="Times New Roman" w:ascii="Times New Roman" w:hAnsi="Times New Roman"/>
          <w:i/>
          <w:sz w:val="19"/>
        </w:rPr>
        <w:t>6 | 54</w:t>
        <w:tab/>
      </w:r>
      <w:r>
        <w:rPr/>
        <w:t>Tax Assessment of the DST as Amended by RA 10963</w:t>
      </w:r>
    </w:p>
    <w:p>
      <w:pPr>
        <w:sectPr>
          <w:type w:val="continuous"/>
          <w:pgSz w:w="11906" w:h="16838"/>
          <w:pgMar w:left="1020" w:right="1440" w:gutter="0" w:header="0" w:top="1175" w:footer="0" w:bottom="623"/>
          <w:formProt w:val="false"/>
          <w:textDirection w:val="lrTb"/>
          <w:docGrid w:type="default" w:linePitch="360" w:charSpace="0"/>
        </w:sectPr>
      </w:pPr>
    </w:p>
    <w:tbl>
      <w:tblPr>
        <w:tblW w:w="9260" w:type="dxa"/>
        <w:jc w:val="left"/>
        <w:tblInd w:w="180" w:type="dxa"/>
        <w:tblLayout w:type="fixed"/>
        <w:tblCellMar>
          <w:top w:w="0" w:type="dxa"/>
          <w:left w:w="0" w:type="dxa"/>
          <w:bottom w:w="0" w:type="dxa"/>
          <w:right w:w="0" w:type="dxa"/>
        </w:tblCellMar>
      </w:tblPr>
      <w:tblGrid>
        <w:gridCol w:w="100"/>
        <w:gridCol w:w="680"/>
        <w:gridCol w:w="2360"/>
        <w:gridCol w:w="760"/>
        <w:gridCol w:w="700"/>
        <w:gridCol w:w="740"/>
        <w:gridCol w:w="720"/>
        <w:gridCol w:w="740"/>
        <w:gridCol w:w="820"/>
        <w:gridCol w:w="740"/>
        <w:gridCol w:w="900"/>
      </w:tblGrid>
      <w:tr>
        <w:trPr>
          <w:trHeight w:val="253" w:hRule="atLeast"/>
        </w:trPr>
        <w:tc>
          <w:tcPr>
            <w:tcW w:w="10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bookmarkStart w:id="6" w:name="page7"/>
            <w:bookmarkEnd w:id="6"/>
          </w:p>
        </w:tc>
        <w:tc>
          <w:tcPr>
            <w:tcW w:w="3040" w:type="dxa"/>
            <w:gridSpan w:val="2"/>
            <w:tcBorders>
              <w:top w:val="single" w:sz="8" w:space="0" w:color="000000"/>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NTRC Tax Research Journal</w:t>
            </w:r>
          </w:p>
        </w:tc>
        <w:tc>
          <w:tcPr>
            <w:tcW w:w="76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0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4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920" w:type="dxa"/>
            <w:gridSpan w:val="5"/>
            <w:tcBorders>
              <w:top w:val="single" w:sz="8" w:space="0" w:color="000000"/>
              <w:right w:val="single" w:sz="8" w:space="0" w:color="000000"/>
            </w:tcBorders>
          </w:tcPr>
          <w:p>
            <w:pPr>
              <w:pStyle w:val="Normal"/>
              <w:spacing w:lineRule="atLeast" w:line="0"/>
              <w:ind w:right="22"/>
              <w:jc w:val="right"/>
              <w:rPr>
                <w:rFonts w:ascii="Times New Roman" w:hAnsi="Times New Roman" w:eastAsia="Times New Roman" w:cs="Times New Roman"/>
              </w:rPr>
            </w:pPr>
            <w:r>
              <w:rPr>
                <w:rFonts w:eastAsia="Times New Roman" w:cs="Times New Roman" w:ascii="Times New Roman" w:hAnsi="Times New Roman"/>
              </w:rPr>
              <w:t>Vol. XXXII.6  November -December 2020</w:t>
            </w:r>
          </w:p>
        </w:tc>
      </w:tr>
      <w:tr>
        <w:trPr>
          <w:trHeight w:val="28" w:hRule="atLeast"/>
        </w:trPr>
        <w:tc>
          <w:tcPr>
            <w:tcW w:w="100" w:type="dxa"/>
            <w:tcBorders>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3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75" w:hRule="atLeast"/>
        </w:trPr>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10" w:hRule="atLeast"/>
        </w:trPr>
        <w:tc>
          <w:tcPr>
            <w:tcW w:w="1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80" w:type="dxa"/>
            <w:vMerge w:val="restart"/>
            <w:tcBorders/>
          </w:tcPr>
          <w:p>
            <w:pPr>
              <w:pStyle w:val="Normal"/>
              <w:spacing w:lineRule="atLeast" w:line="0"/>
              <w:ind w:right="21"/>
              <w:jc w:val="center"/>
              <w:rPr>
                <w:rFonts w:ascii="Times New Roman" w:hAnsi="Times New Roman" w:eastAsia="Times New Roman" w:cs="Times New Roman"/>
                <w:b/>
                <w:w w:val="99"/>
                <w:sz w:val="18"/>
              </w:rPr>
            </w:pPr>
            <w:r>
              <w:rPr>
                <w:rFonts w:eastAsia="Times New Roman" w:cs="Times New Roman" w:ascii="Times New Roman" w:hAnsi="Times New Roman"/>
                <w:b/>
                <w:w w:val="99"/>
                <w:sz w:val="18"/>
              </w:rPr>
              <w:t>Section</w:t>
            </w:r>
          </w:p>
        </w:tc>
        <w:tc>
          <w:tcPr>
            <w:tcW w:w="2360" w:type="dxa"/>
            <w:vMerge w:val="restart"/>
            <w:tcBorders/>
          </w:tcPr>
          <w:p>
            <w:pPr>
              <w:pStyle w:val="Normal"/>
              <w:spacing w:lineRule="atLeast" w:line="0"/>
              <w:ind w:left="740" w:right="0"/>
              <w:rPr>
                <w:rFonts w:ascii="Times New Roman" w:hAnsi="Times New Roman" w:eastAsia="Times New Roman" w:cs="Times New Roman"/>
                <w:b/>
                <w:sz w:val="18"/>
              </w:rPr>
            </w:pPr>
            <w:r>
              <w:rPr>
                <w:rFonts w:eastAsia="Times New Roman" w:cs="Times New Roman" w:ascii="Times New Roman" w:hAnsi="Times New Roman"/>
                <w:b/>
                <w:sz w:val="18"/>
              </w:rPr>
              <w:t>Description</w:t>
            </w:r>
          </w:p>
        </w:tc>
        <w:tc>
          <w:tcPr>
            <w:tcW w:w="760" w:type="dxa"/>
            <w:vMerge w:val="restart"/>
            <w:tcBorders/>
          </w:tcPr>
          <w:p>
            <w:pPr>
              <w:pStyle w:val="Normal"/>
              <w:spacing w:lineRule="atLeast" w:line="0"/>
              <w:ind w:right="121"/>
              <w:jc w:val="right"/>
              <w:rPr>
                <w:rFonts w:ascii="Times New Roman" w:hAnsi="Times New Roman" w:eastAsia="Times New Roman" w:cs="Times New Roman"/>
                <w:b/>
                <w:sz w:val="18"/>
              </w:rPr>
            </w:pPr>
            <w:r>
              <w:rPr>
                <w:rFonts w:eastAsia="Times New Roman" w:cs="Times New Roman" w:ascii="Times New Roman" w:hAnsi="Times New Roman"/>
                <w:b/>
                <w:sz w:val="18"/>
              </w:rPr>
              <w:t>2013</w:t>
            </w:r>
          </w:p>
        </w:tc>
        <w:tc>
          <w:tcPr>
            <w:tcW w:w="700" w:type="dxa"/>
            <w:vMerge w:val="restart"/>
            <w:tcBorders/>
          </w:tcPr>
          <w:p>
            <w:pPr>
              <w:pStyle w:val="Normal"/>
              <w:spacing w:lineRule="atLeast" w:line="0"/>
              <w:ind w:right="101"/>
              <w:jc w:val="right"/>
              <w:rPr>
                <w:rFonts w:ascii="Times New Roman" w:hAnsi="Times New Roman" w:eastAsia="Times New Roman" w:cs="Times New Roman"/>
                <w:b/>
                <w:sz w:val="18"/>
              </w:rPr>
            </w:pPr>
            <w:r>
              <w:rPr>
                <w:rFonts w:eastAsia="Times New Roman" w:cs="Times New Roman" w:ascii="Times New Roman" w:hAnsi="Times New Roman"/>
                <w:b/>
                <w:sz w:val="18"/>
              </w:rPr>
              <w:t>2014</w:t>
            </w:r>
          </w:p>
        </w:tc>
        <w:tc>
          <w:tcPr>
            <w:tcW w:w="740" w:type="dxa"/>
            <w:vMerge w:val="restart"/>
            <w:tcBorders/>
          </w:tcPr>
          <w:p>
            <w:pPr>
              <w:pStyle w:val="Normal"/>
              <w:spacing w:lineRule="atLeast" w:line="0"/>
              <w:ind w:right="121"/>
              <w:jc w:val="right"/>
              <w:rPr>
                <w:rFonts w:ascii="Times New Roman" w:hAnsi="Times New Roman" w:eastAsia="Times New Roman" w:cs="Times New Roman"/>
                <w:b/>
                <w:sz w:val="18"/>
              </w:rPr>
            </w:pPr>
            <w:r>
              <w:rPr>
                <w:rFonts w:eastAsia="Times New Roman" w:cs="Times New Roman" w:ascii="Times New Roman" w:hAnsi="Times New Roman"/>
                <w:b/>
                <w:sz w:val="18"/>
              </w:rPr>
              <w:t>2015</w:t>
            </w:r>
          </w:p>
        </w:tc>
        <w:tc>
          <w:tcPr>
            <w:tcW w:w="720" w:type="dxa"/>
            <w:vMerge w:val="restart"/>
            <w:tcBorders/>
          </w:tcPr>
          <w:p>
            <w:pPr>
              <w:pStyle w:val="Normal"/>
              <w:spacing w:lineRule="atLeast" w:line="0"/>
              <w:ind w:right="121"/>
              <w:jc w:val="right"/>
              <w:rPr>
                <w:rFonts w:ascii="Times New Roman" w:hAnsi="Times New Roman" w:eastAsia="Times New Roman" w:cs="Times New Roman"/>
                <w:b/>
                <w:sz w:val="18"/>
              </w:rPr>
            </w:pPr>
            <w:r>
              <w:rPr>
                <w:rFonts w:eastAsia="Times New Roman" w:cs="Times New Roman" w:ascii="Times New Roman" w:hAnsi="Times New Roman"/>
                <w:b/>
                <w:sz w:val="18"/>
              </w:rPr>
              <w:t>2016</w:t>
            </w:r>
          </w:p>
        </w:tc>
        <w:tc>
          <w:tcPr>
            <w:tcW w:w="740" w:type="dxa"/>
            <w:vMerge w:val="restart"/>
            <w:tcBorders/>
          </w:tcPr>
          <w:p>
            <w:pPr>
              <w:pStyle w:val="Normal"/>
              <w:spacing w:lineRule="atLeast" w:line="0"/>
              <w:ind w:right="141"/>
              <w:jc w:val="right"/>
              <w:rPr>
                <w:rFonts w:ascii="Times New Roman" w:hAnsi="Times New Roman" w:eastAsia="Times New Roman" w:cs="Times New Roman"/>
                <w:b/>
                <w:sz w:val="18"/>
              </w:rPr>
            </w:pPr>
            <w:r>
              <w:rPr>
                <w:rFonts w:eastAsia="Times New Roman" w:cs="Times New Roman" w:ascii="Times New Roman" w:hAnsi="Times New Roman"/>
                <w:b/>
                <w:sz w:val="18"/>
              </w:rPr>
              <w:t>2017</w:t>
            </w:r>
          </w:p>
        </w:tc>
        <w:tc>
          <w:tcPr>
            <w:tcW w:w="820" w:type="dxa"/>
            <w:vMerge w:val="restart"/>
            <w:tcBorders/>
          </w:tcPr>
          <w:p>
            <w:pPr>
              <w:pStyle w:val="Normal"/>
              <w:spacing w:lineRule="atLeast" w:line="0"/>
              <w:ind w:right="201"/>
              <w:jc w:val="right"/>
              <w:rPr>
                <w:rFonts w:ascii="Times New Roman" w:hAnsi="Times New Roman" w:eastAsia="Times New Roman" w:cs="Times New Roman"/>
                <w:b/>
                <w:sz w:val="18"/>
              </w:rPr>
            </w:pPr>
            <w:r>
              <w:rPr>
                <w:rFonts w:eastAsia="Times New Roman" w:cs="Times New Roman" w:ascii="Times New Roman" w:hAnsi="Times New Roman"/>
                <w:b/>
                <w:sz w:val="18"/>
              </w:rPr>
              <w:t>2018</w:t>
            </w:r>
          </w:p>
        </w:tc>
        <w:tc>
          <w:tcPr>
            <w:tcW w:w="740" w:type="dxa"/>
            <w:vMerge w:val="restart"/>
            <w:tcBorders/>
          </w:tcPr>
          <w:p>
            <w:pPr>
              <w:pStyle w:val="Normal"/>
              <w:spacing w:lineRule="atLeast" w:line="0"/>
              <w:ind w:right="121"/>
              <w:jc w:val="right"/>
              <w:rPr>
                <w:rFonts w:ascii="Times New Roman" w:hAnsi="Times New Roman" w:eastAsia="Times New Roman" w:cs="Times New Roman"/>
                <w:b/>
                <w:sz w:val="18"/>
              </w:rPr>
            </w:pPr>
            <w:r>
              <w:rPr>
                <w:rFonts w:eastAsia="Times New Roman" w:cs="Times New Roman" w:ascii="Times New Roman" w:hAnsi="Times New Roman"/>
                <w:b/>
                <w:sz w:val="18"/>
              </w:rPr>
              <w:t>2019</w:t>
            </w:r>
          </w:p>
        </w:tc>
        <w:tc>
          <w:tcPr>
            <w:tcW w:w="900" w:type="dxa"/>
            <w:tcBorders/>
          </w:tcPr>
          <w:p>
            <w:pPr>
              <w:pStyle w:val="Normal"/>
              <w:spacing w:lineRule="atLeast" w:line="0"/>
              <w:ind w:right="42"/>
              <w:jc w:val="right"/>
              <w:rPr>
                <w:rFonts w:ascii="Times New Roman" w:hAnsi="Times New Roman" w:eastAsia="Times New Roman" w:cs="Times New Roman"/>
                <w:b/>
                <w:sz w:val="18"/>
              </w:rPr>
            </w:pPr>
            <w:r>
              <w:rPr>
                <w:rFonts w:eastAsia="Times New Roman" w:cs="Times New Roman" w:ascii="Times New Roman" w:hAnsi="Times New Roman"/>
                <w:b/>
                <w:sz w:val="18"/>
              </w:rPr>
              <w:t>Average</w:t>
            </w:r>
          </w:p>
        </w:tc>
      </w:tr>
      <w:tr>
        <w:trPr>
          <w:trHeight w:val="103" w:hRule="atLeast"/>
        </w:trPr>
        <w:tc>
          <w:tcPr>
            <w:tcW w:w="100" w:type="dxa"/>
            <w:tcBorders/>
          </w:tcPr>
          <w:p>
            <w:pPr>
              <w:pStyle w:val="Normal"/>
              <w:snapToGrid w:val="false"/>
              <w:spacing w:lineRule="atLeast" w:line="0"/>
              <w:rPr>
                <w:rFonts w:ascii="Times New Roman" w:hAnsi="Times New Roman" w:eastAsia="Times New Roman" w:cs="Times New Roman"/>
                <w:b/>
                <w:sz w:val="8"/>
              </w:rPr>
            </w:pPr>
            <w:r>
              <w:rPr>
                <w:rFonts w:eastAsia="Times New Roman" w:cs="Times New Roman" w:ascii="Times New Roman" w:hAnsi="Times New Roman"/>
                <w:b/>
                <w:sz w:val="8"/>
              </w:rPr>
            </w:r>
          </w:p>
        </w:tc>
        <w:tc>
          <w:tcPr>
            <w:tcW w:w="68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36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6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0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4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2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4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82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74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00" w:type="dxa"/>
            <w:vMerge w:val="restart"/>
            <w:tcBorders/>
          </w:tcPr>
          <w:p>
            <w:pPr>
              <w:pStyle w:val="Normal"/>
              <w:spacing w:lineRule="atLeast" w:line="0"/>
              <w:ind w:right="22"/>
              <w:jc w:val="right"/>
              <w:rPr>
                <w:rFonts w:ascii="Times New Roman" w:hAnsi="Times New Roman" w:eastAsia="Times New Roman" w:cs="Times New Roman"/>
                <w:b/>
                <w:sz w:val="18"/>
              </w:rPr>
            </w:pPr>
            <w:r>
              <w:rPr>
                <w:rFonts w:eastAsia="Times New Roman" w:cs="Times New Roman" w:ascii="Times New Roman" w:hAnsi="Times New Roman"/>
                <w:b/>
                <w:sz w:val="18"/>
              </w:rPr>
              <w:t>% Share</w:t>
            </w:r>
          </w:p>
        </w:tc>
      </w:tr>
      <w:tr>
        <w:trPr>
          <w:trHeight w:val="109" w:hRule="atLeast"/>
        </w:trPr>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b/>
                <w:sz w:val="9"/>
              </w:rPr>
            </w:pPr>
            <w:r>
              <w:rPr>
                <w:rFonts w:eastAsia="Times New Roman" w:cs="Times New Roman" w:ascii="Times New Roman" w:hAnsi="Times New Roman"/>
                <w:b/>
                <w:sz w:val="9"/>
              </w:rPr>
            </w:r>
          </w:p>
        </w:tc>
        <w:tc>
          <w:tcPr>
            <w:tcW w:w="68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236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0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74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90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340"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pacing w:lineRule="atLeast" w:line="0"/>
              <w:ind w:right="1"/>
              <w:jc w:val="center"/>
              <w:rPr>
                <w:rFonts w:ascii="Times New Roman" w:hAnsi="Times New Roman" w:eastAsia="Times New Roman" w:cs="Times New Roman"/>
                <w:w w:val="99"/>
              </w:rPr>
            </w:pPr>
            <w:r>
              <w:rPr>
                <w:rFonts w:eastAsia="Times New Roman" w:cs="Times New Roman" w:ascii="Times New Roman" w:hAnsi="Times New Roman"/>
                <w:w w:val="99"/>
              </w:rPr>
              <w:t>191</w:t>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Bills of lading or receipts</w:t>
            </w:r>
          </w:p>
        </w:tc>
        <w:tc>
          <w:tcPr>
            <w:tcW w:w="76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0.04</w:t>
            </w:r>
          </w:p>
        </w:tc>
        <w:tc>
          <w:tcPr>
            <w:tcW w:w="7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0.04</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0.04</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0.04</w:t>
            </w:r>
          </w:p>
        </w:tc>
        <w:tc>
          <w:tcPr>
            <w:tcW w:w="740" w:type="dxa"/>
            <w:tcBorders/>
          </w:tcPr>
          <w:p>
            <w:pPr>
              <w:pStyle w:val="Normal"/>
              <w:spacing w:lineRule="atLeast" w:line="0"/>
              <w:ind w:right="61"/>
              <w:jc w:val="right"/>
              <w:rPr>
                <w:rFonts w:ascii="Times New Roman" w:hAnsi="Times New Roman" w:eastAsia="Times New Roman" w:cs="Times New Roman"/>
              </w:rPr>
            </w:pPr>
            <w:r>
              <w:rPr>
                <w:rFonts w:eastAsia="Times New Roman" w:cs="Times New Roman" w:ascii="Times New Roman" w:hAnsi="Times New Roman"/>
              </w:rPr>
              <w:t>0.04</w:t>
            </w:r>
          </w:p>
        </w:tc>
        <w:tc>
          <w:tcPr>
            <w:tcW w:w="820" w:type="dxa"/>
            <w:tcBorders/>
          </w:tcPr>
          <w:p>
            <w:pPr>
              <w:pStyle w:val="Normal"/>
              <w:spacing w:lineRule="atLeast" w:line="0"/>
              <w:ind w:right="81"/>
              <w:jc w:val="right"/>
              <w:rPr>
                <w:rFonts w:ascii="Times New Roman" w:hAnsi="Times New Roman" w:eastAsia="Times New Roman" w:cs="Times New Roman"/>
              </w:rPr>
            </w:pPr>
            <w:r>
              <w:rPr>
                <w:rFonts w:eastAsia="Times New Roman" w:cs="Times New Roman" w:ascii="Times New Roman" w:hAnsi="Times New Roman"/>
              </w:rPr>
              <w:t>0.10</w:t>
            </w:r>
          </w:p>
        </w:tc>
        <w:tc>
          <w:tcPr>
            <w:tcW w:w="74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0.12</w:t>
            </w:r>
          </w:p>
        </w:tc>
        <w:tc>
          <w:tcPr>
            <w:tcW w:w="900" w:type="dxa"/>
            <w:tcBorders/>
          </w:tcPr>
          <w:p>
            <w:pPr>
              <w:pStyle w:val="Normal"/>
              <w:spacing w:lineRule="atLeast" w:line="0"/>
              <w:ind w:right="22"/>
              <w:jc w:val="right"/>
              <w:rPr>
                <w:rFonts w:ascii="Times New Roman" w:hAnsi="Times New Roman" w:eastAsia="Times New Roman" w:cs="Times New Roman"/>
              </w:rPr>
            </w:pPr>
            <w:r>
              <w:rPr>
                <w:rFonts w:eastAsia="Times New Roman" w:cs="Times New Roman" w:ascii="Times New Roman" w:hAnsi="Times New Roman"/>
              </w:rPr>
              <w:t>0.06</w:t>
            </w:r>
          </w:p>
        </w:tc>
      </w:tr>
      <w:tr>
        <w:trPr>
          <w:trHeight w:val="408"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pacing w:lineRule="atLeast" w:line="0"/>
              <w:ind w:right="1"/>
              <w:jc w:val="center"/>
              <w:rPr>
                <w:rFonts w:ascii="Times New Roman" w:hAnsi="Times New Roman" w:eastAsia="Times New Roman" w:cs="Times New Roman"/>
                <w:w w:val="99"/>
              </w:rPr>
            </w:pPr>
            <w:r>
              <w:rPr>
                <w:rFonts w:eastAsia="Times New Roman" w:cs="Times New Roman" w:ascii="Times New Roman" w:hAnsi="Times New Roman"/>
                <w:w w:val="99"/>
              </w:rPr>
              <w:t>192</w:t>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Proxies for voting of any</w:t>
            </w:r>
          </w:p>
        </w:tc>
        <w:tc>
          <w:tcPr>
            <w:tcW w:w="76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0.00</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40" w:type="dxa"/>
            <w:tcBorders/>
          </w:tcPr>
          <w:p>
            <w:pPr>
              <w:pStyle w:val="Normal"/>
              <w:spacing w:lineRule="atLeast" w:line="0"/>
              <w:ind w:right="61"/>
              <w:jc w:val="right"/>
              <w:rPr>
                <w:rFonts w:ascii="Times New Roman" w:hAnsi="Times New Roman" w:eastAsia="Times New Roman" w:cs="Times New Roman"/>
              </w:rPr>
            </w:pPr>
            <w:r>
              <w:rPr>
                <w:rFonts w:eastAsia="Times New Roman" w:cs="Times New Roman" w:ascii="Times New Roman" w:hAnsi="Times New Roman"/>
              </w:rPr>
              <w:t>0.00</w:t>
            </w:r>
          </w:p>
        </w:tc>
        <w:tc>
          <w:tcPr>
            <w:tcW w:w="820" w:type="dxa"/>
            <w:tcBorders/>
          </w:tcPr>
          <w:p>
            <w:pPr>
              <w:pStyle w:val="Normal"/>
              <w:spacing w:lineRule="atLeast" w:line="0"/>
              <w:ind w:right="81"/>
              <w:jc w:val="right"/>
              <w:rPr>
                <w:rFonts w:ascii="Times New Roman" w:hAnsi="Times New Roman" w:eastAsia="Times New Roman" w:cs="Times New Roman"/>
              </w:rPr>
            </w:pPr>
            <w:r>
              <w:rPr>
                <w:rFonts w:eastAsia="Times New Roman" w:cs="Times New Roman" w:ascii="Times New Roman" w:hAnsi="Times New Roman"/>
              </w:rPr>
              <w:t>0.00</w:t>
            </w:r>
          </w:p>
        </w:tc>
        <w:tc>
          <w:tcPr>
            <w:tcW w:w="74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0.00</w:t>
            </w:r>
          </w:p>
        </w:tc>
        <w:tc>
          <w:tcPr>
            <w:tcW w:w="900" w:type="dxa"/>
            <w:tcBorders/>
          </w:tcPr>
          <w:p>
            <w:pPr>
              <w:pStyle w:val="Normal"/>
              <w:spacing w:lineRule="atLeast" w:line="0"/>
              <w:ind w:right="22"/>
              <w:jc w:val="right"/>
              <w:rPr>
                <w:rFonts w:ascii="Times New Roman" w:hAnsi="Times New Roman" w:eastAsia="Times New Roman" w:cs="Times New Roman"/>
              </w:rPr>
            </w:pPr>
            <w:r>
              <w:rPr>
                <w:rFonts w:eastAsia="Times New Roman" w:cs="Times New Roman" w:ascii="Times New Roman" w:hAnsi="Times New Roman"/>
              </w:rPr>
              <w:t>0.00</w:t>
            </w:r>
          </w:p>
        </w:tc>
      </w:tr>
      <w:tr>
        <w:trPr>
          <w:trHeight w:val="247" w:hRule="atLeast"/>
        </w:trPr>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elections</w:t>
            </w:r>
          </w:p>
        </w:tc>
        <w:tc>
          <w:tcPr>
            <w:tcW w:w="7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pacing w:lineRule="atLeast" w:line="0"/>
              <w:ind w:right="1"/>
              <w:jc w:val="center"/>
              <w:rPr>
                <w:rFonts w:ascii="Times New Roman" w:hAnsi="Times New Roman" w:eastAsia="Times New Roman" w:cs="Times New Roman"/>
                <w:w w:val="99"/>
              </w:rPr>
            </w:pPr>
            <w:r>
              <w:rPr>
                <w:rFonts w:eastAsia="Times New Roman" w:cs="Times New Roman" w:ascii="Times New Roman" w:hAnsi="Times New Roman"/>
                <w:w w:val="99"/>
              </w:rPr>
              <w:t>193</w:t>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Powers of attorney</w:t>
            </w:r>
          </w:p>
        </w:tc>
        <w:tc>
          <w:tcPr>
            <w:tcW w:w="76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0.00</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40" w:type="dxa"/>
            <w:tcBorders/>
          </w:tcPr>
          <w:p>
            <w:pPr>
              <w:pStyle w:val="Normal"/>
              <w:spacing w:lineRule="atLeast" w:line="0"/>
              <w:ind w:right="61"/>
              <w:jc w:val="right"/>
              <w:rPr>
                <w:rFonts w:ascii="Times New Roman" w:hAnsi="Times New Roman" w:eastAsia="Times New Roman" w:cs="Times New Roman"/>
              </w:rPr>
            </w:pPr>
            <w:r>
              <w:rPr>
                <w:rFonts w:eastAsia="Times New Roman" w:cs="Times New Roman" w:ascii="Times New Roman" w:hAnsi="Times New Roman"/>
              </w:rPr>
              <w:t>0.00</w:t>
            </w:r>
          </w:p>
        </w:tc>
        <w:tc>
          <w:tcPr>
            <w:tcW w:w="820" w:type="dxa"/>
            <w:tcBorders/>
          </w:tcPr>
          <w:p>
            <w:pPr>
              <w:pStyle w:val="Normal"/>
              <w:spacing w:lineRule="atLeast" w:line="0"/>
              <w:ind w:right="81"/>
              <w:jc w:val="right"/>
              <w:rPr>
                <w:rFonts w:ascii="Times New Roman" w:hAnsi="Times New Roman" w:eastAsia="Times New Roman" w:cs="Times New Roman"/>
              </w:rPr>
            </w:pPr>
            <w:r>
              <w:rPr>
                <w:rFonts w:eastAsia="Times New Roman" w:cs="Times New Roman" w:ascii="Times New Roman" w:hAnsi="Times New Roman"/>
              </w:rPr>
              <w:t>0.00</w:t>
            </w:r>
          </w:p>
        </w:tc>
        <w:tc>
          <w:tcPr>
            <w:tcW w:w="74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0.00</w:t>
            </w:r>
          </w:p>
        </w:tc>
        <w:tc>
          <w:tcPr>
            <w:tcW w:w="900" w:type="dxa"/>
            <w:tcBorders/>
          </w:tcPr>
          <w:p>
            <w:pPr>
              <w:pStyle w:val="Normal"/>
              <w:spacing w:lineRule="atLeast" w:line="0"/>
              <w:ind w:right="22"/>
              <w:jc w:val="right"/>
              <w:rPr>
                <w:rFonts w:ascii="Times New Roman" w:hAnsi="Times New Roman" w:eastAsia="Times New Roman" w:cs="Times New Roman"/>
              </w:rPr>
            </w:pPr>
            <w:r>
              <w:rPr>
                <w:rFonts w:eastAsia="Times New Roman" w:cs="Times New Roman" w:ascii="Times New Roman" w:hAnsi="Times New Roman"/>
              </w:rPr>
              <w:t>0.00</w:t>
            </w:r>
          </w:p>
        </w:tc>
      </w:tr>
      <w:tr>
        <w:trPr>
          <w:trHeight w:val="408"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pacing w:lineRule="atLeast" w:line="0"/>
              <w:ind w:right="1"/>
              <w:jc w:val="center"/>
              <w:rPr>
                <w:rFonts w:ascii="Times New Roman" w:hAnsi="Times New Roman" w:eastAsia="Times New Roman" w:cs="Times New Roman"/>
                <w:w w:val="99"/>
              </w:rPr>
            </w:pPr>
            <w:r>
              <w:rPr>
                <w:rFonts w:eastAsia="Times New Roman" w:cs="Times New Roman" w:ascii="Times New Roman" w:hAnsi="Times New Roman"/>
                <w:w w:val="99"/>
              </w:rPr>
              <w:t>194</w:t>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Leases and other hiring</w:t>
            </w:r>
          </w:p>
        </w:tc>
        <w:tc>
          <w:tcPr>
            <w:tcW w:w="76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0.13</w:t>
            </w:r>
          </w:p>
        </w:tc>
        <w:tc>
          <w:tcPr>
            <w:tcW w:w="7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0.19</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0.25</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0.26</w:t>
            </w:r>
          </w:p>
        </w:tc>
        <w:tc>
          <w:tcPr>
            <w:tcW w:w="740" w:type="dxa"/>
            <w:tcBorders/>
          </w:tcPr>
          <w:p>
            <w:pPr>
              <w:pStyle w:val="Normal"/>
              <w:spacing w:lineRule="atLeast" w:line="0"/>
              <w:ind w:right="61"/>
              <w:jc w:val="right"/>
              <w:rPr>
                <w:rFonts w:ascii="Times New Roman" w:hAnsi="Times New Roman" w:eastAsia="Times New Roman" w:cs="Times New Roman"/>
              </w:rPr>
            </w:pPr>
            <w:r>
              <w:rPr>
                <w:rFonts w:eastAsia="Times New Roman" w:cs="Times New Roman" w:ascii="Times New Roman" w:hAnsi="Times New Roman"/>
              </w:rPr>
              <w:t>0.28</w:t>
            </w:r>
          </w:p>
        </w:tc>
        <w:tc>
          <w:tcPr>
            <w:tcW w:w="820" w:type="dxa"/>
            <w:tcBorders/>
          </w:tcPr>
          <w:p>
            <w:pPr>
              <w:pStyle w:val="Normal"/>
              <w:spacing w:lineRule="atLeast" w:line="0"/>
              <w:ind w:right="81"/>
              <w:jc w:val="right"/>
              <w:rPr>
                <w:rFonts w:ascii="Times New Roman" w:hAnsi="Times New Roman" w:eastAsia="Times New Roman" w:cs="Times New Roman"/>
              </w:rPr>
            </w:pPr>
            <w:r>
              <w:rPr>
                <w:rFonts w:eastAsia="Times New Roman" w:cs="Times New Roman" w:ascii="Times New Roman" w:hAnsi="Times New Roman"/>
              </w:rPr>
              <w:t>0.54</w:t>
            </w:r>
          </w:p>
        </w:tc>
        <w:tc>
          <w:tcPr>
            <w:tcW w:w="74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0.79</w:t>
            </w:r>
          </w:p>
        </w:tc>
        <w:tc>
          <w:tcPr>
            <w:tcW w:w="900" w:type="dxa"/>
            <w:tcBorders/>
          </w:tcPr>
          <w:p>
            <w:pPr>
              <w:pStyle w:val="Normal"/>
              <w:spacing w:lineRule="atLeast" w:line="0"/>
              <w:ind w:right="22"/>
              <w:jc w:val="right"/>
              <w:rPr>
                <w:rFonts w:ascii="Times New Roman" w:hAnsi="Times New Roman" w:eastAsia="Times New Roman" w:cs="Times New Roman"/>
              </w:rPr>
            </w:pPr>
            <w:r>
              <w:rPr>
                <w:rFonts w:eastAsia="Times New Roman" w:cs="Times New Roman" w:ascii="Times New Roman" w:hAnsi="Times New Roman"/>
              </w:rPr>
              <w:t>0.37</w:t>
            </w:r>
          </w:p>
        </w:tc>
      </w:tr>
      <w:tr>
        <w:trPr>
          <w:trHeight w:val="250" w:hRule="atLeast"/>
        </w:trPr>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agreements</w:t>
            </w:r>
          </w:p>
        </w:tc>
        <w:tc>
          <w:tcPr>
            <w:tcW w:w="7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pacing w:lineRule="atLeast" w:line="0"/>
              <w:ind w:right="1"/>
              <w:jc w:val="center"/>
              <w:rPr>
                <w:rFonts w:ascii="Times New Roman" w:hAnsi="Times New Roman" w:eastAsia="Times New Roman" w:cs="Times New Roman"/>
                <w:w w:val="99"/>
              </w:rPr>
            </w:pPr>
            <w:r>
              <w:rPr>
                <w:rFonts w:eastAsia="Times New Roman" w:cs="Times New Roman" w:ascii="Times New Roman" w:hAnsi="Times New Roman"/>
                <w:w w:val="99"/>
              </w:rPr>
              <w:t>195</w:t>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Mortgages, pledges and</w:t>
            </w:r>
          </w:p>
        </w:tc>
        <w:tc>
          <w:tcPr>
            <w:tcW w:w="76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1.12</w:t>
            </w:r>
          </w:p>
        </w:tc>
        <w:tc>
          <w:tcPr>
            <w:tcW w:w="7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1.09</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1.30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1.55</w:t>
            </w:r>
          </w:p>
        </w:tc>
        <w:tc>
          <w:tcPr>
            <w:tcW w:w="740" w:type="dxa"/>
            <w:tcBorders/>
          </w:tcPr>
          <w:p>
            <w:pPr>
              <w:pStyle w:val="Normal"/>
              <w:spacing w:lineRule="atLeast" w:line="0"/>
              <w:ind w:right="61"/>
              <w:jc w:val="right"/>
              <w:rPr>
                <w:rFonts w:ascii="Times New Roman" w:hAnsi="Times New Roman" w:eastAsia="Times New Roman" w:cs="Times New Roman"/>
              </w:rPr>
            </w:pPr>
            <w:r>
              <w:rPr>
                <w:rFonts w:eastAsia="Times New Roman" w:cs="Times New Roman" w:ascii="Times New Roman" w:hAnsi="Times New Roman"/>
              </w:rPr>
              <w:t>1.62</w:t>
            </w:r>
          </w:p>
        </w:tc>
        <w:tc>
          <w:tcPr>
            <w:tcW w:w="820" w:type="dxa"/>
            <w:tcBorders/>
          </w:tcPr>
          <w:p>
            <w:pPr>
              <w:pStyle w:val="Normal"/>
              <w:spacing w:lineRule="atLeast" w:line="0"/>
              <w:ind w:right="81"/>
              <w:jc w:val="right"/>
              <w:rPr>
                <w:rFonts w:ascii="Times New Roman" w:hAnsi="Times New Roman" w:eastAsia="Times New Roman" w:cs="Times New Roman"/>
              </w:rPr>
            </w:pPr>
            <w:r>
              <w:rPr>
                <w:rFonts w:eastAsia="Times New Roman" w:cs="Times New Roman" w:ascii="Times New Roman" w:hAnsi="Times New Roman"/>
              </w:rPr>
              <w:t>4.21</w:t>
            </w:r>
          </w:p>
        </w:tc>
        <w:tc>
          <w:tcPr>
            <w:tcW w:w="74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4.40</w:t>
            </w:r>
          </w:p>
        </w:tc>
        <w:tc>
          <w:tcPr>
            <w:tcW w:w="900" w:type="dxa"/>
            <w:tcBorders/>
          </w:tcPr>
          <w:p>
            <w:pPr>
              <w:pStyle w:val="Normal"/>
              <w:spacing w:lineRule="atLeast" w:line="0"/>
              <w:ind w:right="22"/>
              <w:jc w:val="right"/>
              <w:rPr>
                <w:rFonts w:ascii="Times New Roman" w:hAnsi="Times New Roman" w:eastAsia="Times New Roman" w:cs="Times New Roman"/>
              </w:rPr>
            </w:pPr>
            <w:r>
              <w:rPr>
                <w:rFonts w:eastAsia="Times New Roman" w:cs="Times New Roman" w:ascii="Times New Roman" w:hAnsi="Times New Roman"/>
              </w:rPr>
              <w:t>2.34</w:t>
            </w:r>
          </w:p>
        </w:tc>
      </w:tr>
      <w:tr>
        <w:trPr>
          <w:trHeight w:val="247" w:hRule="atLeast"/>
        </w:trPr>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deeds of trust</w:t>
            </w:r>
          </w:p>
        </w:tc>
        <w:tc>
          <w:tcPr>
            <w:tcW w:w="7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pacing w:lineRule="atLeast" w:line="0"/>
              <w:ind w:right="1"/>
              <w:jc w:val="center"/>
              <w:rPr>
                <w:rFonts w:ascii="Times New Roman" w:hAnsi="Times New Roman" w:eastAsia="Times New Roman" w:cs="Times New Roman"/>
                <w:w w:val="99"/>
              </w:rPr>
            </w:pPr>
            <w:r>
              <w:rPr>
                <w:rFonts w:eastAsia="Times New Roman" w:cs="Times New Roman" w:ascii="Times New Roman" w:hAnsi="Times New Roman"/>
                <w:w w:val="99"/>
              </w:rPr>
              <w:t>196</w:t>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Deeds of sale,</w:t>
            </w:r>
          </w:p>
        </w:tc>
        <w:tc>
          <w:tcPr>
            <w:tcW w:w="76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3.51</w:t>
            </w:r>
          </w:p>
        </w:tc>
        <w:tc>
          <w:tcPr>
            <w:tcW w:w="7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3.84</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4.37</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4.85</w:t>
            </w:r>
          </w:p>
        </w:tc>
        <w:tc>
          <w:tcPr>
            <w:tcW w:w="740" w:type="dxa"/>
            <w:tcBorders/>
          </w:tcPr>
          <w:p>
            <w:pPr>
              <w:pStyle w:val="Normal"/>
              <w:spacing w:lineRule="atLeast" w:line="0"/>
              <w:ind w:right="61"/>
              <w:jc w:val="right"/>
              <w:rPr>
                <w:rFonts w:ascii="Times New Roman" w:hAnsi="Times New Roman" w:eastAsia="Times New Roman" w:cs="Times New Roman"/>
              </w:rPr>
            </w:pPr>
            <w:r>
              <w:rPr>
                <w:rFonts w:eastAsia="Times New Roman" w:cs="Times New Roman" w:ascii="Times New Roman" w:hAnsi="Times New Roman"/>
              </w:rPr>
              <w:t>6.98</w:t>
            </w:r>
          </w:p>
        </w:tc>
        <w:tc>
          <w:tcPr>
            <w:tcW w:w="820" w:type="dxa"/>
            <w:tcBorders/>
          </w:tcPr>
          <w:p>
            <w:pPr>
              <w:pStyle w:val="Normal"/>
              <w:spacing w:lineRule="atLeast" w:line="0"/>
              <w:ind w:right="81"/>
              <w:jc w:val="right"/>
              <w:rPr>
                <w:rFonts w:ascii="Times New Roman" w:hAnsi="Times New Roman" w:eastAsia="Times New Roman" w:cs="Times New Roman"/>
              </w:rPr>
            </w:pPr>
            <w:r>
              <w:rPr>
                <w:rFonts w:eastAsia="Times New Roman" w:cs="Times New Roman" w:ascii="Times New Roman" w:hAnsi="Times New Roman"/>
              </w:rPr>
              <w:t>9.51</w:t>
            </w:r>
          </w:p>
        </w:tc>
        <w:tc>
          <w:tcPr>
            <w:tcW w:w="74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6.79</w:t>
            </w:r>
          </w:p>
        </w:tc>
        <w:tc>
          <w:tcPr>
            <w:tcW w:w="900" w:type="dxa"/>
            <w:tcBorders/>
          </w:tcPr>
          <w:p>
            <w:pPr>
              <w:pStyle w:val="Normal"/>
              <w:spacing w:lineRule="atLeast" w:line="0"/>
              <w:ind w:right="22"/>
              <w:jc w:val="right"/>
              <w:rPr>
                <w:rFonts w:ascii="Times New Roman" w:hAnsi="Times New Roman" w:eastAsia="Times New Roman" w:cs="Times New Roman"/>
              </w:rPr>
            </w:pPr>
            <w:r>
              <w:rPr>
                <w:rFonts w:eastAsia="Times New Roman" w:cs="Times New Roman" w:ascii="Times New Roman" w:hAnsi="Times New Roman"/>
              </w:rPr>
              <w:t>6.11</w:t>
            </w:r>
          </w:p>
        </w:tc>
      </w:tr>
      <w:tr>
        <w:trPr>
          <w:trHeight w:val="250" w:hRule="atLeast"/>
        </w:trPr>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conveyances, and</w:t>
            </w:r>
          </w:p>
        </w:tc>
        <w:tc>
          <w:tcPr>
            <w:tcW w:w="7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8" w:hRule="atLeast"/>
        </w:trPr>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donation of real property</w:t>
            </w:r>
          </w:p>
        </w:tc>
        <w:tc>
          <w:tcPr>
            <w:tcW w:w="7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pacing w:lineRule="atLeast" w:line="0"/>
              <w:ind w:right="1"/>
              <w:jc w:val="center"/>
              <w:rPr>
                <w:rFonts w:ascii="Times New Roman" w:hAnsi="Times New Roman" w:eastAsia="Times New Roman" w:cs="Times New Roman"/>
                <w:w w:val="99"/>
              </w:rPr>
            </w:pPr>
            <w:r>
              <w:rPr>
                <w:rFonts w:eastAsia="Times New Roman" w:cs="Times New Roman" w:ascii="Times New Roman" w:hAnsi="Times New Roman"/>
                <w:w w:val="99"/>
              </w:rPr>
              <w:t>197</w:t>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Charter parties and</w:t>
            </w:r>
          </w:p>
        </w:tc>
        <w:tc>
          <w:tcPr>
            <w:tcW w:w="76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0.00</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0.01</w:t>
            </w:r>
          </w:p>
        </w:tc>
        <w:tc>
          <w:tcPr>
            <w:tcW w:w="740" w:type="dxa"/>
            <w:tcBorders/>
          </w:tcPr>
          <w:p>
            <w:pPr>
              <w:pStyle w:val="Normal"/>
              <w:spacing w:lineRule="atLeast" w:line="0"/>
              <w:ind w:right="61"/>
              <w:jc w:val="right"/>
              <w:rPr>
                <w:rFonts w:ascii="Times New Roman" w:hAnsi="Times New Roman" w:eastAsia="Times New Roman" w:cs="Times New Roman"/>
              </w:rPr>
            </w:pPr>
            <w:r>
              <w:rPr>
                <w:rFonts w:eastAsia="Times New Roman" w:cs="Times New Roman" w:ascii="Times New Roman" w:hAnsi="Times New Roman"/>
              </w:rPr>
              <w:t>0.01</w:t>
            </w:r>
          </w:p>
        </w:tc>
        <w:tc>
          <w:tcPr>
            <w:tcW w:w="820" w:type="dxa"/>
            <w:tcBorders/>
          </w:tcPr>
          <w:p>
            <w:pPr>
              <w:pStyle w:val="Normal"/>
              <w:spacing w:lineRule="atLeast" w:line="0"/>
              <w:ind w:right="81"/>
              <w:jc w:val="right"/>
              <w:rPr>
                <w:rFonts w:ascii="Times New Roman" w:hAnsi="Times New Roman" w:eastAsia="Times New Roman" w:cs="Times New Roman"/>
              </w:rPr>
            </w:pPr>
            <w:r>
              <w:rPr>
                <w:rFonts w:eastAsia="Times New Roman" w:cs="Times New Roman" w:ascii="Times New Roman" w:hAnsi="Times New Roman"/>
              </w:rPr>
              <w:t>0.02</w:t>
            </w:r>
          </w:p>
        </w:tc>
        <w:tc>
          <w:tcPr>
            <w:tcW w:w="74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0.05</w:t>
            </w:r>
          </w:p>
        </w:tc>
        <w:tc>
          <w:tcPr>
            <w:tcW w:w="900" w:type="dxa"/>
            <w:tcBorders/>
          </w:tcPr>
          <w:p>
            <w:pPr>
              <w:pStyle w:val="Normal"/>
              <w:spacing w:lineRule="atLeast" w:line="0"/>
              <w:ind w:right="22"/>
              <w:jc w:val="right"/>
              <w:rPr>
                <w:rFonts w:ascii="Times New Roman" w:hAnsi="Times New Roman" w:eastAsia="Times New Roman" w:cs="Times New Roman"/>
              </w:rPr>
            </w:pPr>
            <w:r>
              <w:rPr>
                <w:rFonts w:eastAsia="Times New Roman" w:cs="Times New Roman" w:ascii="Times New Roman" w:hAnsi="Times New Roman"/>
              </w:rPr>
              <w:t>0.01</w:t>
            </w:r>
          </w:p>
        </w:tc>
      </w:tr>
      <w:tr>
        <w:trPr>
          <w:trHeight w:val="250" w:hRule="atLeast"/>
        </w:trPr>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similar instruments</w:t>
            </w:r>
          </w:p>
        </w:tc>
        <w:tc>
          <w:tcPr>
            <w:tcW w:w="7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pacing w:lineRule="atLeast" w:line="0"/>
              <w:ind w:right="1"/>
              <w:jc w:val="center"/>
              <w:rPr>
                <w:rFonts w:ascii="Times New Roman" w:hAnsi="Times New Roman" w:eastAsia="Times New Roman" w:cs="Times New Roman"/>
                <w:w w:val="99"/>
              </w:rPr>
            </w:pPr>
            <w:r>
              <w:rPr>
                <w:rFonts w:eastAsia="Times New Roman" w:cs="Times New Roman" w:ascii="Times New Roman" w:hAnsi="Times New Roman"/>
                <w:w w:val="99"/>
              </w:rPr>
              <w:t>198</w:t>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Assignment and renewals</w:t>
            </w:r>
          </w:p>
        </w:tc>
        <w:tc>
          <w:tcPr>
            <w:tcW w:w="76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0.01</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0.00</w:t>
            </w:r>
          </w:p>
        </w:tc>
        <w:tc>
          <w:tcPr>
            <w:tcW w:w="740" w:type="dxa"/>
            <w:tcBorders/>
          </w:tcPr>
          <w:p>
            <w:pPr>
              <w:pStyle w:val="Normal"/>
              <w:spacing w:lineRule="atLeast" w:line="0"/>
              <w:ind w:right="61"/>
              <w:jc w:val="right"/>
              <w:rPr>
                <w:rFonts w:ascii="Times New Roman" w:hAnsi="Times New Roman" w:eastAsia="Times New Roman" w:cs="Times New Roman"/>
              </w:rPr>
            </w:pPr>
            <w:r>
              <w:rPr>
                <w:rFonts w:eastAsia="Times New Roman" w:cs="Times New Roman" w:ascii="Times New Roman" w:hAnsi="Times New Roman"/>
              </w:rPr>
              <w:t>0.02</w:t>
            </w:r>
          </w:p>
        </w:tc>
        <w:tc>
          <w:tcPr>
            <w:tcW w:w="820" w:type="dxa"/>
            <w:tcBorders/>
          </w:tcPr>
          <w:p>
            <w:pPr>
              <w:pStyle w:val="Normal"/>
              <w:spacing w:lineRule="atLeast" w:line="0"/>
              <w:ind w:right="81"/>
              <w:jc w:val="right"/>
              <w:rPr>
                <w:rFonts w:ascii="Times New Roman" w:hAnsi="Times New Roman" w:eastAsia="Times New Roman" w:cs="Times New Roman"/>
              </w:rPr>
            </w:pPr>
            <w:r>
              <w:rPr>
                <w:rFonts w:eastAsia="Times New Roman" w:cs="Times New Roman" w:ascii="Times New Roman" w:hAnsi="Times New Roman"/>
              </w:rPr>
              <w:t>0.00</w:t>
            </w:r>
          </w:p>
        </w:tc>
        <w:tc>
          <w:tcPr>
            <w:tcW w:w="74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0.01</w:t>
            </w:r>
          </w:p>
        </w:tc>
        <w:tc>
          <w:tcPr>
            <w:tcW w:w="900" w:type="dxa"/>
            <w:tcBorders/>
          </w:tcPr>
          <w:p>
            <w:pPr>
              <w:pStyle w:val="Normal"/>
              <w:spacing w:lineRule="atLeast" w:line="0"/>
              <w:ind w:right="22"/>
              <w:jc w:val="right"/>
              <w:rPr>
                <w:rFonts w:ascii="Times New Roman" w:hAnsi="Times New Roman" w:eastAsia="Times New Roman" w:cs="Times New Roman"/>
              </w:rPr>
            </w:pPr>
            <w:r>
              <w:rPr>
                <w:rFonts w:eastAsia="Times New Roman" w:cs="Times New Roman" w:ascii="Times New Roman" w:hAnsi="Times New Roman"/>
              </w:rPr>
              <w:t>0.01</w:t>
            </w:r>
          </w:p>
        </w:tc>
      </w:tr>
      <w:tr>
        <w:trPr>
          <w:trHeight w:val="247" w:hRule="atLeast"/>
        </w:trPr>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of certain instruments</w:t>
            </w:r>
          </w:p>
        </w:tc>
        <w:tc>
          <w:tcPr>
            <w:tcW w:w="7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8"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Not elsewhere classified</w:t>
            </w:r>
          </w:p>
        </w:tc>
        <w:tc>
          <w:tcPr>
            <w:tcW w:w="76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13.51</w:t>
            </w:r>
          </w:p>
        </w:tc>
        <w:tc>
          <w:tcPr>
            <w:tcW w:w="700" w:type="dxa"/>
            <w:tcBorders/>
          </w:tcPr>
          <w:p>
            <w:pPr>
              <w:pStyle w:val="Normal"/>
              <w:spacing w:lineRule="atLeast" w:line="0"/>
              <w:ind w:right="21"/>
              <w:jc w:val="right"/>
              <w:rPr>
                <w:rFonts w:ascii="Times New Roman" w:hAnsi="Times New Roman" w:eastAsia="Times New Roman" w:cs="Times New Roman"/>
              </w:rPr>
            </w:pPr>
            <w:r>
              <w:rPr>
                <w:rFonts w:eastAsia="Times New Roman" w:cs="Times New Roman" w:ascii="Times New Roman" w:hAnsi="Times New Roman"/>
              </w:rPr>
              <w:t>23.16</w:t>
            </w:r>
          </w:p>
        </w:tc>
        <w:tc>
          <w:tcPr>
            <w:tcW w:w="74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12.95</w:t>
            </w:r>
          </w:p>
        </w:tc>
        <w:tc>
          <w:tcPr>
            <w:tcW w:w="720" w:type="dxa"/>
            <w:tcBorders/>
          </w:tcPr>
          <w:p>
            <w:pPr>
              <w:pStyle w:val="Normal"/>
              <w:spacing w:lineRule="atLeast" w:line="0"/>
              <w:ind w:right="41"/>
              <w:jc w:val="right"/>
              <w:rPr>
                <w:rFonts w:ascii="Times New Roman" w:hAnsi="Times New Roman" w:eastAsia="Times New Roman" w:cs="Times New Roman"/>
              </w:rPr>
            </w:pPr>
            <w:r>
              <w:rPr>
                <w:rFonts w:eastAsia="Times New Roman" w:cs="Times New Roman" w:ascii="Times New Roman" w:hAnsi="Times New Roman"/>
              </w:rPr>
              <w:t>12.75</w:t>
            </w:r>
          </w:p>
        </w:tc>
        <w:tc>
          <w:tcPr>
            <w:tcW w:w="740" w:type="dxa"/>
            <w:tcBorders/>
          </w:tcPr>
          <w:p>
            <w:pPr>
              <w:pStyle w:val="Normal"/>
              <w:spacing w:lineRule="atLeast" w:line="0"/>
              <w:ind w:right="61"/>
              <w:jc w:val="right"/>
              <w:rPr>
                <w:rFonts w:ascii="Times New Roman" w:hAnsi="Times New Roman" w:eastAsia="Times New Roman" w:cs="Times New Roman"/>
              </w:rPr>
            </w:pPr>
            <w:r>
              <w:rPr>
                <w:rFonts w:eastAsia="Times New Roman" w:cs="Times New Roman" w:ascii="Times New Roman" w:hAnsi="Times New Roman"/>
              </w:rPr>
              <w:t>13.17</w:t>
            </w:r>
          </w:p>
        </w:tc>
        <w:tc>
          <w:tcPr>
            <w:tcW w:w="820" w:type="dxa"/>
            <w:tcBorders/>
          </w:tcPr>
          <w:p>
            <w:pPr>
              <w:pStyle w:val="Normal"/>
              <w:spacing w:lineRule="atLeast" w:line="0"/>
              <w:ind w:right="81"/>
              <w:jc w:val="right"/>
              <w:rPr>
                <w:rFonts w:ascii="Times New Roman" w:hAnsi="Times New Roman" w:eastAsia="Times New Roman" w:cs="Times New Roman"/>
              </w:rPr>
            </w:pPr>
            <w:r>
              <w:rPr>
                <w:rFonts w:eastAsia="Times New Roman" w:cs="Times New Roman" w:ascii="Times New Roman" w:hAnsi="Times New Roman"/>
              </w:rPr>
              <w:t>29.81</w:t>
            </w:r>
          </w:p>
        </w:tc>
        <w:tc>
          <w:tcPr>
            <w:tcW w:w="740" w:type="dxa"/>
            <w:tcBorders/>
          </w:tcPr>
          <w:p>
            <w:pPr>
              <w:pStyle w:val="Normal"/>
              <w:spacing w:lineRule="atLeast" w:line="0"/>
              <w:ind w:right="1"/>
              <w:jc w:val="right"/>
              <w:rPr>
                <w:rFonts w:ascii="Times New Roman" w:hAnsi="Times New Roman" w:eastAsia="Times New Roman" w:cs="Times New Roman"/>
              </w:rPr>
            </w:pPr>
            <w:r>
              <w:rPr>
                <w:rFonts w:eastAsia="Times New Roman" w:cs="Times New Roman" w:ascii="Times New Roman" w:hAnsi="Times New Roman"/>
              </w:rPr>
              <w:t>20.25</w:t>
            </w:r>
          </w:p>
        </w:tc>
        <w:tc>
          <w:tcPr>
            <w:tcW w:w="900" w:type="dxa"/>
            <w:tcBorders/>
          </w:tcPr>
          <w:p>
            <w:pPr>
              <w:pStyle w:val="Normal"/>
              <w:spacing w:lineRule="atLeast" w:line="0"/>
              <w:ind w:right="22"/>
              <w:jc w:val="right"/>
              <w:rPr>
                <w:rFonts w:ascii="Times New Roman" w:hAnsi="Times New Roman" w:eastAsia="Times New Roman" w:cs="Times New Roman"/>
              </w:rPr>
            </w:pPr>
            <w:r>
              <w:rPr>
                <w:rFonts w:eastAsia="Times New Roman" w:cs="Times New Roman" w:ascii="Times New Roman" w:hAnsi="Times New Roman"/>
              </w:rPr>
              <w:t>19.24</w:t>
            </w:r>
          </w:p>
        </w:tc>
      </w:tr>
      <w:tr>
        <w:trPr>
          <w:trHeight w:val="250" w:hRule="atLeast"/>
        </w:trPr>
        <w:tc>
          <w:tcPr>
            <w:tcW w:w="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6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(NEC)</w:t>
            </w:r>
          </w:p>
        </w:tc>
        <w:tc>
          <w:tcPr>
            <w:tcW w:w="7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bl>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distT="0" distB="0" distL="114935" distR="114935" simplePos="0" relativeHeight="18" behindDoc="1" locked="0" layoutInCell="1" allowOverlap="1">
                <wp:simplePos x="0" y="0"/>
                <wp:positionH relativeFrom="column">
                  <wp:posOffset>100330</wp:posOffset>
                </wp:positionH>
                <wp:positionV relativeFrom="paragraph">
                  <wp:posOffset>120650</wp:posOffset>
                </wp:positionV>
                <wp:extent cx="5888355" cy="0"/>
                <wp:effectExtent l="0" t="3175" r="0" b="3175"/>
                <wp:wrapNone/>
                <wp:docPr id="17" name=""/>
                <a:graphic xmlns:a="http://schemas.openxmlformats.org/drawingml/2006/main">
                  <a:graphicData uri="http://schemas.microsoft.com/office/word/2010/wordprocessingShape">
                    <wps:wsp>
                      <wps:cNvSpPr/>
                      <wps:spPr>
                        <a:xfrm>
                          <a:off x="0" y="0"/>
                          <a:ext cx="5888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9pt,9.5pt" to="471.5pt,9.5pt" stroked="t" o:allowincell="f" style="position:absolute">
                <v:stroke color="black" weight="6480" joinstyle="miter" endcap="flat"/>
                <v:fill o:detectmouseclick="t" on="false"/>
                <w10:wrap type="none"/>
              </v:line>
            </w:pict>
          </mc:Fallback>
        </mc:AlternateContent>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80" w:leader="none"/>
        </w:tabs>
        <w:spacing w:lineRule="atLeast" w:line="0"/>
        <w:ind w:left="280" w:right="0"/>
        <w:rPr/>
      </w:pPr>
      <w:r>
        <w:rPr>
          <w:rFonts w:eastAsia="Times New Roman" w:cs="Times New Roman" w:ascii="Times New Roman" w:hAnsi="Times New Roman"/>
          <w:i/>
        </w:rPr>
        <w:t>Notes.</w:t>
      </w:r>
      <w:r>
        <w:rPr>
          <w:rFonts w:eastAsia="Times New Roman" w:cs="Times New Roman" w:ascii="Times New Roman" w:hAnsi="Times New Roman"/>
        </w:rPr>
        <w:tab/>
        <w:t>Basic data gathered from BIR.</w:t>
      </w:r>
    </w:p>
    <w:p>
      <w:pPr>
        <w:pStyle w:val="Normal"/>
        <w:spacing w:lineRule="auto" w:line="235"/>
        <w:ind w:left="1000" w:right="0"/>
        <w:rPr>
          <w:rFonts w:ascii="Times New Roman" w:hAnsi="Times New Roman" w:eastAsia="Times New Roman" w:cs="Times New Roman"/>
          <w:color w:val="222222"/>
        </w:rPr>
      </w:pPr>
      <w:r>
        <w:rPr>
          <w:rFonts w:eastAsia="Times New Roman" w:cs="Times New Roman" w:ascii="Times New Roman" w:hAnsi="Times New Roman"/>
          <w:color w:val="222222"/>
        </w:rPr>
        <w:t>Total may not add up due to rounding off.</w:t>
      </w:r>
    </w:p>
    <w:p>
      <w:pPr>
        <w:pStyle w:val="Normal"/>
        <w:spacing w:lineRule="exact" w:line="1"/>
        <w:rPr>
          <w:rFonts w:ascii="Times New Roman" w:hAnsi="Times New Roman" w:eastAsia="Times New Roman" w:cs="Times New Roman"/>
          <w:color w:val="222222"/>
        </w:rPr>
      </w:pPr>
      <w:r>
        <w:rPr>
          <w:rFonts w:eastAsia="Times New Roman" w:cs="Times New Roman" w:ascii="Times New Roman" w:hAnsi="Times New Roman"/>
          <w:color w:val="222222"/>
        </w:rPr>
      </w:r>
    </w:p>
    <w:p>
      <w:pPr>
        <w:pStyle w:val="Normal"/>
        <w:spacing w:lineRule="atLeast" w:line="0"/>
        <w:ind w:left="1000" w:right="0"/>
        <w:rPr>
          <w:rFonts w:ascii="Times New Roman" w:hAnsi="Times New Roman" w:eastAsia="Times New Roman" w:cs="Times New Roman"/>
          <w:color w:val="222222"/>
        </w:rPr>
      </w:pPr>
      <w:r>
        <w:rPr>
          <w:rFonts w:eastAsia="Times New Roman" w:cs="Times New Roman" w:ascii="Times New Roman" w:hAnsi="Times New Roman"/>
          <w:color w:val="222222"/>
        </w:rPr>
        <w:t>Zero amounts are those with less than P5 million.</w:t>
      </w:r>
    </w:p>
    <w:p>
      <w:pPr>
        <w:pStyle w:val="Normal"/>
        <w:spacing w:lineRule="exact" w:line="200"/>
        <w:rPr>
          <w:rFonts w:ascii="Times New Roman" w:hAnsi="Times New Roman" w:eastAsia="Times New Roman" w:cs="Times New Roman"/>
          <w:color w:val="222222"/>
        </w:rPr>
      </w:pPr>
      <w:r>
        <w:rPr>
          <w:rFonts w:eastAsia="Times New Roman" w:cs="Times New Roman" w:ascii="Times New Roman" w:hAnsi="Times New Roman"/>
          <w:color w:val="2222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80" w:right="0"/>
        <w:rPr>
          <w:rFonts w:ascii="Times New Roman" w:hAnsi="Times New Roman" w:eastAsia="Times New Roman" w:cs="Times New Roman"/>
          <w:b/>
          <w:sz w:val="24"/>
        </w:rPr>
      </w:pPr>
      <w:r>
        <w:rPr>
          <w:rFonts w:eastAsia="Times New Roman" w:cs="Times New Roman" w:ascii="Times New Roman" w:hAnsi="Times New Roman"/>
          <w:b/>
          <w:sz w:val="24"/>
        </w:rPr>
        <w:t>IV. ASSESSMENT OF THE DST UNDER THE TRAIN LAW</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firstLine="720" w:left="280" w:right="120"/>
        <w:jc w:val="both"/>
        <w:rPr>
          <w:rFonts w:ascii="Times New Roman" w:hAnsi="Times New Roman" w:eastAsia="Times New Roman" w:cs="Times New Roman"/>
          <w:sz w:val="24"/>
        </w:rPr>
      </w:pPr>
      <w:r>
        <w:rPr>
          <w:rFonts w:eastAsia="Times New Roman" w:cs="Times New Roman" w:ascii="Times New Roman" w:hAnsi="Times New Roman"/>
          <w:sz w:val="24"/>
        </w:rPr>
        <w:t>In general, RA 10963 effected the increase of almost all the DST rates by 100.00%, specifically, those provided under Sections 174, 175, 177, 178, 180, 181, 182, 183, 186, 188, 189, 190, 191, 192, 193, 194, 195, and 197, while the DST under Section 179 was only increased by 50.00%. On the other hand, the DST rates under Sections 184, 185, 187, and 196 remained unchanged. Table 3 summarizes the changes of DST rates under the TRAIN law. (See Table 3.)</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19" behindDoc="1" locked="0" layoutInCell="1" allowOverlap="1">
            <wp:simplePos x="0" y="0"/>
            <wp:positionH relativeFrom="column">
              <wp:posOffset>108585</wp:posOffset>
            </wp:positionH>
            <wp:positionV relativeFrom="paragraph">
              <wp:posOffset>2240280</wp:posOffset>
            </wp:positionV>
            <wp:extent cx="5865495" cy="184150"/>
            <wp:effectExtent l="0" t="0" r="0" b="0"/>
            <wp:wrapNone/>
            <wp:docPr id="18"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
                    <pic:cNvPicPr>
                      <a:picLocks noChangeAspect="1" noChangeArrowheads="1"/>
                    </pic:cNvPicPr>
                  </pic:nvPicPr>
                  <pic:blipFill>
                    <a:blip r:embed="rId13"/>
                    <a:srcRect l="-3" t="-97" r="-3" b="-97"/>
                    <a:stretch>
                      <a:fillRect/>
                    </a:stretch>
                  </pic:blipFill>
                  <pic:spPr bwMode="auto">
                    <a:xfrm>
                      <a:off x="0" y="0"/>
                      <a:ext cx="5865495" cy="184150"/>
                    </a:xfrm>
                    <a:prstGeom prst="rect">
                      <a:avLst/>
                    </a:prstGeom>
                    <a:noFill/>
                  </pic:spPr>
                </pic:pic>
              </a:graphicData>
            </a:graphic>
          </wp:anchor>
        </w:drawing>
      </w:r>
    </w:p>
    <w:p>
      <w:pPr>
        <w:sectPr>
          <w:type w:val="continuous"/>
          <w:pgSz w:w="11906" w:h="16838"/>
          <w:pgMar w:left="1020" w:right="1440"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740" w:leader="none"/>
        </w:tabs>
        <w:spacing w:lineRule="atLeast" w:line="0"/>
        <w:ind w:left="280" w:right="0"/>
        <w:rPr/>
      </w:pPr>
      <w:r>
        <w:rPr>
          <w:rFonts w:eastAsia="Times New Roman" w:cs="Times New Roman" w:ascii="Times New Roman" w:hAnsi="Times New Roman"/>
          <w:i/>
        </w:rPr>
        <w:t>Tax Assessment of the DST as Amended by RA 10963</w:t>
      </w:r>
      <w:r>
        <w:rPr>
          <w:rFonts w:eastAsia="Times New Roman" w:cs="Times New Roman" w:ascii="Times New Roman" w:hAnsi="Times New Roman"/>
        </w:rPr>
        <w:tab/>
      </w:r>
      <w:r>
        <w:rPr>
          <w:rFonts w:eastAsia="Times New Roman" w:cs="Times New Roman" w:ascii="Times New Roman" w:hAnsi="Times New Roman"/>
          <w:sz w:val="19"/>
        </w:rPr>
        <w:t>7 | 54</w:t>
      </w:r>
    </w:p>
    <w:p>
      <w:pPr>
        <w:sectPr>
          <w:type w:val="continuous"/>
          <w:pgSz w:w="11906" w:h="16838"/>
          <w:pgMar w:left="1440" w:right="1026" w:gutter="0" w:header="0" w:top="1131" w:footer="0" w:bottom="623"/>
          <w:formProt w:val="false"/>
          <w:textDirection w:val="lrTb"/>
          <w:docGrid w:type="default" w:linePitch="360" w:charSpace="0"/>
        </w:sectPr>
      </w:pPr>
    </w:p>
    <w:p>
      <w:pPr>
        <w:pStyle w:val="Normal"/>
        <w:tabs>
          <w:tab w:val="clear" w:pos="720"/>
          <w:tab w:val="left" w:pos="5640" w:leader="none"/>
        </w:tabs>
        <w:spacing w:lineRule="atLeast" w:line="0"/>
        <w:ind w:left="40" w:right="0"/>
        <w:rPr/>
      </w:pPr>
      <w:bookmarkStart w:id="7" w:name="page8"/>
      <w:bookmarkEnd w:id="7"/>
      <w:r>
        <w:drawing>
          <wp:anchor distT="0" distB="0" distL="114935" distR="114935" simplePos="0" relativeHeight="20" behindDoc="1" locked="0" layoutInCell="0" allowOverlap="1">
            <wp:simplePos x="0" y="0"/>
            <wp:positionH relativeFrom="page">
              <wp:posOffset>656590</wp:posOffset>
            </wp:positionH>
            <wp:positionV relativeFrom="page">
              <wp:posOffset>731520</wp:posOffset>
            </wp:positionV>
            <wp:extent cx="5882640" cy="184150"/>
            <wp:effectExtent l="0" t="0" r="0" b="0"/>
            <wp:wrapNone/>
            <wp:docPr id="19"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
                    <pic:cNvPicPr>
                      <a:picLocks noChangeAspect="1" noChangeArrowheads="1"/>
                    </pic:cNvPicPr>
                  </pic:nvPicPr>
                  <pic:blipFill>
                    <a:blip r:embed="rId14"/>
                    <a:srcRect l="-3" t="-97" r="-3" b="-97"/>
                    <a:stretch>
                      <a:fillRect/>
                    </a:stretch>
                  </pic:blipFill>
                  <pic:spPr bwMode="auto">
                    <a:xfrm>
                      <a:off x="0" y="0"/>
                      <a:ext cx="5882640" cy="184150"/>
                    </a:xfrm>
                    <a:prstGeom prst="rect">
                      <a:avLst/>
                    </a:prstGeom>
                    <a:noFill/>
                  </pic:spPr>
                </pic:pic>
              </a:graphicData>
            </a:graphic>
          </wp:anchor>
        </w:drawing>
      </w:r>
      <w:r>
        <w:rPr>
          <w:rFonts w:eastAsia="Times New Roman" w:cs="Times New Roman" w:ascii="Times New Roman" w:hAnsi="Times New Roman"/>
        </w:rPr>
        <w:t>NTRC Tax Research Journal</w:t>
        <w:tab/>
        <w:t>Vol. XXXII.6  November-December 2020</w:t>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0" w:right="0"/>
        <w:rPr>
          <w:rFonts w:ascii="Times New Roman" w:hAnsi="Times New Roman" w:eastAsia="Times New Roman" w:cs="Times New Roman"/>
          <w:sz w:val="24"/>
        </w:rPr>
      </w:pPr>
      <w:r>
        <w:rPr>
          <w:rFonts w:eastAsia="Times New Roman" w:cs="Times New Roman" w:ascii="Times New Roman" w:hAnsi="Times New Roman"/>
          <w:sz w:val="24"/>
        </w:rPr>
        <w:t>Table 3</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40" w:right="0"/>
        <w:rPr>
          <w:rFonts w:ascii="Times New Roman" w:hAnsi="Times New Roman" w:eastAsia="Times New Roman" w:cs="Times New Roman"/>
          <w:i/>
          <w:sz w:val="24"/>
        </w:rPr>
      </w:pPr>
      <w:r>
        <w:rPr>
          <w:rFonts w:eastAsia="Times New Roman" w:cs="Times New Roman" w:ascii="Times New Roman" w:hAnsi="Times New Roman"/>
          <w:i/>
          <w:sz w:val="24"/>
        </w:rPr>
        <w:t>Summary of DST rates Pre-TRAIN vis-à-vis TRAIN</w:t>
      </w:r>
    </w:p>
    <w:p>
      <w:pPr>
        <w:pStyle w:val="Normal"/>
        <w:spacing w:lineRule="exact" w:line="266"/>
        <w:rPr>
          <w:rFonts w:ascii="Times New Roman" w:hAnsi="Times New Roman" w:eastAsia="Times New Roman" w:cs="Times New Roman"/>
          <w:i/>
          <w:sz w:val="24"/>
        </w:rPr>
      </w:pPr>
      <w:r>
        <w:rPr>
          <w:rFonts w:eastAsia="Times New Roman" w:cs="Times New Roman" w:ascii="Times New Roman" w:hAnsi="Times New Roman"/>
          <w:i/>
          <w:sz w:val="24"/>
        </w:rPr>
      </w:r>
    </w:p>
    <w:tbl>
      <w:tblPr>
        <w:tblW w:w="9100" w:type="dxa"/>
        <w:jc w:val="left"/>
        <w:tblInd w:w="0" w:type="dxa"/>
        <w:tblLayout w:type="fixed"/>
        <w:tblCellMar>
          <w:top w:w="0" w:type="dxa"/>
          <w:left w:w="0" w:type="dxa"/>
          <w:bottom w:w="0" w:type="dxa"/>
          <w:right w:w="0" w:type="dxa"/>
        </w:tblCellMar>
      </w:tblPr>
      <w:tblGrid>
        <w:gridCol w:w="960"/>
        <w:gridCol w:w="4720"/>
        <w:gridCol w:w="1660"/>
        <w:gridCol w:w="1760"/>
      </w:tblGrid>
      <w:tr>
        <w:trPr>
          <w:trHeight w:val="241" w:hRule="atLeast"/>
        </w:trPr>
        <w:tc>
          <w:tcPr>
            <w:tcW w:w="960" w:type="dxa"/>
            <w:vMerge w:val="restart"/>
            <w:tcBorders>
              <w:top w:val="single" w:sz="8" w:space="0" w:color="000000"/>
              <w:bottom w:val="single" w:sz="8" w:space="0" w:color="000000"/>
            </w:tcBorders>
          </w:tcPr>
          <w:p>
            <w:pPr>
              <w:pStyle w:val="Normal"/>
              <w:spacing w:lineRule="atLeast" w:line="0"/>
              <w:jc w:val="center"/>
              <w:rPr>
                <w:rFonts w:ascii="Times New Roman" w:hAnsi="Times New Roman" w:eastAsia="Times New Roman" w:cs="Times New Roman"/>
                <w:b/>
                <w:w w:val="99"/>
              </w:rPr>
            </w:pPr>
            <w:r>
              <w:rPr>
                <w:rFonts w:eastAsia="Times New Roman" w:cs="Times New Roman" w:ascii="Times New Roman" w:hAnsi="Times New Roman"/>
                <w:b/>
                <w:w w:val="99"/>
              </w:rPr>
              <w:t>Section</w:t>
            </w:r>
          </w:p>
        </w:tc>
        <w:tc>
          <w:tcPr>
            <w:tcW w:w="4720" w:type="dxa"/>
            <w:vMerge w:val="restart"/>
            <w:tcBorders>
              <w:top w:val="single" w:sz="8" w:space="0" w:color="000000"/>
              <w:bottom w:val="single" w:sz="8" w:space="0" w:color="000000"/>
            </w:tcBorders>
          </w:tcPr>
          <w:p>
            <w:pPr>
              <w:pStyle w:val="Normal"/>
              <w:spacing w:lineRule="atLeast" w:line="0"/>
              <w:ind w:left="1880" w:right="0"/>
              <w:rPr>
                <w:rFonts w:ascii="Times New Roman" w:hAnsi="Times New Roman" w:eastAsia="Times New Roman" w:cs="Times New Roman"/>
                <w:b/>
              </w:rPr>
            </w:pPr>
            <w:r>
              <w:rPr>
                <w:rFonts w:eastAsia="Times New Roman" w:cs="Times New Roman" w:ascii="Times New Roman" w:hAnsi="Times New Roman"/>
                <w:b/>
              </w:rPr>
              <w:t>Description</w:t>
            </w:r>
          </w:p>
        </w:tc>
        <w:tc>
          <w:tcPr>
            <w:tcW w:w="3420" w:type="dxa"/>
            <w:gridSpan w:val="2"/>
            <w:tcBorders>
              <w:top w:val="single" w:sz="8" w:space="0" w:color="000000"/>
              <w:bottom w:val="single" w:sz="8" w:space="0" w:color="000000"/>
            </w:tcBorders>
          </w:tcPr>
          <w:p>
            <w:pPr>
              <w:pStyle w:val="Normal"/>
              <w:spacing w:lineRule="atLeast" w:line="0"/>
              <w:ind w:right="1220"/>
              <w:jc w:val="right"/>
              <w:rPr>
                <w:rFonts w:ascii="Times New Roman" w:hAnsi="Times New Roman" w:eastAsia="Times New Roman" w:cs="Times New Roman"/>
                <w:b/>
              </w:rPr>
            </w:pPr>
            <w:r>
              <w:rPr>
                <w:rFonts w:eastAsia="Times New Roman" w:cs="Times New Roman" w:ascii="Times New Roman" w:hAnsi="Times New Roman"/>
                <w:b/>
              </w:rPr>
              <w:t>Tax Rate</w:t>
            </w:r>
          </w:p>
        </w:tc>
      </w:tr>
      <w:tr>
        <w:trPr>
          <w:trHeight w:val="98" w:hRule="atLeast"/>
        </w:trPr>
        <w:tc>
          <w:tcPr>
            <w:tcW w:w="960" w:type="dxa"/>
            <w:vMerge w:val="continue"/>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8"/>
              </w:rPr>
            </w:pPr>
            <w:r>
              <w:rPr>
                <w:rFonts w:eastAsia="Times New Roman" w:cs="Times New Roman" w:ascii="Times New Roman" w:hAnsi="Times New Roman"/>
                <w:b/>
                <w:sz w:val="8"/>
              </w:rPr>
            </w:r>
          </w:p>
        </w:tc>
        <w:tc>
          <w:tcPr>
            <w:tcW w:w="4720" w:type="dxa"/>
            <w:vMerge w:val="continue"/>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660" w:type="dxa"/>
            <w:vMerge w:val="restart"/>
            <w:tcBorders/>
          </w:tcPr>
          <w:p>
            <w:pPr>
              <w:pStyle w:val="Normal"/>
              <w:spacing w:lineRule="exact" w:line="221"/>
              <w:ind w:right="260"/>
              <w:jc w:val="right"/>
              <w:rPr>
                <w:rFonts w:ascii="Times New Roman" w:hAnsi="Times New Roman" w:eastAsia="Times New Roman" w:cs="Times New Roman"/>
                <w:b/>
              </w:rPr>
            </w:pPr>
            <w:r>
              <w:rPr>
                <w:rFonts w:eastAsia="Times New Roman" w:cs="Times New Roman" w:ascii="Times New Roman" w:hAnsi="Times New Roman"/>
                <w:b/>
              </w:rPr>
              <w:t>Pre-TRAIN</w:t>
            </w:r>
          </w:p>
        </w:tc>
        <w:tc>
          <w:tcPr>
            <w:tcW w:w="1760" w:type="dxa"/>
            <w:vMerge w:val="restart"/>
            <w:tcBorders/>
          </w:tcPr>
          <w:p>
            <w:pPr>
              <w:pStyle w:val="Normal"/>
              <w:spacing w:lineRule="exact" w:line="221"/>
              <w:ind w:right="480"/>
              <w:jc w:val="right"/>
              <w:rPr>
                <w:rFonts w:ascii="Times New Roman" w:hAnsi="Times New Roman" w:eastAsia="Times New Roman" w:cs="Times New Roman"/>
                <w:b/>
              </w:rPr>
            </w:pPr>
            <w:r>
              <w:rPr>
                <w:rFonts w:eastAsia="Times New Roman" w:cs="Times New Roman" w:ascii="Times New Roman" w:hAnsi="Times New Roman"/>
                <w:b/>
              </w:rPr>
              <w:t>TRAIN</w:t>
            </w:r>
          </w:p>
        </w:tc>
      </w:tr>
      <w:tr>
        <w:trPr>
          <w:trHeight w:val="124" w:hRule="atLeast"/>
        </w:trPr>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b/>
                <w:sz w:val="10"/>
              </w:rPr>
            </w:pPr>
            <w:r>
              <w:rPr>
                <w:rFonts w:eastAsia="Times New Roman" w:cs="Times New Roman" w:ascii="Times New Roman" w:hAnsi="Times New Roman"/>
                <w:b/>
                <w:sz w:val="10"/>
              </w:rPr>
            </w:r>
          </w:p>
        </w:tc>
        <w:tc>
          <w:tcPr>
            <w:tcW w:w="472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6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76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336"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174</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Original issue of certificate of stocks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0.50%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1.00%</w:t>
            </w:r>
          </w:p>
        </w:tc>
      </w:tr>
      <w:tr>
        <w:trPr>
          <w:trHeight w:val="329"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175</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Sales, agreements to sell, memoranda of sales,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0.375%</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0.75%</w:t>
            </w:r>
          </w:p>
        </w:tc>
      </w:tr>
      <w:tr>
        <w:trPr>
          <w:trHeight w:val="230" w:hRule="atLeast"/>
        </w:trPr>
        <w:tc>
          <w:tcPr>
            <w:tcW w:w="9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deliveries or transfer of shares or certificates of stock</w:t>
            </w:r>
          </w:p>
        </w:tc>
        <w:tc>
          <w:tcPr>
            <w:tcW w:w="1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31" w:hRule="atLeast"/>
        </w:trPr>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In case of stock issued without par value</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0.25%</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0.50%</w:t>
            </w:r>
          </w:p>
        </w:tc>
      </w:tr>
      <w:tr>
        <w:trPr>
          <w:trHeight w:val="329" w:hRule="atLeast"/>
        </w:trPr>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Listed and Traded through local stock exchange</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Exempt</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Exempt</w:t>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176</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Bonds, debentures, cert of indebtedness issued in any</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Tax as required</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Tax as required by</w:t>
            </w:r>
          </w:p>
        </w:tc>
      </w:tr>
      <w:tr>
        <w:trPr>
          <w:trHeight w:val="228" w:hRule="atLeast"/>
        </w:trPr>
        <w:tc>
          <w:tcPr>
            <w:tcW w:w="9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720" w:type="dxa"/>
            <w:tcBorders/>
          </w:tcPr>
          <w:p>
            <w:pPr>
              <w:pStyle w:val="Normal"/>
              <w:spacing w:lineRule="exact" w:line="228"/>
              <w:ind w:left="140" w:right="0"/>
              <w:rPr>
                <w:rFonts w:ascii="Times New Roman" w:hAnsi="Times New Roman" w:eastAsia="Times New Roman" w:cs="Times New Roman"/>
              </w:rPr>
            </w:pPr>
            <w:r>
              <w:rPr>
                <w:rFonts w:eastAsia="Times New Roman" w:cs="Times New Roman" w:ascii="Times New Roman" w:hAnsi="Times New Roman"/>
              </w:rPr>
              <w:t>foreign country</w:t>
            </w:r>
          </w:p>
        </w:tc>
        <w:tc>
          <w:tcPr>
            <w:tcW w:w="1660" w:type="dxa"/>
            <w:tcBorders/>
          </w:tcPr>
          <w:p>
            <w:pPr>
              <w:pStyle w:val="Normal"/>
              <w:spacing w:lineRule="exact" w:line="228"/>
              <w:ind w:right="60"/>
              <w:jc w:val="right"/>
              <w:rPr>
                <w:rFonts w:ascii="Times New Roman" w:hAnsi="Times New Roman" w:eastAsia="Times New Roman" w:cs="Times New Roman"/>
              </w:rPr>
            </w:pPr>
            <w:r>
              <w:rPr>
                <w:rFonts w:eastAsia="Times New Roman" w:cs="Times New Roman" w:ascii="Times New Roman" w:hAnsi="Times New Roman"/>
              </w:rPr>
              <w:t>by law</w:t>
            </w:r>
          </w:p>
        </w:tc>
        <w:tc>
          <w:tcPr>
            <w:tcW w:w="1760" w:type="dxa"/>
            <w:tcBorders/>
          </w:tcPr>
          <w:p>
            <w:pPr>
              <w:pStyle w:val="Normal"/>
              <w:spacing w:lineRule="exact" w:line="228"/>
              <w:ind w:right="20"/>
              <w:jc w:val="right"/>
              <w:rPr>
                <w:rFonts w:ascii="Times New Roman" w:hAnsi="Times New Roman" w:eastAsia="Times New Roman" w:cs="Times New Roman"/>
              </w:rPr>
            </w:pPr>
            <w:r>
              <w:rPr>
                <w:rFonts w:eastAsia="Times New Roman" w:cs="Times New Roman" w:ascii="Times New Roman" w:hAnsi="Times New Roman"/>
              </w:rPr>
              <w:t>law</w:t>
            </w:r>
          </w:p>
        </w:tc>
      </w:tr>
      <w:tr>
        <w:trPr>
          <w:trHeight w:val="332"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177</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Certificates of profits or interest of property or</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0.25%</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0.50%</w:t>
            </w:r>
          </w:p>
        </w:tc>
      </w:tr>
      <w:tr>
        <w:trPr>
          <w:trHeight w:val="230" w:hRule="atLeast"/>
        </w:trPr>
        <w:tc>
          <w:tcPr>
            <w:tcW w:w="9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accumulations</w:t>
            </w:r>
          </w:p>
        </w:tc>
        <w:tc>
          <w:tcPr>
            <w:tcW w:w="1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29"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178</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Bank checks, drafts, certificates of deposit not bearing</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P1.50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P3.00</w:t>
            </w:r>
          </w:p>
        </w:tc>
      </w:tr>
      <w:tr>
        <w:trPr>
          <w:trHeight w:val="230" w:hRule="atLeast"/>
        </w:trPr>
        <w:tc>
          <w:tcPr>
            <w:tcW w:w="9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interest, and other instruments</w:t>
            </w:r>
          </w:p>
        </w:tc>
        <w:tc>
          <w:tcPr>
            <w:tcW w:w="1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179</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Debt instruments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0.50%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0.75%</w:t>
            </w:r>
          </w:p>
        </w:tc>
      </w:tr>
      <w:tr>
        <w:trPr>
          <w:trHeight w:val="329"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180</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All bills of exchange or drafts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0.15%</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0.30%</w:t>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181</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Acceptance of bills of exchange or order for payment</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0.15%</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0.30%</w:t>
            </w:r>
          </w:p>
        </w:tc>
      </w:tr>
      <w:tr>
        <w:trPr>
          <w:trHeight w:val="228" w:hRule="atLeast"/>
        </w:trPr>
        <w:tc>
          <w:tcPr>
            <w:tcW w:w="9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720" w:type="dxa"/>
            <w:tcBorders/>
          </w:tcPr>
          <w:p>
            <w:pPr>
              <w:pStyle w:val="Normal"/>
              <w:spacing w:lineRule="exact" w:line="228"/>
              <w:ind w:left="140" w:right="0"/>
              <w:rPr>
                <w:rFonts w:ascii="Times New Roman" w:hAnsi="Times New Roman" w:eastAsia="Times New Roman" w:cs="Times New Roman"/>
              </w:rPr>
            </w:pPr>
            <w:r>
              <w:rPr>
                <w:rFonts w:eastAsia="Times New Roman" w:cs="Times New Roman" w:ascii="Times New Roman" w:hAnsi="Times New Roman"/>
              </w:rPr>
              <w:t>of money</w:t>
            </w:r>
          </w:p>
        </w:tc>
        <w:tc>
          <w:tcPr>
            <w:tcW w:w="16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7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182</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Foreign bills of exchange and letters of credit</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0.15%</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0.30%</w:t>
            </w:r>
          </w:p>
        </w:tc>
      </w:tr>
      <w:tr>
        <w:trPr>
          <w:trHeight w:val="377"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183</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Life insurance policies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P10.00- P100.00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P20.00-P200.00</w:t>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184</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Policies of insurance upon property</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12.50%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12.50%</w:t>
            </w:r>
          </w:p>
        </w:tc>
      </w:tr>
      <w:tr>
        <w:trPr>
          <w:trHeight w:val="329"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185</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Fidelity bonds and other insurance policies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12.50%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12.50%</w:t>
            </w:r>
          </w:p>
        </w:tc>
      </w:tr>
      <w:tr>
        <w:trPr>
          <w:trHeight w:val="332"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186</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Policies of annuities and pre-need plans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0.25%</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0.50%</w:t>
            </w:r>
          </w:p>
        </w:tc>
      </w:tr>
      <w:tr>
        <w:trPr>
          <w:trHeight w:val="329" w:hRule="atLeast"/>
        </w:trPr>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0.10%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0.20%</w:t>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187</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Indemnity bonds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7.50%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7.50%</w:t>
            </w:r>
          </w:p>
        </w:tc>
      </w:tr>
      <w:tr>
        <w:trPr>
          <w:trHeight w:val="329"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188</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Certificates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P15.00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P30.00</w:t>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189</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Warehouse receipts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P15.00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P30.00</w:t>
            </w:r>
          </w:p>
        </w:tc>
      </w:tr>
      <w:tr>
        <w:trPr>
          <w:trHeight w:val="329"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190</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Jai-alai, horse-race tickets, lotto, etc.</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10.00%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20.00%</w:t>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191</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Bills of lading or receipts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P1.00/P10.00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P2.00/P20.00</w:t>
            </w:r>
          </w:p>
        </w:tc>
      </w:tr>
      <w:tr>
        <w:trPr>
          <w:trHeight w:val="329"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192</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Proxies for voting of any elections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P15.00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P30.00</w:t>
            </w:r>
          </w:p>
        </w:tc>
      </w:tr>
      <w:tr>
        <w:trPr>
          <w:trHeight w:val="329"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193</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Powers of attorney</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P5.00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P10.00</w:t>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194</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Leases and other hiring agreements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0.15%/ 0.10%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0.30%/0.20%</w:t>
            </w:r>
          </w:p>
        </w:tc>
      </w:tr>
      <w:tr>
        <w:trPr>
          <w:trHeight w:val="329"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195</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Mortgages, pledges and deeds of trust</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0.40%/ 0.20%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0.80%/0.40%</w:t>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196</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Deeds of sale, conveyances and donation of real</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1.50%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1.50%</w:t>
            </w:r>
          </w:p>
        </w:tc>
      </w:tr>
      <w:tr>
        <w:trPr>
          <w:trHeight w:val="308" w:hRule="atLeast"/>
        </w:trPr>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720" w:type="dxa"/>
            <w:tcBorders/>
          </w:tcPr>
          <w:p>
            <w:pPr>
              <w:pStyle w:val="Normal"/>
              <w:spacing w:lineRule="atLeast" w:line="0"/>
              <w:ind w:left="140" w:right="0"/>
              <w:rPr/>
            </w:pPr>
            <w:r>
              <w:rPr>
                <w:rFonts w:eastAsia="Times New Roman" w:cs="Times New Roman" w:ascii="Times New Roman" w:hAnsi="Times New Roman"/>
              </w:rPr>
              <w:t>property</w:t>
            </w:r>
            <w:r>
              <w:rPr>
                <w:rFonts w:eastAsia="Times New Roman" w:cs="Times New Roman" w:ascii="Times New Roman" w:hAnsi="Times New Roman"/>
                <w:sz w:val="25"/>
                <w:vertAlign w:val="superscript"/>
              </w:rPr>
              <w:t>1</w:t>
            </w:r>
          </w:p>
        </w:tc>
        <w:tc>
          <w:tcPr>
            <w:tcW w:w="1660" w:type="dxa"/>
            <w:tcBorders/>
          </w:tcPr>
          <w:p>
            <w:pPr>
              <w:pStyle w:val="Normal"/>
              <w:snapToGrid w:val="false"/>
              <w:spacing w:lineRule="atLeast" w:line="0"/>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tc>
        <w:tc>
          <w:tcPr>
            <w:tcW w:w="1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2"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197</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Charter parties and similar instruments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P500.00 -</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P1,000.00 -</w:t>
            </w:r>
          </w:p>
        </w:tc>
      </w:tr>
      <w:tr>
        <w:trPr>
          <w:trHeight w:val="230" w:hRule="atLeast"/>
        </w:trPr>
        <w:tc>
          <w:tcPr>
            <w:tcW w:w="9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7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P1,500.00</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P3,000.00</w:t>
            </w:r>
          </w:p>
        </w:tc>
      </w:tr>
      <w:tr>
        <w:trPr>
          <w:trHeight w:val="331" w:hRule="atLeast"/>
        </w:trPr>
        <w:tc>
          <w:tcPr>
            <w:tcW w:w="9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198</w:t>
            </w:r>
          </w:p>
        </w:tc>
        <w:tc>
          <w:tcPr>
            <w:tcW w:w="472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Assignment and renewals of certain instruments</w:t>
            </w:r>
          </w:p>
        </w:tc>
        <w:tc>
          <w:tcPr>
            <w:tcW w:w="1660" w:type="dxa"/>
            <w:tcBorders/>
          </w:tcPr>
          <w:p>
            <w:pPr>
              <w:pStyle w:val="Normal"/>
              <w:spacing w:lineRule="atLeast" w:line="0"/>
              <w:ind w:right="60"/>
              <w:jc w:val="right"/>
              <w:rPr>
                <w:rFonts w:ascii="Times New Roman" w:hAnsi="Times New Roman" w:eastAsia="Times New Roman" w:cs="Times New Roman"/>
              </w:rPr>
            </w:pPr>
            <w:r>
              <w:rPr>
                <w:rFonts w:eastAsia="Times New Roman" w:cs="Times New Roman" w:ascii="Times New Roman" w:hAnsi="Times New Roman"/>
              </w:rPr>
              <w:t>Same rate as</w:t>
            </w:r>
          </w:p>
        </w:tc>
        <w:tc>
          <w:tcPr>
            <w:tcW w:w="176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Same rate as</w:t>
            </w:r>
          </w:p>
        </w:tc>
      </w:tr>
      <w:tr>
        <w:trPr>
          <w:trHeight w:val="228" w:hRule="atLeast"/>
        </w:trPr>
        <w:tc>
          <w:tcPr>
            <w:tcW w:w="9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7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660" w:type="dxa"/>
            <w:tcBorders/>
          </w:tcPr>
          <w:p>
            <w:pPr>
              <w:pStyle w:val="Normal"/>
              <w:spacing w:lineRule="exact" w:line="228"/>
              <w:ind w:right="60"/>
              <w:jc w:val="right"/>
              <w:rPr>
                <w:rFonts w:ascii="Times New Roman" w:hAnsi="Times New Roman" w:eastAsia="Times New Roman" w:cs="Times New Roman"/>
              </w:rPr>
            </w:pPr>
            <w:r>
              <w:rPr>
                <w:rFonts w:eastAsia="Times New Roman" w:cs="Times New Roman" w:ascii="Times New Roman" w:hAnsi="Times New Roman"/>
              </w:rPr>
              <w:t>original</w:t>
            </w:r>
          </w:p>
        </w:tc>
        <w:tc>
          <w:tcPr>
            <w:tcW w:w="1760" w:type="dxa"/>
            <w:tcBorders/>
          </w:tcPr>
          <w:p>
            <w:pPr>
              <w:pStyle w:val="Normal"/>
              <w:spacing w:lineRule="exact" w:line="228"/>
              <w:ind w:right="20"/>
              <w:jc w:val="right"/>
              <w:rPr>
                <w:rFonts w:ascii="Times New Roman" w:hAnsi="Times New Roman" w:eastAsia="Times New Roman" w:cs="Times New Roman"/>
              </w:rPr>
            </w:pPr>
            <w:r>
              <w:rPr>
                <w:rFonts w:eastAsia="Times New Roman" w:cs="Times New Roman" w:ascii="Times New Roman" w:hAnsi="Times New Roman"/>
              </w:rPr>
              <w:t>original</w:t>
            </w:r>
          </w:p>
        </w:tc>
      </w:tr>
    </w:tbl>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21" behindDoc="1" locked="0" layoutInCell="1" allowOverlap="1">
                <wp:simplePos x="0" y="0"/>
                <wp:positionH relativeFrom="column">
                  <wp:posOffset>-8255</wp:posOffset>
                </wp:positionH>
                <wp:positionV relativeFrom="paragraph">
                  <wp:posOffset>84455</wp:posOffset>
                </wp:positionV>
                <wp:extent cx="5782310" cy="0"/>
                <wp:effectExtent l="0" t="3175" r="0" b="3175"/>
                <wp:wrapNone/>
                <wp:docPr id="20" name=""/>
                <a:graphic xmlns:a="http://schemas.openxmlformats.org/drawingml/2006/main">
                  <a:graphicData uri="http://schemas.microsoft.com/office/word/2010/wordprocessingShape">
                    <wps:wsp>
                      <wps:cNvSpPr/>
                      <wps:spPr>
                        <a:xfrm>
                          <a:off x="0" y="0"/>
                          <a:ext cx="57823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6.65pt" to="454.6pt,6.65pt" stroked="t" o:allowincell="f" style="position:absolute">
                <v:stroke color="black" weight="6480" joinstyle="miter" endcap="flat"/>
                <v:fill o:detectmouseclick="t" on="false"/>
                <w10:wrap type="none"/>
              </v:line>
            </w:pict>
          </mc:Fallback>
        </mc:AlternateContent>
      </w:r>
    </w:p>
    <w:p>
      <w:pPr>
        <w:pStyle w:val="Normal"/>
        <w:spacing w:lineRule="exact" w:line="15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0" w:right="0"/>
        <w:rPr/>
      </w:pPr>
      <w:r>
        <w:rPr>
          <w:rFonts w:eastAsia="Times New Roman" w:cs="Times New Roman" w:ascii="Times New Roman" w:hAnsi="Times New Roman"/>
          <w:i/>
        </w:rPr>
        <w:t>Note.</w:t>
      </w:r>
      <w:r>
        <w:rPr>
          <w:rFonts w:eastAsia="Times New Roman" w:cs="Times New Roman" w:ascii="Times New Roman" w:hAnsi="Times New Roman"/>
          <w:sz w:val="25"/>
        </w:rPr>
        <w:t xml:space="preserve">  </w:t>
      </w:r>
      <w:r>
        <w:rPr>
          <w:rFonts w:eastAsia="Times New Roman" w:cs="Times New Roman" w:ascii="Times New Roman" w:hAnsi="Times New Roman"/>
          <w:sz w:val="25"/>
          <w:vertAlign w:val="superscript"/>
        </w:rPr>
        <w:t>1/</w:t>
      </w:r>
      <w:r>
        <w:rPr>
          <w:rFonts w:eastAsia="Times New Roman" w:cs="Times New Roman" w:ascii="Times New Roman" w:hAnsi="Times New Roman"/>
        </w:rPr>
        <w:t xml:space="preserve"> DST on donation of real property was added under the TRAIN Law.</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distT="0" distB="0" distL="114935" distR="114935" simplePos="0" relativeHeight="22" behindDoc="1" locked="0" layoutInCell="1" allowOverlap="1">
            <wp:simplePos x="0" y="0"/>
            <wp:positionH relativeFrom="column">
              <wp:posOffset>-53975</wp:posOffset>
            </wp:positionH>
            <wp:positionV relativeFrom="paragraph">
              <wp:posOffset>296545</wp:posOffset>
            </wp:positionV>
            <wp:extent cx="5882640" cy="184150"/>
            <wp:effectExtent l="0" t="0" r="0" b="0"/>
            <wp:wrapNone/>
            <wp:docPr id="21"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
                    <pic:cNvPicPr>
                      <a:picLocks noChangeAspect="1" noChangeArrowheads="1"/>
                    </pic:cNvPicPr>
                  </pic:nvPicPr>
                  <pic:blipFill>
                    <a:blip r:embed="rId15"/>
                    <a:srcRect l="-3" t="-97" r="-3" b="-97"/>
                    <a:stretch>
                      <a:fillRect/>
                    </a:stretch>
                  </pic:blipFill>
                  <pic:spPr bwMode="auto">
                    <a:xfrm>
                      <a:off x="0" y="0"/>
                      <a:ext cx="5882640" cy="184150"/>
                    </a:xfrm>
                    <a:prstGeom prst="rect">
                      <a:avLst/>
                    </a:prstGeom>
                    <a:noFill/>
                  </pic:spPr>
                </pic:pic>
              </a:graphicData>
            </a:graphic>
          </wp:anchor>
        </w:drawing>
      </w:r>
    </w:p>
    <w:p>
      <w:pPr>
        <w:sectPr>
          <w:type w:val="nextPage"/>
          <w:pgSz w:w="11906" w:h="16838"/>
          <w:pgMar w:left="1120" w:right="1440"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760" w:leader="none"/>
        </w:tabs>
        <w:spacing w:lineRule="atLeast" w:line="0"/>
        <w:ind w:left="40" w:right="0"/>
        <w:rPr/>
      </w:pPr>
      <w:r>
        <w:rPr>
          <w:rFonts w:eastAsia="Times New Roman" w:cs="Times New Roman" w:ascii="Times New Roman" w:hAnsi="Times New Roman"/>
        </w:rPr>
        <w:t>8 | 54</w:t>
        <w:tab/>
      </w:r>
      <w:r>
        <w:rPr>
          <w:rFonts w:eastAsia="Times New Roman" w:cs="Times New Roman" w:ascii="Times New Roman" w:hAnsi="Times New Roman"/>
          <w:i/>
          <w:sz w:val="19"/>
        </w:rPr>
        <w:t>Tax Assessment of the DST as Amended by RA 10963</w:t>
      </w:r>
    </w:p>
    <w:p>
      <w:pPr>
        <w:sectPr>
          <w:type w:val="continuous"/>
          <w:pgSz w:w="11906" w:h="16838"/>
          <w:pgMar w:left="1120" w:right="1440" w:gutter="0" w:header="0" w:top="1175" w:footer="0" w:bottom="623"/>
          <w:formProt w:val="false"/>
          <w:textDirection w:val="lrTb"/>
          <w:docGrid w:type="default" w:linePitch="360" w:charSpace="0"/>
        </w:sectPr>
      </w:pPr>
    </w:p>
    <w:p>
      <w:pPr>
        <w:pStyle w:val="Normal"/>
        <w:tabs>
          <w:tab w:val="clear" w:pos="720"/>
          <w:tab w:val="left" w:pos="5880" w:leader="none"/>
        </w:tabs>
        <w:spacing w:lineRule="atLeast" w:line="0"/>
        <w:ind w:left="380" w:right="0"/>
        <w:rPr/>
      </w:pPr>
      <w:bookmarkStart w:id="8" w:name="page9"/>
      <w:bookmarkEnd w:id="8"/>
      <w:r>
        <w:drawing>
          <wp:anchor distT="0" distB="0" distL="114935" distR="114935" simplePos="0" relativeHeight="23" behindDoc="1" locked="0" layoutInCell="0" allowOverlap="1">
            <wp:simplePos x="0" y="0"/>
            <wp:positionH relativeFrom="page">
              <wp:posOffset>1080770</wp:posOffset>
            </wp:positionH>
            <wp:positionV relativeFrom="page">
              <wp:posOffset>731520</wp:posOffset>
            </wp:positionV>
            <wp:extent cx="5824220" cy="184150"/>
            <wp:effectExtent l="0" t="0" r="0" b="0"/>
            <wp:wrapNone/>
            <wp:docPr id="22"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
                    <pic:cNvPicPr>
                      <a:picLocks noChangeAspect="1" noChangeArrowheads="1"/>
                    </pic:cNvPicPr>
                  </pic:nvPicPr>
                  <pic:blipFill>
                    <a:blip r:embed="rId16"/>
                    <a:srcRect l="-3" t="-97" r="-3" b="-97"/>
                    <a:stretch>
                      <a:fillRect/>
                    </a:stretch>
                  </pic:blipFill>
                  <pic:spPr bwMode="auto">
                    <a:xfrm>
                      <a:off x="0" y="0"/>
                      <a:ext cx="5824220" cy="184150"/>
                    </a:xfrm>
                    <a:prstGeom prst="rect">
                      <a:avLst/>
                    </a:prstGeom>
                    <a:noFill/>
                  </pic:spPr>
                </pic:pic>
              </a:graphicData>
            </a:graphic>
          </wp:anchor>
        </w:drawing>
      </w:r>
      <w:r>
        <w:rPr>
          <w:rFonts w:eastAsia="Times New Roman" w:cs="Times New Roman" w:ascii="Times New Roman" w:hAnsi="Times New Roman"/>
        </w:rPr>
        <w:t>NTRC Tax Research Journal</w:t>
        <w:tab/>
      </w:r>
      <w:r>
        <w:rPr>
          <w:rFonts w:eastAsia="Times New Roman" w:cs="Times New Roman" w:ascii="Times New Roman" w:hAnsi="Times New Roman"/>
          <w:sz w:val="19"/>
        </w:rPr>
        <w:t>Vol. XXXII.6  November -December 2020</w:t>
      </w:r>
    </w:p>
    <w:p>
      <w:pPr>
        <w:pStyle w:val="Normal"/>
        <w:spacing w:lineRule="exact" w:line="32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38"/>
        <w:ind w:firstLine="720" w:left="280" w:right="0"/>
        <w:jc w:val="both"/>
        <w:rPr>
          <w:rFonts w:ascii="Times New Roman" w:hAnsi="Times New Roman" w:eastAsia="Times New Roman" w:cs="Times New Roman"/>
          <w:sz w:val="24"/>
        </w:rPr>
      </w:pPr>
      <w:r>
        <w:rPr>
          <w:rFonts w:eastAsia="Times New Roman" w:cs="Times New Roman" w:ascii="Times New Roman" w:hAnsi="Times New Roman"/>
          <w:sz w:val="24"/>
        </w:rPr>
        <w:t>Among the tax measures under the TRAIN law, the DST is considered as one of the biggest gainers in terms of revenue generation as it achieved 116.20% of its revenue goal or was above the target by P4.70 billion given higher transaction value and better collection efficiency by the BIR in 2018 (Department of Finance, 2019). In 2019, the DST TRAIN revenue was above its target by P1.40 billion or achieved 103.70% of its revenue goal (Development Budget Coordination Committee, 2020). (See Table 4.)</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80" w:right="0"/>
        <w:rPr>
          <w:rFonts w:ascii="Times New Roman" w:hAnsi="Times New Roman" w:eastAsia="Times New Roman" w:cs="Times New Roman"/>
          <w:sz w:val="24"/>
        </w:rPr>
      </w:pPr>
      <w:r>
        <w:rPr>
          <w:rFonts w:eastAsia="Times New Roman" w:cs="Times New Roman" w:ascii="Times New Roman" w:hAnsi="Times New Roman"/>
          <w:sz w:val="24"/>
        </w:rPr>
        <w:t>Table 4</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0" w:right="0"/>
        <w:rPr>
          <w:rFonts w:ascii="Times New Roman" w:hAnsi="Times New Roman" w:eastAsia="Times New Roman" w:cs="Times New Roman"/>
          <w:i/>
          <w:sz w:val="24"/>
        </w:rPr>
      </w:pPr>
      <w:r>
        <w:rPr>
          <w:rFonts w:eastAsia="Times New Roman" w:cs="Times New Roman" w:ascii="Times New Roman" w:hAnsi="Times New Roman"/>
          <w:i/>
          <w:sz w:val="24"/>
        </w:rPr>
        <w:t>Summary of DST TRAIN Revenues, CYs 2018-2019 (Amounts in Billion Pesos)</w:t>
      </w:r>
    </w:p>
    <w:p>
      <w:pPr>
        <w:pStyle w:val="Normal"/>
        <w:spacing w:lineRule="exact" w:line="20"/>
        <w:rPr>
          <w:rFonts w:ascii="Times New Roman" w:hAnsi="Times New Roman" w:eastAsia="Times New Roman" w:cs="Times New Roman"/>
          <w:i/>
          <w:sz w:val="24"/>
        </w:rPr>
      </w:pPr>
      <w:r>
        <w:rPr>
          <w:rFonts w:eastAsia="Times New Roman" w:cs="Times New Roman" w:ascii="Times New Roman" w:hAnsi="Times New Roman"/>
          <w:i/>
          <w:sz w:val="24"/>
        </w:rPr>
        <mc:AlternateContent>
          <mc:Choice Requires="wps">
            <w:drawing>
              <wp:anchor distT="0" distB="0" distL="114935" distR="114935" simplePos="0" relativeHeight="24" behindDoc="1" locked="0" layoutInCell="1" allowOverlap="1">
                <wp:simplePos x="0" y="0"/>
                <wp:positionH relativeFrom="column">
                  <wp:posOffset>182880</wp:posOffset>
                </wp:positionH>
                <wp:positionV relativeFrom="paragraph">
                  <wp:posOffset>125095</wp:posOffset>
                </wp:positionV>
                <wp:extent cx="4822825" cy="0"/>
                <wp:effectExtent l="0" t="3175" r="0" b="3175"/>
                <wp:wrapNone/>
                <wp:docPr id="23" name=""/>
                <a:graphic xmlns:a="http://schemas.openxmlformats.org/drawingml/2006/main">
                  <a:graphicData uri="http://schemas.microsoft.com/office/word/2010/wordprocessingShape">
                    <wps:wsp>
                      <wps:cNvSpPr/>
                      <wps:spPr>
                        <a:xfrm>
                          <a:off x="0" y="0"/>
                          <a:ext cx="48229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4pt,9.85pt" to="394.1pt,9.85pt" stroked="t" o:allowincell="f" style="position:absolute">
                <v:stroke color="black" weight="6480" joinstyle="miter" endcap="flat"/>
                <v:fill o:detectmouseclick="t" on="false"/>
                <w10:wrap type="none"/>
              </v:line>
            </w:pict>
          </mc:Fallback>
        </mc:AlternateContent>
      </w:r>
    </w:p>
    <w:p>
      <w:pPr>
        <w:pStyle w:val="Normal"/>
        <w:spacing w:lineRule="exact" w:line="340"/>
        <w:rPr>
          <w:rFonts w:ascii="Times New Roman" w:hAnsi="Times New Roman" w:eastAsia="Times New Roman" w:cs="Times New Roman"/>
        </w:rPr>
      </w:pPr>
      <w:r>
        <w:rPr>
          <w:rFonts w:eastAsia="Times New Roman" w:cs="Times New Roman" w:ascii="Times New Roman" w:hAnsi="Times New Roman"/>
        </w:rPr>
      </w:r>
    </w:p>
    <w:tbl>
      <w:tblPr>
        <w:tblW w:w="7600" w:type="dxa"/>
        <w:jc w:val="left"/>
        <w:tblInd w:w="280" w:type="dxa"/>
        <w:tblLayout w:type="fixed"/>
        <w:tblCellMar>
          <w:top w:w="0" w:type="dxa"/>
          <w:left w:w="0" w:type="dxa"/>
          <w:bottom w:w="0" w:type="dxa"/>
          <w:right w:w="0" w:type="dxa"/>
        </w:tblCellMar>
      </w:tblPr>
      <w:tblGrid>
        <w:gridCol w:w="1500"/>
        <w:gridCol w:w="1640"/>
        <w:gridCol w:w="1460"/>
        <w:gridCol w:w="3000"/>
      </w:tblGrid>
      <w:tr>
        <w:trPr>
          <w:trHeight w:val="276" w:hRule="atLeast"/>
        </w:trPr>
        <w:tc>
          <w:tcPr>
            <w:tcW w:w="1500" w:type="dxa"/>
            <w:tcBorders/>
          </w:tcPr>
          <w:p>
            <w:pPr>
              <w:pStyle w:val="Normal"/>
              <w:spacing w:lineRule="atLeast" w:line="0"/>
              <w:ind w:left="560" w:right="0"/>
              <w:rPr>
                <w:rFonts w:ascii="Times New Roman" w:hAnsi="Times New Roman" w:eastAsia="Times New Roman" w:cs="Times New Roman"/>
                <w:b/>
                <w:sz w:val="24"/>
              </w:rPr>
            </w:pPr>
            <w:r>
              <w:rPr>
                <w:rFonts w:eastAsia="Times New Roman" w:cs="Times New Roman" w:ascii="Times New Roman" w:hAnsi="Times New Roman"/>
                <w:b/>
                <w:sz w:val="24"/>
              </w:rPr>
              <w:t>Year</w:t>
            </w:r>
          </w:p>
        </w:tc>
        <w:tc>
          <w:tcPr>
            <w:tcW w:w="1640" w:type="dxa"/>
            <w:tcBorders/>
          </w:tcPr>
          <w:p>
            <w:pPr>
              <w:pStyle w:val="Normal"/>
              <w:spacing w:lineRule="atLeast" w:line="0"/>
              <w:ind w:right="400"/>
              <w:jc w:val="right"/>
              <w:rPr>
                <w:rFonts w:ascii="Times New Roman" w:hAnsi="Times New Roman" w:eastAsia="Times New Roman" w:cs="Times New Roman"/>
                <w:b/>
                <w:sz w:val="24"/>
              </w:rPr>
            </w:pPr>
            <w:r>
              <w:rPr>
                <w:rFonts w:eastAsia="Times New Roman" w:cs="Times New Roman" w:ascii="Times New Roman" w:hAnsi="Times New Roman"/>
                <w:b/>
                <w:sz w:val="24"/>
              </w:rPr>
              <w:t>Actual</w:t>
            </w:r>
          </w:p>
        </w:tc>
        <w:tc>
          <w:tcPr>
            <w:tcW w:w="1460" w:type="dxa"/>
            <w:tcBorders/>
          </w:tcPr>
          <w:p>
            <w:pPr>
              <w:pStyle w:val="Normal"/>
              <w:spacing w:lineRule="atLeast" w:line="0"/>
              <w:ind w:right="360"/>
              <w:jc w:val="right"/>
              <w:rPr>
                <w:rFonts w:ascii="Times New Roman" w:hAnsi="Times New Roman" w:eastAsia="Times New Roman" w:cs="Times New Roman"/>
                <w:b/>
                <w:sz w:val="24"/>
              </w:rPr>
            </w:pPr>
            <w:r>
              <w:rPr>
                <w:rFonts w:eastAsia="Times New Roman" w:cs="Times New Roman" w:ascii="Times New Roman" w:hAnsi="Times New Roman"/>
                <w:b/>
                <w:sz w:val="24"/>
              </w:rPr>
              <w:t>Target</w:t>
            </w:r>
          </w:p>
        </w:tc>
        <w:tc>
          <w:tcPr>
            <w:tcW w:w="3000" w:type="dxa"/>
            <w:tcBorders/>
          </w:tcPr>
          <w:p>
            <w:pPr>
              <w:pStyle w:val="Normal"/>
              <w:spacing w:lineRule="atLeast" w:line="0"/>
              <w:jc w:val="right"/>
              <w:rPr>
                <w:rFonts w:ascii="Times New Roman" w:hAnsi="Times New Roman" w:eastAsia="Times New Roman" w:cs="Times New Roman"/>
                <w:b/>
                <w:sz w:val="24"/>
              </w:rPr>
            </w:pPr>
            <w:r>
              <w:rPr>
                <w:rFonts w:eastAsia="Times New Roman" w:cs="Times New Roman" w:ascii="Times New Roman" w:hAnsi="Times New Roman"/>
                <w:b/>
                <w:sz w:val="24"/>
              </w:rPr>
              <w:t>Actual to Target Ratio (%)</w:t>
            </w:r>
          </w:p>
        </w:tc>
      </w:tr>
      <w:tr>
        <w:trPr>
          <w:trHeight w:val="166" w:hRule="atLeast"/>
        </w:trPr>
        <w:tc>
          <w:tcPr>
            <w:tcW w:w="1500" w:type="dxa"/>
            <w:tcBorders>
              <w:bottom w:val="single" w:sz="8" w:space="0" w:color="000000"/>
            </w:tcBorders>
          </w:tcPr>
          <w:p>
            <w:pPr>
              <w:pStyle w:val="Normal"/>
              <w:snapToGrid w:val="false"/>
              <w:spacing w:lineRule="atLeast" w:line="0"/>
              <w:rPr>
                <w:rFonts w:ascii="Times New Roman" w:hAnsi="Times New Roman" w:eastAsia="Times New Roman" w:cs="Times New Roman"/>
                <w:b/>
                <w:sz w:val="14"/>
              </w:rPr>
            </w:pPr>
            <w:r>
              <w:rPr>
                <w:rFonts w:eastAsia="Times New Roman" w:cs="Times New Roman" w:ascii="Times New Roman" w:hAnsi="Times New Roman"/>
                <w:b/>
                <w:sz w:val="14"/>
              </w:rPr>
            </w:r>
          </w:p>
        </w:tc>
        <w:tc>
          <w:tcPr>
            <w:tcW w:w="164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146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300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r>
      <w:tr>
        <w:trPr>
          <w:trHeight w:val="280" w:hRule="atLeast"/>
        </w:trPr>
        <w:tc>
          <w:tcPr>
            <w:tcW w:w="1500" w:type="dxa"/>
            <w:tcBorders/>
          </w:tcPr>
          <w:p>
            <w:pPr>
              <w:pStyle w:val="Normal"/>
              <w:spacing w:lineRule="atLeast" w:line="0"/>
              <w:ind w:left="580" w:right="0"/>
              <w:rPr>
                <w:rFonts w:ascii="Times New Roman" w:hAnsi="Times New Roman" w:eastAsia="Times New Roman" w:cs="Times New Roman"/>
                <w:sz w:val="24"/>
              </w:rPr>
            </w:pPr>
            <w:r>
              <w:rPr>
                <w:rFonts w:eastAsia="Times New Roman" w:cs="Times New Roman" w:ascii="Times New Roman" w:hAnsi="Times New Roman"/>
                <w:sz w:val="24"/>
              </w:rPr>
              <w:t>2018</w:t>
            </w:r>
          </w:p>
        </w:tc>
        <w:tc>
          <w:tcPr>
            <w:tcW w:w="1640" w:type="dxa"/>
            <w:tcBorders/>
          </w:tcPr>
          <w:p>
            <w:pPr>
              <w:pStyle w:val="Normal"/>
              <w:spacing w:lineRule="atLeast" w:line="0"/>
              <w:ind w:right="180"/>
              <w:jc w:val="right"/>
              <w:rPr>
                <w:rFonts w:ascii="Times New Roman" w:hAnsi="Times New Roman" w:eastAsia="Times New Roman" w:cs="Times New Roman"/>
                <w:sz w:val="24"/>
              </w:rPr>
            </w:pPr>
            <w:r>
              <w:rPr>
                <w:rFonts w:eastAsia="Times New Roman" w:cs="Times New Roman" w:ascii="Times New Roman" w:hAnsi="Times New Roman"/>
                <w:sz w:val="24"/>
              </w:rPr>
              <w:t>33.80</w:t>
            </w:r>
          </w:p>
        </w:tc>
        <w:tc>
          <w:tcPr>
            <w:tcW w:w="1460" w:type="dxa"/>
            <w:tcBorders/>
          </w:tcPr>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29.10</w:t>
            </w:r>
          </w:p>
        </w:tc>
        <w:tc>
          <w:tcPr>
            <w:tcW w:w="3000" w:type="dxa"/>
            <w:tcBorders/>
          </w:tcPr>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116.20</w:t>
            </w:r>
          </w:p>
        </w:tc>
      </w:tr>
      <w:tr>
        <w:trPr>
          <w:trHeight w:val="396" w:hRule="atLeast"/>
        </w:trPr>
        <w:tc>
          <w:tcPr>
            <w:tcW w:w="1500" w:type="dxa"/>
            <w:tcBorders/>
          </w:tcPr>
          <w:p>
            <w:pPr>
              <w:pStyle w:val="Normal"/>
              <w:spacing w:lineRule="atLeast" w:line="0"/>
              <w:ind w:left="580" w:right="0"/>
              <w:rPr>
                <w:rFonts w:ascii="Times New Roman" w:hAnsi="Times New Roman" w:eastAsia="Times New Roman" w:cs="Times New Roman"/>
                <w:sz w:val="24"/>
              </w:rPr>
            </w:pPr>
            <w:r>
              <w:rPr>
                <w:rFonts w:eastAsia="Times New Roman" w:cs="Times New Roman" w:ascii="Times New Roman" w:hAnsi="Times New Roman"/>
                <w:sz w:val="24"/>
              </w:rPr>
              <w:t>2019</w:t>
            </w:r>
          </w:p>
        </w:tc>
        <w:tc>
          <w:tcPr>
            <w:tcW w:w="1640" w:type="dxa"/>
            <w:tcBorders/>
          </w:tcPr>
          <w:p>
            <w:pPr>
              <w:pStyle w:val="Normal"/>
              <w:spacing w:lineRule="atLeast" w:line="0"/>
              <w:ind w:right="180"/>
              <w:jc w:val="right"/>
              <w:rPr>
                <w:rFonts w:ascii="Times New Roman" w:hAnsi="Times New Roman" w:eastAsia="Times New Roman" w:cs="Times New Roman"/>
                <w:sz w:val="24"/>
              </w:rPr>
            </w:pPr>
            <w:r>
              <w:rPr>
                <w:rFonts w:eastAsia="Times New Roman" w:cs="Times New Roman" w:ascii="Times New Roman" w:hAnsi="Times New Roman"/>
                <w:sz w:val="24"/>
              </w:rPr>
              <w:t>38.60</w:t>
            </w:r>
          </w:p>
        </w:tc>
        <w:tc>
          <w:tcPr>
            <w:tcW w:w="1460" w:type="dxa"/>
            <w:tcBorders/>
          </w:tcPr>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37.20</w:t>
            </w:r>
          </w:p>
        </w:tc>
        <w:tc>
          <w:tcPr>
            <w:tcW w:w="3000" w:type="dxa"/>
            <w:tcBorders/>
          </w:tcPr>
          <w:p>
            <w:pPr>
              <w:pStyle w:val="Normal"/>
              <w:spacing w:lineRule="atLeast" w:line="0"/>
              <w:jc w:val="right"/>
              <w:rPr>
                <w:rFonts w:ascii="Times New Roman" w:hAnsi="Times New Roman" w:eastAsia="Times New Roman" w:cs="Times New Roman"/>
                <w:sz w:val="24"/>
              </w:rPr>
            </w:pPr>
            <w:r>
              <w:rPr>
                <w:rFonts w:eastAsia="Times New Roman" w:cs="Times New Roman" w:ascii="Times New Roman" w:hAnsi="Times New Roman"/>
                <w:sz w:val="24"/>
              </w:rPr>
              <w:t>103.70</w:t>
            </w:r>
          </w:p>
        </w:tc>
      </w:tr>
    </w:tbl>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5" behindDoc="1" locked="0" layoutInCell="1" allowOverlap="1">
                <wp:simplePos x="0" y="0"/>
                <wp:positionH relativeFrom="column">
                  <wp:posOffset>173990</wp:posOffset>
                </wp:positionH>
                <wp:positionV relativeFrom="paragraph">
                  <wp:posOffset>85090</wp:posOffset>
                </wp:positionV>
                <wp:extent cx="4831715" cy="0"/>
                <wp:effectExtent l="0" t="3175" r="0" b="3175"/>
                <wp:wrapNone/>
                <wp:docPr id="24" name=""/>
                <a:graphic xmlns:a="http://schemas.openxmlformats.org/drawingml/2006/main">
                  <a:graphicData uri="http://schemas.microsoft.com/office/word/2010/wordprocessingShape">
                    <wps:wsp>
                      <wps:cNvSpPr/>
                      <wps:spPr>
                        <a:xfrm>
                          <a:off x="0" y="0"/>
                          <a:ext cx="48315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7pt,6.7pt" to="394.1pt,6.7pt" stroked="t" o:allowincell="f" style="position:absolute">
                <v:stroke color="black" weight="6480" joinstyle="miter" endcap="flat"/>
                <v:fill o:detectmouseclick="t" on="false"/>
                <w10:wrap type="none"/>
              </v:line>
            </w:pict>
          </mc:Fallback>
        </mc:AlternateContent>
      </w:r>
    </w:p>
    <w:p>
      <w:pPr>
        <w:pStyle w:val="Normal"/>
        <w:spacing w:lineRule="exact" w:line="15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80" w:leader="none"/>
        </w:tabs>
        <w:spacing w:lineRule="atLeast" w:line="0"/>
        <w:ind w:left="280" w:right="0"/>
        <w:rPr/>
      </w:pPr>
      <w:r>
        <w:rPr>
          <w:rFonts w:eastAsia="Times New Roman" w:cs="Times New Roman" w:ascii="Times New Roman" w:hAnsi="Times New Roman"/>
          <w:i/>
          <w:color w:val="222222"/>
        </w:rPr>
        <w:t>Notes.</w:t>
      </w:r>
      <w:r>
        <w:rPr>
          <w:rFonts w:eastAsia="Times New Roman" w:cs="Times New Roman" w:ascii="Times New Roman" w:hAnsi="Times New Roman"/>
        </w:rPr>
        <w:tab/>
      </w:r>
      <w:r>
        <w:rPr>
          <w:rFonts w:eastAsia="Times New Roman" w:cs="Times New Roman" w:ascii="Times New Roman" w:hAnsi="Times New Roman"/>
          <w:color w:val="222222"/>
        </w:rPr>
        <w:t>2018 data gathered from the DOF Annual Report 2018.</w:t>
      </w:r>
    </w:p>
    <w:p>
      <w:pPr>
        <w:pStyle w:val="Normal"/>
        <w:spacing w:lineRule="exact" w:line="11"/>
        <w:rPr>
          <w:rFonts w:ascii="Times New Roman" w:hAnsi="Times New Roman" w:eastAsia="Times New Roman" w:cs="Times New Roman"/>
          <w:color w:val="222222"/>
        </w:rPr>
      </w:pPr>
      <w:r>
        <w:rPr>
          <w:rFonts w:eastAsia="Times New Roman" w:cs="Times New Roman" w:ascii="Times New Roman" w:hAnsi="Times New Roman"/>
          <w:color w:val="222222"/>
        </w:rPr>
      </w:r>
    </w:p>
    <w:p>
      <w:pPr>
        <w:pStyle w:val="Normal"/>
        <w:spacing w:lineRule="auto" w:line="233"/>
        <w:ind w:left="1000" w:right="1920"/>
        <w:rPr>
          <w:rFonts w:ascii="Times New Roman" w:hAnsi="Times New Roman" w:eastAsia="Times New Roman" w:cs="Times New Roman"/>
          <w:color w:val="222222"/>
        </w:rPr>
      </w:pPr>
      <w:r>
        <w:rPr>
          <w:rFonts w:eastAsia="Times New Roman" w:cs="Times New Roman" w:ascii="Times New Roman" w:hAnsi="Times New Roman"/>
          <w:color w:val="222222"/>
        </w:rPr>
        <w:t>2019 data gathered from the FY 2019 Annual Fiscal Report of the Development Budget Coordination Committee.</w:t>
      </w:r>
    </w:p>
    <w:p>
      <w:pPr>
        <w:pStyle w:val="Normal"/>
        <w:spacing w:lineRule="exact" w:line="200"/>
        <w:rPr>
          <w:rFonts w:ascii="Times New Roman" w:hAnsi="Times New Roman" w:eastAsia="Times New Roman" w:cs="Times New Roman"/>
          <w:color w:val="222222"/>
        </w:rPr>
      </w:pPr>
      <w:r>
        <w:rPr>
          <w:rFonts w:eastAsia="Times New Roman" w:cs="Times New Roman" w:ascii="Times New Roman" w:hAnsi="Times New Roman"/>
          <w:color w:val="222222"/>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firstLine="720" w:left="280" w:right="0"/>
        <w:jc w:val="both"/>
        <w:rPr/>
      </w:pPr>
      <w:r>
        <w:rPr>
          <w:rFonts w:eastAsia="Times New Roman" w:cs="Times New Roman" w:ascii="Times New Roman" w:hAnsi="Times New Roman"/>
          <w:sz w:val="24"/>
        </w:rPr>
        <w:t>The total DST collection increased from P85.92 billion in 2017 to P139.17 billion in 2018 or by 61.98%. In 2018, among those doubled DST rates, the DST on</w:t>
      </w:r>
      <w:r>
        <w:rPr>
          <w:rFonts w:eastAsia="Times New Roman" w:cs="Times New Roman" w:ascii="Times New Roman" w:hAnsi="Times New Roman"/>
          <w:color w:val="222222"/>
          <w:sz w:val="24"/>
        </w:rPr>
        <w:t xml:space="preserve"> sales, agreements to</w:t>
      </w:r>
      <w:r>
        <w:rPr>
          <w:rFonts w:eastAsia="Times New Roman" w:cs="Times New Roman" w:ascii="Times New Roman" w:hAnsi="Times New Roman"/>
          <w:sz w:val="24"/>
        </w:rPr>
        <w:t xml:space="preserve"> </w:t>
      </w:r>
      <w:r>
        <w:rPr>
          <w:rFonts w:eastAsia="Times New Roman" w:cs="Times New Roman" w:ascii="Times New Roman" w:hAnsi="Times New Roman"/>
          <w:color w:val="222222"/>
          <w:sz w:val="24"/>
        </w:rPr>
        <w:t>sell, memoranda of sales, deliveries or transfer of shares or certificates of stock had the highest growth from P154 million in 2017 to P580 million or by 277.24%, followed by the DST on mortgages, pledges, and deeds of trust at 159.20%, and the DST on original issue of shares of stock at 152.26%. Meanwhile, the collection from DST on debt instruments, which rate increased by 50.00%, increased from P42.50 billion in 2017 to P60.0 billion in 2018 or by 41.80%. (See Table 5.)</w:t>
      </w:r>
    </w:p>
    <w:p>
      <w:pPr>
        <w:pStyle w:val="Normal"/>
        <w:spacing w:lineRule="exact" w:line="295"/>
        <w:rPr>
          <w:rFonts w:ascii="Times New Roman" w:hAnsi="Times New Roman" w:eastAsia="Times New Roman" w:cs="Times New Roman"/>
          <w:color w:val="222222"/>
          <w:sz w:val="24"/>
        </w:rPr>
      </w:pPr>
      <w:r>
        <w:rPr>
          <w:rFonts w:eastAsia="Times New Roman" w:cs="Times New Roman" w:ascii="Times New Roman" w:hAnsi="Times New Roman"/>
          <w:color w:val="222222"/>
          <w:sz w:val="24"/>
        </w:rPr>
      </w:r>
    </w:p>
    <w:p>
      <w:pPr>
        <w:pStyle w:val="Normal"/>
        <w:spacing w:lineRule="auto" w:line="235"/>
        <w:ind w:firstLine="720" w:left="280" w:right="0"/>
        <w:jc w:val="both"/>
        <w:rPr>
          <w:rFonts w:ascii="Times New Roman" w:hAnsi="Times New Roman" w:eastAsia="Times New Roman" w:cs="Times New Roman"/>
          <w:sz w:val="24"/>
        </w:rPr>
      </w:pPr>
      <w:r>
        <w:rPr>
          <w:rFonts w:eastAsia="Times New Roman" w:cs="Times New Roman" w:ascii="Times New Roman" w:hAnsi="Times New Roman"/>
          <w:sz w:val="24"/>
        </w:rPr>
        <w:t>For 2019, among those doubled DST rates, the DST on charter parties and similar instruments had the highest growth from P17.14 billion in 2018 to P48.76 billion or by 184.49%, followed by the DST on powers of attorney at 51.73%, and leases and other hiring agreements at 47.45%. The DST on debt instruments, which rate was increased by 50.00%, grew by 35.56% from P60.00 billion in 2018 to P81.34 billion in 2019. (See Table 5.)</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26" behindDoc="1" locked="0" layoutInCell="1" allowOverlap="1">
            <wp:simplePos x="0" y="0"/>
            <wp:positionH relativeFrom="column">
              <wp:posOffset>108585</wp:posOffset>
            </wp:positionH>
            <wp:positionV relativeFrom="paragraph">
              <wp:posOffset>2507615</wp:posOffset>
            </wp:positionV>
            <wp:extent cx="5865495" cy="184150"/>
            <wp:effectExtent l="0" t="0" r="0" b="0"/>
            <wp:wrapNone/>
            <wp:docPr id="25"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6"/>
                    <pic:cNvPicPr>
                      <a:picLocks noChangeAspect="1" noChangeArrowheads="1"/>
                    </pic:cNvPicPr>
                  </pic:nvPicPr>
                  <pic:blipFill>
                    <a:blip r:embed="rId17"/>
                    <a:srcRect l="-3" t="-97" r="-3" b="-97"/>
                    <a:stretch>
                      <a:fillRect/>
                    </a:stretch>
                  </pic:blipFill>
                  <pic:spPr bwMode="auto">
                    <a:xfrm>
                      <a:off x="0" y="0"/>
                      <a:ext cx="5865495" cy="184150"/>
                    </a:xfrm>
                    <a:prstGeom prst="rect">
                      <a:avLst/>
                    </a:prstGeom>
                    <a:noFill/>
                  </pic:spPr>
                </pic:pic>
              </a:graphicData>
            </a:graphic>
          </wp:anchor>
        </w:drawing>
      </w:r>
    </w:p>
    <w:p>
      <w:pPr>
        <w:sectPr>
          <w:type w:val="nextPage"/>
          <w:pgSz w:w="11906" w:h="16838"/>
          <w:pgMar w:left="1440" w:right="1146"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740" w:leader="none"/>
        </w:tabs>
        <w:spacing w:lineRule="atLeast" w:line="0"/>
        <w:ind w:left="280" w:right="0"/>
        <w:rPr/>
      </w:pPr>
      <w:r>
        <w:rPr>
          <w:rFonts w:eastAsia="Times New Roman" w:cs="Times New Roman" w:ascii="Times New Roman" w:hAnsi="Times New Roman"/>
          <w:i/>
        </w:rPr>
        <w:t>Tax Assessment of the DST as Amended by RA 10963</w:t>
      </w:r>
      <w:r>
        <w:rPr>
          <w:rFonts w:eastAsia="Times New Roman" w:cs="Times New Roman" w:ascii="Times New Roman" w:hAnsi="Times New Roman"/>
        </w:rPr>
        <w:tab/>
      </w:r>
      <w:r>
        <w:rPr>
          <w:rFonts w:eastAsia="Times New Roman" w:cs="Times New Roman" w:ascii="Times New Roman" w:hAnsi="Times New Roman"/>
          <w:sz w:val="19"/>
        </w:rPr>
        <w:t>9 | 54</w:t>
      </w:r>
    </w:p>
    <w:p>
      <w:pPr>
        <w:sectPr>
          <w:type w:val="continuous"/>
          <w:pgSz w:w="11906" w:h="16838"/>
          <w:pgMar w:left="1440" w:right="1146" w:gutter="0" w:header="0" w:top="1175" w:footer="0" w:bottom="623"/>
          <w:formProt w:val="false"/>
          <w:textDirection w:val="lrTb"/>
          <w:docGrid w:type="default" w:linePitch="360" w:charSpace="0"/>
        </w:sectPr>
      </w:pPr>
    </w:p>
    <w:p>
      <w:pPr>
        <w:pStyle w:val="Normal"/>
        <w:tabs>
          <w:tab w:val="clear" w:pos="720"/>
          <w:tab w:val="left" w:pos="5880" w:leader="none"/>
        </w:tabs>
        <w:spacing w:lineRule="atLeast" w:line="0"/>
        <w:ind w:left="280" w:right="0"/>
        <w:rPr/>
      </w:pPr>
      <w:bookmarkStart w:id="9" w:name="page10"/>
      <w:bookmarkEnd w:id="9"/>
      <w:r>
        <w:drawing>
          <wp:anchor distT="0" distB="0" distL="114935" distR="114935" simplePos="0" relativeHeight="27" behindDoc="1" locked="0" layoutInCell="0" allowOverlap="1">
            <wp:simplePos x="0" y="0"/>
            <wp:positionH relativeFrom="page">
              <wp:posOffset>656590</wp:posOffset>
            </wp:positionH>
            <wp:positionV relativeFrom="page">
              <wp:posOffset>731520</wp:posOffset>
            </wp:positionV>
            <wp:extent cx="5882640" cy="184150"/>
            <wp:effectExtent l="0" t="0" r="0" b="0"/>
            <wp:wrapNone/>
            <wp:docPr id="26"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
                    <pic:cNvPicPr>
                      <a:picLocks noChangeAspect="1" noChangeArrowheads="1"/>
                    </pic:cNvPicPr>
                  </pic:nvPicPr>
                  <pic:blipFill>
                    <a:blip r:embed="rId18"/>
                    <a:srcRect l="-3" t="-97" r="-3" b="-97"/>
                    <a:stretch>
                      <a:fillRect/>
                    </a:stretch>
                  </pic:blipFill>
                  <pic:spPr bwMode="auto">
                    <a:xfrm>
                      <a:off x="0" y="0"/>
                      <a:ext cx="5882640" cy="184150"/>
                    </a:xfrm>
                    <a:prstGeom prst="rect">
                      <a:avLst/>
                    </a:prstGeom>
                    <a:noFill/>
                  </pic:spPr>
                </pic:pic>
              </a:graphicData>
            </a:graphic>
          </wp:anchor>
        </w:drawing>
      </w:r>
      <w:r>
        <w:rPr>
          <w:rFonts w:eastAsia="Times New Roman" w:cs="Times New Roman" w:ascii="Times New Roman" w:hAnsi="Times New Roman"/>
        </w:rPr>
        <w:t>NTRC Tax Research Journal</w:t>
        <w:tab/>
        <w:t>Vol. XXXII.6  November-December 2020</w:t>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80" w:right="0"/>
        <w:rPr>
          <w:rFonts w:ascii="Times New Roman" w:hAnsi="Times New Roman" w:eastAsia="Times New Roman" w:cs="Times New Roman"/>
          <w:sz w:val="24"/>
        </w:rPr>
      </w:pPr>
      <w:r>
        <w:rPr>
          <w:rFonts w:eastAsia="Times New Roman" w:cs="Times New Roman" w:ascii="Times New Roman" w:hAnsi="Times New Roman"/>
          <w:sz w:val="24"/>
        </w:rPr>
        <w:t>Table 5</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0" w:right="0"/>
        <w:rPr>
          <w:rFonts w:ascii="Times New Roman" w:hAnsi="Times New Roman" w:eastAsia="Times New Roman" w:cs="Times New Roman"/>
          <w:i/>
          <w:sz w:val="24"/>
        </w:rPr>
      </w:pPr>
      <w:r>
        <w:rPr>
          <w:rFonts w:eastAsia="Times New Roman" w:cs="Times New Roman" w:ascii="Times New Roman" w:hAnsi="Times New Roman"/>
          <w:i/>
          <w:sz w:val="24"/>
        </w:rPr>
        <w:t>DST Collection per Transaction for 2017-2019 (Amounts in Million Pesos)</w:t>
      </w:r>
    </w:p>
    <w:p>
      <w:pPr>
        <w:pStyle w:val="Normal"/>
        <w:spacing w:lineRule="exact" w:line="20"/>
        <w:rPr>
          <w:rFonts w:ascii="Times New Roman" w:hAnsi="Times New Roman" w:eastAsia="Times New Roman" w:cs="Times New Roman"/>
          <w:i/>
          <w:sz w:val="24"/>
        </w:rPr>
      </w:pPr>
      <w:r>
        <w:rPr>
          <w:rFonts w:eastAsia="Times New Roman" w:cs="Times New Roman" w:ascii="Times New Roman" w:hAnsi="Times New Roman"/>
          <w:i/>
          <w:sz w:val="24"/>
        </w:rPr>
        <mc:AlternateContent>
          <mc:Choice Requires="wps">
            <w:drawing>
              <wp:anchor distT="0" distB="0" distL="114935" distR="114935" simplePos="0" relativeHeight="28" behindDoc="1" locked="0" layoutInCell="1" allowOverlap="1">
                <wp:simplePos x="0" y="0"/>
                <wp:positionH relativeFrom="column">
                  <wp:posOffset>0</wp:posOffset>
                </wp:positionH>
                <wp:positionV relativeFrom="paragraph">
                  <wp:posOffset>180975</wp:posOffset>
                </wp:positionV>
                <wp:extent cx="2643505" cy="12700"/>
                <wp:effectExtent l="5715" t="5080" r="4445" b="5080"/>
                <wp:wrapNone/>
                <wp:docPr id="27" name=""/>
                <a:graphic xmlns:a="http://schemas.openxmlformats.org/drawingml/2006/main">
                  <a:graphicData uri="http://schemas.microsoft.com/office/word/2010/wordprocessingShape">
                    <wps:wsp>
                      <wps:cNvSpPr/>
                      <wps:spPr>
                        <a:xfrm>
                          <a:off x="0" y="0"/>
                          <a:ext cx="2643480" cy="1260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fillcolor="black" stroked="t" o:allowincell="f" style="position:absolute;margin-left:0pt;margin-top:14.25pt;width:208.1pt;height:0.95pt;mso-wrap-style:none;v-text-anchor:middle">
                <v:fill o:detectmouseclick="t" type="solid" color2="white"/>
                <v:stroke color="white" weight="9360" joinstyle="miter" endcap="flat"/>
                <w10:wrap type="none"/>
              </v:rect>
            </w:pict>
          </mc:Fallback>
        </mc:AlternateContent>
        <mc:AlternateContent>
          <mc:Choice Requires="wps">
            <w:drawing>
              <wp:anchor distT="0" distB="0" distL="114935" distR="114935" simplePos="0" relativeHeight="29" behindDoc="1" locked="0" layoutInCell="1" allowOverlap="1">
                <wp:simplePos x="0" y="0"/>
                <wp:positionH relativeFrom="column">
                  <wp:posOffset>2643505</wp:posOffset>
                </wp:positionH>
                <wp:positionV relativeFrom="paragraph">
                  <wp:posOffset>187325</wp:posOffset>
                </wp:positionV>
                <wp:extent cx="3319780" cy="0"/>
                <wp:effectExtent l="0" t="6350" r="0" b="6350"/>
                <wp:wrapNone/>
                <wp:docPr id="28" name=""/>
                <a:graphic xmlns:a="http://schemas.openxmlformats.org/drawingml/2006/main">
                  <a:graphicData uri="http://schemas.microsoft.com/office/word/2010/wordprocessingShape">
                    <wps:wsp>
                      <wps:cNvSpPr/>
                      <wps:spPr>
                        <a:xfrm>
                          <a:off x="0" y="0"/>
                          <a:ext cx="331992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08.15pt,14.75pt" to="469.5pt,14.75pt" stroked="t" o:allowincell="f" style="position:absolute">
                <v:stroke color="black" weight="12240" joinstyle="miter" endcap="flat"/>
                <v:fill o:detectmouseclick="t" on="false"/>
                <w10:wrap type="none"/>
              </v:line>
            </w:pict>
          </mc:Fallback>
        </mc:AlternateContent>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tbl>
      <w:tblPr>
        <w:tblW w:w="9400" w:type="dxa"/>
        <w:jc w:val="left"/>
        <w:tblInd w:w="0" w:type="dxa"/>
        <w:tblLayout w:type="fixed"/>
        <w:tblCellMar>
          <w:top w:w="0" w:type="dxa"/>
          <w:left w:w="0" w:type="dxa"/>
          <w:bottom w:w="0" w:type="dxa"/>
          <w:right w:w="0" w:type="dxa"/>
        </w:tblCellMar>
      </w:tblPr>
      <w:tblGrid>
        <w:gridCol w:w="760"/>
        <w:gridCol w:w="3380"/>
        <w:gridCol w:w="1120"/>
        <w:gridCol w:w="1160"/>
        <w:gridCol w:w="1140"/>
        <w:gridCol w:w="1020"/>
        <w:gridCol w:w="820"/>
      </w:tblGrid>
      <w:tr>
        <w:trPr>
          <w:trHeight w:val="230" w:hRule="atLeast"/>
        </w:trPr>
        <w:tc>
          <w:tcPr>
            <w:tcW w:w="760" w:type="dxa"/>
            <w:vMerge w:val="restart"/>
            <w:tcBorders/>
          </w:tcPr>
          <w:p>
            <w:pPr>
              <w:pStyle w:val="Normal"/>
              <w:spacing w:lineRule="atLeast" w:line="0"/>
              <w:jc w:val="center"/>
              <w:rPr>
                <w:rFonts w:ascii="Times New Roman" w:hAnsi="Times New Roman" w:eastAsia="Times New Roman" w:cs="Times New Roman"/>
                <w:b/>
                <w:w w:val="99"/>
              </w:rPr>
            </w:pPr>
            <w:r>
              <w:rPr>
                <w:rFonts w:eastAsia="Times New Roman" w:cs="Times New Roman" w:ascii="Times New Roman" w:hAnsi="Times New Roman"/>
                <w:b/>
                <w:w w:val="99"/>
              </w:rPr>
              <w:t>Section</w:t>
            </w:r>
          </w:p>
        </w:tc>
        <w:tc>
          <w:tcPr>
            <w:tcW w:w="3380" w:type="dxa"/>
            <w:vMerge w:val="restart"/>
            <w:tcBorders/>
          </w:tcPr>
          <w:p>
            <w:pPr>
              <w:pStyle w:val="Normal"/>
              <w:spacing w:lineRule="atLeast" w:line="0"/>
              <w:ind w:left="1180" w:right="0"/>
              <w:rPr>
                <w:rFonts w:ascii="Times New Roman" w:hAnsi="Times New Roman" w:eastAsia="Times New Roman" w:cs="Times New Roman"/>
                <w:b/>
              </w:rPr>
            </w:pPr>
            <w:r>
              <w:rPr>
                <w:rFonts w:eastAsia="Times New Roman" w:cs="Times New Roman" w:ascii="Times New Roman" w:hAnsi="Times New Roman"/>
                <w:b/>
              </w:rPr>
              <w:t>Description</w:t>
            </w:r>
          </w:p>
        </w:tc>
        <w:tc>
          <w:tcPr>
            <w:tcW w:w="1120" w:type="dxa"/>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1160" w:type="dxa"/>
            <w:tcBorders/>
          </w:tcPr>
          <w:p>
            <w:pPr>
              <w:pStyle w:val="Normal"/>
              <w:spacing w:lineRule="atLeast" w:line="0"/>
              <w:ind w:right="80"/>
              <w:jc w:val="right"/>
              <w:rPr>
                <w:rFonts w:ascii="Times New Roman" w:hAnsi="Times New Roman" w:eastAsia="Times New Roman" w:cs="Times New Roman"/>
                <w:b/>
              </w:rPr>
            </w:pPr>
            <w:r>
              <w:rPr>
                <w:rFonts w:eastAsia="Times New Roman" w:cs="Times New Roman" w:ascii="Times New Roman" w:hAnsi="Times New Roman"/>
                <w:b/>
              </w:rPr>
              <w:t>Amounts</w:t>
            </w:r>
          </w:p>
        </w:tc>
        <w:tc>
          <w:tcPr>
            <w:tcW w:w="1140" w:type="dxa"/>
            <w:tcBorders/>
          </w:tcPr>
          <w:p>
            <w:pPr>
              <w:pStyle w:val="Normal"/>
              <w:snapToGrid w:val="false"/>
              <w:spacing w:lineRule="atLeast" w:line="0"/>
              <w:rPr>
                <w:rFonts w:ascii="Times New Roman" w:hAnsi="Times New Roman" w:eastAsia="Times New Roman" w:cs="Times New Roman"/>
                <w:b/>
                <w:sz w:val="19"/>
              </w:rPr>
            </w:pPr>
            <w:r>
              <w:rPr>
                <w:rFonts w:eastAsia="Times New Roman" w:cs="Times New Roman" w:ascii="Times New Roman" w:hAnsi="Times New Roman"/>
                <w:b/>
                <w:sz w:val="19"/>
              </w:rPr>
            </w:r>
          </w:p>
        </w:tc>
        <w:tc>
          <w:tcPr>
            <w:tcW w:w="1840" w:type="dxa"/>
            <w:gridSpan w:val="2"/>
            <w:tcBorders/>
          </w:tcPr>
          <w:p>
            <w:pPr>
              <w:pStyle w:val="Normal"/>
              <w:spacing w:lineRule="atLeast" w:line="0"/>
              <w:ind w:right="40"/>
              <w:jc w:val="right"/>
              <w:rPr>
                <w:rFonts w:ascii="Times New Roman" w:hAnsi="Times New Roman" w:eastAsia="Times New Roman" w:cs="Times New Roman"/>
                <w:b/>
              </w:rPr>
            </w:pPr>
            <w:r>
              <w:rPr>
                <w:rFonts w:eastAsia="Times New Roman" w:cs="Times New Roman" w:ascii="Times New Roman" w:hAnsi="Times New Roman"/>
                <w:b/>
              </w:rPr>
              <w:t>Growth Rates (%)</w:t>
            </w:r>
          </w:p>
        </w:tc>
      </w:tr>
      <w:tr>
        <w:trPr>
          <w:trHeight w:val="44" w:hRule="atLeast"/>
        </w:trPr>
        <w:tc>
          <w:tcPr>
            <w:tcW w:w="760" w:type="dxa"/>
            <w:vMerge w:val="continue"/>
            <w:tcBorders/>
          </w:tcPr>
          <w:p>
            <w:pPr>
              <w:pStyle w:val="Normal"/>
              <w:snapToGrid w:val="false"/>
              <w:spacing w:lineRule="atLeast" w:line="0"/>
              <w:rPr>
                <w:rFonts w:ascii="Times New Roman" w:hAnsi="Times New Roman" w:eastAsia="Times New Roman" w:cs="Times New Roman"/>
                <w:b/>
                <w:sz w:val="3"/>
              </w:rPr>
            </w:pPr>
            <w:r>
              <w:rPr>
                <w:rFonts w:eastAsia="Times New Roman" w:cs="Times New Roman" w:ascii="Times New Roman" w:hAnsi="Times New Roman"/>
                <w:b/>
                <w:sz w:val="3"/>
              </w:rPr>
            </w:r>
          </w:p>
        </w:tc>
        <w:tc>
          <w:tcPr>
            <w:tcW w:w="3380" w:type="dxa"/>
            <w:vMerge w:val="continue"/>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12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1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1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104" w:hRule="atLeast"/>
        </w:trPr>
        <w:tc>
          <w:tcPr>
            <w:tcW w:w="76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3380" w:type="dxa"/>
            <w:vMerge w:val="continue"/>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120" w:type="dxa"/>
            <w:vMerge w:val="restart"/>
            <w:tcBorders/>
          </w:tcPr>
          <w:p>
            <w:pPr>
              <w:pStyle w:val="Normal"/>
              <w:spacing w:lineRule="atLeast" w:line="0"/>
              <w:ind w:right="260"/>
              <w:jc w:val="right"/>
              <w:rPr>
                <w:rFonts w:ascii="Times New Roman" w:hAnsi="Times New Roman" w:eastAsia="Times New Roman" w:cs="Times New Roman"/>
                <w:b/>
              </w:rPr>
            </w:pPr>
            <w:r>
              <w:rPr>
                <w:rFonts w:eastAsia="Times New Roman" w:cs="Times New Roman" w:ascii="Times New Roman" w:hAnsi="Times New Roman"/>
                <w:b/>
              </w:rPr>
              <w:t>2017</w:t>
            </w:r>
          </w:p>
        </w:tc>
        <w:tc>
          <w:tcPr>
            <w:tcW w:w="1160" w:type="dxa"/>
            <w:vMerge w:val="restart"/>
            <w:tcBorders/>
          </w:tcPr>
          <w:p>
            <w:pPr>
              <w:pStyle w:val="Normal"/>
              <w:spacing w:lineRule="atLeast" w:line="0"/>
              <w:ind w:right="300"/>
              <w:jc w:val="right"/>
              <w:rPr>
                <w:rFonts w:ascii="Times New Roman" w:hAnsi="Times New Roman" w:eastAsia="Times New Roman" w:cs="Times New Roman"/>
                <w:b/>
              </w:rPr>
            </w:pPr>
            <w:r>
              <w:rPr>
                <w:rFonts w:eastAsia="Times New Roman" w:cs="Times New Roman" w:ascii="Times New Roman" w:hAnsi="Times New Roman"/>
                <w:b/>
              </w:rPr>
              <w:t>2018</w:t>
            </w:r>
          </w:p>
        </w:tc>
        <w:tc>
          <w:tcPr>
            <w:tcW w:w="1140" w:type="dxa"/>
            <w:vMerge w:val="restart"/>
            <w:tcBorders/>
          </w:tcPr>
          <w:p>
            <w:pPr>
              <w:pStyle w:val="Normal"/>
              <w:spacing w:lineRule="atLeast" w:line="0"/>
              <w:ind w:right="300"/>
              <w:jc w:val="right"/>
              <w:rPr>
                <w:rFonts w:ascii="Times New Roman" w:hAnsi="Times New Roman" w:eastAsia="Times New Roman" w:cs="Times New Roman"/>
                <w:b/>
              </w:rPr>
            </w:pPr>
            <w:r>
              <w:rPr>
                <w:rFonts w:eastAsia="Times New Roman" w:cs="Times New Roman" w:ascii="Times New Roman" w:hAnsi="Times New Roman"/>
                <w:b/>
              </w:rPr>
              <w:t>2019</w:t>
            </w:r>
          </w:p>
        </w:tc>
        <w:tc>
          <w:tcPr>
            <w:tcW w:w="1020" w:type="dxa"/>
            <w:vMerge w:val="restart"/>
            <w:tcBorders/>
          </w:tcPr>
          <w:p>
            <w:pPr>
              <w:pStyle w:val="Normal"/>
              <w:spacing w:lineRule="atLeast" w:line="0"/>
              <w:ind w:right="240"/>
              <w:jc w:val="right"/>
              <w:rPr>
                <w:rFonts w:ascii="Times New Roman" w:hAnsi="Times New Roman" w:eastAsia="Times New Roman" w:cs="Times New Roman"/>
                <w:b/>
              </w:rPr>
            </w:pPr>
            <w:r>
              <w:rPr>
                <w:rFonts w:eastAsia="Times New Roman" w:cs="Times New Roman" w:ascii="Times New Roman" w:hAnsi="Times New Roman"/>
                <w:b/>
              </w:rPr>
              <w:t>2018</w:t>
            </w:r>
          </w:p>
        </w:tc>
        <w:tc>
          <w:tcPr>
            <w:tcW w:w="820" w:type="dxa"/>
            <w:vMerge w:val="restart"/>
            <w:tcBorders/>
          </w:tcPr>
          <w:p>
            <w:pPr>
              <w:pStyle w:val="Normal"/>
              <w:spacing w:lineRule="atLeast" w:line="0"/>
              <w:ind w:right="140"/>
              <w:jc w:val="right"/>
              <w:rPr>
                <w:rFonts w:ascii="Times New Roman" w:hAnsi="Times New Roman" w:eastAsia="Times New Roman" w:cs="Times New Roman"/>
                <w:b/>
              </w:rPr>
            </w:pPr>
            <w:r>
              <w:rPr>
                <w:rFonts w:eastAsia="Times New Roman" w:cs="Times New Roman" w:ascii="Times New Roman" w:hAnsi="Times New Roman"/>
                <w:b/>
              </w:rPr>
              <w:t>2019</w:t>
            </w:r>
          </w:p>
        </w:tc>
      </w:tr>
      <w:tr>
        <w:trPr>
          <w:trHeight w:val="166" w:hRule="atLeast"/>
        </w:trPr>
        <w:tc>
          <w:tcPr>
            <w:tcW w:w="760" w:type="dxa"/>
            <w:tcBorders/>
          </w:tcPr>
          <w:p>
            <w:pPr>
              <w:pStyle w:val="Normal"/>
              <w:snapToGrid w:val="false"/>
              <w:spacing w:lineRule="atLeast" w:line="0"/>
              <w:rPr>
                <w:rFonts w:ascii="Times New Roman" w:hAnsi="Times New Roman" w:eastAsia="Times New Roman" w:cs="Times New Roman"/>
                <w:b/>
                <w:sz w:val="14"/>
              </w:rPr>
            </w:pPr>
            <w:r>
              <w:rPr>
                <w:rFonts w:eastAsia="Times New Roman" w:cs="Times New Roman" w:ascii="Times New Roman" w:hAnsi="Times New Roman"/>
                <w:b/>
                <w:sz w:val="14"/>
              </w:rPr>
            </w:r>
          </w:p>
        </w:tc>
        <w:tc>
          <w:tcPr>
            <w:tcW w:w="338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1120" w:type="dxa"/>
            <w:vMerge w:val="continue"/>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1160" w:type="dxa"/>
            <w:vMerge w:val="continue"/>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1140" w:type="dxa"/>
            <w:vMerge w:val="continue"/>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1020" w:type="dxa"/>
            <w:vMerge w:val="continue"/>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820" w:type="dxa"/>
            <w:vMerge w:val="continue"/>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r>
      <w:tr>
        <w:trPr>
          <w:trHeight w:val="47" w:hRule="atLeast"/>
        </w:trPr>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338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12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16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14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r>
      <w:tr>
        <w:trPr>
          <w:trHeight w:val="279" w:hRule="atLeast"/>
        </w:trPr>
        <w:tc>
          <w:tcPr>
            <w:tcW w:w="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380" w:type="dxa"/>
            <w:tcBorders/>
          </w:tcPr>
          <w:p>
            <w:pPr>
              <w:pStyle w:val="Normal"/>
              <w:spacing w:lineRule="atLeast" w:line="0"/>
              <w:ind w:left="1240" w:right="0"/>
              <w:rPr>
                <w:rFonts w:ascii="Times New Roman" w:hAnsi="Times New Roman" w:eastAsia="Times New Roman" w:cs="Times New Roman"/>
              </w:rPr>
            </w:pPr>
            <w:r>
              <w:rPr>
                <w:rFonts w:eastAsia="Times New Roman" w:cs="Times New Roman" w:ascii="Times New Roman" w:hAnsi="Times New Roman"/>
              </w:rPr>
              <w:t>Total DST</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85,915.93</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139,168.18</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145,970.09</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61.98</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4.89</w:t>
            </w:r>
          </w:p>
        </w:tc>
      </w:tr>
      <w:tr>
        <w:trPr>
          <w:trHeight w:val="283" w:hRule="atLeast"/>
        </w:trPr>
        <w:tc>
          <w:tcPr>
            <w:tcW w:w="4140" w:type="dxa"/>
            <w:gridSpan w:val="2"/>
            <w:tcBorders/>
          </w:tcPr>
          <w:p>
            <w:pPr>
              <w:pStyle w:val="Normal"/>
              <w:spacing w:lineRule="atLeast" w:line="0"/>
              <w:ind w:left="120" w:right="0"/>
              <w:rPr>
                <w:rFonts w:ascii="Times New Roman" w:hAnsi="Times New Roman" w:eastAsia="Times New Roman" w:cs="Times New Roman"/>
                <w:b/>
              </w:rPr>
            </w:pPr>
            <w:r>
              <w:rPr>
                <w:rFonts w:eastAsia="Times New Roman" w:cs="Times New Roman" w:ascii="Times New Roman" w:hAnsi="Times New Roman"/>
                <w:b/>
              </w:rPr>
              <w:t>A. Doubled</w:t>
            </w:r>
          </w:p>
        </w:tc>
        <w:tc>
          <w:tcPr>
            <w:tcW w:w="112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9"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174</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Original issue of certificate of stocks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2,374.74</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5,990.50</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4,589.15</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152.26</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-23.39</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175</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Sales, agreements to sell, memo, etc.</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153.76</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580.04</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841.76</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277.24</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45.12</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177</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Certificates of profits or interest of</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22.03</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51.84</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53.93</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135.32</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4.03</w:t>
            </w:r>
          </w:p>
        </w:tc>
      </w:tr>
      <w:tr>
        <w:trPr>
          <w:trHeight w:val="230" w:hRule="atLeast"/>
        </w:trPr>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property or accumulations</w:t>
            </w:r>
          </w:p>
        </w:tc>
        <w:tc>
          <w:tcPr>
            <w:tcW w:w="1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83"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178</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Bank checks, drafts, certificates of</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372.75</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546.26</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568.89</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46.55</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4.14</w:t>
            </w:r>
          </w:p>
        </w:tc>
      </w:tr>
      <w:tr>
        <w:trPr>
          <w:trHeight w:val="231" w:hRule="atLeast"/>
        </w:trPr>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deposit not bearing interest, and other</w:t>
            </w:r>
          </w:p>
        </w:tc>
        <w:tc>
          <w:tcPr>
            <w:tcW w:w="1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instruments</w:t>
            </w:r>
          </w:p>
        </w:tc>
        <w:tc>
          <w:tcPr>
            <w:tcW w:w="1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69"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180</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All bills of exchange or drafts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155.09</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132.83</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102.63</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-14.35</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-22.73</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181</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Acceptance of bills of exchange or</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903.62</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1,821.15</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1,917.01</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101.54</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5.26</w:t>
            </w:r>
          </w:p>
        </w:tc>
      </w:tr>
      <w:tr>
        <w:trPr>
          <w:trHeight w:val="230" w:hRule="atLeast"/>
        </w:trPr>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order for payment of money</w:t>
            </w:r>
          </w:p>
        </w:tc>
        <w:tc>
          <w:tcPr>
            <w:tcW w:w="1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74"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182</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Foreign bills of exchange and letters of</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1,212.15</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2,817.16</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2,587.82</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132.41</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-8.14</w:t>
            </w:r>
          </w:p>
        </w:tc>
      </w:tr>
      <w:tr>
        <w:trPr>
          <w:trHeight w:val="230" w:hRule="atLeast"/>
        </w:trPr>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credit</w:t>
            </w:r>
          </w:p>
        </w:tc>
        <w:tc>
          <w:tcPr>
            <w:tcW w:w="1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1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183</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Life insurance policies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96.8</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166.3</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219.44</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71.80</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31.96</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186</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Policies of annuities and pre-need plans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65.52</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41.01</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47.85</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-37.41</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16.68</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188</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Certificates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415.08</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821.94</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995.16</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98.02</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21.07</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189</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Warehouse receipts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11.08</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20.5</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19.94</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85.02</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-2.75</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190</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Jai-alai, horse-race tickets, lotto, etc.</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5,798.51</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11,930.97</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8,334.02</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105.76</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-30.15</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191</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Bills of lading or receipts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44.55</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95.88</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121.03</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115.22</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26.23</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192</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Proxies for voting of any elections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0.26</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0.50</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0.65</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93.98</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29.15</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193</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Powers of attorney</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0.03</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0.03</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0.05</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11.54</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48.05</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194</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Leases and other hiring agreements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282.71</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538.15</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793.51</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90.35</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47.45</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195</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Mortgages, pledges, and deed of trust</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1,622.45</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4,205.32</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4,397.84</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159.20</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4.58</w:t>
            </w:r>
          </w:p>
        </w:tc>
      </w:tr>
      <w:tr>
        <w:trPr>
          <w:trHeight w:val="314"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197</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Charter parties and similar instruments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12.59</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17.14</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48.76</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36.14</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184.49</w:t>
            </w:r>
          </w:p>
        </w:tc>
      </w:tr>
      <w:tr>
        <w:trPr>
          <w:trHeight w:val="545" w:hRule="atLeast"/>
        </w:trPr>
        <w:tc>
          <w:tcPr>
            <w:tcW w:w="4140" w:type="dxa"/>
            <w:gridSpan w:val="2"/>
            <w:tcBorders/>
          </w:tcPr>
          <w:p>
            <w:pPr>
              <w:pStyle w:val="Normal"/>
              <w:spacing w:lineRule="atLeast" w:line="0"/>
              <w:ind w:left="120" w:right="0"/>
              <w:rPr>
                <w:rFonts w:ascii="Times New Roman" w:hAnsi="Times New Roman" w:eastAsia="Times New Roman" w:cs="Times New Roman"/>
                <w:b/>
              </w:rPr>
            </w:pPr>
            <w:r>
              <w:rPr>
                <w:rFonts w:eastAsia="Times New Roman" w:cs="Times New Roman" w:ascii="Times New Roman" w:hAnsi="Times New Roman"/>
                <w:b/>
              </w:rPr>
              <w:t>B. 50% Increase</w:t>
            </w:r>
          </w:p>
        </w:tc>
        <w:tc>
          <w:tcPr>
            <w:tcW w:w="112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95"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179</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Debt instruments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42,498.62</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60,001.61</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81,340.69</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41.18</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35.56</w:t>
            </w:r>
          </w:p>
        </w:tc>
      </w:tr>
      <w:tr>
        <w:trPr>
          <w:trHeight w:val="528" w:hRule="atLeast"/>
        </w:trPr>
        <w:tc>
          <w:tcPr>
            <w:tcW w:w="4140" w:type="dxa"/>
            <w:gridSpan w:val="2"/>
            <w:tcBorders/>
          </w:tcPr>
          <w:p>
            <w:pPr>
              <w:pStyle w:val="Normal"/>
              <w:spacing w:lineRule="atLeast" w:line="0"/>
              <w:ind w:left="120" w:right="0"/>
              <w:rPr>
                <w:rFonts w:ascii="Times New Roman" w:hAnsi="Times New Roman" w:eastAsia="Times New Roman" w:cs="Times New Roman"/>
                <w:b/>
              </w:rPr>
            </w:pPr>
            <w:r>
              <w:rPr>
                <w:rFonts w:eastAsia="Times New Roman" w:cs="Times New Roman" w:ascii="Times New Roman" w:hAnsi="Times New Roman"/>
                <w:b/>
              </w:rPr>
              <w:t>C. No change</w:t>
            </w:r>
          </w:p>
        </w:tc>
        <w:tc>
          <w:tcPr>
            <w:tcW w:w="112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81"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176</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Bonds, debentures, cert of indebtedness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2.07</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132.91</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112.14</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6,320.77</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-15.62</w:t>
            </w:r>
          </w:p>
        </w:tc>
      </w:tr>
      <w:tr>
        <w:trPr>
          <w:trHeight w:val="230" w:hRule="atLeast"/>
        </w:trPr>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issued in any foreign country</w:t>
            </w:r>
          </w:p>
        </w:tc>
        <w:tc>
          <w:tcPr>
            <w:tcW w:w="1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83"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184</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Policies of insurance upon property</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8,936.38</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9,202.61</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10,901.09</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2.98</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18.46</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185</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Fidelity bonds and other insurance</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751.68</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887.51</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917.57</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18.07</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3.39</w:t>
            </w:r>
          </w:p>
        </w:tc>
      </w:tr>
      <w:tr>
        <w:trPr>
          <w:trHeight w:val="231" w:hRule="atLeast"/>
        </w:trPr>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policies</w:t>
            </w:r>
          </w:p>
        </w:tc>
        <w:tc>
          <w:tcPr>
            <w:tcW w:w="1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83"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187</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Indemnity bonds</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11.96</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7.13</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6.31</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-40.38</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-11.50</w:t>
            </w:r>
          </w:p>
        </w:tc>
      </w:tr>
      <w:tr>
        <w:trPr>
          <w:trHeight w:val="300"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196</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Deeds of sale, conveyances, and</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6,975.00</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9,505.63</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6,785.46</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36.28</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-28.62</w:t>
            </w:r>
          </w:p>
        </w:tc>
      </w:tr>
      <w:tr>
        <w:trPr>
          <w:trHeight w:val="228" w:hRule="atLeast"/>
        </w:trPr>
        <w:tc>
          <w:tcPr>
            <w:tcW w:w="7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380" w:type="dxa"/>
            <w:tcBorders/>
          </w:tcPr>
          <w:p>
            <w:pPr>
              <w:pStyle w:val="Normal"/>
              <w:spacing w:lineRule="exact" w:line="228"/>
              <w:ind w:left="80" w:right="0"/>
              <w:rPr>
                <w:rFonts w:ascii="Times New Roman" w:hAnsi="Times New Roman" w:eastAsia="Times New Roman" w:cs="Times New Roman"/>
              </w:rPr>
            </w:pPr>
            <w:r>
              <w:rPr>
                <w:rFonts w:eastAsia="Times New Roman" w:cs="Times New Roman" w:ascii="Times New Roman" w:hAnsi="Times New Roman"/>
              </w:rPr>
              <w:t>donation of real property</w:t>
            </w:r>
          </w:p>
        </w:tc>
        <w:tc>
          <w:tcPr>
            <w:tcW w:w="11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1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1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8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71" w:hRule="atLeast"/>
        </w:trPr>
        <w:tc>
          <w:tcPr>
            <w:tcW w:w="7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198</w:t>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Assignment and renewals of certain</w:t>
            </w:r>
          </w:p>
        </w:tc>
        <w:tc>
          <w:tcPr>
            <w:tcW w:w="11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22.74</w:t>
            </w:r>
          </w:p>
        </w:tc>
        <w:tc>
          <w:tcPr>
            <w:tcW w:w="116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3.26</w:t>
            </w:r>
          </w:p>
        </w:tc>
        <w:tc>
          <w:tcPr>
            <w:tcW w:w="114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9.24</w:t>
            </w:r>
          </w:p>
        </w:tc>
        <w:tc>
          <w:tcPr>
            <w:tcW w:w="1020" w:type="dxa"/>
            <w:tcBorders/>
          </w:tcPr>
          <w:p>
            <w:pPr>
              <w:pStyle w:val="Normal"/>
              <w:spacing w:lineRule="atLeast" w:line="0"/>
              <w:ind w:right="40"/>
              <w:jc w:val="right"/>
              <w:rPr>
                <w:rFonts w:ascii="Times New Roman" w:hAnsi="Times New Roman" w:eastAsia="Times New Roman" w:cs="Times New Roman"/>
              </w:rPr>
            </w:pPr>
            <w:r>
              <w:rPr>
                <w:rFonts w:eastAsia="Times New Roman" w:cs="Times New Roman" w:ascii="Times New Roman" w:hAnsi="Times New Roman"/>
              </w:rPr>
              <w:t>-85.66</w:t>
            </w:r>
          </w:p>
        </w:tc>
        <w:tc>
          <w:tcPr>
            <w:tcW w:w="820" w:type="dxa"/>
            <w:tcBorders/>
          </w:tcPr>
          <w:p>
            <w:pPr>
              <w:pStyle w:val="Normal"/>
              <w:spacing w:lineRule="atLeast" w:line="0"/>
              <w:ind w:right="20"/>
              <w:jc w:val="right"/>
              <w:rPr>
                <w:rFonts w:ascii="Times New Roman" w:hAnsi="Times New Roman" w:eastAsia="Times New Roman" w:cs="Times New Roman"/>
              </w:rPr>
            </w:pPr>
            <w:r>
              <w:rPr>
                <w:rFonts w:eastAsia="Times New Roman" w:cs="Times New Roman" w:ascii="Times New Roman" w:hAnsi="Times New Roman"/>
              </w:rPr>
              <w:t>183.44</w:t>
            </w:r>
          </w:p>
        </w:tc>
      </w:tr>
      <w:tr>
        <w:trPr>
          <w:trHeight w:val="230" w:hRule="atLeast"/>
        </w:trPr>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80" w:type="dxa"/>
            <w:tcBorders/>
          </w:tcPr>
          <w:p>
            <w:pPr>
              <w:pStyle w:val="Normal"/>
              <w:spacing w:lineRule="atLeast" w:line="0"/>
              <w:ind w:left="80" w:right="0"/>
              <w:rPr>
                <w:rFonts w:ascii="Times New Roman" w:hAnsi="Times New Roman" w:eastAsia="Times New Roman" w:cs="Times New Roman"/>
              </w:rPr>
            </w:pPr>
            <w:r>
              <w:rPr>
                <w:rFonts w:eastAsia="Times New Roman" w:cs="Times New Roman" w:ascii="Times New Roman" w:hAnsi="Times New Roman"/>
              </w:rPr>
              <w:t>instruments</w:t>
            </w:r>
          </w:p>
        </w:tc>
        <w:tc>
          <w:tcPr>
            <w:tcW w:w="1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bl>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30" behindDoc="1" locked="0" layoutInCell="1" allowOverlap="1">
                <wp:simplePos x="0" y="0"/>
                <wp:positionH relativeFrom="column">
                  <wp:posOffset>-8255</wp:posOffset>
                </wp:positionH>
                <wp:positionV relativeFrom="paragraph">
                  <wp:posOffset>32385</wp:posOffset>
                </wp:positionV>
                <wp:extent cx="5971540" cy="0"/>
                <wp:effectExtent l="0" t="3175" r="0" b="3175"/>
                <wp:wrapNone/>
                <wp:docPr id="29" name=""/>
                <a:graphic xmlns:a="http://schemas.openxmlformats.org/drawingml/2006/main">
                  <a:graphicData uri="http://schemas.microsoft.com/office/word/2010/wordprocessingShape">
                    <wps:wsp>
                      <wps:cNvSpPr/>
                      <wps:spPr>
                        <a:xfrm>
                          <a:off x="0" y="0"/>
                          <a:ext cx="5971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65pt,2.55pt" to="469.5pt,2.55pt" stroked="t" o:allowincell="f" style="position:absolute">
                <v:stroke color="black" weight="6480" joinstyle="miter" endcap="flat"/>
                <v:fill o:detectmouseclick="t" on="false"/>
                <w10:wrap type="none"/>
              </v:line>
            </w:pict>
          </mc:Fallback>
        </mc:AlternateContent>
      </w:r>
    </w:p>
    <w:p>
      <w:pPr>
        <w:pStyle w:val="Normal"/>
        <w:spacing w:lineRule="exact" w:line="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80" w:right="0"/>
        <w:rPr/>
      </w:pPr>
      <w:r>
        <w:rPr>
          <w:rFonts w:eastAsia="Times New Roman" w:cs="Times New Roman" w:ascii="Times New Roman" w:hAnsi="Times New Roman"/>
          <w:i/>
          <w:color w:val="222222"/>
        </w:rPr>
        <w:t>Note.</w:t>
      </w:r>
      <w:r>
        <w:rPr>
          <w:rFonts w:eastAsia="Times New Roman" w:cs="Times New Roman" w:ascii="Times New Roman" w:hAnsi="Times New Roman"/>
          <w:color w:val="222222"/>
        </w:rPr>
        <w:t xml:space="preserve"> Basic data gathered from BIR.</w:t>
      </w:r>
    </w:p>
    <w:p>
      <w:pPr>
        <w:pStyle w:val="Normal"/>
        <w:spacing w:lineRule="exact" w:line="20"/>
        <w:rPr>
          <w:rFonts w:ascii="Times New Roman" w:hAnsi="Times New Roman" w:eastAsia="Times New Roman" w:cs="Times New Roman"/>
          <w:color w:val="222222"/>
        </w:rPr>
      </w:pPr>
      <w:r>
        <w:rPr>
          <w:rFonts w:eastAsia="Times New Roman" w:cs="Times New Roman" w:ascii="Times New Roman" w:hAnsi="Times New Roman"/>
          <w:color w:val="222222"/>
        </w:rPr>
        <w:drawing>
          <wp:anchor distT="0" distB="0" distL="114935" distR="114935" simplePos="0" relativeHeight="31" behindDoc="1" locked="0" layoutInCell="1" allowOverlap="1">
            <wp:simplePos x="0" y="0"/>
            <wp:positionH relativeFrom="column">
              <wp:posOffset>97790</wp:posOffset>
            </wp:positionH>
            <wp:positionV relativeFrom="paragraph">
              <wp:posOffset>363220</wp:posOffset>
            </wp:positionV>
            <wp:extent cx="5882640" cy="184150"/>
            <wp:effectExtent l="0" t="0" r="0" b="0"/>
            <wp:wrapNone/>
            <wp:docPr id="30"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
                    <pic:cNvPicPr>
                      <a:picLocks noChangeAspect="1" noChangeArrowheads="1"/>
                    </pic:cNvPicPr>
                  </pic:nvPicPr>
                  <pic:blipFill>
                    <a:blip r:embed="rId19"/>
                    <a:srcRect l="-3" t="-97" r="-3" b="-97"/>
                    <a:stretch>
                      <a:fillRect/>
                    </a:stretch>
                  </pic:blipFill>
                  <pic:spPr bwMode="auto">
                    <a:xfrm>
                      <a:off x="0" y="0"/>
                      <a:ext cx="5882640" cy="184150"/>
                    </a:xfrm>
                    <a:prstGeom prst="rect">
                      <a:avLst/>
                    </a:prstGeom>
                    <a:noFill/>
                  </pic:spPr>
                </pic:pic>
              </a:graphicData>
            </a:graphic>
          </wp:anchor>
        </w:drawing>
      </w:r>
    </w:p>
    <w:p>
      <w:pPr>
        <w:sectPr>
          <w:type w:val="nextPage"/>
          <w:pgSz w:w="11906" w:h="16838"/>
          <w:pgMar w:left="880" w:right="1440"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020" w:leader="none"/>
        </w:tabs>
        <w:spacing w:lineRule="atLeast" w:line="0"/>
        <w:ind w:left="280" w:right="0"/>
        <w:rPr/>
      </w:pPr>
      <w:r>
        <w:rPr>
          <w:rFonts w:eastAsia="Times New Roman" w:cs="Times New Roman" w:ascii="Times New Roman" w:hAnsi="Times New Roman"/>
        </w:rPr>
        <w:t>10 | 54</w:t>
        <w:tab/>
      </w:r>
      <w:r>
        <w:rPr>
          <w:rFonts w:eastAsia="Times New Roman" w:cs="Times New Roman" w:ascii="Times New Roman" w:hAnsi="Times New Roman"/>
          <w:i/>
          <w:sz w:val="19"/>
        </w:rPr>
        <w:t>Tax Assessment of the DST as Amended by RA 10963</w:t>
      </w:r>
    </w:p>
    <w:p>
      <w:pPr>
        <w:sectPr>
          <w:type w:val="continuous"/>
          <w:pgSz w:w="11906" w:h="16838"/>
          <w:pgMar w:left="880" w:right="1440" w:gutter="0" w:header="0" w:top="1175" w:footer="0" w:bottom="623"/>
          <w:formProt w:val="false"/>
          <w:textDirection w:val="lrTb"/>
          <w:docGrid w:type="default" w:linePitch="360" w:charSpace="0"/>
        </w:sectPr>
      </w:pPr>
    </w:p>
    <w:p>
      <w:pPr>
        <w:pStyle w:val="Normal"/>
        <w:tabs>
          <w:tab w:val="clear" w:pos="720"/>
          <w:tab w:val="left" w:pos="5880" w:leader="none"/>
        </w:tabs>
        <w:spacing w:lineRule="atLeast" w:line="0"/>
        <w:ind w:left="380" w:right="0"/>
        <w:rPr/>
      </w:pPr>
      <w:bookmarkStart w:id="10" w:name="page11"/>
      <w:bookmarkEnd w:id="10"/>
      <w:r>
        <w:drawing>
          <wp:anchor distT="0" distB="0" distL="114935" distR="114935" simplePos="0" relativeHeight="32" behindDoc="1" locked="0" layoutInCell="0" allowOverlap="1">
            <wp:simplePos x="0" y="0"/>
            <wp:positionH relativeFrom="page">
              <wp:posOffset>1080770</wp:posOffset>
            </wp:positionH>
            <wp:positionV relativeFrom="page">
              <wp:posOffset>731520</wp:posOffset>
            </wp:positionV>
            <wp:extent cx="5824220" cy="184150"/>
            <wp:effectExtent l="0" t="0" r="0" b="0"/>
            <wp:wrapNone/>
            <wp:docPr id="31"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
                    <pic:cNvPicPr>
                      <a:picLocks noChangeAspect="1" noChangeArrowheads="1"/>
                    </pic:cNvPicPr>
                  </pic:nvPicPr>
                  <pic:blipFill>
                    <a:blip r:embed="rId20"/>
                    <a:srcRect l="-3" t="-97" r="-3" b="-97"/>
                    <a:stretch>
                      <a:fillRect/>
                    </a:stretch>
                  </pic:blipFill>
                  <pic:spPr bwMode="auto">
                    <a:xfrm>
                      <a:off x="0" y="0"/>
                      <a:ext cx="5824220" cy="184150"/>
                    </a:xfrm>
                    <a:prstGeom prst="rect">
                      <a:avLst/>
                    </a:prstGeom>
                    <a:noFill/>
                  </pic:spPr>
                </pic:pic>
              </a:graphicData>
            </a:graphic>
          </wp:anchor>
        </w:drawing>
      </w:r>
      <w:r>
        <w:rPr>
          <w:rFonts w:eastAsia="Times New Roman" w:cs="Times New Roman" w:ascii="Times New Roman" w:hAnsi="Times New Roman"/>
        </w:rPr>
        <w:t>NTRC Tax Research Journal</w:t>
        <w:tab/>
      </w:r>
      <w:r>
        <w:rPr>
          <w:rFonts w:eastAsia="Times New Roman" w:cs="Times New Roman" w:ascii="Times New Roman" w:hAnsi="Times New Roman"/>
          <w:sz w:val="19"/>
        </w:rPr>
        <w:t>Vol. XXXII.6  November -December 2020</w:t>
      </w:r>
    </w:p>
    <w:p>
      <w:pPr>
        <w:pStyle w:val="Normal"/>
        <w:spacing w:lineRule="exact" w:line="32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38"/>
        <w:ind w:firstLine="720" w:left="280" w:right="60"/>
        <w:jc w:val="both"/>
        <w:rPr/>
      </w:pPr>
      <w:r>
        <w:rPr>
          <w:rFonts w:eastAsia="Times New Roman" w:cs="Times New Roman" w:ascii="Times New Roman" w:hAnsi="Times New Roman"/>
          <w:color w:val="222222"/>
          <w:sz w:val="24"/>
        </w:rPr>
        <w:t>The increase in DST rates under RA 10963 was not initially included in the original TRAIN bill and was only introduced in the Senate version. This amendment was carried over into the final version of the bill which was signed into law. The DST</w:t>
      </w:r>
      <w:r>
        <w:rPr>
          <w:rFonts w:eastAsia="Times New Roman" w:cs="Times New Roman" w:ascii="Times New Roman" w:hAnsi="Times New Roman"/>
          <w:color w:val="000000"/>
          <w:sz w:val="24"/>
        </w:rPr>
        <w:t xml:space="preserve"> rates were already due</w:t>
      </w:r>
      <w:r>
        <w:rPr>
          <w:rFonts w:eastAsia="Times New Roman" w:cs="Times New Roman" w:ascii="Times New Roman" w:hAnsi="Times New Roman"/>
          <w:color w:val="222222"/>
          <w:sz w:val="24"/>
        </w:rPr>
        <w:t xml:space="preserve"> </w:t>
      </w:r>
      <w:r>
        <w:rPr>
          <w:rFonts w:eastAsia="Times New Roman" w:cs="Times New Roman" w:ascii="Times New Roman" w:hAnsi="Times New Roman"/>
          <w:color w:val="000000"/>
          <w:sz w:val="24"/>
        </w:rPr>
        <w:t>for updating since these were set two decades ago just like the personal income tax rates. Also, this would improve the progressivity of the TRAIN law as this would mostly affect the rich who have the ability to pay additional taxes (Senate of the Philippines, 2017).</w:t>
      </w:r>
    </w:p>
    <w:p>
      <w:pPr>
        <w:pStyle w:val="Normal"/>
        <w:spacing w:lineRule="exact" w:line="29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35"/>
        <w:ind w:firstLine="720" w:left="280" w:right="60"/>
        <w:jc w:val="both"/>
        <w:rPr>
          <w:rFonts w:ascii="Times New Roman" w:hAnsi="Times New Roman" w:eastAsia="Times New Roman" w:cs="Times New Roman"/>
          <w:sz w:val="24"/>
        </w:rPr>
      </w:pPr>
      <w:r>
        <w:rPr>
          <w:rFonts w:eastAsia="Times New Roman" w:cs="Times New Roman" w:ascii="Times New Roman" w:hAnsi="Times New Roman"/>
          <w:sz w:val="24"/>
        </w:rPr>
        <w:t>The DST structure is viewed by some as having several deficiencies such as: (a) very complicated structure; (b) high rates which increase friction cost to transactions; (c) imposition of multiple DST on a single document; (d) imposition of multiple DST on a single continuous transaction; and (e) varied rates for similar documents/ instruments/transactions.</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firstLine="720" w:left="280" w:right="60"/>
        <w:jc w:val="both"/>
        <w:rPr>
          <w:rFonts w:ascii="Times New Roman" w:hAnsi="Times New Roman" w:eastAsia="Times New Roman" w:cs="Times New Roman"/>
          <w:sz w:val="24"/>
        </w:rPr>
      </w:pPr>
      <w:r>
        <w:rPr>
          <w:rFonts w:eastAsia="Times New Roman" w:cs="Times New Roman" w:ascii="Times New Roman" w:hAnsi="Times New Roman"/>
          <w:sz w:val="24"/>
        </w:rPr>
        <w:t>To address certain deficiencies of the DST structure, Package 4 of the Comprehensive Tax Reform Program of the present administration seeks to rationalize it with the following guiding principles: (a) Express all DST in percent instead of differentiated tax bases and tax rates (e.g., P2.00 for every P200.00 or fractional part thereof, P0.50 on each P4.00, etc.) which are not readily comparable; (b) Equalize DST on debt and equity; (c) Unify all non-life insurance rates; (d) Remove DST on domestic money transfers to support financial inclusion;</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620" w:leader="none"/>
        </w:tabs>
        <w:spacing w:lineRule="atLeast" w:line="0"/>
        <w:ind w:hanging="332" w:left="620" w:right="0"/>
        <w:rPr>
          <w:rFonts w:ascii="Times New Roman" w:hAnsi="Times New Roman" w:eastAsia="Times New Roman" w:cs="Times New Roman"/>
          <w:sz w:val="24"/>
        </w:rPr>
      </w:pPr>
      <w:r>
        <w:rPr>
          <w:rFonts w:eastAsia="Times New Roman" w:cs="Times New Roman" w:ascii="Times New Roman" w:hAnsi="Times New Roman"/>
          <w:sz w:val="24"/>
        </w:rPr>
        <w:t>Remove the DST on non-monetary transactions (e.g., diploma, birth certificate, etc.); and</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621" w:leader="none"/>
        </w:tabs>
        <w:spacing w:lineRule="auto" w:line="233"/>
        <w:ind w:firstLine="8" w:left="280" w:right="80"/>
        <w:rPr>
          <w:rFonts w:ascii="Times New Roman" w:hAnsi="Times New Roman" w:eastAsia="Times New Roman" w:cs="Times New Roman"/>
          <w:sz w:val="24"/>
        </w:rPr>
      </w:pPr>
      <w:r>
        <w:rPr>
          <w:rFonts w:eastAsia="Times New Roman" w:cs="Times New Roman" w:ascii="Times New Roman" w:hAnsi="Times New Roman"/>
          <w:sz w:val="24"/>
        </w:rPr>
        <w:t>Remove “nuisance” provisions with low revenue take. Table 6 summarizes the proposed rationalization in the DST structure under Package 4.</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80" w:right="0"/>
        <w:rPr>
          <w:rFonts w:ascii="Times New Roman" w:hAnsi="Times New Roman" w:eastAsia="Times New Roman" w:cs="Times New Roman"/>
          <w:sz w:val="24"/>
        </w:rPr>
      </w:pPr>
      <w:r>
        <w:rPr>
          <w:rFonts w:eastAsia="Times New Roman" w:cs="Times New Roman" w:ascii="Times New Roman" w:hAnsi="Times New Roman"/>
          <w:sz w:val="24"/>
        </w:rPr>
        <w:t>Table 6</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0" w:right="0"/>
        <w:rPr>
          <w:rFonts w:ascii="Times New Roman" w:hAnsi="Times New Roman" w:eastAsia="Times New Roman" w:cs="Times New Roman"/>
          <w:i/>
          <w:sz w:val="24"/>
        </w:rPr>
      </w:pPr>
      <w:r>
        <w:rPr>
          <w:rFonts w:eastAsia="Times New Roman" w:cs="Times New Roman" w:ascii="Times New Roman" w:hAnsi="Times New Roman"/>
          <w:i/>
          <w:sz w:val="24"/>
        </w:rPr>
        <w:t>Summary of Package 4 proposed reforms on DST structure</w:t>
      </w:r>
    </w:p>
    <w:p>
      <w:pPr>
        <w:pStyle w:val="Normal"/>
        <w:spacing w:lineRule="exact" w:line="20"/>
        <w:rPr>
          <w:rFonts w:ascii="Times New Roman" w:hAnsi="Times New Roman" w:eastAsia="Times New Roman" w:cs="Times New Roman"/>
          <w:i/>
          <w:sz w:val="24"/>
        </w:rPr>
      </w:pPr>
      <w:r>
        <w:rPr>
          <w:rFonts w:eastAsia="Times New Roman" w:cs="Times New Roman" w:ascii="Times New Roman" w:hAnsi="Times New Roman"/>
          <w:i/>
          <w:sz w:val="24"/>
        </w:rPr>
        <mc:AlternateContent>
          <mc:Choice Requires="wps">
            <w:drawing>
              <wp:anchor distT="0" distB="0" distL="114935" distR="114935" simplePos="0" relativeHeight="33" behindDoc="1" locked="0" layoutInCell="1" allowOverlap="1">
                <wp:simplePos x="0" y="0"/>
                <wp:positionH relativeFrom="column">
                  <wp:posOffset>182880</wp:posOffset>
                </wp:positionH>
                <wp:positionV relativeFrom="paragraph">
                  <wp:posOffset>184150</wp:posOffset>
                </wp:positionV>
                <wp:extent cx="5774055" cy="0"/>
                <wp:effectExtent l="0" t="3175" r="0" b="3175"/>
                <wp:wrapNone/>
                <wp:docPr id="32" name=""/>
                <a:graphic xmlns:a="http://schemas.openxmlformats.org/drawingml/2006/main">
                  <a:graphicData uri="http://schemas.microsoft.com/office/word/2010/wordprocessingShape">
                    <wps:wsp>
                      <wps:cNvSpPr/>
                      <wps:spPr>
                        <a:xfrm>
                          <a:off x="0" y="0"/>
                          <a:ext cx="57740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4pt,14.5pt" to="469pt,14.5pt" stroked="t" o:allowincell="f" style="position:absolute">
                <v:stroke color="black" weight="6480" joinstyle="miter" endcap="flat"/>
                <v:fill o:detectmouseclick="t" on="false"/>
                <w10:wrap type="none"/>
              </v:line>
            </w:pict>
          </mc:Fallback>
        </mc:AlternateContent>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tbl>
      <w:tblPr>
        <w:tblW w:w="9100" w:type="dxa"/>
        <w:jc w:val="left"/>
        <w:tblInd w:w="280" w:type="dxa"/>
        <w:tblLayout w:type="fixed"/>
        <w:tblCellMar>
          <w:top w:w="0" w:type="dxa"/>
          <w:left w:w="0" w:type="dxa"/>
          <w:bottom w:w="0" w:type="dxa"/>
          <w:right w:w="0" w:type="dxa"/>
        </w:tblCellMar>
      </w:tblPr>
      <w:tblGrid>
        <w:gridCol w:w="880"/>
        <w:gridCol w:w="1800"/>
        <w:gridCol w:w="1660"/>
        <w:gridCol w:w="2040"/>
        <w:gridCol w:w="1260"/>
        <w:gridCol w:w="1460"/>
      </w:tblGrid>
      <w:tr>
        <w:trPr>
          <w:trHeight w:val="241" w:hRule="atLeast"/>
        </w:trPr>
        <w:tc>
          <w:tcPr>
            <w:tcW w:w="880" w:type="dxa"/>
            <w:vMerge w:val="restart"/>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Section</w:t>
            </w:r>
          </w:p>
        </w:tc>
        <w:tc>
          <w:tcPr>
            <w:tcW w:w="1800" w:type="dxa"/>
            <w:vMerge w:val="restart"/>
            <w:tcBorders/>
          </w:tcPr>
          <w:p>
            <w:pPr>
              <w:pStyle w:val="Normal"/>
              <w:spacing w:lineRule="atLeast" w:line="0"/>
              <w:ind w:right="174"/>
              <w:jc w:val="right"/>
              <w:rPr>
                <w:rFonts w:ascii="Times New Roman" w:hAnsi="Times New Roman" w:eastAsia="Times New Roman" w:cs="Times New Roman"/>
                <w:b/>
                <w:sz w:val="21"/>
              </w:rPr>
            </w:pPr>
            <w:r>
              <w:rPr>
                <w:rFonts w:eastAsia="Times New Roman" w:cs="Times New Roman" w:ascii="Times New Roman" w:hAnsi="Times New Roman"/>
                <w:b/>
                <w:sz w:val="21"/>
              </w:rPr>
              <w:t>Transaction</w:t>
            </w:r>
          </w:p>
        </w:tc>
        <w:tc>
          <w:tcPr>
            <w:tcW w:w="1660" w:type="dxa"/>
            <w:vMerge w:val="restart"/>
            <w:tcBorders/>
          </w:tcPr>
          <w:p>
            <w:pPr>
              <w:pStyle w:val="Normal"/>
              <w:spacing w:lineRule="atLeast" w:line="0"/>
              <w:ind w:left="260" w:right="0"/>
              <w:rPr>
                <w:rFonts w:ascii="Times New Roman" w:hAnsi="Times New Roman" w:eastAsia="Times New Roman" w:cs="Times New Roman"/>
                <w:b/>
                <w:sz w:val="21"/>
              </w:rPr>
            </w:pPr>
            <w:r>
              <w:rPr>
                <w:rFonts w:eastAsia="Times New Roman" w:cs="Times New Roman" w:ascii="Times New Roman" w:hAnsi="Times New Roman"/>
                <w:b/>
                <w:sz w:val="21"/>
              </w:rPr>
              <w:t>Tax base</w:t>
            </w:r>
          </w:p>
        </w:tc>
        <w:tc>
          <w:tcPr>
            <w:tcW w:w="2040" w:type="dxa"/>
            <w:vMerge w:val="restart"/>
            <w:tcBorders/>
          </w:tcPr>
          <w:p>
            <w:pPr>
              <w:pStyle w:val="Normal"/>
              <w:spacing w:lineRule="atLeast" w:line="0"/>
              <w:ind w:left="274" w:right="0"/>
              <w:jc w:val="center"/>
              <w:rPr>
                <w:rFonts w:ascii="Times New Roman" w:hAnsi="Times New Roman" w:eastAsia="Times New Roman" w:cs="Times New Roman"/>
                <w:b/>
                <w:sz w:val="21"/>
              </w:rPr>
            </w:pPr>
            <w:r>
              <w:rPr>
                <w:rFonts w:eastAsia="Times New Roman" w:cs="Times New Roman" w:ascii="Times New Roman" w:hAnsi="Times New Roman"/>
                <w:b/>
                <w:sz w:val="21"/>
              </w:rPr>
              <w:t>Current</w:t>
            </w:r>
          </w:p>
        </w:tc>
        <w:tc>
          <w:tcPr>
            <w:tcW w:w="1260" w:type="dxa"/>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Ad</w:t>
            </w:r>
          </w:p>
        </w:tc>
        <w:tc>
          <w:tcPr>
            <w:tcW w:w="1460" w:type="dxa"/>
            <w:vMerge w:val="restart"/>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Proposal</w:t>
            </w:r>
          </w:p>
        </w:tc>
      </w:tr>
      <w:tr>
        <w:trPr>
          <w:trHeight w:val="122" w:hRule="atLeast"/>
        </w:trPr>
        <w:tc>
          <w:tcPr>
            <w:tcW w:w="880" w:type="dxa"/>
            <w:vMerge w:val="continue"/>
            <w:tcBorders/>
          </w:tcPr>
          <w:p>
            <w:pPr>
              <w:pStyle w:val="Normal"/>
              <w:snapToGrid w:val="false"/>
              <w:spacing w:lineRule="atLeast" w:line="0"/>
              <w:rPr>
                <w:rFonts w:ascii="Times New Roman" w:hAnsi="Times New Roman" w:eastAsia="Times New Roman" w:cs="Times New Roman"/>
                <w:b/>
                <w:sz w:val="10"/>
              </w:rPr>
            </w:pPr>
            <w:r>
              <w:rPr>
                <w:rFonts w:eastAsia="Times New Roman" w:cs="Times New Roman" w:ascii="Times New Roman" w:hAnsi="Times New Roman"/>
                <w:b/>
                <w:sz w:val="10"/>
              </w:rPr>
            </w:r>
          </w:p>
        </w:tc>
        <w:tc>
          <w:tcPr>
            <w:tcW w:w="180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6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04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60" w:type="dxa"/>
            <w:vMerge w:val="restart"/>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valorem</w:t>
            </w:r>
          </w:p>
        </w:tc>
        <w:tc>
          <w:tcPr>
            <w:tcW w:w="1460" w:type="dxa"/>
            <w:vMerge w:val="continue"/>
            <w:tcBorders/>
          </w:tcPr>
          <w:p>
            <w:pPr>
              <w:pStyle w:val="Normal"/>
              <w:snapToGrid w:val="false"/>
              <w:spacing w:lineRule="atLeast" w:line="0"/>
              <w:rPr>
                <w:rFonts w:ascii="Times New Roman" w:hAnsi="Times New Roman" w:eastAsia="Times New Roman" w:cs="Times New Roman"/>
                <w:b/>
                <w:sz w:val="10"/>
              </w:rPr>
            </w:pPr>
            <w:r>
              <w:rPr>
                <w:rFonts w:eastAsia="Times New Roman" w:cs="Times New Roman" w:ascii="Times New Roman" w:hAnsi="Times New Roman"/>
                <w:b/>
                <w:sz w:val="10"/>
              </w:rPr>
            </w:r>
          </w:p>
        </w:tc>
      </w:tr>
      <w:tr>
        <w:trPr>
          <w:trHeight w:val="120" w:hRule="atLeast"/>
        </w:trPr>
        <w:tc>
          <w:tcPr>
            <w:tcW w:w="8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8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0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6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35" w:hRule="atLeast"/>
        </w:trPr>
        <w:tc>
          <w:tcPr>
            <w:tcW w:w="8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6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20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4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343" w:hRule="atLeast"/>
        </w:trPr>
        <w:tc>
          <w:tcPr>
            <w:tcW w:w="880" w:type="dxa"/>
            <w:tcBorders/>
          </w:tcPr>
          <w:p>
            <w:pPr>
              <w:pStyle w:val="Normal"/>
              <w:spacing w:lineRule="atLeast" w:line="0"/>
              <w:ind w:right="174"/>
              <w:jc w:val="right"/>
              <w:rPr>
                <w:rFonts w:ascii="Times New Roman" w:hAnsi="Times New Roman" w:eastAsia="Times New Roman" w:cs="Times New Roman"/>
                <w:sz w:val="21"/>
              </w:rPr>
            </w:pPr>
            <w:r>
              <w:rPr>
                <w:rFonts w:eastAsia="Times New Roman" w:cs="Times New Roman" w:ascii="Times New Roman" w:hAnsi="Times New Roman"/>
                <w:sz w:val="21"/>
              </w:rPr>
              <w:t>174</w:t>
            </w:r>
          </w:p>
        </w:tc>
        <w:tc>
          <w:tcPr>
            <w:tcW w:w="1800" w:type="dxa"/>
            <w:tcBorders/>
          </w:tcPr>
          <w:p>
            <w:pPr>
              <w:pStyle w:val="Normal"/>
              <w:spacing w:lineRule="atLeast" w:line="0"/>
              <w:ind w:right="174"/>
              <w:jc w:val="right"/>
              <w:rPr>
                <w:rFonts w:ascii="Times New Roman" w:hAnsi="Times New Roman" w:eastAsia="Times New Roman" w:cs="Times New Roman"/>
                <w:sz w:val="21"/>
              </w:rPr>
            </w:pPr>
            <w:r>
              <w:rPr>
                <w:rFonts w:eastAsia="Times New Roman" w:cs="Times New Roman" w:ascii="Times New Roman" w:hAnsi="Times New Roman"/>
                <w:sz w:val="21"/>
              </w:rPr>
              <w:t>Original issue of</w:t>
            </w:r>
          </w:p>
        </w:tc>
        <w:tc>
          <w:tcPr>
            <w:tcW w:w="1660" w:type="dxa"/>
            <w:tcBorders/>
          </w:tcPr>
          <w:p>
            <w:pPr>
              <w:pStyle w:val="Normal"/>
              <w:spacing w:lineRule="atLeast" w:line="0"/>
              <w:ind w:left="260" w:right="0"/>
              <w:rPr>
                <w:rFonts w:ascii="Times New Roman" w:hAnsi="Times New Roman" w:eastAsia="Times New Roman" w:cs="Times New Roman"/>
                <w:sz w:val="21"/>
              </w:rPr>
            </w:pPr>
            <w:r>
              <w:rPr>
                <w:rFonts w:eastAsia="Times New Roman" w:cs="Times New Roman" w:ascii="Times New Roman" w:hAnsi="Times New Roman"/>
                <w:sz w:val="21"/>
              </w:rPr>
              <w:t>Par value</w:t>
            </w:r>
          </w:p>
        </w:tc>
        <w:tc>
          <w:tcPr>
            <w:tcW w:w="2040" w:type="dxa"/>
            <w:tcBorders/>
          </w:tcPr>
          <w:p>
            <w:pPr>
              <w:pStyle w:val="Normal"/>
              <w:spacing w:lineRule="atLeast" w:line="0"/>
              <w:ind w:left="254" w:right="0"/>
              <w:jc w:val="center"/>
              <w:rPr>
                <w:rFonts w:ascii="Times New Roman" w:hAnsi="Times New Roman" w:eastAsia="Times New Roman" w:cs="Times New Roman"/>
                <w:sz w:val="21"/>
              </w:rPr>
            </w:pPr>
            <w:r>
              <w:rPr>
                <w:rFonts w:eastAsia="Times New Roman" w:cs="Times New Roman" w:ascii="Times New Roman" w:hAnsi="Times New Roman"/>
                <w:sz w:val="21"/>
              </w:rPr>
              <w:t>P2.00 on each</w:t>
            </w:r>
          </w:p>
        </w:tc>
        <w:tc>
          <w:tcPr>
            <w:tcW w:w="126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1.00%</w:t>
            </w:r>
          </w:p>
        </w:tc>
        <w:tc>
          <w:tcPr>
            <w:tcW w:w="1460" w:type="dxa"/>
            <w:tcBorders/>
          </w:tcPr>
          <w:p>
            <w:pPr>
              <w:pStyle w:val="Normal"/>
              <w:spacing w:lineRule="atLeast" w:line="0"/>
              <w:ind w:right="394"/>
              <w:jc w:val="right"/>
              <w:rPr>
                <w:rFonts w:ascii="Times New Roman" w:hAnsi="Times New Roman" w:eastAsia="Times New Roman" w:cs="Times New Roman"/>
                <w:sz w:val="21"/>
              </w:rPr>
            </w:pPr>
            <w:r>
              <w:rPr>
                <w:rFonts w:eastAsia="Times New Roman" w:cs="Times New Roman" w:ascii="Times New Roman" w:hAnsi="Times New Roman"/>
                <w:sz w:val="21"/>
              </w:rPr>
              <w:t>0.75%</w:t>
            </w:r>
          </w:p>
        </w:tc>
      </w:tr>
      <w:tr>
        <w:trPr>
          <w:trHeight w:val="242" w:hRule="atLeast"/>
        </w:trPr>
        <w:tc>
          <w:tcPr>
            <w:tcW w:w="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0" w:type="dxa"/>
            <w:tcBorders/>
          </w:tcPr>
          <w:p>
            <w:pPr>
              <w:pStyle w:val="Normal"/>
              <w:spacing w:lineRule="atLeast" w:line="0"/>
              <w:ind w:right="334"/>
              <w:jc w:val="right"/>
              <w:rPr>
                <w:rFonts w:ascii="Times New Roman" w:hAnsi="Times New Roman" w:eastAsia="Times New Roman" w:cs="Times New Roman"/>
                <w:sz w:val="21"/>
              </w:rPr>
            </w:pPr>
            <w:r>
              <w:rPr>
                <w:rFonts w:eastAsia="Times New Roman" w:cs="Times New Roman" w:ascii="Times New Roman" w:hAnsi="Times New Roman"/>
                <w:sz w:val="21"/>
              </w:rPr>
              <w:t>shares of stock</w:t>
            </w:r>
          </w:p>
        </w:tc>
        <w:tc>
          <w:tcPr>
            <w:tcW w:w="16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40" w:type="dxa"/>
            <w:tcBorders/>
          </w:tcPr>
          <w:p>
            <w:pPr>
              <w:pStyle w:val="Normal"/>
              <w:spacing w:lineRule="atLeast" w:line="0"/>
              <w:ind w:left="254" w:right="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P200.00, or</w:t>
            </w:r>
          </w:p>
        </w:tc>
        <w:tc>
          <w:tcPr>
            <w:tcW w:w="1260" w:type="dxa"/>
            <w:tcBorders/>
          </w:tcPr>
          <w:p>
            <w:pPr>
              <w:pStyle w:val="Normal"/>
              <w:snapToGrid w:val="false"/>
              <w:spacing w:lineRule="atLeast" w:line="0"/>
              <w:rPr>
                <w:rFonts w:ascii="Times New Roman" w:hAnsi="Times New Roman" w:eastAsia="Times New Roman" w:cs="Times New Roman"/>
                <w:w w:val="98"/>
                <w:sz w:val="21"/>
              </w:rPr>
            </w:pPr>
            <w:r>
              <w:rPr>
                <w:rFonts w:eastAsia="Times New Roman" w:cs="Times New Roman" w:ascii="Times New Roman" w:hAnsi="Times New Roman"/>
                <w:w w:val="98"/>
                <w:sz w:val="21"/>
              </w:rPr>
            </w:r>
          </w:p>
        </w:tc>
        <w:tc>
          <w:tcPr>
            <w:tcW w:w="14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2" w:hRule="atLeast"/>
        </w:trPr>
        <w:tc>
          <w:tcPr>
            <w:tcW w:w="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40" w:type="dxa"/>
            <w:tcBorders/>
          </w:tcPr>
          <w:p>
            <w:pPr>
              <w:pStyle w:val="Normal"/>
              <w:spacing w:lineRule="atLeast" w:line="0"/>
              <w:ind w:left="254" w:right="0"/>
              <w:jc w:val="center"/>
              <w:rPr>
                <w:rFonts w:ascii="Times New Roman" w:hAnsi="Times New Roman" w:eastAsia="Times New Roman" w:cs="Times New Roman"/>
                <w:sz w:val="21"/>
              </w:rPr>
            </w:pPr>
            <w:r>
              <w:rPr>
                <w:rFonts w:eastAsia="Times New Roman" w:cs="Times New Roman" w:ascii="Times New Roman" w:hAnsi="Times New Roman"/>
                <w:sz w:val="21"/>
              </w:rPr>
              <w:t>fractional part</w:t>
            </w:r>
          </w:p>
        </w:tc>
        <w:tc>
          <w:tcPr>
            <w:tcW w:w="12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40" w:type="dxa"/>
            <w:tcBorders/>
          </w:tcPr>
          <w:p>
            <w:pPr>
              <w:pStyle w:val="Normal"/>
              <w:spacing w:lineRule="exact" w:line="240"/>
              <w:ind w:left="254" w:right="0"/>
              <w:jc w:val="center"/>
              <w:rPr>
                <w:rFonts w:ascii="Times New Roman" w:hAnsi="Times New Roman" w:eastAsia="Times New Roman" w:cs="Times New Roman"/>
                <w:sz w:val="21"/>
              </w:rPr>
            </w:pPr>
            <w:r>
              <w:rPr>
                <w:rFonts w:eastAsia="Times New Roman" w:cs="Times New Roman" w:ascii="Times New Roman" w:hAnsi="Times New Roman"/>
                <w:sz w:val="21"/>
              </w:rPr>
              <w:t>thereof</w:t>
            </w:r>
          </w:p>
        </w:tc>
        <w:tc>
          <w:tcPr>
            <w:tcW w:w="12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720"/>
          <w:tab w:val="left" w:pos="1280" w:leader="none"/>
        </w:tabs>
        <w:spacing w:lineRule="auto" w:line="238"/>
        <w:ind w:hanging="725" w:left="1280" w:right="6440"/>
        <w:rPr>
          <w:rFonts w:ascii="Times New Roman" w:hAnsi="Times New Roman" w:eastAsia="Times New Roman" w:cs="Times New Roman"/>
          <w:sz w:val="21"/>
        </w:rPr>
      </w:pPr>
      <w:r>
        <w:rPr>
          <w:rFonts w:eastAsia="Times New Roman" w:cs="Times New Roman" w:ascii="Times New Roman" w:hAnsi="Times New Roman"/>
          <w:sz w:val="21"/>
        </w:rPr>
        <w:t>Sales, agreements to sell, memoranda of sales, deliveries, or transfer of shares or certificates of stock</w:t>
      </w:r>
    </w:p>
    <w:p>
      <w:pPr>
        <w:pStyle w:val="Normal"/>
        <w:spacing w:lineRule="exact" w:line="163"/>
        <w:rPr>
          <w:rFonts w:ascii="Times New Roman" w:hAnsi="Times New Roman" w:eastAsia="Times New Roman" w:cs="Times New Roman"/>
          <w:sz w:val="21"/>
        </w:rPr>
      </w:pPr>
      <w:r>
        <w:rPr>
          <w:rFonts w:eastAsia="Times New Roman" w:cs="Times New Roman" w:ascii="Times New Roman" w:hAnsi="Times New Roman"/>
          <w:sz w:val="21"/>
        </w:rPr>
      </w:r>
    </w:p>
    <w:tbl>
      <w:tblPr>
        <w:tblW w:w="9100" w:type="dxa"/>
        <w:jc w:val="left"/>
        <w:tblInd w:w="280" w:type="dxa"/>
        <w:tblLayout w:type="fixed"/>
        <w:tblCellMar>
          <w:top w:w="0" w:type="dxa"/>
          <w:left w:w="0" w:type="dxa"/>
          <w:bottom w:w="0" w:type="dxa"/>
          <w:right w:w="0" w:type="dxa"/>
        </w:tblCellMar>
      </w:tblPr>
      <w:tblGrid>
        <w:gridCol w:w="2720"/>
        <w:gridCol w:w="2020"/>
        <w:gridCol w:w="1640"/>
        <w:gridCol w:w="1260"/>
        <w:gridCol w:w="1460"/>
      </w:tblGrid>
      <w:tr>
        <w:trPr>
          <w:trHeight w:val="241" w:hRule="atLeast"/>
        </w:trPr>
        <w:tc>
          <w:tcPr>
            <w:tcW w:w="2720" w:type="dxa"/>
            <w:tcBorders/>
          </w:tcPr>
          <w:p>
            <w:pPr>
              <w:pStyle w:val="Normal"/>
              <w:spacing w:lineRule="atLeast" w:line="0"/>
              <w:ind w:left="1000" w:right="0"/>
              <w:rPr>
                <w:rFonts w:ascii="Times New Roman" w:hAnsi="Times New Roman" w:eastAsia="Times New Roman" w:cs="Times New Roman"/>
                <w:sz w:val="21"/>
              </w:rPr>
            </w:pPr>
            <w:r>
              <w:rPr>
                <w:rFonts w:eastAsia="Times New Roman" w:cs="Times New Roman" w:ascii="Times New Roman" w:hAnsi="Times New Roman"/>
                <w:sz w:val="21"/>
              </w:rPr>
              <w:t>With par value</w:t>
            </w:r>
          </w:p>
        </w:tc>
        <w:tc>
          <w:tcPr>
            <w:tcW w:w="2020" w:type="dxa"/>
            <w:tcBorders/>
          </w:tcPr>
          <w:p>
            <w:pPr>
              <w:pStyle w:val="Normal"/>
              <w:spacing w:lineRule="atLeast" w:line="0"/>
              <w:ind w:left="220" w:right="0"/>
              <w:rPr>
                <w:rFonts w:ascii="Times New Roman" w:hAnsi="Times New Roman" w:eastAsia="Times New Roman" w:cs="Times New Roman"/>
                <w:sz w:val="21"/>
              </w:rPr>
            </w:pPr>
            <w:r>
              <w:rPr>
                <w:rFonts w:eastAsia="Times New Roman" w:cs="Times New Roman" w:ascii="Times New Roman" w:hAnsi="Times New Roman"/>
                <w:sz w:val="21"/>
              </w:rPr>
              <w:t>Par value</w:t>
            </w:r>
          </w:p>
        </w:tc>
        <w:tc>
          <w:tcPr>
            <w:tcW w:w="164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P1.50 on each</w:t>
            </w:r>
          </w:p>
        </w:tc>
        <w:tc>
          <w:tcPr>
            <w:tcW w:w="1260" w:type="dxa"/>
            <w:tcBorders/>
          </w:tcPr>
          <w:p>
            <w:pPr>
              <w:pStyle w:val="Normal"/>
              <w:spacing w:lineRule="atLeast" w:line="0"/>
              <w:ind w:right="294"/>
              <w:jc w:val="right"/>
              <w:rPr>
                <w:rFonts w:ascii="Times New Roman" w:hAnsi="Times New Roman" w:eastAsia="Times New Roman" w:cs="Times New Roman"/>
                <w:sz w:val="21"/>
              </w:rPr>
            </w:pPr>
            <w:r>
              <w:rPr>
                <w:rFonts w:eastAsia="Times New Roman" w:cs="Times New Roman" w:ascii="Times New Roman" w:hAnsi="Times New Roman"/>
                <w:sz w:val="21"/>
              </w:rPr>
              <w:t>0.75%</w:t>
            </w:r>
          </w:p>
        </w:tc>
        <w:tc>
          <w:tcPr>
            <w:tcW w:w="1460" w:type="dxa"/>
            <w:tcBorders/>
          </w:tcPr>
          <w:p>
            <w:pPr>
              <w:pStyle w:val="Normal"/>
              <w:spacing w:lineRule="atLeast" w:line="0"/>
              <w:ind w:left="340" w:right="0"/>
              <w:rPr>
                <w:rFonts w:ascii="Times New Roman" w:hAnsi="Times New Roman" w:eastAsia="Times New Roman" w:cs="Times New Roman"/>
                <w:sz w:val="21"/>
              </w:rPr>
            </w:pPr>
            <w:r>
              <w:rPr>
                <w:rFonts w:eastAsia="Times New Roman" w:cs="Times New Roman" w:ascii="Times New Roman" w:hAnsi="Times New Roman"/>
                <w:sz w:val="21"/>
              </w:rPr>
              <w:t>Remove</w:t>
            </w:r>
          </w:p>
        </w:tc>
      </w:tr>
      <w:tr>
        <w:trPr>
          <w:trHeight w:val="241" w:hRule="atLeast"/>
        </w:trPr>
        <w:tc>
          <w:tcPr>
            <w:tcW w:w="2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4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P200.00 or</w:t>
            </w:r>
          </w:p>
        </w:tc>
        <w:tc>
          <w:tcPr>
            <w:tcW w:w="12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2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4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fractional part</w:t>
            </w:r>
          </w:p>
        </w:tc>
        <w:tc>
          <w:tcPr>
            <w:tcW w:w="126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14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2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40" w:type="dxa"/>
            <w:tcBorders/>
          </w:tcPr>
          <w:p>
            <w:pPr>
              <w:pStyle w:val="Normal"/>
              <w:spacing w:lineRule="exact" w:line="240"/>
              <w:jc w:val="center"/>
              <w:rPr>
                <w:rFonts w:ascii="Times New Roman" w:hAnsi="Times New Roman" w:eastAsia="Times New Roman" w:cs="Times New Roman"/>
                <w:sz w:val="21"/>
              </w:rPr>
            </w:pPr>
            <w:r>
              <w:rPr>
                <w:rFonts w:eastAsia="Times New Roman" w:cs="Times New Roman" w:ascii="Times New Roman" w:hAnsi="Times New Roman"/>
                <w:sz w:val="21"/>
              </w:rPr>
              <w:t>thereof</w:t>
            </w:r>
          </w:p>
        </w:tc>
        <w:tc>
          <w:tcPr>
            <w:tcW w:w="12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03" w:hRule="atLeast"/>
        </w:trPr>
        <w:tc>
          <w:tcPr>
            <w:tcW w:w="2720" w:type="dxa"/>
            <w:tcBorders/>
          </w:tcPr>
          <w:p>
            <w:pPr>
              <w:pStyle w:val="Normal"/>
              <w:spacing w:lineRule="atLeast" w:line="0"/>
              <w:ind w:left="1000" w:right="0"/>
              <w:rPr>
                <w:rFonts w:ascii="Times New Roman" w:hAnsi="Times New Roman" w:eastAsia="Times New Roman" w:cs="Times New Roman"/>
                <w:sz w:val="21"/>
              </w:rPr>
            </w:pPr>
            <w:r>
              <w:rPr>
                <w:rFonts w:eastAsia="Times New Roman" w:cs="Times New Roman" w:ascii="Times New Roman" w:hAnsi="Times New Roman"/>
                <w:sz w:val="21"/>
              </w:rPr>
              <w:t>Without par value</w:t>
            </w:r>
          </w:p>
        </w:tc>
        <w:tc>
          <w:tcPr>
            <w:tcW w:w="2020" w:type="dxa"/>
            <w:tcBorders/>
          </w:tcPr>
          <w:p>
            <w:pPr>
              <w:pStyle w:val="Normal"/>
              <w:spacing w:lineRule="atLeast" w:line="0"/>
              <w:ind w:left="220" w:right="0"/>
              <w:rPr>
                <w:rFonts w:ascii="Times New Roman" w:hAnsi="Times New Roman" w:eastAsia="Times New Roman" w:cs="Times New Roman"/>
                <w:sz w:val="21"/>
              </w:rPr>
            </w:pPr>
            <w:r>
              <w:rPr>
                <w:rFonts w:eastAsia="Times New Roman" w:cs="Times New Roman" w:ascii="Times New Roman" w:hAnsi="Times New Roman"/>
                <w:sz w:val="21"/>
              </w:rPr>
              <w:t>DST paid upon the</w:t>
            </w:r>
          </w:p>
        </w:tc>
        <w:tc>
          <w:tcPr>
            <w:tcW w:w="164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50.00%</w:t>
            </w:r>
          </w:p>
        </w:tc>
        <w:tc>
          <w:tcPr>
            <w:tcW w:w="1260" w:type="dxa"/>
            <w:tcBorders/>
          </w:tcPr>
          <w:p>
            <w:pPr>
              <w:pStyle w:val="Normal"/>
              <w:spacing w:lineRule="atLeast" w:line="0"/>
              <w:ind w:right="234"/>
              <w:jc w:val="right"/>
              <w:rPr>
                <w:rFonts w:ascii="Times New Roman" w:hAnsi="Times New Roman" w:eastAsia="Times New Roman" w:cs="Times New Roman"/>
                <w:sz w:val="21"/>
              </w:rPr>
            </w:pPr>
            <w:r>
              <w:rPr>
                <w:rFonts w:eastAsia="Times New Roman" w:cs="Times New Roman" w:ascii="Times New Roman" w:hAnsi="Times New Roman"/>
                <w:sz w:val="21"/>
              </w:rPr>
              <w:t>50.00%</w:t>
            </w:r>
          </w:p>
        </w:tc>
        <w:tc>
          <w:tcPr>
            <w:tcW w:w="1460" w:type="dxa"/>
            <w:tcBorders/>
          </w:tcPr>
          <w:p>
            <w:pPr>
              <w:pStyle w:val="Normal"/>
              <w:spacing w:lineRule="atLeast" w:line="0"/>
              <w:ind w:left="340" w:right="0"/>
              <w:rPr>
                <w:rFonts w:ascii="Times New Roman" w:hAnsi="Times New Roman" w:eastAsia="Times New Roman" w:cs="Times New Roman"/>
                <w:sz w:val="21"/>
              </w:rPr>
            </w:pPr>
            <w:r>
              <w:rPr>
                <w:rFonts w:eastAsia="Times New Roman" w:cs="Times New Roman" w:ascii="Times New Roman" w:hAnsi="Times New Roman"/>
                <w:sz w:val="21"/>
              </w:rPr>
              <w:t>Remove</w:t>
            </w:r>
          </w:p>
        </w:tc>
      </w:tr>
      <w:tr>
        <w:trPr>
          <w:trHeight w:val="240" w:hRule="atLeast"/>
        </w:trPr>
        <w:tc>
          <w:tcPr>
            <w:tcW w:w="2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20" w:type="dxa"/>
            <w:tcBorders/>
          </w:tcPr>
          <w:p>
            <w:pPr>
              <w:pStyle w:val="Normal"/>
              <w:spacing w:lineRule="exact" w:line="240"/>
              <w:ind w:left="220" w:right="0"/>
              <w:rPr>
                <w:rFonts w:ascii="Times New Roman" w:hAnsi="Times New Roman" w:eastAsia="Times New Roman" w:cs="Times New Roman"/>
                <w:sz w:val="21"/>
              </w:rPr>
            </w:pPr>
            <w:r>
              <w:rPr>
                <w:rFonts w:eastAsia="Times New Roman" w:cs="Times New Roman" w:ascii="Times New Roman" w:hAnsi="Times New Roman"/>
                <w:sz w:val="21"/>
              </w:rPr>
              <w:t>original issue of</w:t>
            </w:r>
          </w:p>
        </w:tc>
        <w:tc>
          <w:tcPr>
            <w:tcW w:w="16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2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20" w:type="dxa"/>
            <w:tcBorders/>
          </w:tcPr>
          <w:p>
            <w:pPr>
              <w:pStyle w:val="Normal"/>
              <w:spacing w:lineRule="atLeast" w:line="0"/>
              <w:ind w:left="220" w:right="0"/>
              <w:rPr>
                <w:rFonts w:ascii="Times New Roman" w:hAnsi="Times New Roman" w:eastAsia="Times New Roman" w:cs="Times New Roman"/>
                <w:sz w:val="21"/>
              </w:rPr>
            </w:pPr>
            <w:r>
              <w:rPr>
                <w:rFonts w:eastAsia="Times New Roman" w:cs="Times New Roman" w:ascii="Times New Roman" w:hAnsi="Times New Roman"/>
                <w:sz w:val="21"/>
              </w:rPr>
              <w:t>said stock</w:t>
            </w:r>
          </w:p>
        </w:tc>
        <w:tc>
          <w:tcPr>
            <w:tcW w:w="16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10" w:hRule="atLeast"/>
        </w:trPr>
        <w:tc>
          <w:tcPr>
            <w:tcW w:w="27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4" behindDoc="1" locked="0" layoutInCell="1" allowOverlap="1">
            <wp:simplePos x="0" y="0"/>
            <wp:positionH relativeFrom="column">
              <wp:posOffset>108585</wp:posOffset>
            </wp:positionH>
            <wp:positionV relativeFrom="paragraph">
              <wp:posOffset>283210</wp:posOffset>
            </wp:positionV>
            <wp:extent cx="5865495" cy="184150"/>
            <wp:effectExtent l="0" t="0" r="0" b="0"/>
            <wp:wrapNone/>
            <wp:docPr id="33"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0"/>
                    <pic:cNvPicPr>
                      <a:picLocks noChangeAspect="1" noChangeArrowheads="1"/>
                    </pic:cNvPicPr>
                  </pic:nvPicPr>
                  <pic:blipFill>
                    <a:blip r:embed="rId21"/>
                    <a:srcRect l="-3" t="-97" r="-3" b="-97"/>
                    <a:stretch>
                      <a:fillRect/>
                    </a:stretch>
                  </pic:blipFill>
                  <pic:spPr bwMode="auto">
                    <a:xfrm>
                      <a:off x="0" y="0"/>
                      <a:ext cx="5865495" cy="184150"/>
                    </a:xfrm>
                    <a:prstGeom prst="rect">
                      <a:avLst/>
                    </a:prstGeom>
                    <a:noFill/>
                  </pic:spPr>
                </pic:pic>
              </a:graphicData>
            </a:graphic>
          </wp:anchor>
        </w:drawing>
      </w:r>
    </w:p>
    <w:p>
      <w:pPr>
        <w:sectPr>
          <w:type w:val="nextPage"/>
          <w:pgSz w:w="11906" w:h="16838"/>
          <w:pgMar w:left="1440" w:right="1086"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740" w:leader="none"/>
        </w:tabs>
        <w:spacing w:lineRule="atLeast" w:line="0"/>
        <w:ind w:left="280" w:right="0"/>
        <w:rPr/>
      </w:pPr>
      <w:r>
        <w:rPr>
          <w:rFonts w:eastAsia="Times New Roman" w:cs="Times New Roman" w:ascii="Times New Roman" w:hAnsi="Times New Roman"/>
          <w:i/>
          <w:sz w:val="19"/>
        </w:rPr>
        <w:t>Tax Assessment of the DST as Amended by RA 10963</w:t>
      </w:r>
      <w:r>
        <w:rPr>
          <w:rFonts w:eastAsia="Times New Roman" w:cs="Times New Roman" w:ascii="Times New Roman" w:hAnsi="Times New Roman"/>
          <w:sz w:val="19"/>
        </w:rPr>
        <w:tab/>
      </w:r>
      <w:r>
        <w:rPr/>
        <w:t>11 | 54</w:t>
      </w:r>
    </w:p>
    <w:p>
      <w:pPr>
        <w:sectPr>
          <w:type w:val="continuous"/>
          <w:pgSz w:w="11906" w:h="16838"/>
          <w:pgMar w:left="1440" w:right="1086" w:gutter="0" w:header="0" w:top="1175" w:footer="0" w:bottom="623"/>
          <w:formProt w:val="false"/>
          <w:textDirection w:val="lrTb"/>
          <w:docGrid w:type="default" w:linePitch="360" w:charSpace="0"/>
        </w:sectPr>
      </w:pPr>
    </w:p>
    <w:tbl>
      <w:tblPr>
        <w:tblW w:w="9260" w:type="dxa"/>
        <w:jc w:val="left"/>
        <w:tblInd w:w="0" w:type="dxa"/>
        <w:tblLayout w:type="fixed"/>
        <w:tblCellMar>
          <w:top w:w="0" w:type="dxa"/>
          <w:left w:w="0" w:type="dxa"/>
          <w:bottom w:w="0" w:type="dxa"/>
          <w:right w:w="0" w:type="dxa"/>
        </w:tblCellMar>
      </w:tblPr>
      <w:tblGrid>
        <w:gridCol w:w="120"/>
        <w:gridCol w:w="860"/>
        <w:gridCol w:w="1940"/>
        <w:gridCol w:w="1880"/>
        <w:gridCol w:w="1720"/>
        <w:gridCol w:w="1200"/>
        <w:gridCol w:w="1480"/>
        <w:gridCol w:w="60"/>
      </w:tblGrid>
      <w:tr>
        <w:trPr>
          <w:trHeight w:val="253" w:hRule="atLeast"/>
        </w:trPr>
        <w:tc>
          <w:tcPr>
            <w:tcW w:w="120" w:type="dxa"/>
            <w:tcBorders>
              <w:top w:val="single" w:sz="8" w:space="0" w:color="000000"/>
              <w:lef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bookmarkStart w:id="11" w:name="page12"/>
            <w:bookmarkEnd w:id="11"/>
          </w:p>
        </w:tc>
        <w:tc>
          <w:tcPr>
            <w:tcW w:w="2800" w:type="dxa"/>
            <w:gridSpan w:val="2"/>
            <w:tcBorders>
              <w:top w:val="single" w:sz="8" w:space="0" w:color="000000"/>
            </w:tcBorders>
          </w:tcPr>
          <w:p>
            <w:pPr>
              <w:pStyle w:val="Normal"/>
              <w:spacing w:lineRule="atLeast" w:line="0"/>
              <w:rPr>
                <w:rFonts w:ascii="Times New Roman" w:hAnsi="Times New Roman" w:eastAsia="Times New Roman" w:cs="Times New Roman"/>
              </w:rPr>
            </w:pPr>
            <w:r>
              <w:rPr>
                <w:rFonts w:eastAsia="Times New Roman" w:cs="Times New Roman" w:ascii="Times New Roman" w:hAnsi="Times New Roman"/>
              </w:rPr>
              <w:t>NTRC Tax Research Journal</w:t>
            </w:r>
          </w:p>
        </w:tc>
        <w:tc>
          <w:tcPr>
            <w:tcW w:w="188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60" w:type="dxa"/>
            <w:gridSpan w:val="4"/>
            <w:tcBorders>
              <w:top w:val="single" w:sz="8" w:space="0" w:color="000000"/>
              <w:right w:val="single" w:sz="8" w:space="0" w:color="000000"/>
            </w:tcBorders>
          </w:tcPr>
          <w:p>
            <w:pPr>
              <w:pStyle w:val="Normal"/>
              <w:spacing w:lineRule="atLeast" w:line="0"/>
              <w:ind w:left="940" w:right="0"/>
              <w:rPr>
                <w:rFonts w:ascii="Times New Roman" w:hAnsi="Times New Roman" w:eastAsia="Times New Roman" w:cs="Times New Roman"/>
              </w:rPr>
            </w:pPr>
            <w:r>
              <w:rPr>
                <w:rFonts w:eastAsia="Times New Roman" w:cs="Times New Roman" w:ascii="Times New Roman" w:hAnsi="Times New Roman"/>
              </w:rPr>
              <w:t>Vol. XXXII.6  November-December 2020</w:t>
            </w:r>
          </w:p>
        </w:tc>
      </w:tr>
      <w:tr>
        <w:trPr>
          <w:trHeight w:val="28" w:hRule="atLeast"/>
        </w:trPr>
        <w:tc>
          <w:tcPr>
            <w:tcW w:w="12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9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72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2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75" w:hRule="atLeast"/>
        </w:trPr>
        <w:tc>
          <w:tcPr>
            <w:tcW w:w="1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9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7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4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62" w:hRule="atLeast"/>
        </w:trPr>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60" w:type="dxa"/>
            <w:vMerge w:val="restart"/>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Section</w:t>
            </w:r>
          </w:p>
        </w:tc>
        <w:tc>
          <w:tcPr>
            <w:tcW w:w="1940" w:type="dxa"/>
            <w:vMerge w:val="restart"/>
            <w:tcBorders/>
          </w:tcPr>
          <w:p>
            <w:pPr>
              <w:pStyle w:val="Normal"/>
              <w:spacing w:lineRule="atLeast" w:line="0"/>
              <w:ind w:left="440" w:right="0"/>
              <w:rPr>
                <w:rFonts w:ascii="Times New Roman" w:hAnsi="Times New Roman" w:eastAsia="Times New Roman" w:cs="Times New Roman"/>
                <w:b/>
                <w:sz w:val="21"/>
              </w:rPr>
            </w:pPr>
            <w:r>
              <w:rPr>
                <w:rFonts w:eastAsia="Times New Roman" w:cs="Times New Roman" w:ascii="Times New Roman" w:hAnsi="Times New Roman"/>
                <w:b/>
                <w:sz w:val="21"/>
              </w:rPr>
              <w:t>Transaction</w:t>
            </w:r>
          </w:p>
        </w:tc>
        <w:tc>
          <w:tcPr>
            <w:tcW w:w="1880" w:type="dxa"/>
            <w:vMerge w:val="restart"/>
            <w:tcBorders/>
          </w:tcPr>
          <w:p>
            <w:pPr>
              <w:pStyle w:val="Normal"/>
              <w:spacing w:lineRule="atLeast" w:line="0"/>
              <w:ind w:left="120" w:right="0"/>
              <w:rPr>
                <w:rFonts w:ascii="Times New Roman" w:hAnsi="Times New Roman" w:eastAsia="Times New Roman" w:cs="Times New Roman"/>
                <w:b/>
                <w:sz w:val="21"/>
              </w:rPr>
            </w:pPr>
            <w:r>
              <w:rPr>
                <w:rFonts w:eastAsia="Times New Roman" w:cs="Times New Roman" w:ascii="Times New Roman" w:hAnsi="Times New Roman"/>
                <w:b/>
                <w:sz w:val="21"/>
              </w:rPr>
              <w:t>Tax base</w:t>
            </w:r>
          </w:p>
        </w:tc>
        <w:tc>
          <w:tcPr>
            <w:tcW w:w="1720" w:type="dxa"/>
            <w:vMerge w:val="restart"/>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Current</w:t>
            </w:r>
          </w:p>
        </w:tc>
        <w:tc>
          <w:tcPr>
            <w:tcW w:w="1200" w:type="dxa"/>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Ad</w:t>
            </w:r>
          </w:p>
        </w:tc>
        <w:tc>
          <w:tcPr>
            <w:tcW w:w="1540" w:type="dxa"/>
            <w:gridSpan w:val="2"/>
            <w:vMerge w:val="restart"/>
            <w:tcBorders/>
          </w:tcPr>
          <w:p>
            <w:pPr>
              <w:pStyle w:val="Normal"/>
              <w:spacing w:lineRule="atLeast" w:line="0"/>
              <w:ind w:right="100"/>
              <w:jc w:val="center"/>
              <w:rPr>
                <w:rFonts w:ascii="Times New Roman" w:hAnsi="Times New Roman" w:eastAsia="Times New Roman" w:cs="Times New Roman"/>
                <w:b/>
                <w:sz w:val="21"/>
              </w:rPr>
            </w:pPr>
            <w:r>
              <w:rPr>
                <w:rFonts w:eastAsia="Times New Roman" w:cs="Times New Roman" w:ascii="Times New Roman" w:hAnsi="Times New Roman"/>
                <w:b/>
                <w:sz w:val="21"/>
              </w:rPr>
              <w:t>Proposal</w:t>
            </w:r>
          </w:p>
        </w:tc>
      </w:tr>
      <w:tr>
        <w:trPr>
          <w:trHeight w:val="120" w:hRule="atLeast"/>
        </w:trPr>
        <w:tc>
          <w:tcPr>
            <w:tcW w:w="120" w:type="dxa"/>
            <w:tcBorders/>
          </w:tcPr>
          <w:p>
            <w:pPr>
              <w:pStyle w:val="Normal"/>
              <w:snapToGrid w:val="false"/>
              <w:spacing w:lineRule="atLeast" w:line="0"/>
              <w:rPr>
                <w:rFonts w:ascii="Times New Roman" w:hAnsi="Times New Roman" w:eastAsia="Times New Roman" w:cs="Times New Roman"/>
                <w:b/>
                <w:sz w:val="10"/>
              </w:rPr>
            </w:pPr>
            <w:r>
              <w:rPr>
                <w:rFonts w:eastAsia="Times New Roman" w:cs="Times New Roman" w:ascii="Times New Roman" w:hAnsi="Times New Roman"/>
                <w:b/>
                <w:sz w:val="10"/>
              </w:rPr>
            </w:r>
          </w:p>
        </w:tc>
        <w:tc>
          <w:tcPr>
            <w:tcW w:w="86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94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88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72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0" w:type="dxa"/>
            <w:vMerge w:val="restart"/>
            <w:tcBorders/>
          </w:tcPr>
          <w:p>
            <w:pPr>
              <w:pStyle w:val="Normal"/>
              <w:spacing w:lineRule="exact" w:line="240"/>
              <w:jc w:val="center"/>
              <w:rPr>
                <w:rFonts w:ascii="Times New Roman" w:hAnsi="Times New Roman" w:eastAsia="Times New Roman" w:cs="Times New Roman"/>
                <w:b/>
                <w:sz w:val="21"/>
              </w:rPr>
            </w:pPr>
            <w:r>
              <w:rPr>
                <w:rFonts w:eastAsia="Times New Roman" w:cs="Times New Roman" w:ascii="Times New Roman" w:hAnsi="Times New Roman"/>
                <w:b/>
                <w:sz w:val="21"/>
              </w:rPr>
              <w:t>valorem</w:t>
            </w:r>
          </w:p>
        </w:tc>
        <w:tc>
          <w:tcPr>
            <w:tcW w:w="1540" w:type="dxa"/>
            <w:gridSpan w:val="2"/>
            <w:vMerge w:val="continue"/>
            <w:tcBorders/>
          </w:tcPr>
          <w:p>
            <w:pPr>
              <w:pStyle w:val="Normal"/>
              <w:snapToGrid w:val="false"/>
              <w:spacing w:lineRule="atLeast" w:line="0"/>
              <w:rPr>
                <w:rFonts w:ascii="Times New Roman" w:hAnsi="Times New Roman" w:eastAsia="Times New Roman" w:cs="Times New Roman"/>
                <w:b/>
                <w:sz w:val="10"/>
              </w:rPr>
            </w:pPr>
            <w:r>
              <w:rPr>
                <w:rFonts w:eastAsia="Times New Roman" w:cs="Times New Roman" w:ascii="Times New Roman" w:hAnsi="Times New Roman"/>
                <w:b/>
                <w:sz w:val="10"/>
              </w:rPr>
            </w:r>
          </w:p>
        </w:tc>
      </w:tr>
      <w:tr>
        <w:trPr>
          <w:trHeight w:val="120" w:hRule="atLeast"/>
        </w:trPr>
        <w:tc>
          <w:tcPr>
            <w:tcW w:w="12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8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9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8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72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20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35" w:hRule="atLeast"/>
        </w:trPr>
        <w:tc>
          <w:tcPr>
            <w:tcW w:w="12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9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8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72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2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4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6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386" w:hRule="atLeast"/>
        </w:trPr>
        <w:tc>
          <w:tcPr>
            <w:tcW w:w="980" w:type="dxa"/>
            <w:gridSpan w:val="2"/>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176</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Bonds, debentures,</w:t>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Face value</w:t>
            </w:r>
          </w:p>
        </w:tc>
        <w:tc>
          <w:tcPr>
            <w:tcW w:w="172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Tax as required</w:t>
            </w:r>
          </w:p>
        </w:tc>
        <w:tc>
          <w:tcPr>
            <w:tcW w:w="120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0.75%</w:t>
            </w:r>
          </w:p>
        </w:tc>
        <w:tc>
          <w:tcPr>
            <w:tcW w:w="148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0.75%</w:t>
            </w:r>
          </w:p>
        </w:tc>
        <w:tc>
          <w:tcPr>
            <w:tcW w:w="6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certificates of stock,</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pacing w:lineRule="exact" w:line="240"/>
              <w:jc w:val="center"/>
              <w:rPr>
                <w:rFonts w:ascii="Times New Roman" w:hAnsi="Times New Roman" w:eastAsia="Times New Roman" w:cs="Times New Roman"/>
                <w:sz w:val="21"/>
              </w:rPr>
            </w:pPr>
            <w:r>
              <w:rPr>
                <w:rFonts w:eastAsia="Times New Roman" w:cs="Times New Roman" w:ascii="Times New Roman" w:hAnsi="Times New Roman"/>
                <w:sz w:val="21"/>
              </w:rPr>
              <w:t>by law</w:t>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or certificates of</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indebtedness issued</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in any foreign</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country</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03" w:hRule="atLeast"/>
        </w:trPr>
        <w:tc>
          <w:tcPr>
            <w:tcW w:w="980" w:type="dxa"/>
            <w:gridSpan w:val="2"/>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177</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Certificates of</w:t>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Face value</w:t>
            </w:r>
          </w:p>
        </w:tc>
        <w:tc>
          <w:tcPr>
            <w:tcW w:w="172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P1.00 on each</w:t>
            </w:r>
          </w:p>
        </w:tc>
        <w:tc>
          <w:tcPr>
            <w:tcW w:w="120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0.50%</w:t>
            </w:r>
          </w:p>
        </w:tc>
        <w:tc>
          <w:tcPr>
            <w:tcW w:w="1540" w:type="dxa"/>
            <w:gridSpan w:val="2"/>
            <w:tcBorders/>
          </w:tcPr>
          <w:p>
            <w:pPr>
              <w:pStyle w:val="Normal"/>
              <w:spacing w:lineRule="atLeast" w:line="0"/>
              <w:ind w:right="12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Remove</w:t>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profits or interest in</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pacing w:lineRule="exact" w:line="240"/>
              <w:jc w:val="center"/>
              <w:rPr>
                <w:rFonts w:ascii="Times New Roman" w:hAnsi="Times New Roman" w:eastAsia="Times New Roman" w:cs="Times New Roman"/>
                <w:sz w:val="21"/>
              </w:rPr>
            </w:pPr>
            <w:r>
              <w:rPr>
                <w:rFonts w:eastAsia="Times New Roman" w:cs="Times New Roman" w:ascii="Times New Roman" w:hAnsi="Times New Roman"/>
                <w:sz w:val="21"/>
              </w:rPr>
              <w:t>P200.00, or</w:t>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property or</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fractional part</w:t>
            </w:r>
          </w:p>
        </w:tc>
        <w:tc>
          <w:tcPr>
            <w:tcW w:w="120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accumulations</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pacing w:lineRule="atLeast" w:line="0"/>
              <w:jc w:val="center"/>
              <w:rPr>
                <w:rFonts w:ascii="Times New Roman" w:hAnsi="Times New Roman" w:eastAsia="Times New Roman" w:cs="Times New Roman"/>
                <w:w w:val="97"/>
                <w:sz w:val="21"/>
              </w:rPr>
            </w:pPr>
            <w:r>
              <w:rPr>
                <w:rFonts w:eastAsia="Times New Roman" w:cs="Times New Roman" w:ascii="Times New Roman" w:hAnsi="Times New Roman"/>
                <w:w w:val="97"/>
                <w:sz w:val="21"/>
              </w:rPr>
              <w:t>thereof</w:t>
            </w:r>
          </w:p>
        </w:tc>
        <w:tc>
          <w:tcPr>
            <w:tcW w:w="1200" w:type="dxa"/>
            <w:tcBorders/>
          </w:tcPr>
          <w:p>
            <w:pPr>
              <w:pStyle w:val="Normal"/>
              <w:snapToGrid w:val="false"/>
              <w:spacing w:lineRule="atLeast" w:line="0"/>
              <w:rPr>
                <w:rFonts w:ascii="Times New Roman" w:hAnsi="Times New Roman" w:eastAsia="Times New Roman" w:cs="Times New Roman"/>
                <w:w w:val="97"/>
                <w:sz w:val="21"/>
              </w:rPr>
            </w:pPr>
            <w:r>
              <w:rPr>
                <w:rFonts w:eastAsia="Times New Roman" w:cs="Times New Roman" w:ascii="Times New Roman" w:hAnsi="Times New Roman"/>
                <w:w w:val="97"/>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1" w:hRule="atLeast"/>
        </w:trPr>
        <w:tc>
          <w:tcPr>
            <w:tcW w:w="980" w:type="dxa"/>
            <w:gridSpan w:val="2"/>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178</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Bank checks, drafts,</w:t>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Per instrument</w:t>
            </w:r>
          </w:p>
        </w:tc>
        <w:tc>
          <w:tcPr>
            <w:tcW w:w="172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P3.00</w:t>
            </w:r>
          </w:p>
        </w:tc>
        <w:tc>
          <w:tcPr>
            <w:tcW w:w="120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NA</w:t>
            </w:r>
          </w:p>
        </w:tc>
        <w:tc>
          <w:tcPr>
            <w:tcW w:w="1540" w:type="dxa"/>
            <w:gridSpan w:val="2"/>
            <w:tcBorders/>
          </w:tcPr>
          <w:p>
            <w:pPr>
              <w:pStyle w:val="Normal"/>
              <w:spacing w:lineRule="atLeast" w:line="0"/>
              <w:ind w:right="12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Remove</w:t>
            </w:r>
          </w:p>
        </w:tc>
      </w:tr>
      <w:tr>
        <w:trPr>
          <w:trHeight w:val="241" w:hRule="atLeast"/>
        </w:trPr>
        <w:tc>
          <w:tcPr>
            <w:tcW w:w="12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certificates of</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deposit not bearing</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interest, and other</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instruments</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03" w:hRule="atLeast"/>
        </w:trPr>
        <w:tc>
          <w:tcPr>
            <w:tcW w:w="980" w:type="dxa"/>
            <w:gridSpan w:val="2"/>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179</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Debt instruments</w:t>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Issue price;</w:t>
            </w:r>
          </w:p>
        </w:tc>
        <w:tc>
          <w:tcPr>
            <w:tcW w:w="172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P1.50 on each</w:t>
            </w:r>
          </w:p>
        </w:tc>
        <w:tc>
          <w:tcPr>
            <w:tcW w:w="120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0.75%</w:t>
            </w:r>
          </w:p>
        </w:tc>
        <w:tc>
          <w:tcPr>
            <w:tcW w:w="148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0.75%</w:t>
            </w:r>
          </w:p>
        </w:tc>
        <w:tc>
          <w:tcPr>
            <w:tcW w:w="6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8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if term is less than</w:t>
            </w:r>
          </w:p>
        </w:tc>
        <w:tc>
          <w:tcPr>
            <w:tcW w:w="1720" w:type="dxa"/>
            <w:tcBorders/>
          </w:tcPr>
          <w:p>
            <w:pPr>
              <w:pStyle w:val="Normal"/>
              <w:spacing w:lineRule="exact" w:line="240"/>
              <w:jc w:val="center"/>
              <w:rPr>
                <w:rFonts w:ascii="Times New Roman" w:hAnsi="Times New Roman" w:eastAsia="Times New Roman" w:cs="Times New Roman"/>
                <w:sz w:val="21"/>
              </w:rPr>
            </w:pPr>
            <w:r>
              <w:rPr>
                <w:rFonts w:eastAsia="Times New Roman" w:cs="Times New Roman" w:ascii="Times New Roman" w:hAnsi="Times New Roman"/>
                <w:sz w:val="21"/>
              </w:rPr>
              <w:t>P200.00, or</w:t>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1 year, a</w:t>
            </w:r>
          </w:p>
        </w:tc>
        <w:tc>
          <w:tcPr>
            <w:tcW w:w="172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fractional part</w:t>
            </w:r>
          </w:p>
        </w:tc>
        <w:tc>
          <w:tcPr>
            <w:tcW w:w="120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8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proportional</w:t>
            </w:r>
          </w:p>
        </w:tc>
        <w:tc>
          <w:tcPr>
            <w:tcW w:w="1720" w:type="dxa"/>
            <w:tcBorders/>
          </w:tcPr>
          <w:p>
            <w:pPr>
              <w:pStyle w:val="Normal"/>
              <w:spacing w:lineRule="exact" w:line="240"/>
              <w:jc w:val="center"/>
              <w:rPr>
                <w:rFonts w:ascii="Times New Roman" w:hAnsi="Times New Roman" w:eastAsia="Times New Roman" w:cs="Times New Roman"/>
                <w:w w:val="97"/>
                <w:sz w:val="21"/>
              </w:rPr>
            </w:pPr>
            <w:r>
              <w:rPr>
                <w:rFonts w:eastAsia="Times New Roman" w:cs="Times New Roman" w:ascii="Times New Roman" w:hAnsi="Times New Roman"/>
                <w:w w:val="97"/>
                <w:sz w:val="21"/>
              </w:rPr>
              <w:t>thereof</w:t>
            </w:r>
          </w:p>
        </w:tc>
        <w:tc>
          <w:tcPr>
            <w:tcW w:w="1200" w:type="dxa"/>
            <w:tcBorders/>
          </w:tcPr>
          <w:p>
            <w:pPr>
              <w:pStyle w:val="Normal"/>
              <w:snapToGrid w:val="false"/>
              <w:spacing w:lineRule="atLeast" w:line="0"/>
              <w:rPr>
                <w:rFonts w:ascii="Times New Roman" w:hAnsi="Times New Roman" w:eastAsia="Times New Roman" w:cs="Times New Roman"/>
                <w:w w:val="97"/>
                <w:sz w:val="21"/>
              </w:rPr>
            </w:pPr>
            <w:r>
              <w:rPr>
                <w:rFonts w:eastAsia="Times New Roman" w:cs="Times New Roman" w:ascii="Times New Roman" w:hAnsi="Times New Roman"/>
                <w:w w:val="97"/>
                <w:sz w:val="21"/>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amount based on a</w:t>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ratio of its term to</w:t>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8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365 days</w:t>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03" w:hRule="atLeast"/>
        </w:trPr>
        <w:tc>
          <w:tcPr>
            <w:tcW w:w="980" w:type="dxa"/>
            <w:gridSpan w:val="2"/>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180</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Bills of exchange</w:t>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Face value</w:t>
            </w:r>
          </w:p>
        </w:tc>
        <w:tc>
          <w:tcPr>
            <w:tcW w:w="172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P0.60 on each</w:t>
            </w:r>
          </w:p>
        </w:tc>
        <w:tc>
          <w:tcPr>
            <w:tcW w:w="120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0.30%</w:t>
            </w:r>
          </w:p>
        </w:tc>
        <w:tc>
          <w:tcPr>
            <w:tcW w:w="1540" w:type="dxa"/>
            <w:gridSpan w:val="2"/>
            <w:tcBorders/>
          </w:tcPr>
          <w:p>
            <w:pPr>
              <w:pStyle w:val="Normal"/>
              <w:spacing w:lineRule="atLeast" w:line="0"/>
              <w:ind w:right="12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Remove</w:t>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or drafts</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pacing w:lineRule="exact" w:line="240"/>
              <w:jc w:val="center"/>
              <w:rPr>
                <w:rFonts w:ascii="Times New Roman" w:hAnsi="Times New Roman" w:eastAsia="Times New Roman" w:cs="Times New Roman"/>
                <w:sz w:val="21"/>
              </w:rPr>
            </w:pPr>
            <w:r>
              <w:rPr>
                <w:rFonts w:eastAsia="Times New Roman" w:cs="Times New Roman" w:ascii="Times New Roman" w:hAnsi="Times New Roman"/>
                <w:sz w:val="21"/>
              </w:rPr>
              <w:t>P200.00 or</w:t>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fraction thereof</w:t>
            </w:r>
          </w:p>
        </w:tc>
        <w:tc>
          <w:tcPr>
            <w:tcW w:w="120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1" w:hRule="atLeast"/>
        </w:trPr>
        <w:tc>
          <w:tcPr>
            <w:tcW w:w="980" w:type="dxa"/>
            <w:gridSpan w:val="2"/>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181</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Acceptance of bill</w:t>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Face value</w:t>
            </w:r>
          </w:p>
        </w:tc>
        <w:tc>
          <w:tcPr>
            <w:tcW w:w="172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P0.60 on each</w:t>
            </w:r>
          </w:p>
        </w:tc>
        <w:tc>
          <w:tcPr>
            <w:tcW w:w="120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0.30%</w:t>
            </w:r>
          </w:p>
        </w:tc>
        <w:tc>
          <w:tcPr>
            <w:tcW w:w="148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0.30%</w:t>
            </w:r>
          </w:p>
        </w:tc>
        <w:tc>
          <w:tcPr>
            <w:tcW w:w="6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of exchange and</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P200 or fraction</w:t>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others</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pacing w:lineRule="exact" w:line="240"/>
              <w:jc w:val="center"/>
              <w:rPr>
                <w:rFonts w:ascii="Times New Roman" w:hAnsi="Times New Roman" w:eastAsia="Times New Roman" w:cs="Times New Roman"/>
                <w:w w:val="97"/>
                <w:sz w:val="21"/>
              </w:rPr>
            </w:pPr>
            <w:r>
              <w:rPr>
                <w:rFonts w:eastAsia="Times New Roman" w:cs="Times New Roman" w:ascii="Times New Roman" w:hAnsi="Times New Roman"/>
                <w:w w:val="97"/>
                <w:sz w:val="21"/>
              </w:rPr>
              <w:t>thereof</w:t>
            </w:r>
          </w:p>
        </w:tc>
        <w:tc>
          <w:tcPr>
            <w:tcW w:w="1200" w:type="dxa"/>
            <w:tcBorders/>
          </w:tcPr>
          <w:p>
            <w:pPr>
              <w:pStyle w:val="Normal"/>
              <w:snapToGrid w:val="false"/>
              <w:spacing w:lineRule="atLeast" w:line="0"/>
              <w:rPr>
                <w:rFonts w:ascii="Times New Roman" w:hAnsi="Times New Roman" w:eastAsia="Times New Roman" w:cs="Times New Roman"/>
                <w:w w:val="97"/>
                <w:sz w:val="21"/>
              </w:rPr>
            </w:pPr>
            <w:r>
              <w:rPr>
                <w:rFonts w:eastAsia="Times New Roman" w:cs="Times New Roman" w:ascii="Times New Roman" w:hAnsi="Times New Roman"/>
                <w:w w:val="97"/>
                <w:sz w:val="21"/>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03" w:hRule="atLeast"/>
        </w:trPr>
        <w:tc>
          <w:tcPr>
            <w:tcW w:w="980" w:type="dxa"/>
            <w:gridSpan w:val="2"/>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182</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Foreign bills of</w:t>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Face value</w:t>
            </w:r>
          </w:p>
        </w:tc>
        <w:tc>
          <w:tcPr>
            <w:tcW w:w="172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P0.60 on each</w:t>
            </w:r>
          </w:p>
        </w:tc>
        <w:tc>
          <w:tcPr>
            <w:tcW w:w="120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0.30%</w:t>
            </w:r>
          </w:p>
        </w:tc>
        <w:tc>
          <w:tcPr>
            <w:tcW w:w="148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0.30%</w:t>
            </w:r>
          </w:p>
        </w:tc>
        <w:tc>
          <w:tcPr>
            <w:tcW w:w="6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exchange and</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pacing w:lineRule="exact" w:line="240"/>
              <w:jc w:val="center"/>
              <w:rPr>
                <w:rFonts w:ascii="Times New Roman" w:hAnsi="Times New Roman" w:eastAsia="Times New Roman" w:cs="Times New Roman"/>
                <w:sz w:val="21"/>
              </w:rPr>
            </w:pPr>
            <w:r>
              <w:rPr>
                <w:rFonts w:eastAsia="Times New Roman" w:cs="Times New Roman" w:ascii="Times New Roman" w:hAnsi="Times New Roman"/>
                <w:sz w:val="21"/>
              </w:rPr>
              <w:t>P200.00 or</w:t>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letters of credit</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fraction thereof</w:t>
            </w:r>
          </w:p>
        </w:tc>
        <w:tc>
          <w:tcPr>
            <w:tcW w:w="120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drawn in but</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payable outside the</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Philippines</w:t>
            </w:r>
          </w:p>
        </w:tc>
        <w:tc>
          <w:tcPr>
            <w:tcW w:w="18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1" w:hRule="atLeast"/>
        </w:trPr>
        <w:tc>
          <w:tcPr>
            <w:tcW w:w="980" w:type="dxa"/>
            <w:gridSpan w:val="2"/>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183</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Life and health</w:t>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a. If the amount of</w:t>
            </w:r>
          </w:p>
        </w:tc>
        <w:tc>
          <w:tcPr>
            <w:tcW w:w="172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Exempt</w:t>
            </w:r>
          </w:p>
        </w:tc>
        <w:tc>
          <w:tcPr>
            <w:tcW w:w="120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NA</w:t>
            </w:r>
          </w:p>
        </w:tc>
        <w:tc>
          <w:tcPr>
            <w:tcW w:w="1540" w:type="dxa"/>
            <w:gridSpan w:val="2"/>
            <w:tcBorders/>
          </w:tcPr>
          <w:p>
            <w:pPr>
              <w:pStyle w:val="Normal"/>
              <w:spacing w:lineRule="atLeast" w:line="0"/>
              <w:ind w:right="12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No change</w:t>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insurance, and</w:t>
            </w:r>
          </w:p>
        </w:tc>
        <w:tc>
          <w:tcPr>
            <w:tcW w:w="1880" w:type="dxa"/>
            <w:tcBorders/>
          </w:tcPr>
          <w:p>
            <w:pPr>
              <w:pStyle w:val="Normal"/>
              <w:spacing w:lineRule="atLeast" w:line="0"/>
              <w:ind w:left="340" w:right="0"/>
              <w:rPr>
                <w:rFonts w:ascii="Times New Roman" w:hAnsi="Times New Roman" w:eastAsia="Times New Roman" w:cs="Times New Roman"/>
                <w:sz w:val="21"/>
              </w:rPr>
            </w:pPr>
            <w:r>
              <w:rPr>
                <w:rFonts w:eastAsia="Times New Roman" w:cs="Times New Roman" w:ascii="Times New Roman" w:hAnsi="Times New Roman"/>
                <w:sz w:val="21"/>
              </w:rPr>
              <w:t>insurance does</w:t>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HMOs</w:t>
            </w:r>
          </w:p>
        </w:tc>
        <w:tc>
          <w:tcPr>
            <w:tcW w:w="1880" w:type="dxa"/>
            <w:tcBorders/>
          </w:tcPr>
          <w:p>
            <w:pPr>
              <w:pStyle w:val="Normal"/>
              <w:spacing w:lineRule="exact" w:line="240"/>
              <w:ind w:left="340" w:right="0"/>
              <w:rPr>
                <w:rFonts w:ascii="Times New Roman" w:hAnsi="Times New Roman" w:eastAsia="Times New Roman" w:cs="Times New Roman"/>
                <w:sz w:val="21"/>
              </w:rPr>
            </w:pPr>
            <w:r>
              <w:rPr>
                <w:rFonts w:eastAsia="Times New Roman" w:cs="Times New Roman" w:ascii="Times New Roman" w:hAnsi="Times New Roman"/>
                <w:sz w:val="21"/>
              </w:rPr>
              <w:t>not exceed</w:t>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80" w:type="dxa"/>
            <w:tcBorders/>
          </w:tcPr>
          <w:p>
            <w:pPr>
              <w:pStyle w:val="Normal"/>
              <w:spacing w:lineRule="atLeast" w:line="0"/>
              <w:ind w:left="340" w:right="0"/>
              <w:rPr>
                <w:rFonts w:ascii="Times New Roman" w:hAnsi="Times New Roman" w:eastAsia="Times New Roman" w:cs="Times New Roman"/>
                <w:sz w:val="21"/>
              </w:rPr>
            </w:pPr>
            <w:r>
              <w:rPr>
                <w:rFonts w:eastAsia="Times New Roman" w:cs="Times New Roman" w:ascii="Times New Roman" w:hAnsi="Times New Roman"/>
                <w:sz w:val="21"/>
              </w:rPr>
              <w:t>P100,000.00</w:t>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57"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b. Exceeds</w:t>
            </w:r>
          </w:p>
        </w:tc>
        <w:tc>
          <w:tcPr>
            <w:tcW w:w="172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P20.00</w:t>
            </w:r>
          </w:p>
        </w:tc>
        <w:tc>
          <w:tcPr>
            <w:tcW w:w="1200" w:type="dxa"/>
            <w:tcBorders/>
          </w:tcPr>
          <w:p>
            <w:pPr>
              <w:pStyle w:val="Normal"/>
              <w:snapToGrid w:val="false"/>
              <w:spacing w:lineRule="atLeast" w:line="0"/>
              <w:rPr>
                <w:rFonts w:ascii="Times New Roman" w:hAnsi="Times New Roman" w:eastAsia="Times New Roman" w:cs="Times New Roman"/>
                <w:w w:val="98"/>
                <w:sz w:val="24"/>
              </w:rPr>
            </w:pPr>
            <w:r>
              <w:rPr>
                <w:rFonts w:eastAsia="Times New Roman" w:cs="Times New Roman" w:ascii="Times New Roman" w:hAnsi="Times New Roman"/>
                <w:w w:val="98"/>
                <w:sz w:val="24"/>
              </w:rPr>
            </w:r>
          </w:p>
        </w:tc>
        <w:tc>
          <w:tcPr>
            <w:tcW w:w="14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80" w:type="dxa"/>
            <w:tcBorders/>
          </w:tcPr>
          <w:p>
            <w:pPr>
              <w:pStyle w:val="Normal"/>
              <w:spacing w:lineRule="exact" w:line="240"/>
              <w:ind w:left="340" w:right="0"/>
              <w:rPr>
                <w:rFonts w:ascii="Times New Roman" w:hAnsi="Times New Roman" w:eastAsia="Times New Roman" w:cs="Times New Roman"/>
                <w:sz w:val="21"/>
              </w:rPr>
            </w:pPr>
            <w:r>
              <w:rPr>
                <w:rFonts w:eastAsia="Times New Roman" w:cs="Times New Roman" w:ascii="Times New Roman" w:hAnsi="Times New Roman"/>
                <w:sz w:val="21"/>
              </w:rPr>
              <w:t>P100,000.00 but</w:t>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0" w:hRule="atLeast"/>
        </w:trPr>
        <w:tc>
          <w:tcPr>
            <w:tcW w:w="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80" w:type="dxa"/>
            <w:tcBorders/>
          </w:tcPr>
          <w:p>
            <w:pPr>
              <w:pStyle w:val="Normal"/>
              <w:spacing w:lineRule="exact" w:line="240"/>
              <w:ind w:left="340" w:right="0"/>
              <w:rPr>
                <w:rFonts w:ascii="Times New Roman" w:hAnsi="Times New Roman" w:eastAsia="Times New Roman" w:cs="Times New Roman"/>
                <w:sz w:val="21"/>
              </w:rPr>
            </w:pPr>
            <w:r>
              <w:rPr>
                <w:rFonts w:eastAsia="Times New Roman" w:cs="Times New Roman" w:ascii="Times New Roman" w:hAnsi="Times New Roman"/>
                <w:sz w:val="21"/>
              </w:rPr>
              <w:t>does not exceed</w:t>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1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80" w:type="dxa"/>
            <w:tcBorders/>
          </w:tcPr>
          <w:p>
            <w:pPr>
              <w:pStyle w:val="Normal"/>
              <w:spacing w:lineRule="atLeast" w:line="0"/>
              <w:ind w:left="340" w:right="0"/>
              <w:rPr>
                <w:rFonts w:ascii="Times New Roman" w:hAnsi="Times New Roman" w:eastAsia="Times New Roman" w:cs="Times New Roman"/>
                <w:sz w:val="21"/>
              </w:rPr>
            </w:pPr>
            <w:r>
              <w:rPr>
                <w:rFonts w:eastAsia="Times New Roman" w:cs="Times New Roman" w:ascii="Times New Roman" w:hAnsi="Times New Roman"/>
                <w:sz w:val="21"/>
              </w:rPr>
              <w:t>P300,000.00</w:t>
            </w:r>
          </w:p>
        </w:tc>
        <w:tc>
          <w:tcPr>
            <w:tcW w:w="17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bl>
    <w:p>
      <w:pPr>
        <w:pStyle w:val="Normal"/>
        <w:spacing w:lineRule="exact" w:line="162"/>
        <w:rPr>
          <w:rFonts w:ascii="Times New Roman" w:hAnsi="Times New Roman" w:eastAsia="Times New Roman" w:cs="Times New Roman"/>
        </w:rPr>
      </w:pPr>
      <w:r>
        <w:rPr>
          <w:rFonts w:eastAsia="Times New Roman" w:cs="Times New Roman" w:ascii="Times New Roman" w:hAnsi="Times New Roman"/>
        </w:rPr>
      </w:r>
    </w:p>
    <w:tbl>
      <w:tblPr>
        <w:tblW w:w="9100" w:type="dxa"/>
        <w:jc w:val="left"/>
        <w:tblInd w:w="100" w:type="dxa"/>
        <w:tblLayout w:type="fixed"/>
        <w:tblCellMar>
          <w:top w:w="0" w:type="dxa"/>
          <w:left w:w="0" w:type="dxa"/>
          <w:bottom w:w="0" w:type="dxa"/>
          <w:right w:w="0" w:type="dxa"/>
        </w:tblCellMar>
      </w:tblPr>
      <w:tblGrid>
        <w:gridCol w:w="4900"/>
        <w:gridCol w:w="4200"/>
      </w:tblGrid>
      <w:tr>
        <w:trPr>
          <w:trHeight w:val="241" w:hRule="atLeast"/>
        </w:trPr>
        <w:tc>
          <w:tcPr>
            <w:tcW w:w="4900" w:type="dxa"/>
            <w:tcBorders/>
          </w:tcPr>
          <w:p>
            <w:pPr>
              <w:pStyle w:val="Normal"/>
              <w:spacing w:lineRule="atLeast" w:line="0"/>
              <w:ind w:left="2940" w:right="0"/>
              <w:rPr>
                <w:rFonts w:ascii="Times New Roman" w:hAnsi="Times New Roman" w:eastAsia="Times New Roman" w:cs="Times New Roman"/>
                <w:sz w:val="21"/>
              </w:rPr>
            </w:pPr>
            <w:r>
              <w:rPr>
                <w:rFonts w:eastAsia="Times New Roman" w:cs="Times New Roman" w:ascii="Times New Roman" w:hAnsi="Times New Roman"/>
                <w:sz w:val="21"/>
              </w:rPr>
              <w:t>c. Exceeds</w:t>
            </w:r>
          </w:p>
        </w:tc>
        <w:tc>
          <w:tcPr>
            <w:tcW w:w="4200" w:type="dxa"/>
            <w:vMerge w:val="restart"/>
            <w:tcBorders/>
          </w:tcPr>
          <w:p>
            <w:pPr>
              <w:pStyle w:val="Normal"/>
              <w:spacing w:lineRule="atLeast" w:line="0"/>
              <w:ind w:left="340" w:right="0"/>
              <w:rPr>
                <w:rFonts w:ascii="Times New Roman" w:hAnsi="Times New Roman" w:eastAsia="Times New Roman" w:cs="Times New Roman"/>
                <w:sz w:val="21"/>
              </w:rPr>
            </w:pPr>
            <w:r>
              <w:rPr>
                <w:rFonts w:eastAsia="Times New Roman" w:cs="Times New Roman" w:ascii="Times New Roman" w:hAnsi="Times New Roman"/>
                <w:sz w:val="21"/>
              </w:rPr>
              <w:t>P50.00</w:t>
            </w:r>
          </w:p>
        </w:tc>
      </w:tr>
      <w:tr>
        <w:trPr>
          <w:trHeight w:val="77" w:hRule="atLeast"/>
        </w:trPr>
        <w:tc>
          <w:tcPr>
            <w:tcW w:w="4900" w:type="dxa"/>
            <w:vMerge w:val="restart"/>
            <w:tcBorders/>
          </w:tcPr>
          <w:p>
            <w:pPr>
              <w:pStyle w:val="Normal"/>
              <w:spacing w:lineRule="exact" w:line="240"/>
              <w:ind w:left="3160" w:right="0"/>
              <w:rPr>
                <w:rFonts w:ascii="Times New Roman" w:hAnsi="Times New Roman" w:eastAsia="Times New Roman" w:cs="Times New Roman"/>
                <w:sz w:val="21"/>
              </w:rPr>
            </w:pPr>
            <w:r>
              <w:rPr>
                <w:rFonts w:eastAsia="Times New Roman" w:cs="Times New Roman" w:ascii="Times New Roman" w:hAnsi="Times New Roman"/>
                <w:sz w:val="21"/>
              </w:rPr>
              <w:t>P300,000.00 but</w:t>
            </w:r>
          </w:p>
        </w:tc>
        <w:tc>
          <w:tcPr>
            <w:tcW w:w="4200" w:type="dxa"/>
            <w:vMerge w:val="continue"/>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163" w:hRule="atLeast"/>
        </w:trPr>
        <w:tc>
          <w:tcPr>
            <w:tcW w:w="4900" w:type="dxa"/>
            <w:vMerge w:val="continue"/>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420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r>
      <w:tr>
        <w:trPr>
          <w:trHeight w:val="242" w:hRule="atLeast"/>
        </w:trPr>
        <w:tc>
          <w:tcPr>
            <w:tcW w:w="4900" w:type="dxa"/>
            <w:tcBorders/>
          </w:tcPr>
          <w:p>
            <w:pPr>
              <w:pStyle w:val="Normal"/>
              <w:spacing w:lineRule="atLeast" w:line="0"/>
              <w:ind w:left="3160" w:right="0"/>
              <w:rPr>
                <w:rFonts w:ascii="Times New Roman" w:hAnsi="Times New Roman" w:eastAsia="Times New Roman" w:cs="Times New Roman"/>
                <w:sz w:val="21"/>
              </w:rPr>
            </w:pPr>
            <w:r>
              <w:rPr>
                <w:rFonts w:eastAsia="Times New Roman" w:cs="Times New Roman" w:ascii="Times New Roman" w:hAnsi="Times New Roman"/>
                <w:sz w:val="21"/>
              </w:rPr>
              <w:t>does not exceed</w:t>
            </w:r>
          </w:p>
        </w:tc>
        <w:tc>
          <w:tcPr>
            <w:tcW w:w="4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4" w:hRule="atLeast"/>
        </w:trPr>
        <w:tc>
          <w:tcPr>
            <w:tcW w:w="4900" w:type="dxa"/>
            <w:tcBorders>
              <w:bottom w:val="single" w:sz="8" w:space="0" w:color="000000"/>
            </w:tcBorders>
          </w:tcPr>
          <w:p>
            <w:pPr>
              <w:pStyle w:val="Normal"/>
              <w:spacing w:lineRule="exact" w:line="240"/>
              <w:ind w:left="3160" w:right="0"/>
              <w:rPr>
                <w:rFonts w:ascii="Times New Roman" w:hAnsi="Times New Roman" w:eastAsia="Times New Roman" w:cs="Times New Roman"/>
                <w:sz w:val="21"/>
              </w:rPr>
            </w:pPr>
            <w:r>
              <w:rPr>
                <w:rFonts w:eastAsia="Times New Roman" w:cs="Times New Roman" w:ascii="Times New Roman" w:hAnsi="Times New Roman"/>
                <w:sz w:val="21"/>
              </w:rPr>
              <w:t>P500,000.00</w:t>
            </w:r>
          </w:p>
        </w:tc>
        <w:tc>
          <w:tcPr>
            <w:tcW w:w="4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bl>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w:drawing>
          <wp:anchor distT="0" distB="0" distL="114935" distR="114935" simplePos="0" relativeHeight="35" behindDoc="1" locked="0" layoutInCell="1" allowOverlap="1">
            <wp:simplePos x="0" y="0"/>
            <wp:positionH relativeFrom="column">
              <wp:posOffset>-3175</wp:posOffset>
            </wp:positionH>
            <wp:positionV relativeFrom="paragraph">
              <wp:posOffset>208915</wp:posOffset>
            </wp:positionV>
            <wp:extent cx="5882640" cy="184150"/>
            <wp:effectExtent l="0" t="0" r="0" b="0"/>
            <wp:wrapNone/>
            <wp:docPr id="34"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
                    <pic:cNvPicPr>
                      <a:picLocks noChangeAspect="1" noChangeArrowheads="1"/>
                    </pic:cNvPicPr>
                  </pic:nvPicPr>
                  <pic:blipFill>
                    <a:blip r:embed="rId22"/>
                    <a:srcRect l="-3" t="-97" r="-3" b="-97"/>
                    <a:stretch>
                      <a:fillRect/>
                    </a:stretch>
                  </pic:blipFill>
                  <pic:spPr bwMode="auto">
                    <a:xfrm>
                      <a:off x="0" y="0"/>
                      <a:ext cx="5882640" cy="184150"/>
                    </a:xfrm>
                    <a:prstGeom prst="rect">
                      <a:avLst/>
                    </a:prstGeom>
                    <a:noFill/>
                  </pic:spPr>
                </pic:pic>
              </a:graphicData>
            </a:graphic>
          </wp:anchor>
        </w:drawing>
      </w:r>
    </w:p>
    <w:p>
      <w:pPr>
        <w:sectPr>
          <w:type w:val="continuous"/>
          <w:pgSz w:w="11906" w:h="16838"/>
          <w:pgMar w:left="1440" w:right="1086" w:gutter="0" w:header="0" w:top="1175" w:footer="0" w:bottom="623"/>
          <w:pgNumType w:fmt="decimal"/>
          <w:formProt w:val="false"/>
          <w:textDirection w:val="lrTb"/>
          <w:docGrid w:type="default" w:linePitch="360" w:charSpace="0"/>
        </w:sectPr>
      </w:pP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860" w:leader="none"/>
        </w:tabs>
        <w:spacing w:lineRule="atLeast" w:line="0"/>
        <w:ind w:left="120" w:right="0"/>
        <w:rPr/>
      </w:pPr>
      <w:r>
        <w:rPr>
          <w:rFonts w:eastAsia="Times New Roman" w:cs="Times New Roman" w:ascii="Times New Roman" w:hAnsi="Times New Roman"/>
          <w:i/>
          <w:sz w:val="19"/>
        </w:rPr>
        <w:t>12 | 54</w:t>
        <w:tab/>
      </w:r>
      <w:r>
        <w:rPr/>
        <w:t>Tax Assessment of the DST as Amended by RA 10963</w:t>
      </w:r>
    </w:p>
    <w:p>
      <w:pPr>
        <w:sectPr>
          <w:type w:val="continuous"/>
          <w:pgSz w:w="11906" w:h="16838"/>
          <w:pgMar w:left="1040" w:right="1440" w:gutter="0" w:header="0" w:top="1131" w:footer="0" w:bottom="623"/>
          <w:formProt w:val="false"/>
          <w:textDirection w:val="lrTb"/>
          <w:docGrid w:type="default" w:linePitch="360" w:charSpace="0"/>
        </w:sectPr>
      </w:pPr>
    </w:p>
    <w:tbl>
      <w:tblPr>
        <w:tblW w:w="9180" w:type="dxa"/>
        <w:jc w:val="left"/>
        <w:tblInd w:w="260" w:type="dxa"/>
        <w:tblLayout w:type="fixed"/>
        <w:tblCellMar>
          <w:top w:w="0" w:type="dxa"/>
          <w:left w:w="0" w:type="dxa"/>
          <w:bottom w:w="0" w:type="dxa"/>
          <w:right w:w="0" w:type="dxa"/>
        </w:tblCellMar>
      </w:tblPr>
      <w:tblGrid>
        <w:gridCol w:w="900"/>
        <w:gridCol w:w="1940"/>
        <w:gridCol w:w="1860"/>
        <w:gridCol w:w="1740"/>
        <w:gridCol w:w="1100"/>
        <w:gridCol w:w="1580"/>
        <w:gridCol w:w="60"/>
      </w:tblGrid>
      <w:tr>
        <w:trPr>
          <w:trHeight w:val="253" w:hRule="atLeast"/>
        </w:trPr>
        <w:tc>
          <w:tcPr>
            <w:tcW w:w="2840" w:type="dxa"/>
            <w:gridSpan w:val="2"/>
            <w:tcBorders>
              <w:top w:val="single" w:sz="8" w:space="0" w:color="000000"/>
              <w:left w:val="single" w:sz="8" w:space="0" w:color="000000"/>
            </w:tcBorders>
          </w:tcPr>
          <w:p>
            <w:pPr>
              <w:pStyle w:val="Normal"/>
              <w:spacing w:lineRule="atLeast" w:line="0"/>
              <w:ind w:left="120" w:right="0"/>
              <w:rPr>
                <w:rFonts w:ascii="Times New Roman" w:hAnsi="Times New Roman" w:eastAsia="Times New Roman" w:cs="Times New Roman"/>
              </w:rPr>
            </w:pPr>
            <w:bookmarkStart w:id="12" w:name="page13"/>
            <w:bookmarkEnd w:id="12"/>
            <w:r>
              <w:rPr>
                <w:rFonts w:eastAsia="Times New Roman" w:cs="Times New Roman" w:ascii="Times New Roman" w:hAnsi="Times New Roman"/>
              </w:rPr>
              <w:t>NTRC Tax Research Journal</w:t>
            </w:r>
          </w:p>
        </w:tc>
        <w:tc>
          <w:tcPr>
            <w:tcW w:w="186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480" w:type="dxa"/>
            <w:gridSpan w:val="4"/>
            <w:tcBorders>
              <w:top w:val="single" w:sz="8" w:space="0" w:color="000000"/>
              <w:right w:val="single" w:sz="8" w:space="0" w:color="000000"/>
            </w:tcBorders>
          </w:tcPr>
          <w:p>
            <w:pPr>
              <w:pStyle w:val="Normal"/>
              <w:spacing w:lineRule="atLeast" w:line="0"/>
              <w:ind w:left="940" w:right="0"/>
              <w:rPr>
                <w:rFonts w:ascii="Times New Roman" w:hAnsi="Times New Roman" w:eastAsia="Times New Roman" w:cs="Times New Roman"/>
              </w:rPr>
            </w:pPr>
            <w:r>
              <w:rPr>
                <w:rFonts w:eastAsia="Times New Roman" w:cs="Times New Roman" w:ascii="Times New Roman" w:hAnsi="Times New Roman"/>
              </w:rPr>
              <w:t>Vol. XXXII.6  November -December 2020</w:t>
            </w:r>
          </w:p>
        </w:tc>
      </w:tr>
      <w:tr>
        <w:trPr>
          <w:trHeight w:val="28" w:hRule="atLeast"/>
        </w:trPr>
        <w:tc>
          <w:tcPr>
            <w:tcW w:w="9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9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74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5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75" w:hRule="atLeast"/>
        </w:trPr>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9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7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5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62" w:hRule="atLeast"/>
        </w:trPr>
        <w:tc>
          <w:tcPr>
            <w:tcW w:w="900" w:type="dxa"/>
            <w:vMerge w:val="restart"/>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Section</w:t>
            </w:r>
          </w:p>
        </w:tc>
        <w:tc>
          <w:tcPr>
            <w:tcW w:w="1940" w:type="dxa"/>
            <w:vMerge w:val="restart"/>
            <w:tcBorders/>
          </w:tcPr>
          <w:p>
            <w:pPr>
              <w:pStyle w:val="Normal"/>
              <w:spacing w:lineRule="atLeast" w:line="0"/>
              <w:ind w:left="440" w:right="0"/>
              <w:rPr>
                <w:rFonts w:ascii="Times New Roman" w:hAnsi="Times New Roman" w:eastAsia="Times New Roman" w:cs="Times New Roman"/>
                <w:b/>
                <w:sz w:val="21"/>
              </w:rPr>
            </w:pPr>
            <w:r>
              <w:rPr>
                <w:rFonts w:eastAsia="Times New Roman" w:cs="Times New Roman" w:ascii="Times New Roman" w:hAnsi="Times New Roman"/>
                <w:b/>
                <w:sz w:val="21"/>
              </w:rPr>
              <w:t>Transaction</w:t>
            </w:r>
          </w:p>
        </w:tc>
        <w:tc>
          <w:tcPr>
            <w:tcW w:w="1860" w:type="dxa"/>
            <w:vMerge w:val="restart"/>
            <w:tcBorders/>
          </w:tcPr>
          <w:p>
            <w:pPr>
              <w:pStyle w:val="Normal"/>
              <w:spacing w:lineRule="atLeast" w:line="0"/>
              <w:ind w:left="120" w:right="0"/>
              <w:rPr>
                <w:rFonts w:ascii="Times New Roman" w:hAnsi="Times New Roman" w:eastAsia="Times New Roman" w:cs="Times New Roman"/>
                <w:b/>
                <w:sz w:val="21"/>
              </w:rPr>
            </w:pPr>
            <w:r>
              <w:rPr>
                <w:rFonts w:eastAsia="Times New Roman" w:cs="Times New Roman" w:ascii="Times New Roman" w:hAnsi="Times New Roman"/>
                <w:b/>
                <w:sz w:val="21"/>
              </w:rPr>
              <w:t>Tax base</w:t>
            </w:r>
          </w:p>
        </w:tc>
        <w:tc>
          <w:tcPr>
            <w:tcW w:w="1740" w:type="dxa"/>
            <w:vMerge w:val="restart"/>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Current</w:t>
            </w:r>
          </w:p>
        </w:tc>
        <w:tc>
          <w:tcPr>
            <w:tcW w:w="1100" w:type="dxa"/>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Ad</w:t>
            </w:r>
          </w:p>
        </w:tc>
        <w:tc>
          <w:tcPr>
            <w:tcW w:w="1640" w:type="dxa"/>
            <w:gridSpan w:val="2"/>
            <w:vMerge w:val="restart"/>
            <w:tcBorders/>
          </w:tcPr>
          <w:p>
            <w:pPr>
              <w:pStyle w:val="Normal"/>
              <w:spacing w:lineRule="atLeast" w:line="0"/>
              <w:jc w:val="center"/>
              <w:rPr>
                <w:rFonts w:ascii="Times New Roman" w:hAnsi="Times New Roman" w:eastAsia="Times New Roman" w:cs="Times New Roman"/>
                <w:b/>
                <w:sz w:val="21"/>
              </w:rPr>
            </w:pPr>
            <w:r>
              <w:rPr>
                <w:rFonts w:eastAsia="Times New Roman" w:cs="Times New Roman" w:ascii="Times New Roman" w:hAnsi="Times New Roman"/>
                <w:b/>
                <w:sz w:val="21"/>
              </w:rPr>
              <w:t>Proposal</w:t>
            </w:r>
          </w:p>
        </w:tc>
      </w:tr>
      <w:tr>
        <w:trPr>
          <w:trHeight w:val="120" w:hRule="atLeast"/>
        </w:trPr>
        <w:tc>
          <w:tcPr>
            <w:tcW w:w="900" w:type="dxa"/>
            <w:vMerge w:val="continue"/>
            <w:tcBorders/>
          </w:tcPr>
          <w:p>
            <w:pPr>
              <w:pStyle w:val="Normal"/>
              <w:snapToGrid w:val="false"/>
              <w:spacing w:lineRule="atLeast" w:line="0"/>
              <w:rPr>
                <w:rFonts w:ascii="Times New Roman" w:hAnsi="Times New Roman" w:eastAsia="Times New Roman" w:cs="Times New Roman"/>
                <w:b/>
                <w:sz w:val="10"/>
              </w:rPr>
            </w:pPr>
            <w:r>
              <w:rPr>
                <w:rFonts w:eastAsia="Times New Roman" w:cs="Times New Roman" w:ascii="Times New Roman" w:hAnsi="Times New Roman"/>
                <w:b/>
                <w:sz w:val="10"/>
              </w:rPr>
            </w:r>
          </w:p>
        </w:tc>
        <w:tc>
          <w:tcPr>
            <w:tcW w:w="194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86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74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100" w:type="dxa"/>
            <w:vMerge w:val="restart"/>
            <w:tcBorders/>
          </w:tcPr>
          <w:p>
            <w:pPr>
              <w:pStyle w:val="Normal"/>
              <w:spacing w:lineRule="exact" w:line="240"/>
              <w:jc w:val="center"/>
              <w:rPr>
                <w:rFonts w:ascii="Times New Roman" w:hAnsi="Times New Roman" w:eastAsia="Times New Roman" w:cs="Times New Roman"/>
                <w:b/>
                <w:sz w:val="21"/>
              </w:rPr>
            </w:pPr>
            <w:r>
              <w:rPr>
                <w:rFonts w:eastAsia="Times New Roman" w:cs="Times New Roman" w:ascii="Times New Roman" w:hAnsi="Times New Roman"/>
                <w:b/>
                <w:sz w:val="21"/>
              </w:rPr>
              <w:t>valorem</w:t>
            </w:r>
          </w:p>
        </w:tc>
        <w:tc>
          <w:tcPr>
            <w:tcW w:w="1640" w:type="dxa"/>
            <w:gridSpan w:val="2"/>
            <w:vMerge w:val="continue"/>
            <w:tcBorders/>
          </w:tcPr>
          <w:p>
            <w:pPr>
              <w:pStyle w:val="Normal"/>
              <w:snapToGrid w:val="false"/>
              <w:spacing w:lineRule="atLeast" w:line="0"/>
              <w:rPr>
                <w:rFonts w:ascii="Times New Roman" w:hAnsi="Times New Roman" w:eastAsia="Times New Roman" w:cs="Times New Roman"/>
                <w:b/>
                <w:sz w:val="10"/>
              </w:rPr>
            </w:pPr>
            <w:r>
              <w:rPr>
                <w:rFonts w:eastAsia="Times New Roman" w:cs="Times New Roman" w:ascii="Times New Roman" w:hAnsi="Times New Roman"/>
                <w:b/>
                <w:sz w:val="10"/>
              </w:rPr>
            </w:r>
          </w:p>
        </w:tc>
      </w:tr>
      <w:tr>
        <w:trPr>
          <w:trHeight w:val="120" w:hRule="atLeast"/>
        </w:trPr>
        <w:tc>
          <w:tcPr>
            <w:tcW w:w="9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9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8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7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10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5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35" w:hRule="atLeast"/>
        </w:trPr>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9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86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74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10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1580" w:type="dxa"/>
            <w:tcBorders>
              <w:bottom w:val="single" w:sz="8" w:space="0" w:color="000000"/>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c>
          <w:tcPr>
            <w:tcW w:w="60" w:type="dxa"/>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r>
        <w:trPr>
          <w:trHeight w:val="386" w:hRule="atLeast"/>
        </w:trPr>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d. Exceeds</w:t>
            </w:r>
          </w:p>
        </w:tc>
        <w:tc>
          <w:tcPr>
            <w:tcW w:w="174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P100.00</w:t>
            </w:r>
          </w:p>
        </w:tc>
        <w:tc>
          <w:tcPr>
            <w:tcW w:w="1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40" w:hRule="atLeast"/>
        </w:trPr>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60" w:type="dxa"/>
            <w:tcBorders/>
          </w:tcPr>
          <w:p>
            <w:pPr>
              <w:pStyle w:val="Normal"/>
              <w:spacing w:lineRule="exact" w:line="240"/>
              <w:ind w:left="340" w:right="0"/>
              <w:rPr>
                <w:rFonts w:ascii="Times New Roman" w:hAnsi="Times New Roman" w:eastAsia="Times New Roman" w:cs="Times New Roman"/>
                <w:sz w:val="21"/>
              </w:rPr>
            </w:pPr>
            <w:r>
              <w:rPr>
                <w:rFonts w:eastAsia="Times New Roman" w:cs="Times New Roman" w:ascii="Times New Roman" w:hAnsi="Times New Roman"/>
                <w:sz w:val="21"/>
              </w:rPr>
              <w:t>P500,000.00 but</w:t>
            </w:r>
          </w:p>
        </w:tc>
        <w:tc>
          <w:tcPr>
            <w:tcW w:w="1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5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60" w:type="dxa"/>
            <w:tcBorders/>
          </w:tcPr>
          <w:p>
            <w:pPr>
              <w:pStyle w:val="Normal"/>
              <w:spacing w:lineRule="atLeast" w:line="0"/>
              <w:ind w:left="340" w:right="0"/>
              <w:rPr>
                <w:rFonts w:ascii="Times New Roman" w:hAnsi="Times New Roman" w:eastAsia="Times New Roman" w:cs="Times New Roman"/>
                <w:sz w:val="21"/>
              </w:rPr>
            </w:pPr>
            <w:r>
              <w:rPr>
                <w:rFonts w:eastAsia="Times New Roman" w:cs="Times New Roman" w:ascii="Times New Roman" w:hAnsi="Times New Roman"/>
                <w:sz w:val="21"/>
              </w:rPr>
              <w:t>does not exceed</w:t>
            </w:r>
          </w:p>
        </w:tc>
        <w:tc>
          <w:tcPr>
            <w:tcW w:w="1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5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60" w:type="dxa"/>
            <w:tcBorders/>
          </w:tcPr>
          <w:p>
            <w:pPr>
              <w:pStyle w:val="Normal"/>
              <w:spacing w:lineRule="exact" w:line="240"/>
              <w:ind w:left="340" w:right="0"/>
              <w:rPr>
                <w:rFonts w:ascii="Times New Roman" w:hAnsi="Times New Roman" w:eastAsia="Times New Roman" w:cs="Times New Roman"/>
                <w:sz w:val="21"/>
              </w:rPr>
            </w:pPr>
            <w:r>
              <w:rPr>
                <w:rFonts w:eastAsia="Times New Roman" w:cs="Times New Roman" w:ascii="Times New Roman" w:hAnsi="Times New Roman"/>
                <w:sz w:val="21"/>
              </w:rPr>
              <w:t>P750,000.00</w:t>
            </w:r>
          </w:p>
        </w:tc>
        <w:tc>
          <w:tcPr>
            <w:tcW w:w="1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5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46" w:hRule="atLeast"/>
        </w:trPr>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e. Exceeds</w:t>
            </w:r>
          </w:p>
        </w:tc>
        <w:tc>
          <w:tcPr>
            <w:tcW w:w="174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P150.00</w:t>
            </w:r>
          </w:p>
        </w:tc>
        <w:tc>
          <w:tcPr>
            <w:tcW w:w="1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42"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60" w:type="dxa"/>
            <w:tcBorders/>
          </w:tcPr>
          <w:p>
            <w:pPr>
              <w:pStyle w:val="Normal"/>
              <w:spacing w:lineRule="atLeast" w:line="0"/>
              <w:ind w:left="340" w:right="0"/>
              <w:rPr>
                <w:rFonts w:ascii="Times New Roman" w:hAnsi="Times New Roman" w:eastAsia="Times New Roman" w:cs="Times New Roman"/>
                <w:sz w:val="21"/>
              </w:rPr>
            </w:pPr>
            <w:r>
              <w:rPr>
                <w:rFonts w:eastAsia="Times New Roman" w:cs="Times New Roman" w:ascii="Times New Roman" w:hAnsi="Times New Roman"/>
                <w:sz w:val="21"/>
              </w:rPr>
              <w:t>P750,000.00 but</w:t>
            </w:r>
          </w:p>
        </w:tc>
        <w:tc>
          <w:tcPr>
            <w:tcW w:w="1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5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60" w:type="dxa"/>
            <w:tcBorders/>
          </w:tcPr>
          <w:p>
            <w:pPr>
              <w:pStyle w:val="Normal"/>
              <w:spacing w:lineRule="exact" w:line="240"/>
              <w:ind w:left="340" w:right="0"/>
              <w:rPr>
                <w:rFonts w:ascii="Times New Roman" w:hAnsi="Times New Roman" w:eastAsia="Times New Roman" w:cs="Times New Roman"/>
                <w:sz w:val="21"/>
              </w:rPr>
            </w:pPr>
            <w:r>
              <w:rPr>
                <w:rFonts w:eastAsia="Times New Roman" w:cs="Times New Roman" w:ascii="Times New Roman" w:hAnsi="Times New Roman"/>
                <w:sz w:val="21"/>
              </w:rPr>
              <w:t>does not exceed</w:t>
            </w:r>
          </w:p>
        </w:tc>
        <w:tc>
          <w:tcPr>
            <w:tcW w:w="1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5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60" w:type="dxa"/>
            <w:tcBorders/>
          </w:tcPr>
          <w:p>
            <w:pPr>
              <w:pStyle w:val="Normal"/>
              <w:spacing w:lineRule="atLeast" w:line="0"/>
              <w:ind w:left="340" w:right="0"/>
              <w:rPr>
                <w:rFonts w:ascii="Times New Roman" w:hAnsi="Times New Roman" w:eastAsia="Times New Roman" w:cs="Times New Roman"/>
                <w:sz w:val="21"/>
              </w:rPr>
            </w:pPr>
            <w:r>
              <w:rPr>
                <w:rFonts w:eastAsia="Times New Roman" w:cs="Times New Roman" w:ascii="Times New Roman" w:hAnsi="Times New Roman"/>
                <w:sz w:val="21"/>
              </w:rPr>
              <w:t>P1 million</w:t>
            </w:r>
          </w:p>
        </w:tc>
        <w:tc>
          <w:tcPr>
            <w:tcW w:w="1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5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82" w:hRule="atLeast"/>
        </w:trPr>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f. Exceeds P1</w:t>
            </w:r>
          </w:p>
        </w:tc>
        <w:tc>
          <w:tcPr>
            <w:tcW w:w="174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P200.00</w:t>
            </w:r>
          </w:p>
        </w:tc>
        <w:tc>
          <w:tcPr>
            <w:tcW w:w="1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42"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60" w:type="dxa"/>
            <w:tcBorders/>
          </w:tcPr>
          <w:p>
            <w:pPr>
              <w:pStyle w:val="Normal"/>
              <w:spacing w:lineRule="atLeast" w:line="0"/>
              <w:ind w:left="340" w:right="0"/>
              <w:rPr>
                <w:rFonts w:ascii="Times New Roman" w:hAnsi="Times New Roman" w:eastAsia="Times New Roman" w:cs="Times New Roman"/>
                <w:sz w:val="21"/>
              </w:rPr>
            </w:pPr>
            <w:r>
              <w:rPr>
                <w:rFonts w:eastAsia="Times New Roman" w:cs="Times New Roman" w:ascii="Times New Roman" w:hAnsi="Times New Roman"/>
                <w:sz w:val="21"/>
              </w:rPr>
              <w:t>million</w:t>
            </w:r>
          </w:p>
        </w:tc>
        <w:tc>
          <w:tcPr>
            <w:tcW w:w="1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5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505" w:hRule="atLeast"/>
        </w:trPr>
        <w:tc>
          <w:tcPr>
            <w:tcW w:w="90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184</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Policies of</w:t>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Premium charged</w:t>
            </w:r>
          </w:p>
        </w:tc>
        <w:tc>
          <w:tcPr>
            <w:tcW w:w="174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P0.50 on each</w:t>
            </w:r>
          </w:p>
        </w:tc>
        <w:tc>
          <w:tcPr>
            <w:tcW w:w="110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12.50%</w:t>
            </w:r>
          </w:p>
        </w:tc>
        <w:tc>
          <w:tcPr>
            <w:tcW w:w="1640" w:type="dxa"/>
            <w:gridSpan w:val="2"/>
            <w:tcBorders/>
          </w:tcPr>
          <w:p>
            <w:pPr>
              <w:pStyle w:val="Normal"/>
              <w:spacing w:lineRule="atLeast" w:line="0"/>
              <w:ind w:right="40"/>
              <w:jc w:val="center"/>
              <w:rPr/>
            </w:pPr>
            <w:r>
              <w:rPr>
                <w:rFonts w:eastAsia="Times New Roman" w:cs="Times New Roman" w:ascii="Times New Roman" w:hAnsi="Times New Roman"/>
                <w:sz w:val="21"/>
              </w:rPr>
              <w:t>2020 – 12.50%</w:t>
            </w:r>
          </w:p>
        </w:tc>
      </w:tr>
      <w:tr>
        <w:trPr>
          <w:trHeight w:val="240"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insurance upon</w:t>
            </w:r>
          </w:p>
        </w:tc>
        <w:tc>
          <w:tcPr>
            <w:tcW w:w="1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40" w:type="dxa"/>
            <w:tcBorders/>
          </w:tcPr>
          <w:p>
            <w:pPr>
              <w:pStyle w:val="Normal"/>
              <w:spacing w:lineRule="exact" w:line="240"/>
              <w:jc w:val="center"/>
              <w:rPr>
                <w:rFonts w:ascii="Times New Roman" w:hAnsi="Times New Roman" w:eastAsia="Times New Roman" w:cs="Times New Roman"/>
                <w:sz w:val="21"/>
              </w:rPr>
            </w:pPr>
            <w:r>
              <w:rPr>
                <w:rFonts w:eastAsia="Times New Roman" w:cs="Times New Roman" w:ascii="Times New Roman" w:hAnsi="Times New Roman"/>
                <w:sz w:val="21"/>
              </w:rPr>
              <w:t>P4.00 or fraction</w:t>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40" w:type="dxa"/>
            <w:gridSpan w:val="2"/>
            <w:vMerge w:val="restart"/>
            <w:tcBorders/>
          </w:tcPr>
          <w:p>
            <w:pPr>
              <w:pStyle w:val="Normal"/>
              <w:spacing w:lineRule="atLeast" w:line="0"/>
              <w:ind w:right="40"/>
              <w:jc w:val="center"/>
              <w:rPr/>
            </w:pPr>
            <w:r>
              <w:rPr>
                <w:rFonts w:eastAsia="Times New Roman" w:cs="Times New Roman" w:ascii="Times New Roman" w:hAnsi="Times New Roman"/>
                <w:sz w:val="21"/>
              </w:rPr>
              <w:t>2021 – 11.50%</w:t>
            </w:r>
          </w:p>
        </w:tc>
      </w:tr>
      <w:tr>
        <w:trPr>
          <w:trHeight w:val="120" w:hRule="atLeast"/>
        </w:trPr>
        <w:tc>
          <w:tcPr>
            <w:tcW w:w="9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940" w:type="dxa"/>
            <w:vMerge w:val="restart"/>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property</w:t>
            </w:r>
          </w:p>
        </w:tc>
        <w:tc>
          <w:tcPr>
            <w:tcW w:w="18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740" w:type="dxa"/>
            <w:vMerge w:val="restart"/>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thereof</w:t>
            </w:r>
          </w:p>
        </w:tc>
        <w:tc>
          <w:tcPr>
            <w:tcW w:w="11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40" w:type="dxa"/>
            <w:gridSpan w:val="2"/>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122" w:hRule="atLeast"/>
        </w:trPr>
        <w:tc>
          <w:tcPr>
            <w:tcW w:w="9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94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8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74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1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5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240" w:hRule="atLeast"/>
        </w:trPr>
        <w:tc>
          <w:tcPr>
            <w:tcW w:w="9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40" w:type="dxa"/>
            <w:gridSpan w:val="2"/>
            <w:tcBorders/>
          </w:tcPr>
          <w:p>
            <w:pPr>
              <w:pStyle w:val="Normal"/>
              <w:spacing w:lineRule="exact" w:line="240"/>
              <w:ind w:right="40"/>
              <w:jc w:val="center"/>
              <w:rPr/>
            </w:pPr>
            <w:r>
              <w:rPr>
                <w:rFonts w:eastAsia="Times New Roman" w:cs="Times New Roman" w:ascii="Times New Roman" w:hAnsi="Times New Roman"/>
                <w:sz w:val="21"/>
              </w:rPr>
              <w:t>2022 – 10.50%</w:t>
            </w:r>
          </w:p>
        </w:tc>
      </w:tr>
      <w:tr>
        <w:trPr>
          <w:trHeight w:val="403" w:hRule="atLeast"/>
        </w:trPr>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40" w:type="dxa"/>
            <w:gridSpan w:val="2"/>
            <w:tcBorders/>
          </w:tcPr>
          <w:p>
            <w:pPr>
              <w:pStyle w:val="Normal"/>
              <w:spacing w:lineRule="atLeast" w:line="0"/>
              <w:ind w:right="20"/>
              <w:jc w:val="center"/>
              <w:rPr/>
            </w:pPr>
            <w:r>
              <w:rPr>
                <w:rFonts w:eastAsia="Times New Roman" w:cs="Times New Roman" w:ascii="Times New Roman" w:hAnsi="Times New Roman"/>
                <w:sz w:val="21"/>
              </w:rPr>
              <w:t>2023 – 9.50%</w:t>
            </w:r>
          </w:p>
        </w:tc>
      </w:tr>
      <w:tr>
        <w:trPr>
          <w:trHeight w:val="401" w:hRule="atLeast"/>
        </w:trPr>
        <w:tc>
          <w:tcPr>
            <w:tcW w:w="900" w:type="dxa"/>
            <w:vMerge w:val="restart"/>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185</w:t>
            </w:r>
          </w:p>
        </w:tc>
        <w:tc>
          <w:tcPr>
            <w:tcW w:w="1940" w:type="dxa"/>
            <w:vMerge w:val="restart"/>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Fidelity bonds and</w:t>
            </w:r>
          </w:p>
        </w:tc>
        <w:tc>
          <w:tcPr>
            <w:tcW w:w="1860" w:type="dxa"/>
            <w:vMerge w:val="restart"/>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Premium charged</w:t>
            </w:r>
          </w:p>
        </w:tc>
        <w:tc>
          <w:tcPr>
            <w:tcW w:w="1740" w:type="dxa"/>
            <w:vMerge w:val="restart"/>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P0.50 on each</w:t>
            </w:r>
          </w:p>
        </w:tc>
        <w:tc>
          <w:tcPr>
            <w:tcW w:w="1100" w:type="dxa"/>
            <w:vMerge w:val="restart"/>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12.50%</w:t>
            </w:r>
          </w:p>
        </w:tc>
        <w:tc>
          <w:tcPr>
            <w:tcW w:w="1640" w:type="dxa"/>
            <w:gridSpan w:val="2"/>
            <w:tcBorders/>
          </w:tcPr>
          <w:p>
            <w:pPr>
              <w:pStyle w:val="Normal"/>
              <w:spacing w:lineRule="atLeast" w:line="0"/>
              <w:ind w:right="20"/>
              <w:jc w:val="center"/>
              <w:rPr/>
            </w:pPr>
            <w:r>
              <w:rPr>
                <w:rFonts w:eastAsia="Times New Roman" w:cs="Times New Roman" w:ascii="Times New Roman" w:hAnsi="Times New Roman"/>
                <w:sz w:val="21"/>
              </w:rPr>
              <w:t>2024 – 8.50%</w:t>
            </w:r>
          </w:p>
        </w:tc>
      </w:tr>
      <w:tr>
        <w:trPr>
          <w:trHeight w:val="161" w:hRule="atLeast"/>
        </w:trPr>
        <w:tc>
          <w:tcPr>
            <w:tcW w:w="90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94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86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74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10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58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6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240" w:hRule="atLeast"/>
        </w:trPr>
        <w:tc>
          <w:tcPr>
            <w:tcW w:w="9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other insurance</w:t>
            </w:r>
          </w:p>
        </w:tc>
        <w:tc>
          <w:tcPr>
            <w:tcW w:w="1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40" w:type="dxa"/>
            <w:tcBorders/>
          </w:tcPr>
          <w:p>
            <w:pPr>
              <w:pStyle w:val="Normal"/>
              <w:spacing w:lineRule="exact" w:line="240"/>
              <w:jc w:val="center"/>
              <w:rPr>
                <w:rFonts w:ascii="Times New Roman" w:hAnsi="Times New Roman" w:eastAsia="Times New Roman" w:cs="Times New Roman"/>
                <w:sz w:val="21"/>
              </w:rPr>
            </w:pPr>
            <w:r>
              <w:rPr>
                <w:rFonts w:eastAsia="Times New Roman" w:cs="Times New Roman" w:ascii="Times New Roman" w:hAnsi="Times New Roman"/>
                <w:sz w:val="21"/>
              </w:rPr>
              <w:t>P4.00 or fraction</w:t>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40" w:type="dxa"/>
            <w:gridSpan w:val="2"/>
            <w:tcBorders/>
          </w:tcPr>
          <w:p>
            <w:pPr>
              <w:pStyle w:val="Normal"/>
              <w:spacing w:lineRule="exact" w:line="240"/>
              <w:ind w:right="20"/>
              <w:jc w:val="center"/>
              <w:rPr/>
            </w:pPr>
            <w:r>
              <w:rPr>
                <w:rFonts w:eastAsia="Times New Roman" w:cs="Times New Roman" w:ascii="Times New Roman" w:hAnsi="Times New Roman"/>
                <w:sz w:val="21"/>
              </w:rPr>
              <w:t>2025 – 7.50%</w:t>
            </w:r>
          </w:p>
        </w:tc>
      </w:tr>
      <w:tr>
        <w:trPr>
          <w:trHeight w:val="242"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property</w:t>
            </w:r>
          </w:p>
        </w:tc>
        <w:tc>
          <w:tcPr>
            <w:tcW w:w="1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4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thereof</w:t>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5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552" w:hRule="atLeast"/>
        </w:trPr>
        <w:tc>
          <w:tcPr>
            <w:tcW w:w="90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186</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Pre-need plans</w:t>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Premium or</w:t>
            </w:r>
          </w:p>
        </w:tc>
        <w:tc>
          <w:tcPr>
            <w:tcW w:w="174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P0.40 on each</w:t>
            </w:r>
          </w:p>
        </w:tc>
        <w:tc>
          <w:tcPr>
            <w:tcW w:w="110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0.20%</w:t>
            </w:r>
          </w:p>
        </w:tc>
        <w:tc>
          <w:tcPr>
            <w:tcW w:w="1640" w:type="dxa"/>
            <w:gridSpan w:val="2"/>
            <w:tcBorders/>
          </w:tcPr>
          <w:p>
            <w:pPr>
              <w:pStyle w:val="Normal"/>
              <w:spacing w:lineRule="atLeast" w:line="0"/>
              <w:ind w:right="2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No change</w:t>
            </w:r>
          </w:p>
        </w:tc>
      </w:tr>
      <w:tr>
        <w:trPr>
          <w:trHeight w:val="242" w:hRule="atLeast"/>
        </w:trPr>
        <w:tc>
          <w:tcPr>
            <w:tcW w:w="90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contribution</w:t>
            </w:r>
          </w:p>
        </w:tc>
        <w:tc>
          <w:tcPr>
            <w:tcW w:w="174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P200.00, or</w:t>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5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40"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6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collected</w:t>
            </w:r>
          </w:p>
        </w:tc>
        <w:tc>
          <w:tcPr>
            <w:tcW w:w="1740" w:type="dxa"/>
            <w:tcBorders/>
          </w:tcPr>
          <w:p>
            <w:pPr>
              <w:pStyle w:val="Normal"/>
              <w:spacing w:lineRule="exact" w:line="24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fraction thereof</w:t>
            </w:r>
          </w:p>
        </w:tc>
        <w:tc>
          <w:tcPr>
            <w:tcW w:w="110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15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500" w:hRule="atLeast"/>
        </w:trPr>
        <w:tc>
          <w:tcPr>
            <w:tcW w:w="90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187</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Indemnity bonds</w:t>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Premium charged</w:t>
            </w:r>
          </w:p>
        </w:tc>
        <w:tc>
          <w:tcPr>
            <w:tcW w:w="174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P0.30 on each</w:t>
            </w:r>
          </w:p>
        </w:tc>
        <w:tc>
          <w:tcPr>
            <w:tcW w:w="110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7.50%</w:t>
            </w:r>
          </w:p>
        </w:tc>
        <w:tc>
          <w:tcPr>
            <w:tcW w:w="1580" w:type="dxa"/>
            <w:tcBorders/>
          </w:tcPr>
          <w:p>
            <w:pPr>
              <w:pStyle w:val="Normal"/>
              <w:spacing w:lineRule="atLeast" w:line="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7.50%</w:t>
            </w:r>
          </w:p>
        </w:tc>
        <w:tc>
          <w:tcPr>
            <w:tcW w:w="6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r>
      <w:tr>
        <w:trPr>
          <w:trHeight w:val="240" w:hRule="atLeast"/>
        </w:trPr>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40" w:type="dxa"/>
            <w:tcBorders/>
          </w:tcPr>
          <w:p>
            <w:pPr>
              <w:pStyle w:val="Normal"/>
              <w:spacing w:lineRule="exact" w:line="240"/>
              <w:jc w:val="center"/>
              <w:rPr>
                <w:rFonts w:ascii="Times New Roman" w:hAnsi="Times New Roman" w:eastAsia="Times New Roman" w:cs="Times New Roman"/>
                <w:sz w:val="21"/>
              </w:rPr>
            </w:pPr>
            <w:r>
              <w:rPr>
                <w:rFonts w:eastAsia="Times New Roman" w:cs="Times New Roman" w:ascii="Times New Roman" w:hAnsi="Times New Roman"/>
                <w:sz w:val="21"/>
              </w:rPr>
              <w:t>P4.00 or fraction</w:t>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5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42"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4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thereof</w:t>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5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403" w:hRule="atLeast"/>
        </w:trPr>
        <w:tc>
          <w:tcPr>
            <w:tcW w:w="90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188</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Certificates</w:t>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Per instrument</w:t>
            </w:r>
          </w:p>
        </w:tc>
        <w:tc>
          <w:tcPr>
            <w:tcW w:w="174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P30.00</w:t>
            </w:r>
          </w:p>
        </w:tc>
        <w:tc>
          <w:tcPr>
            <w:tcW w:w="110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NA</w:t>
            </w:r>
          </w:p>
        </w:tc>
        <w:tc>
          <w:tcPr>
            <w:tcW w:w="1640" w:type="dxa"/>
            <w:gridSpan w:val="2"/>
            <w:tcBorders/>
          </w:tcPr>
          <w:p>
            <w:pPr>
              <w:pStyle w:val="Normal"/>
              <w:spacing w:lineRule="atLeast" w:line="0"/>
              <w:ind w:right="40"/>
              <w:jc w:val="center"/>
              <w:rPr>
                <w:rFonts w:ascii="Times New Roman" w:hAnsi="Times New Roman" w:eastAsia="Times New Roman" w:cs="Times New Roman"/>
                <w:w w:val="97"/>
                <w:sz w:val="21"/>
              </w:rPr>
            </w:pPr>
            <w:r>
              <w:rPr>
                <w:rFonts w:eastAsia="Times New Roman" w:cs="Times New Roman" w:ascii="Times New Roman" w:hAnsi="Times New Roman"/>
                <w:w w:val="97"/>
                <w:sz w:val="21"/>
              </w:rPr>
              <w:t>Remove</w:t>
            </w:r>
          </w:p>
        </w:tc>
      </w:tr>
      <w:tr>
        <w:trPr>
          <w:trHeight w:val="401" w:hRule="atLeast"/>
        </w:trPr>
        <w:tc>
          <w:tcPr>
            <w:tcW w:w="90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192</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Proxies</w:t>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Per instrument</w:t>
            </w:r>
          </w:p>
        </w:tc>
        <w:tc>
          <w:tcPr>
            <w:tcW w:w="174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P30.00</w:t>
            </w:r>
          </w:p>
        </w:tc>
        <w:tc>
          <w:tcPr>
            <w:tcW w:w="110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NA</w:t>
            </w:r>
          </w:p>
        </w:tc>
        <w:tc>
          <w:tcPr>
            <w:tcW w:w="1640" w:type="dxa"/>
            <w:gridSpan w:val="2"/>
            <w:tcBorders/>
          </w:tcPr>
          <w:p>
            <w:pPr>
              <w:pStyle w:val="Normal"/>
              <w:spacing w:lineRule="atLeast" w:line="0"/>
              <w:ind w:right="40"/>
              <w:jc w:val="center"/>
              <w:rPr>
                <w:rFonts w:ascii="Times New Roman" w:hAnsi="Times New Roman" w:eastAsia="Times New Roman" w:cs="Times New Roman"/>
                <w:w w:val="97"/>
                <w:sz w:val="21"/>
              </w:rPr>
            </w:pPr>
            <w:r>
              <w:rPr>
                <w:rFonts w:eastAsia="Times New Roman" w:cs="Times New Roman" w:ascii="Times New Roman" w:hAnsi="Times New Roman"/>
                <w:w w:val="97"/>
                <w:sz w:val="21"/>
              </w:rPr>
              <w:t>Remove</w:t>
            </w:r>
          </w:p>
        </w:tc>
      </w:tr>
      <w:tr>
        <w:trPr>
          <w:trHeight w:val="401" w:hRule="atLeast"/>
        </w:trPr>
        <w:tc>
          <w:tcPr>
            <w:tcW w:w="90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193</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Powers of attorney</w:t>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Per instrument</w:t>
            </w:r>
          </w:p>
        </w:tc>
        <w:tc>
          <w:tcPr>
            <w:tcW w:w="174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P10.00</w:t>
            </w:r>
          </w:p>
        </w:tc>
        <w:tc>
          <w:tcPr>
            <w:tcW w:w="110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NA</w:t>
            </w:r>
          </w:p>
        </w:tc>
        <w:tc>
          <w:tcPr>
            <w:tcW w:w="1640" w:type="dxa"/>
            <w:gridSpan w:val="2"/>
            <w:tcBorders/>
          </w:tcPr>
          <w:p>
            <w:pPr>
              <w:pStyle w:val="Normal"/>
              <w:spacing w:lineRule="atLeast" w:line="0"/>
              <w:ind w:right="40"/>
              <w:jc w:val="center"/>
              <w:rPr>
                <w:rFonts w:ascii="Times New Roman" w:hAnsi="Times New Roman" w:eastAsia="Times New Roman" w:cs="Times New Roman"/>
                <w:w w:val="97"/>
                <w:sz w:val="21"/>
              </w:rPr>
            </w:pPr>
            <w:r>
              <w:rPr>
                <w:rFonts w:eastAsia="Times New Roman" w:cs="Times New Roman" w:ascii="Times New Roman" w:hAnsi="Times New Roman"/>
                <w:w w:val="97"/>
                <w:sz w:val="21"/>
              </w:rPr>
              <w:t>Remove</w:t>
            </w:r>
          </w:p>
        </w:tc>
      </w:tr>
      <w:tr>
        <w:trPr>
          <w:trHeight w:val="403" w:hRule="atLeast"/>
        </w:trPr>
        <w:tc>
          <w:tcPr>
            <w:tcW w:w="90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195</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Mortgages, pledges,</w:t>
            </w:r>
          </w:p>
        </w:tc>
        <w:tc>
          <w:tcPr>
            <w:tcW w:w="186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Amount secured</w:t>
            </w:r>
          </w:p>
        </w:tc>
        <w:tc>
          <w:tcPr>
            <w:tcW w:w="174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P40.00</w:t>
            </w:r>
          </w:p>
        </w:tc>
        <w:tc>
          <w:tcPr>
            <w:tcW w:w="110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NA</w:t>
            </w:r>
          </w:p>
        </w:tc>
        <w:tc>
          <w:tcPr>
            <w:tcW w:w="1640" w:type="dxa"/>
            <w:gridSpan w:val="2"/>
            <w:tcBorders/>
          </w:tcPr>
          <w:p>
            <w:pPr>
              <w:pStyle w:val="Normal"/>
              <w:spacing w:lineRule="atLeast" w:line="0"/>
              <w:ind w:right="4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0.30% of</w:t>
            </w:r>
          </w:p>
        </w:tc>
      </w:tr>
      <w:tr>
        <w:trPr>
          <w:trHeight w:val="240" w:hRule="atLeast"/>
        </w:trPr>
        <w:tc>
          <w:tcPr>
            <w:tcW w:w="900" w:type="dxa"/>
            <w:tcBorders/>
          </w:tcPr>
          <w:p>
            <w:pPr>
              <w:pStyle w:val="Normal"/>
              <w:snapToGrid w:val="false"/>
              <w:spacing w:lineRule="atLeast" w:line="0"/>
              <w:rPr>
                <w:rFonts w:ascii="Times New Roman" w:hAnsi="Times New Roman" w:eastAsia="Times New Roman" w:cs="Times New Roman"/>
                <w:w w:val="98"/>
                <w:sz w:val="21"/>
              </w:rPr>
            </w:pPr>
            <w:r>
              <w:rPr>
                <w:rFonts w:eastAsia="Times New Roman" w:cs="Times New Roman" w:ascii="Times New Roman" w:hAnsi="Times New Roman"/>
                <w:w w:val="98"/>
                <w:sz w:val="21"/>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and deeds of trust</w:t>
            </w:r>
          </w:p>
        </w:tc>
        <w:tc>
          <w:tcPr>
            <w:tcW w:w="186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P5,000.00 or less</w:t>
            </w:r>
          </w:p>
        </w:tc>
        <w:tc>
          <w:tcPr>
            <w:tcW w:w="1740" w:type="dxa"/>
            <w:vMerge w:val="restart"/>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P20.00</w:t>
            </w:r>
          </w:p>
        </w:tc>
        <w:tc>
          <w:tcPr>
            <w:tcW w:w="1100" w:type="dxa"/>
            <w:tcBorders/>
          </w:tcPr>
          <w:p>
            <w:pPr>
              <w:pStyle w:val="Normal"/>
              <w:snapToGrid w:val="false"/>
              <w:spacing w:lineRule="atLeast" w:line="0"/>
              <w:rPr>
                <w:rFonts w:ascii="Times New Roman" w:hAnsi="Times New Roman" w:eastAsia="Times New Roman" w:cs="Times New Roman"/>
                <w:w w:val="98"/>
                <w:sz w:val="21"/>
              </w:rPr>
            </w:pPr>
            <w:r>
              <w:rPr>
                <w:rFonts w:eastAsia="Times New Roman" w:cs="Times New Roman" w:ascii="Times New Roman" w:hAnsi="Times New Roman"/>
                <w:w w:val="98"/>
                <w:sz w:val="21"/>
              </w:rPr>
            </w:r>
          </w:p>
        </w:tc>
        <w:tc>
          <w:tcPr>
            <w:tcW w:w="1640" w:type="dxa"/>
            <w:gridSpan w:val="2"/>
            <w:tcBorders/>
          </w:tcPr>
          <w:p>
            <w:pPr>
              <w:pStyle w:val="Normal"/>
              <w:spacing w:lineRule="exact" w:line="240"/>
              <w:ind w:right="40"/>
              <w:jc w:val="center"/>
              <w:rPr>
                <w:rFonts w:ascii="Times New Roman" w:hAnsi="Times New Roman" w:eastAsia="Times New Roman" w:cs="Times New Roman"/>
                <w:sz w:val="21"/>
              </w:rPr>
            </w:pPr>
            <w:r>
              <w:rPr>
                <w:rFonts w:eastAsia="Times New Roman" w:cs="Times New Roman" w:ascii="Times New Roman" w:hAnsi="Times New Roman"/>
                <w:sz w:val="21"/>
              </w:rPr>
              <w:t>amount</w:t>
            </w:r>
          </w:p>
        </w:tc>
      </w:tr>
      <w:tr>
        <w:trPr>
          <w:trHeight w:val="161" w:hRule="atLeast"/>
        </w:trPr>
        <w:tc>
          <w:tcPr>
            <w:tcW w:w="9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9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86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74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1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640" w:type="dxa"/>
            <w:gridSpan w:val="2"/>
            <w:vMerge w:val="restart"/>
            <w:tcBorders/>
          </w:tcPr>
          <w:p>
            <w:pPr>
              <w:pStyle w:val="Normal"/>
              <w:spacing w:lineRule="exact" w:line="240"/>
              <w:ind w:right="40"/>
              <w:jc w:val="center"/>
              <w:rPr>
                <w:rFonts w:ascii="Times New Roman" w:hAnsi="Times New Roman" w:eastAsia="Times New Roman" w:cs="Times New Roman"/>
                <w:w w:val="97"/>
                <w:sz w:val="21"/>
              </w:rPr>
            </w:pPr>
            <w:r>
              <w:rPr>
                <w:rFonts w:eastAsia="Times New Roman" w:cs="Times New Roman" w:ascii="Times New Roman" w:hAnsi="Times New Roman"/>
                <w:w w:val="97"/>
                <w:sz w:val="21"/>
              </w:rPr>
              <w:t>secured,</w:t>
            </w:r>
          </w:p>
        </w:tc>
      </w:tr>
      <w:tr>
        <w:trPr>
          <w:trHeight w:val="79" w:hRule="atLeast"/>
        </w:trPr>
        <w:tc>
          <w:tcPr>
            <w:tcW w:w="900" w:type="dxa"/>
            <w:tcBorders/>
          </w:tcPr>
          <w:p>
            <w:pPr>
              <w:pStyle w:val="Normal"/>
              <w:snapToGrid w:val="false"/>
              <w:spacing w:lineRule="atLeast" w:line="0"/>
              <w:rPr>
                <w:rFonts w:ascii="Times New Roman" w:hAnsi="Times New Roman" w:eastAsia="Times New Roman" w:cs="Times New Roman"/>
                <w:w w:val="97"/>
                <w:sz w:val="6"/>
              </w:rPr>
            </w:pPr>
            <w:r>
              <w:rPr>
                <w:rFonts w:eastAsia="Times New Roman" w:cs="Times New Roman" w:ascii="Times New Roman" w:hAnsi="Times New Roman"/>
                <w:w w:val="97"/>
                <w:sz w:val="6"/>
              </w:rPr>
            </w:r>
          </w:p>
        </w:tc>
        <w:tc>
          <w:tcPr>
            <w:tcW w:w="194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60" w:type="dxa"/>
            <w:vMerge w:val="restart"/>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On each P5,000.00</w:t>
            </w:r>
          </w:p>
        </w:tc>
        <w:tc>
          <w:tcPr>
            <w:tcW w:w="174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10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40" w:type="dxa"/>
            <w:gridSpan w:val="2"/>
            <w:vMerge w:val="continue"/>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161" w:hRule="atLeast"/>
        </w:trPr>
        <w:tc>
          <w:tcPr>
            <w:tcW w:w="9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9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86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7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1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640" w:type="dxa"/>
            <w:gridSpan w:val="2"/>
            <w:vMerge w:val="restart"/>
            <w:tcBorders/>
          </w:tcPr>
          <w:p>
            <w:pPr>
              <w:pStyle w:val="Normal"/>
              <w:spacing w:lineRule="atLeast" w:line="0"/>
              <w:ind w:right="4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exempt if DST</w:t>
            </w:r>
          </w:p>
        </w:tc>
      </w:tr>
      <w:tr>
        <w:trPr>
          <w:trHeight w:val="82" w:hRule="atLeast"/>
        </w:trPr>
        <w:tc>
          <w:tcPr>
            <w:tcW w:w="900" w:type="dxa"/>
            <w:tcBorders/>
          </w:tcPr>
          <w:p>
            <w:pPr>
              <w:pStyle w:val="Normal"/>
              <w:snapToGrid w:val="false"/>
              <w:spacing w:lineRule="atLeast" w:line="0"/>
              <w:rPr>
                <w:rFonts w:ascii="Times New Roman" w:hAnsi="Times New Roman" w:eastAsia="Times New Roman" w:cs="Times New Roman"/>
                <w:w w:val="99"/>
                <w:sz w:val="7"/>
              </w:rPr>
            </w:pPr>
            <w:r>
              <w:rPr>
                <w:rFonts w:eastAsia="Times New Roman" w:cs="Times New Roman" w:ascii="Times New Roman" w:hAnsi="Times New Roman"/>
                <w:w w:val="99"/>
                <w:sz w:val="7"/>
              </w:rPr>
            </w:r>
          </w:p>
        </w:tc>
        <w:tc>
          <w:tcPr>
            <w:tcW w:w="194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860" w:type="dxa"/>
            <w:vMerge w:val="restart"/>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or fraction thereof</w:t>
            </w:r>
          </w:p>
        </w:tc>
        <w:tc>
          <w:tcPr>
            <w:tcW w:w="174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10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640" w:type="dxa"/>
            <w:gridSpan w:val="2"/>
            <w:vMerge w:val="continue"/>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161" w:hRule="atLeast"/>
        </w:trPr>
        <w:tc>
          <w:tcPr>
            <w:tcW w:w="9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9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86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7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1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640" w:type="dxa"/>
            <w:gridSpan w:val="2"/>
            <w:vMerge w:val="restart"/>
            <w:tcBorders/>
          </w:tcPr>
          <w:p>
            <w:pPr>
              <w:pStyle w:val="Normal"/>
              <w:spacing w:lineRule="atLeast" w:line="0"/>
              <w:ind w:right="20"/>
              <w:jc w:val="center"/>
              <w:rPr>
                <w:rFonts w:ascii="Times New Roman" w:hAnsi="Times New Roman" w:eastAsia="Times New Roman" w:cs="Times New Roman"/>
                <w:sz w:val="21"/>
              </w:rPr>
            </w:pPr>
            <w:r>
              <w:rPr>
                <w:rFonts w:eastAsia="Times New Roman" w:cs="Times New Roman" w:ascii="Times New Roman" w:hAnsi="Times New Roman"/>
                <w:sz w:val="21"/>
              </w:rPr>
              <w:t>already</w:t>
            </w:r>
          </w:p>
        </w:tc>
      </w:tr>
      <w:tr>
        <w:trPr>
          <w:trHeight w:val="82" w:hRule="atLeast"/>
        </w:trPr>
        <w:tc>
          <w:tcPr>
            <w:tcW w:w="90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94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860" w:type="dxa"/>
            <w:vMerge w:val="restart"/>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in excess of</w:t>
            </w:r>
          </w:p>
        </w:tc>
        <w:tc>
          <w:tcPr>
            <w:tcW w:w="174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10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640" w:type="dxa"/>
            <w:gridSpan w:val="2"/>
            <w:vMerge w:val="continue"/>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158" w:hRule="atLeast"/>
        </w:trPr>
        <w:tc>
          <w:tcPr>
            <w:tcW w:w="9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9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86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7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1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640" w:type="dxa"/>
            <w:gridSpan w:val="2"/>
            <w:vMerge w:val="restart"/>
            <w:tcBorders/>
          </w:tcPr>
          <w:p>
            <w:pPr>
              <w:pStyle w:val="Normal"/>
              <w:spacing w:lineRule="exact" w:line="240"/>
              <w:ind w:right="4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imposed on</w:t>
            </w:r>
          </w:p>
        </w:tc>
      </w:tr>
      <w:tr>
        <w:trPr>
          <w:trHeight w:val="82" w:hRule="atLeast"/>
        </w:trPr>
        <w:tc>
          <w:tcPr>
            <w:tcW w:w="900" w:type="dxa"/>
            <w:tcBorders/>
          </w:tcPr>
          <w:p>
            <w:pPr>
              <w:pStyle w:val="Normal"/>
              <w:snapToGrid w:val="false"/>
              <w:spacing w:lineRule="atLeast" w:line="0"/>
              <w:rPr>
                <w:rFonts w:ascii="Times New Roman" w:hAnsi="Times New Roman" w:eastAsia="Times New Roman" w:cs="Times New Roman"/>
                <w:w w:val="98"/>
                <w:sz w:val="7"/>
              </w:rPr>
            </w:pPr>
            <w:r>
              <w:rPr>
                <w:rFonts w:eastAsia="Times New Roman" w:cs="Times New Roman" w:ascii="Times New Roman" w:hAnsi="Times New Roman"/>
                <w:w w:val="98"/>
                <w:sz w:val="7"/>
              </w:rPr>
            </w:r>
          </w:p>
        </w:tc>
        <w:tc>
          <w:tcPr>
            <w:tcW w:w="194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860" w:type="dxa"/>
            <w:vMerge w:val="restart"/>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P5,000.00</w:t>
            </w:r>
          </w:p>
        </w:tc>
        <w:tc>
          <w:tcPr>
            <w:tcW w:w="174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10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640" w:type="dxa"/>
            <w:gridSpan w:val="2"/>
            <w:vMerge w:val="continue"/>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161" w:hRule="atLeast"/>
        </w:trPr>
        <w:tc>
          <w:tcPr>
            <w:tcW w:w="9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9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86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7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10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640" w:type="dxa"/>
            <w:gridSpan w:val="2"/>
            <w:vMerge w:val="restart"/>
            <w:tcBorders/>
          </w:tcPr>
          <w:p>
            <w:pPr>
              <w:pStyle w:val="Normal"/>
              <w:spacing w:lineRule="atLeast" w:line="0"/>
              <w:ind w:right="2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promissory</w:t>
            </w:r>
          </w:p>
        </w:tc>
      </w:tr>
      <w:tr>
        <w:trPr>
          <w:trHeight w:val="82" w:hRule="atLeast"/>
        </w:trPr>
        <w:tc>
          <w:tcPr>
            <w:tcW w:w="900" w:type="dxa"/>
            <w:tcBorders/>
          </w:tcPr>
          <w:p>
            <w:pPr>
              <w:pStyle w:val="Normal"/>
              <w:snapToGrid w:val="false"/>
              <w:spacing w:lineRule="atLeast" w:line="0"/>
              <w:rPr>
                <w:rFonts w:ascii="Times New Roman" w:hAnsi="Times New Roman" w:eastAsia="Times New Roman" w:cs="Times New Roman"/>
                <w:w w:val="99"/>
                <w:sz w:val="7"/>
              </w:rPr>
            </w:pPr>
            <w:r>
              <w:rPr>
                <w:rFonts w:eastAsia="Times New Roman" w:cs="Times New Roman" w:ascii="Times New Roman" w:hAnsi="Times New Roman"/>
                <w:w w:val="99"/>
                <w:sz w:val="7"/>
              </w:rPr>
            </w:r>
          </w:p>
        </w:tc>
        <w:tc>
          <w:tcPr>
            <w:tcW w:w="194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86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74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10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640" w:type="dxa"/>
            <w:gridSpan w:val="2"/>
            <w:vMerge w:val="continue"/>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43"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40" w:type="dxa"/>
            <w:gridSpan w:val="2"/>
            <w:tcBorders/>
          </w:tcPr>
          <w:p>
            <w:pPr>
              <w:pStyle w:val="Normal"/>
              <w:spacing w:lineRule="atLeast" w:line="0"/>
              <w:ind w:right="4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note</w:t>
            </w:r>
          </w:p>
        </w:tc>
      </w:tr>
      <w:tr>
        <w:trPr>
          <w:trHeight w:val="480" w:hRule="atLeast"/>
        </w:trPr>
        <w:tc>
          <w:tcPr>
            <w:tcW w:w="90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198</w:t>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Assignments and</w:t>
            </w:r>
          </w:p>
        </w:tc>
        <w:tc>
          <w:tcPr>
            <w:tcW w:w="18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74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Same as that of</w:t>
            </w:r>
          </w:p>
        </w:tc>
        <w:tc>
          <w:tcPr>
            <w:tcW w:w="1100" w:type="dxa"/>
            <w:tcBorders/>
          </w:tcPr>
          <w:p>
            <w:pPr>
              <w:pStyle w:val="Normal"/>
              <w:spacing w:lineRule="atLeast" w:line="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NA</w:t>
            </w:r>
          </w:p>
        </w:tc>
        <w:tc>
          <w:tcPr>
            <w:tcW w:w="1640" w:type="dxa"/>
            <w:gridSpan w:val="2"/>
            <w:tcBorders/>
          </w:tcPr>
          <w:p>
            <w:pPr>
              <w:pStyle w:val="Normal"/>
              <w:spacing w:lineRule="atLeast" w:line="0"/>
              <w:ind w:right="40"/>
              <w:jc w:val="center"/>
              <w:rPr>
                <w:rFonts w:ascii="Times New Roman" w:hAnsi="Times New Roman" w:eastAsia="Times New Roman" w:cs="Times New Roman"/>
                <w:sz w:val="21"/>
              </w:rPr>
            </w:pPr>
            <w:r>
              <w:rPr>
                <w:rFonts w:eastAsia="Times New Roman" w:cs="Times New Roman" w:ascii="Times New Roman" w:hAnsi="Times New Roman"/>
                <w:sz w:val="21"/>
              </w:rPr>
              <w:t>Remove for</w:t>
            </w:r>
          </w:p>
        </w:tc>
      </w:tr>
      <w:tr>
        <w:trPr>
          <w:trHeight w:val="240"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exact" w:line="240"/>
              <w:ind w:left="120" w:right="0"/>
              <w:rPr>
                <w:rFonts w:ascii="Times New Roman" w:hAnsi="Times New Roman" w:eastAsia="Times New Roman" w:cs="Times New Roman"/>
                <w:sz w:val="21"/>
              </w:rPr>
            </w:pPr>
            <w:r>
              <w:rPr>
                <w:rFonts w:eastAsia="Times New Roman" w:cs="Times New Roman" w:ascii="Times New Roman" w:hAnsi="Times New Roman"/>
                <w:sz w:val="21"/>
              </w:rPr>
              <w:t>renewals of certain</w:t>
            </w:r>
          </w:p>
        </w:tc>
        <w:tc>
          <w:tcPr>
            <w:tcW w:w="1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40" w:type="dxa"/>
            <w:tcBorders/>
          </w:tcPr>
          <w:p>
            <w:pPr>
              <w:pStyle w:val="Normal"/>
              <w:spacing w:lineRule="exact" w:line="240"/>
              <w:jc w:val="center"/>
              <w:rPr>
                <w:rFonts w:ascii="Times New Roman" w:hAnsi="Times New Roman" w:eastAsia="Times New Roman" w:cs="Times New Roman"/>
                <w:w w:val="99"/>
                <w:sz w:val="21"/>
              </w:rPr>
            </w:pPr>
            <w:r>
              <w:rPr>
                <w:rFonts w:eastAsia="Times New Roman" w:cs="Times New Roman" w:ascii="Times New Roman" w:hAnsi="Times New Roman"/>
                <w:w w:val="99"/>
                <w:sz w:val="21"/>
              </w:rPr>
              <w:t>the original</w:t>
            </w:r>
          </w:p>
        </w:tc>
        <w:tc>
          <w:tcPr>
            <w:tcW w:w="1100" w:type="dxa"/>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1640" w:type="dxa"/>
            <w:gridSpan w:val="2"/>
            <w:tcBorders/>
          </w:tcPr>
          <w:p>
            <w:pPr>
              <w:pStyle w:val="Normal"/>
              <w:spacing w:lineRule="exact" w:line="240"/>
              <w:ind w:right="40"/>
              <w:jc w:val="center"/>
              <w:rPr>
                <w:rFonts w:ascii="Times New Roman" w:hAnsi="Times New Roman" w:eastAsia="Times New Roman" w:cs="Times New Roman"/>
                <w:sz w:val="21"/>
              </w:rPr>
            </w:pPr>
            <w:r>
              <w:rPr>
                <w:rFonts w:eastAsia="Times New Roman" w:cs="Times New Roman" w:ascii="Times New Roman" w:hAnsi="Times New Roman"/>
                <w:sz w:val="21"/>
              </w:rPr>
              <w:t>assignment</w:t>
            </w:r>
          </w:p>
        </w:tc>
      </w:tr>
      <w:tr>
        <w:trPr>
          <w:trHeight w:val="242" w:hRule="atLeast"/>
        </w:trPr>
        <w:tc>
          <w:tcPr>
            <w:tcW w:w="9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40" w:type="dxa"/>
            <w:tcBorders/>
          </w:tcPr>
          <w:p>
            <w:pPr>
              <w:pStyle w:val="Normal"/>
              <w:spacing w:lineRule="atLeast" w:line="0"/>
              <w:ind w:left="120" w:right="0"/>
              <w:rPr>
                <w:rFonts w:ascii="Times New Roman" w:hAnsi="Times New Roman" w:eastAsia="Times New Roman" w:cs="Times New Roman"/>
                <w:sz w:val="21"/>
              </w:rPr>
            </w:pPr>
            <w:r>
              <w:rPr>
                <w:rFonts w:eastAsia="Times New Roman" w:cs="Times New Roman" w:ascii="Times New Roman" w:hAnsi="Times New Roman"/>
                <w:sz w:val="21"/>
              </w:rPr>
              <w:t>instruments</w:t>
            </w:r>
          </w:p>
        </w:tc>
        <w:tc>
          <w:tcPr>
            <w:tcW w:w="1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40" w:type="dxa"/>
            <w:tcBorders/>
          </w:tcPr>
          <w:p>
            <w:pPr>
              <w:pStyle w:val="Normal"/>
              <w:spacing w:lineRule="atLeast" w:line="0"/>
              <w:jc w:val="center"/>
              <w:rPr>
                <w:rFonts w:ascii="Times New Roman" w:hAnsi="Times New Roman" w:eastAsia="Times New Roman" w:cs="Times New Roman"/>
                <w:sz w:val="21"/>
              </w:rPr>
            </w:pPr>
            <w:r>
              <w:rPr>
                <w:rFonts w:eastAsia="Times New Roman" w:cs="Times New Roman" w:ascii="Times New Roman" w:hAnsi="Times New Roman"/>
                <w:sz w:val="21"/>
              </w:rPr>
              <w:t>instrument</w:t>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40" w:type="dxa"/>
            <w:gridSpan w:val="2"/>
            <w:tcBorders/>
          </w:tcPr>
          <w:p>
            <w:pPr>
              <w:pStyle w:val="Normal"/>
              <w:spacing w:lineRule="atLeast" w:line="0"/>
              <w:ind w:right="40"/>
              <w:jc w:val="center"/>
              <w:rPr>
                <w:rFonts w:ascii="Times New Roman" w:hAnsi="Times New Roman" w:eastAsia="Times New Roman" w:cs="Times New Roman"/>
                <w:w w:val="98"/>
                <w:sz w:val="21"/>
              </w:rPr>
            </w:pPr>
            <w:r>
              <w:rPr>
                <w:rFonts w:eastAsia="Times New Roman" w:cs="Times New Roman" w:ascii="Times New Roman" w:hAnsi="Times New Roman"/>
                <w:w w:val="98"/>
                <w:sz w:val="21"/>
              </w:rPr>
              <w:t>and retain for</w:t>
            </w:r>
          </w:p>
        </w:tc>
      </w:tr>
      <w:tr>
        <w:trPr>
          <w:trHeight w:val="242" w:hRule="atLeast"/>
        </w:trPr>
        <w:tc>
          <w:tcPr>
            <w:tcW w:w="900" w:type="dxa"/>
            <w:tcBorders/>
          </w:tcPr>
          <w:p>
            <w:pPr>
              <w:pStyle w:val="Normal"/>
              <w:snapToGrid w:val="false"/>
              <w:spacing w:lineRule="atLeast" w:line="0"/>
              <w:rPr>
                <w:rFonts w:ascii="Times New Roman" w:hAnsi="Times New Roman" w:eastAsia="Times New Roman" w:cs="Times New Roman"/>
                <w:w w:val="98"/>
                <w:sz w:val="21"/>
              </w:rPr>
            </w:pPr>
            <w:r>
              <w:rPr>
                <w:rFonts w:eastAsia="Times New Roman" w:cs="Times New Roman" w:ascii="Times New Roman" w:hAnsi="Times New Roman"/>
                <w:w w:val="98"/>
                <w:sz w:val="21"/>
              </w:rPr>
            </w:r>
          </w:p>
        </w:tc>
        <w:tc>
          <w:tcPr>
            <w:tcW w:w="19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7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1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640" w:type="dxa"/>
            <w:gridSpan w:val="2"/>
            <w:tcBorders/>
          </w:tcPr>
          <w:p>
            <w:pPr>
              <w:pStyle w:val="Normal"/>
              <w:spacing w:lineRule="atLeast" w:line="0"/>
              <w:ind w:right="40"/>
              <w:jc w:val="center"/>
              <w:rPr>
                <w:rFonts w:ascii="Times New Roman" w:hAnsi="Times New Roman" w:eastAsia="Times New Roman" w:cs="Times New Roman"/>
                <w:sz w:val="21"/>
              </w:rPr>
            </w:pPr>
            <w:r>
              <w:rPr>
                <w:rFonts w:eastAsia="Times New Roman" w:cs="Times New Roman" w:ascii="Times New Roman" w:hAnsi="Times New Roman"/>
                <w:sz w:val="21"/>
              </w:rPr>
              <w:t>renewals</w:t>
            </w:r>
          </w:p>
        </w:tc>
      </w:tr>
    </w:tbl>
    <w:p>
      <w:pPr>
        <w:pStyle w:val="Normal"/>
        <w:spacing w:lineRule="exact" w:line="20"/>
        <w:rPr>
          <w:rFonts w:ascii="Times New Roman" w:hAnsi="Times New Roman" w:eastAsia="Times New Roman" w:cs="Times New Roman"/>
          <w:sz w:val="21"/>
        </w:rPr>
      </w:pPr>
      <w:r>
        <w:rPr>
          <w:rFonts w:eastAsia="Times New Roman" w:cs="Times New Roman" w:ascii="Times New Roman" w:hAnsi="Times New Roman"/>
          <w:sz w:val="21"/>
        </w:rPr>
        <mc:AlternateContent>
          <mc:Choice Requires="wps">
            <w:drawing>
              <wp:anchor distT="0" distB="0" distL="114935" distR="114935" simplePos="0" relativeHeight="36" behindDoc="1" locked="0" layoutInCell="1" allowOverlap="1">
                <wp:simplePos x="0" y="0"/>
                <wp:positionH relativeFrom="column">
                  <wp:posOffset>173990</wp:posOffset>
                </wp:positionH>
                <wp:positionV relativeFrom="paragraph">
                  <wp:posOffset>177800</wp:posOffset>
                </wp:positionV>
                <wp:extent cx="5782945" cy="0"/>
                <wp:effectExtent l="0" t="3175" r="0" b="3175"/>
                <wp:wrapNone/>
                <wp:docPr id="35" name=""/>
                <a:graphic xmlns:a="http://schemas.openxmlformats.org/drawingml/2006/main">
                  <a:graphicData uri="http://schemas.microsoft.com/office/word/2010/wordprocessingShape">
                    <wps:wsp>
                      <wps:cNvSpPr/>
                      <wps:spPr>
                        <a:xfrm>
                          <a:off x="0" y="0"/>
                          <a:ext cx="57830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7pt,14pt" to="469pt,14pt" stroked="t" o:allowincell="f" style="position:absolute">
                <v:stroke color="black" weight="6480" joinstyle="miter" endcap="flat"/>
                <v:fill o:detectmouseclick="t" on="false"/>
                <w10:wrap type="none"/>
              </v:line>
            </w:pict>
          </mc:Fallback>
        </mc:AlternateContent>
      </w:r>
    </w:p>
    <w:p>
      <w:pPr>
        <w:pStyle w:val="Normal"/>
        <w:spacing w:lineRule="exact" w:line="29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80" w:right="0"/>
        <w:rPr/>
      </w:pPr>
      <w:r>
        <w:rPr>
          <w:rFonts w:eastAsia="Times New Roman" w:cs="Times New Roman" w:ascii="Times New Roman" w:hAnsi="Times New Roman"/>
          <w:i/>
        </w:rPr>
        <w:t>Note.</w:t>
      </w:r>
      <w:r>
        <w:rPr>
          <w:rFonts w:eastAsia="Times New Roman" w:cs="Times New Roman" w:ascii="Times New Roman" w:hAnsi="Times New Roman"/>
        </w:rPr>
        <w:t xml:space="preserve"> NA – not applicable.</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distT="0" distB="0" distL="114935" distR="114935" simplePos="0" relativeHeight="37" behindDoc="1" locked="0" layoutInCell="1" allowOverlap="1">
            <wp:simplePos x="0" y="0"/>
            <wp:positionH relativeFrom="column">
              <wp:posOffset>108585</wp:posOffset>
            </wp:positionH>
            <wp:positionV relativeFrom="paragraph">
              <wp:posOffset>220345</wp:posOffset>
            </wp:positionV>
            <wp:extent cx="5865495" cy="184150"/>
            <wp:effectExtent l="0" t="0" r="0" b="0"/>
            <wp:wrapNone/>
            <wp:docPr id="36"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
                    <pic:cNvPicPr>
                      <a:picLocks noChangeAspect="1" noChangeArrowheads="1"/>
                    </pic:cNvPicPr>
                  </pic:nvPicPr>
                  <pic:blipFill>
                    <a:blip r:embed="rId23"/>
                    <a:srcRect l="-3" t="-97" r="-3" b="-97"/>
                    <a:stretch>
                      <a:fillRect/>
                    </a:stretch>
                  </pic:blipFill>
                  <pic:spPr bwMode="auto">
                    <a:xfrm>
                      <a:off x="0" y="0"/>
                      <a:ext cx="5865495" cy="184150"/>
                    </a:xfrm>
                    <a:prstGeom prst="rect">
                      <a:avLst/>
                    </a:prstGeom>
                    <a:noFill/>
                  </pic:spPr>
                </pic:pic>
              </a:graphicData>
            </a:graphic>
          </wp:anchor>
        </w:drawing>
      </w:r>
    </w:p>
    <w:p>
      <w:pPr>
        <w:sectPr>
          <w:type w:val="continuous"/>
          <w:pgSz w:w="11906" w:h="16838"/>
          <w:pgMar w:left="1040" w:right="1440" w:gutter="0" w:header="0" w:top="1131" w:footer="0" w:bottom="623"/>
          <w:pgNumType w:fmt="decimal"/>
          <w:formProt w:val="false"/>
          <w:textDirection w:val="lrTb"/>
          <w:docGrid w:type="default" w:linePitch="360" w:charSpace="0"/>
        </w:sectPr>
      </w:pPr>
    </w:p>
    <w:p>
      <w:pPr>
        <w:pStyle w:val="Normal"/>
        <w:spacing w:lineRule="exact" w:line="37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740" w:leader="none"/>
        </w:tabs>
        <w:spacing w:lineRule="atLeast" w:line="0"/>
        <w:ind w:left="280" w:right="0"/>
        <w:rPr/>
      </w:pPr>
      <w:r>
        <w:rPr>
          <w:rFonts w:eastAsia="Times New Roman" w:cs="Times New Roman" w:ascii="Times New Roman" w:hAnsi="Times New Roman"/>
          <w:i/>
        </w:rPr>
        <w:t>Tax Assessment of the DST as Amended by RA 10963</w:t>
      </w:r>
      <w:r>
        <w:rPr>
          <w:rFonts w:eastAsia="Times New Roman" w:cs="Times New Roman" w:ascii="Times New Roman" w:hAnsi="Times New Roman"/>
        </w:rPr>
        <w:tab/>
      </w:r>
      <w:r>
        <w:rPr>
          <w:rFonts w:eastAsia="Times New Roman" w:cs="Times New Roman" w:ascii="Times New Roman" w:hAnsi="Times New Roman"/>
          <w:sz w:val="19"/>
        </w:rPr>
        <w:t>13 | 54</w:t>
      </w:r>
    </w:p>
    <w:p>
      <w:pPr>
        <w:sectPr>
          <w:type w:val="continuous"/>
          <w:pgSz w:w="11906" w:h="16838"/>
          <w:pgMar w:left="1440" w:right="1026" w:gutter="0" w:header="0" w:top="1131" w:footer="0" w:bottom="623"/>
          <w:formProt w:val="false"/>
          <w:textDirection w:val="lrTb"/>
          <w:docGrid w:type="default" w:linePitch="360" w:charSpace="0"/>
        </w:sectPr>
      </w:pPr>
    </w:p>
    <w:p>
      <w:pPr>
        <w:pStyle w:val="Normal"/>
        <w:tabs>
          <w:tab w:val="clear" w:pos="720"/>
          <w:tab w:val="left" w:pos="5600" w:leader="none"/>
        </w:tabs>
        <w:spacing w:lineRule="atLeast" w:line="0"/>
        <w:rPr/>
      </w:pPr>
      <w:bookmarkStart w:id="13" w:name="page14"/>
      <w:bookmarkEnd w:id="13"/>
      <w:r>
        <w:drawing>
          <wp:anchor distT="0" distB="0" distL="114935" distR="114935" simplePos="0" relativeHeight="38" behindDoc="1" locked="0" layoutInCell="0" allowOverlap="1">
            <wp:simplePos x="0" y="0"/>
            <wp:positionH relativeFrom="page">
              <wp:posOffset>656590</wp:posOffset>
            </wp:positionH>
            <wp:positionV relativeFrom="page">
              <wp:posOffset>731520</wp:posOffset>
            </wp:positionV>
            <wp:extent cx="5882640" cy="184150"/>
            <wp:effectExtent l="0" t="0" r="0" b="0"/>
            <wp:wrapNone/>
            <wp:docPr id="37"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3"/>
                    <pic:cNvPicPr>
                      <a:picLocks noChangeAspect="1" noChangeArrowheads="1"/>
                    </pic:cNvPicPr>
                  </pic:nvPicPr>
                  <pic:blipFill>
                    <a:blip r:embed="rId24"/>
                    <a:srcRect l="-3" t="-97" r="-3" b="-97"/>
                    <a:stretch>
                      <a:fillRect/>
                    </a:stretch>
                  </pic:blipFill>
                  <pic:spPr bwMode="auto">
                    <a:xfrm>
                      <a:off x="0" y="0"/>
                      <a:ext cx="5882640" cy="184150"/>
                    </a:xfrm>
                    <a:prstGeom prst="rect">
                      <a:avLst/>
                    </a:prstGeom>
                    <a:noFill/>
                  </pic:spPr>
                </pic:pic>
              </a:graphicData>
            </a:graphic>
          </wp:anchor>
        </w:drawing>
      </w:r>
      <w:r>
        <w:rPr>
          <w:rFonts w:eastAsia="Times New Roman" w:cs="Times New Roman" w:ascii="Times New Roman" w:hAnsi="Times New Roman"/>
        </w:rPr>
        <w:t>NTRC Tax Research Journal</w:t>
        <w:tab/>
        <w:t>Vol. XXXII.6  November-December 2020</w:t>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firstLine="780" w:right="326"/>
        <w:jc w:val="both"/>
        <w:rPr>
          <w:rFonts w:ascii="Times New Roman" w:hAnsi="Times New Roman" w:eastAsia="Times New Roman" w:cs="Times New Roman"/>
          <w:sz w:val="24"/>
        </w:rPr>
      </w:pPr>
      <w:r>
        <w:rPr>
          <w:rFonts w:eastAsia="Times New Roman" w:cs="Times New Roman" w:ascii="Times New Roman" w:hAnsi="Times New Roman"/>
          <w:sz w:val="24"/>
        </w:rPr>
        <w:t>As noted, the DST has a very complicated structure since it is composed of 25 major categories of instruments/documents/transactions with either ad valorem tax rate, which is based on value, or fixed rate. In order to resolve the said deficiency, some DST rates will be expressed in percent instead of using different taxable units with different tax bases (e.g., P2.00 per P200.00 of the tax base) to make the computation easier and the rates comparable, and some DST will be removed to streamline the structure and support financial inclusion.</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firstLine="720" w:right="286"/>
        <w:jc w:val="both"/>
        <w:rPr>
          <w:rFonts w:ascii="Times New Roman" w:hAnsi="Times New Roman" w:eastAsia="Times New Roman" w:cs="Times New Roman"/>
          <w:sz w:val="24"/>
        </w:rPr>
      </w:pPr>
      <w:r>
        <w:rPr>
          <w:rFonts w:eastAsia="Times New Roman" w:cs="Times New Roman" w:ascii="Times New Roman" w:hAnsi="Times New Roman"/>
          <w:sz w:val="24"/>
        </w:rPr>
        <w:t>Package 4 also aims to address the imposition of multiple DST on single continuous transaction. A single continuous transaction refers to transactions consisting of a single act and purpose but may have, as its component, more than one taxable transaction if taken separately. An illustration of this is a single importation that undergoes two transactions, namely letter of credit and trust receipt, which are both subject to DST. Under Package 4, a condition shall be imposed that in case of a letter of credit in which the DST is levied under Section 182 is paid upon opening, the same shall not be subject again to DST under Section 195 on mortgages, pledges, and deeds of sale upon availing of the trust receipt line where the property subject of the letter of credit is made a security for payment.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4"/>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380" w:leader="none"/>
        </w:tabs>
        <w:spacing w:lineRule="atLeast" w:line="0"/>
        <w:rPr/>
      </w:pPr>
      <w:r>
        <w:rPr>
          <w:rFonts w:eastAsia="Times New Roman" w:cs="Times New Roman" w:ascii="Times New Roman" w:hAnsi="Times New Roman"/>
          <w:b/>
          <w:sz w:val="24"/>
        </w:rPr>
        <w:t>V.</w:t>
        <w:tab/>
        <w:t>CONCLUSION</w:t>
      </w:r>
    </w:p>
    <w:p>
      <w:pPr>
        <w:pStyle w:val="Normal"/>
        <w:spacing w:lineRule="exact" w:line="30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firstLine="720" w:right="286"/>
        <w:jc w:val="both"/>
        <w:rPr/>
      </w:pPr>
      <w:r>
        <w:rPr>
          <w:rFonts w:eastAsia="Times New Roman" w:cs="Times New Roman" w:ascii="Times New Roman" w:hAnsi="Times New Roman"/>
          <w:sz w:val="24"/>
        </w:rPr>
        <w:t>The doubling of DST pursuant to RA 10963 successfully achieved its objective of generating additional revenue for the government to compensate for the loss from the lowering of the personal income tax rates and to finance government’s priority social and infrastructure programs. The DST TRAIN revenues exceeded its target by P4.70 billion given higher transaction value and better collection efficiency by the BIR in 2018. In 2019, the DST TRAIN revenue continued to exceed its target by P1.40 billion.</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720" w:right="286"/>
        <w:jc w:val="both"/>
        <w:rPr>
          <w:rFonts w:ascii="Times New Roman" w:hAnsi="Times New Roman" w:eastAsia="Times New Roman" w:cs="Times New Roman"/>
          <w:sz w:val="24"/>
        </w:rPr>
      </w:pPr>
      <w:r>
        <w:rPr>
          <w:rFonts w:eastAsia="Times New Roman" w:cs="Times New Roman" w:ascii="Times New Roman" w:hAnsi="Times New Roman"/>
          <w:sz w:val="24"/>
        </w:rPr>
        <w:t>Package 4 of the CTRP, on the other hand, will greatly simplify the DST structure, and promote equity and fairness in the tax treatment of equivalent and/or comparable products and/or transactions.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9" behindDoc="1" locked="0" layoutInCell="1" allowOverlap="1">
            <wp:simplePos x="0" y="0"/>
            <wp:positionH relativeFrom="column">
              <wp:posOffset>-79375</wp:posOffset>
            </wp:positionH>
            <wp:positionV relativeFrom="paragraph">
              <wp:posOffset>3240405</wp:posOffset>
            </wp:positionV>
            <wp:extent cx="5882640" cy="184150"/>
            <wp:effectExtent l="0" t="0" r="0" b="0"/>
            <wp:wrapNone/>
            <wp:docPr id="38"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
                    <pic:cNvPicPr>
                      <a:picLocks noChangeAspect="1" noChangeArrowheads="1"/>
                    </pic:cNvPicPr>
                  </pic:nvPicPr>
                  <pic:blipFill>
                    <a:blip r:embed="rId25"/>
                    <a:srcRect l="-3" t="-97" r="-3" b="-97"/>
                    <a:stretch>
                      <a:fillRect/>
                    </a:stretch>
                  </pic:blipFill>
                  <pic:spPr bwMode="auto">
                    <a:xfrm>
                      <a:off x="0" y="0"/>
                      <a:ext cx="5882640" cy="184150"/>
                    </a:xfrm>
                    <a:prstGeom prst="rect">
                      <a:avLst/>
                    </a:prstGeom>
                    <a:noFill/>
                  </pic:spPr>
                </pic:pic>
              </a:graphicData>
            </a:graphic>
          </wp:anchor>
        </w:drawing>
        <w:drawing>
          <wp:anchor distT="0" distB="0" distL="114935" distR="114935" simplePos="0" relativeHeight="40" behindDoc="1" locked="0" layoutInCell="1" allowOverlap="1">
            <wp:simplePos x="0" y="0"/>
            <wp:positionH relativeFrom="column">
              <wp:posOffset>2540000</wp:posOffset>
            </wp:positionH>
            <wp:positionV relativeFrom="paragraph">
              <wp:posOffset>549275</wp:posOffset>
            </wp:positionV>
            <wp:extent cx="601980" cy="179705"/>
            <wp:effectExtent l="0" t="0" r="0" b="0"/>
            <wp:wrapNone/>
            <wp:docPr id="39"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5"/>
                    <pic:cNvPicPr>
                      <a:picLocks noChangeAspect="1" noChangeArrowheads="1"/>
                    </pic:cNvPicPr>
                  </pic:nvPicPr>
                  <pic:blipFill>
                    <a:blip r:embed="rId26"/>
                    <a:srcRect l="-30" t="-100" r="-30" b="-100"/>
                    <a:stretch>
                      <a:fillRect/>
                    </a:stretch>
                  </pic:blipFill>
                  <pic:spPr bwMode="auto">
                    <a:xfrm>
                      <a:off x="0" y="0"/>
                      <a:ext cx="601980" cy="179705"/>
                    </a:xfrm>
                    <a:prstGeom prst="rect">
                      <a:avLst/>
                    </a:prstGeom>
                    <a:noFill/>
                  </pic:spPr>
                </pic:pic>
              </a:graphicData>
            </a:graphic>
          </wp:anchor>
        </w:drawing>
      </w:r>
    </w:p>
    <w:p>
      <w:pPr>
        <w:sectPr>
          <w:type w:val="nextPage"/>
          <w:pgSz w:w="11906" w:h="16838"/>
          <w:pgMar w:left="1160" w:right="1440"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740" w:leader="none"/>
        </w:tabs>
        <w:spacing w:lineRule="atLeast" w:line="0"/>
        <w:rPr/>
      </w:pPr>
      <w:r>
        <w:rPr>
          <w:rFonts w:eastAsia="Times New Roman" w:cs="Times New Roman" w:ascii="Times New Roman" w:hAnsi="Times New Roman"/>
        </w:rPr>
        <w:t>14 | 54</w:t>
        <w:tab/>
      </w:r>
      <w:r>
        <w:rPr>
          <w:rFonts w:eastAsia="Times New Roman" w:cs="Times New Roman" w:ascii="Times New Roman" w:hAnsi="Times New Roman"/>
          <w:i/>
          <w:sz w:val="19"/>
        </w:rPr>
        <w:t>Tax Assessment of the DST as Amended by RA 10963</w:t>
      </w:r>
    </w:p>
    <w:p>
      <w:pPr>
        <w:sectPr>
          <w:type w:val="continuous"/>
          <w:pgSz w:w="11906" w:h="16838"/>
          <w:pgMar w:left="1160" w:right="1440" w:gutter="0" w:header="0" w:top="1175" w:footer="0" w:bottom="623"/>
          <w:formProt w:val="false"/>
          <w:textDirection w:val="lrTb"/>
          <w:docGrid w:type="default" w:linePitch="360" w:charSpace="0"/>
        </w:sectPr>
      </w:pPr>
    </w:p>
    <w:p>
      <w:pPr>
        <w:pStyle w:val="Normal"/>
        <w:tabs>
          <w:tab w:val="clear" w:pos="720"/>
          <w:tab w:val="left" w:pos="5880" w:leader="none"/>
        </w:tabs>
        <w:spacing w:lineRule="atLeast" w:line="0"/>
        <w:ind w:left="380" w:right="0"/>
        <w:rPr/>
      </w:pPr>
      <w:bookmarkStart w:id="14" w:name="page15"/>
      <w:bookmarkEnd w:id="14"/>
      <w:r>
        <w:drawing>
          <wp:anchor distT="0" distB="0" distL="114935" distR="114935" simplePos="0" relativeHeight="41" behindDoc="1" locked="0" layoutInCell="0" allowOverlap="1">
            <wp:simplePos x="0" y="0"/>
            <wp:positionH relativeFrom="page">
              <wp:posOffset>1080770</wp:posOffset>
            </wp:positionH>
            <wp:positionV relativeFrom="page">
              <wp:posOffset>731520</wp:posOffset>
            </wp:positionV>
            <wp:extent cx="5824220" cy="184150"/>
            <wp:effectExtent l="0" t="0" r="0" b="0"/>
            <wp:wrapNone/>
            <wp:docPr id="40"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6"/>
                    <pic:cNvPicPr>
                      <a:picLocks noChangeAspect="1" noChangeArrowheads="1"/>
                    </pic:cNvPicPr>
                  </pic:nvPicPr>
                  <pic:blipFill>
                    <a:blip r:embed="rId27"/>
                    <a:srcRect l="-3" t="-97" r="-3" b="-97"/>
                    <a:stretch>
                      <a:fillRect/>
                    </a:stretch>
                  </pic:blipFill>
                  <pic:spPr bwMode="auto">
                    <a:xfrm>
                      <a:off x="0" y="0"/>
                      <a:ext cx="5824220" cy="184150"/>
                    </a:xfrm>
                    <a:prstGeom prst="rect">
                      <a:avLst/>
                    </a:prstGeom>
                    <a:noFill/>
                  </pic:spPr>
                </pic:pic>
              </a:graphicData>
            </a:graphic>
          </wp:anchor>
        </w:drawing>
      </w:r>
      <w:r>
        <w:rPr>
          <w:rFonts w:eastAsia="Times New Roman" w:cs="Times New Roman" w:ascii="Times New Roman" w:hAnsi="Times New Roman"/>
        </w:rPr>
        <w:t>NTRC Tax Research Journal</w:t>
        <w:tab/>
      </w:r>
      <w:r>
        <w:rPr>
          <w:rFonts w:eastAsia="Times New Roman" w:cs="Times New Roman" w:ascii="Times New Roman" w:hAnsi="Times New Roman"/>
          <w:sz w:val="19"/>
        </w:rPr>
        <w:t>Vol. XXXII.6  November -December 2020</w:t>
      </w: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39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279"/>
        <w:jc w:val="center"/>
        <w:rPr>
          <w:rFonts w:ascii="Times New Roman" w:hAnsi="Times New Roman" w:eastAsia="Times New Roman" w:cs="Times New Roman"/>
          <w:b/>
          <w:sz w:val="24"/>
        </w:rPr>
      </w:pPr>
      <w:r>
        <w:rPr>
          <w:rFonts w:eastAsia="Times New Roman" w:cs="Times New Roman" w:ascii="Times New Roman" w:hAnsi="Times New Roman"/>
          <w:b/>
          <w:sz w:val="24"/>
        </w:rPr>
        <w:t>REFERENCES</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6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5"/>
        <w:ind w:hanging="719" w:left="1000" w:right="20"/>
        <w:jc w:val="both"/>
        <w:rPr>
          <w:rFonts w:ascii="Times New Roman" w:hAnsi="Times New Roman" w:eastAsia="Times New Roman" w:cs="Times New Roman"/>
          <w:sz w:val="24"/>
        </w:rPr>
      </w:pPr>
      <w:r>
        <w:rPr>
          <w:rFonts w:eastAsia="Times New Roman" w:cs="Times New Roman" w:ascii="Times New Roman" w:hAnsi="Times New Roman"/>
          <w:sz w:val="24"/>
        </w:rPr>
        <w:t>Act No. 1189 (August 1, 1904). An Act to Provide for the Support of the Insular Provincial and Municipal Governments, by Internal Taxation.</w:t>
      </w: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0" w:right="0"/>
        <w:rPr>
          <w:rFonts w:ascii="Times New Roman" w:hAnsi="Times New Roman" w:eastAsia="Times New Roman" w:cs="Times New Roman"/>
          <w:sz w:val="24"/>
        </w:rPr>
      </w:pPr>
      <w:r>
        <w:rPr>
          <w:rFonts w:eastAsia="Times New Roman" w:cs="Times New Roman" w:ascii="Times New Roman" w:hAnsi="Times New Roman"/>
          <w:sz w:val="24"/>
        </w:rPr>
        <w:t>BIR (n.d). BIR Annual Report 1993.</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0" w:right="0"/>
        <w:rPr>
          <w:rFonts w:ascii="Times New Roman" w:hAnsi="Times New Roman" w:eastAsia="Times New Roman" w:cs="Times New Roman"/>
          <w:sz w:val="24"/>
        </w:rPr>
      </w:pPr>
      <w:r>
        <w:rPr>
          <w:rFonts w:eastAsia="Times New Roman" w:cs="Times New Roman" w:ascii="Times New Roman" w:hAnsi="Times New Roman"/>
          <w:sz w:val="24"/>
        </w:rPr>
        <w:t>BIR (n.d). BIR Annual Report 1999.</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0" w:right="0"/>
        <w:rPr>
          <w:rFonts w:ascii="Times New Roman" w:hAnsi="Times New Roman" w:eastAsia="Times New Roman" w:cs="Times New Roman"/>
          <w:sz w:val="24"/>
        </w:rPr>
      </w:pPr>
      <w:r>
        <w:rPr>
          <w:rFonts w:eastAsia="Times New Roman" w:cs="Times New Roman" w:ascii="Times New Roman" w:hAnsi="Times New Roman"/>
          <w:sz w:val="24"/>
        </w:rPr>
        <w:t>BIR (n.d). BIR Annual Report 2001.</w:t>
      </w:r>
    </w:p>
    <w:p>
      <w:pPr>
        <w:pStyle w:val="Normal"/>
        <w:spacing w:lineRule="exact" w:line="1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ind w:hanging="719" w:left="1000" w:right="800"/>
        <w:rPr>
          <w:rFonts w:ascii="Times New Roman" w:hAnsi="Times New Roman" w:eastAsia="Times New Roman" w:cs="Times New Roman"/>
          <w:sz w:val="24"/>
        </w:rPr>
      </w:pPr>
      <w:r>
        <w:rPr>
          <w:rFonts w:eastAsia="Times New Roman" w:cs="Times New Roman" w:ascii="Times New Roman" w:hAnsi="Times New Roman"/>
          <w:sz w:val="24"/>
        </w:rPr>
        <w:t>BIR. (n.d.). BIR Annual Report 2009. Retrieved from https://www.bir.gov.ph/images/bir_files/old_files/pdf/2009_annual_report.pdf</w:t>
      </w:r>
    </w:p>
    <w:p>
      <w:pPr>
        <w:pStyle w:val="Normal"/>
        <w:spacing w:lineRule="exact" w:line="30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1"/>
        <w:ind w:hanging="719" w:left="1000" w:right="0"/>
        <w:jc w:val="both"/>
        <w:rPr/>
      </w:pPr>
      <w:r>
        <w:rPr>
          <w:rFonts w:eastAsia="Times New Roman" w:cs="Times New Roman" w:ascii="Times New Roman" w:hAnsi="Times New Roman"/>
          <w:sz w:val="24"/>
        </w:rPr>
        <w:t>DOF. (2017, December 27). The Tax Reform for Acceleration and Inclusion</w:t>
      </w:r>
      <w:r>
        <w:rPr>
          <w:rFonts w:eastAsia="Times New Roman" w:cs="Times New Roman" w:ascii="Times New Roman" w:hAnsi="Times New Roman"/>
        </w:rPr>
        <w:t xml:space="preserve"> </w:t>
      </w:r>
      <w:r>
        <w:rPr>
          <w:rFonts w:eastAsia="Times New Roman" w:cs="Times New Roman" w:ascii="Times New Roman" w:hAnsi="Times New Roman"/>
          <w:sz w:val="24"/>
        </w:rPr>
        <w:t xml:space="preserve">Act. </w:t>
      </w:r>
      <w:r>
        <w:rPr>
          <w:rFonts w:eastAsia="Times New Roman" w:cs="Times New Roman" w:ascii="Times New Roman" w:hAnsi="Times New Roman"/>
          <w:i/>
          <w:sz w:val="24"/>
        </w:rPr>
        <w:t>News &amp; Views</w:t>
      </w:r>
      <w:r>
        <w:rPr>
          <w:rFonts w:eastAsia="Times New Roman" w:cs="Times New Roman" w:ascii="Times New Roman" w:hAnsi="Times New Roman"/>
          <w:sz w:val="24"/>
        </w:rPr>
        <w:t>. Manila. Retrieved from https://www.dof.gov.ph/ra-10963-train-law-and-veto-message-of-the-president/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0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hanging="719" w:left="1000" w:right="0"/>
        <w:rPr>
          <w:rFonts w:ascii="Times New Roman" w:hAnsi="Times New Roman" w:eastAsia="Times New Roman" w:cs="Times New Roman"/>
          <w:sz w:val="24"/>
        </w:rPr>
      </w:pPr>
      <w:r>
        <w:rPr>
          <w:rFonts w:eastAsia="Times New Roman" w:cs="Times New Roman" w:ascii="Times New Roman" w:hAnsi="Times New Roman"/>
          <w:sz w:val="24"/>
        </w:rPr>
        <w:t>Development Budget Coordination Committee. (2020, October 15). FY 2019 Annual Fiscal Report. Retrieved from https://www.dbm.gov.ph/images/FY-2019-Annual-Fiscal-Report_Final-for-Posting.pdf?fbclid=IwAR0RLXs-wzaINkvzb8ES9y9Ma627jy6lRQw-6ChjiWw8gs58hwUd_cumk4A</w:t>
      </w:r>
    </w:p>
    <w:p>
      <w:pPr>
        <w:pStyle w:val="Normal"/>
        <w:spacing w:lineRule="exact" w:line="26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hanging="719" w:left="1000" w:right="0"/>
        <w:jc w:val="both"/>
        <w:rPr/>
      </w:pPr>
      <w:r>
        <w:rPr>
          <w:rFonts w:eastAsia="Times New Roman" w:cs="Times New Roman" w:ascii="Times New Roman" w:hAnsi="Times New Roman"/>
          <w:sz w:val="24"/>
        </w:rPr>
        <w:t>Memorandum No. M-2020-068 (September 18, 2020). Implementation of Section 4(uu) of the R.A. No. 11494 on the “Bayanihan to Recover as One Act".</w:t>
      </w:r>
    </w:p>
    <w:p>
      <w:pPr>
        <w:pStyle w:val="Normal"/>
        <w:spacing w:lineRule="exact" w:line="1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19" w:left="1000" w:right="0"/>
        <w:jc w:val="both"/>
        <w:rPr/>
      </w:pPr>
      <w:r>
        <w:rPr>
          <w:rFonts w:eastAsia="Times New Roman" w:cs="Times New Roman" w:ascii="Times New Roman" w:hAnsi="Times New Roman"/>
          <w:sz w:val="24"/>
        </w:rPr>
        <w:t>Memorandum No. M-2020-074 (September 28, 2020). Implementing Rules and Regulations (IRR) and Frequently Asked Questions (FAQ) on Section 4(uu) of the R.A. No. 11494 or the “Bayanihan to Recover as One Act".</w:t>
      </w:r>
    </w:p>
    <w:p>
      <w:pPr>
        <w:pStyle w:val="Normal"/>
        <w:spacing w:lineRule="exact" w:line="18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ind w:hanging="719" w:left="1000" w:right="20"/>
        <w:jc w:val="both"/>
        <w:rPr>
          <w:rFonts w:ascii="Times New Roman" w:hAnsi="Times New Roman" w:eastAsia="Times New Roman" w:cs="Times New Roman"/>
          <w:sz w:val="24"/>
        </w:rPr>
      </w:pPr>
      <w:r>
        <w:rPr>
          <w:rFonts w:eastAsia="Times New Roman" w:cs="Times New Roman" w:ascii="Times New Roman" w:hAnsi="Times New Roman"/>
          <w:sz w:val="24"/>
        </w:rPr>
        <w:t>Parrocha, A. (2020, November 30). Davao del Norte joins 7 other areas under GCQ until yearend. Retrieved December 7, 2020, from https://www.pna.gov.ph/articles/1123407</w:t>
      </w:r>
    </w:p>
    <w:p>
      <w:pPr>
        <w:pStyle w:val="Normal"/>
        <w:spacing w:lineRule="exact" w:line="2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hanging="719" w:left="1000" w:right="0"/>
        <w:jc w:val="both"/>
        <w:rPr>
          <w:rFonts w:ascii="Times New Roman" w:hAnsi="Times New Roman" w:eastAsia="Times New Roman" w:cs="Times New Roman"/>
          <w:sz w:val="24"/>
        </w:rPr>
      </w:pPr>
      <w:r>
        <w:rPr>
          <w:rFonts w:eastAsia="Times New Roman" w:cs="Times New Roman" w:ascii="Times New Roman" w:hAnsi="Times New Roman"/>
          <w:sz w:val="24"/>
        </w:rPr>
        <w:t>Republic Act No. 7660 (December 23, 1993). An Act Rationalizing Further the Structure and Administration of the Documentary Stamp Tax, Amending for the Purpose Certain Provisions of the National Internal Revenue Code, as Amended, Allocating Funds for Specific Programs, and for Other Purposes.</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6"/>
        <w:ind w:hanging="719" w:left="1000" w:right="0"/>
        <w:jc w:val="both"/>
        <w:rPr/>
      </w:pPr>
      <w:r>
        <w:rPr>
          <w:rFonts w:eastAsia="Times New Roman" w:cs="Times New Roman" w:ascii="Times New Roman" w:hAnsi="Times New Roman"/>
          <w:sz w:val="23"/>
        </w:rPr>
        <w:t>Republic Act No. 8424 (December 11, 1997). An Act Amending the National Internal Revenue Code, as Amended, and for Other Purposes, entitled, “Tax Reform Act of 1997”.</w:t>
      </w:r>
    </w:p>
    <w:p>
      <w:pPr>
        <w:pStyle w:val="Normal"/>
        <w:spacing w:lineRule="exact" w:line="20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69"/>
        <w:ind w:hanging="719" w:left="1000" w:right="0"/>
        <w:jc w:val="both"/>
        <w:rPr>
          <w:rFonts w:ascii="Times New Roman" w:hAnsi="Times New Roman" w:eastAsia="Times New Roman" w:cs="Times New Roman"/>
          <w:sz w:val="24"/>
        </w:rPr>
      </w:pPr>
      <w:r>
        <w:rPr>
          <w:rFonts w:eastAsia="Times New Roman" w:cs="Times New Roman" w:ascii="Times New Roman" w:hAnsi="Times New Roman"/>
          <w:sz w:val="24"/>
        </w:rPr>
        <w:t>Republic Act No. 9243 (February 17, 2004). An Act Rationalizing the Provisions on the Documentary Stamp Tax of the National Internal Revenue Code of 1997, as Amended, and for Other Purposes.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42" behindDoc="1" locked="0" layoutInCell="1" allowOverlap="1">
            <wp:simplePos x="0" y="0"/>
            <wp:positionH relativeFrom="column">
              <wp:posOffset>108585</wp:posOffset>
            </wp:positionH>
            <wp:positionV relativeFrom="paragraph">
              <wp:posOffset>741680</wp:posOffset>
            </wp:positionV>
            <wp:extent cx="5865495" cy="184150"/>
            <wp:effectExtent l="0" t="0" r="0" b="0"/>
            <wp:wrapNone/>
            <wp:docPr id="41"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7"/>
                    <pic:cNvPicPr>
                      <a:picLocks noChangeAspect="1" noChangeArrowheads="1"/>
                    </pic:cNvPicPr>
                  </pic:nvPicPr>
                  <pic:blipFill>
                    <a:blip r:embed="rId28"/>
                    <a:srcRect l="-3" t="-97" r="-3" b="-97"/>
                    <a:stretch>
                      <a:fillRect/>
                    </a:stretch>
                  </pic:blipFill>
                  <pic:spPr bwMode="auto">
                    <a:xfrm>
                      <a:off x="0" y="0"/>
                      <a:ext cx="5865495" cy="184150"/>
                    </a:xfrm>
                    <a:prstGeom prst="rect">
                      <a:avLst/>
                    </a:prstGeom>
                    <a:noFill/>
                  </pic:spPr>
                </pic:pic>
              </a:graphicData>
            </a:graphic>
          </wp:anchor>
        </w:drawing>
      </w:r>
    </w:p>
    <w:p>
      <w:pPr>
        <w:sectPr>
          <w:type w:val="nextPage"/>
          <w:pgSz w:w="11906" w:h="16838"/>
          <w:pgMar w:left="1440" w:right="1146"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740" w:leader="none"/>
        </w:tabs>
        <w:spacing w:lineRule="atLeast" w:line="0"/>
        <w:ind w:left="280" w:right="0"/>
        <w:rPr/>
      </w:pPr>
      <w:r>
        <w:rPr>
          <w:rFonts w:eastAsia="Times New Roman" w:cs="Times New Roman" w:ascii="Times New Roman" w:hAnsi="Times New Roman"/>
          <w:i/>
        </w:rPr>
        <w:t>Tax Assessment of the DST as Amended by RA 10963</w:t>
      </w:r>
      <w:r>
        <w:rPr>
          <w:rFonts w:eastAsia="Times New Roman" w:cs="Times New Roman" w:ascii="Times New Roman" w:hAnsi="Times New Roman"/>
        </w:rPr>
        <w:tab/>
      </w:r>
      <w:r>
        <w:rPr>
          <w:rFonts w:eastAsia="Times New Roman" w:cs="Times New Roman" w:ascii="Times New Roman" w:hAnsi="Times New Roman"/>
          <w:sz w:val="19"/>
        </w:rPr>
        <w:t>15 | 54</w:t>
      </w:r>
    </w:p>
    <w:p>
      <w:pPr>
        <w:sectPr>
          <w:type w:val="continuous"/>
          <w:pgSz w:w="11906" w:h="16838"/>
          <w:pgMar w:left="1440" w:right="1146" w:gutter="0" w:header="0" w:top="1175" w:footer="0" w:bottom="623"/>
          <w:formProt w:val="false"/>
          <w:textDirection w:val="lrTb"/>
          <w:docGrid w:type="default" w:linePitch="360" w:charSpace="0"/>
        </w:sectPr>
      </w:pPr>
    </w:p>
    <w:p>
      <w:pPr>
        <w:pStyle w:val="Normal"/>
        <w:tabs>
          <w:tab w:val="clear" w:pos="720"/>
          <w:tab w:val="left" w:pos="5600" w:leader="none"/>
        </w:tabs>
        <w:spacing w:lineRule="atLeast" w:line="0"/>
        <w:rPr/>
      </w:pPr>
      <w:bookmarkStart w:id="15" w:name="page16"/>
      <w:bookmarkEnd w:id="15"/>
      <w:r>
        <w:drawing>
          <wp:anchor distT="0" distB="0" distL="114935" distR="114935" simplePos="0" relativeHeight="43" behindDoc="1" locked="0" layoutInCell="0" allowOverlap="1">
            <wp:simplePos x="0" y="0"/>
            <wp:positionH relativeFrom="page">
              <wp:posOffset>656590</wp:posOffset>
            </wp:positionH>
            <wp:positionV relativeFrom="page">
              <wp:posOffset>731520</wp:posOffset>
            </wp:positionV>
            <wp:extent cx="5882640" cy="184150"/>
            <wp:effectExtent l="0" t="0" r="0" b="0"/>
            <wp:wrapNone/>
            <wp:docPr id="42" name="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
                    <pic:cNvPicPr>
                      <a:picLocks noChangeAspect="1" noChangeArrowheads="1"/>
                    </pic:cNvPicPr>
                  </pic:nvPicPr>
                  <pic:blipFill>
                    <a:blip r:embed="rId29"/>
                    <a:srcRect l="-3" t="-97" r="-3" b="-97"/>
                    <a:stretch>
                      <a:fillRect/>
                    </a:stretch>
                  </pic:blipFill>
                  <pic:spPr bwMode="auto">
                    <a:xfrm>
                      <a:off x="0" y="0"/>
                      <a:ext cx="5882640" cy="184150"/>
                    </a:xfrm>
                    <a:prstGeom prst="rect">
                      <a:avLst/>
                    </a:prstGeom>
                    <a:noFill/>
                  </pic:spPr>
                </pic:pic>
              </a:graphicData>
            </a:graphic>
          </wp:anchor>
        </w:drawing>
      </w:r>
      <w:r>
        <w:rPr>
          <w:rFonts w:eastAsia="Times New Roman" w:cs="Times New Roman" w:ascii="Times New Roman" w:hAnsi="Times New Roman"/>
        </w:rPr>
        <w:t>NTRC Tax Research Journal</w:t>
        <w:tab/>
        <w:t>Vol. XXXII.6  November-December 2020</w:t>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69"/>
        <w:ind w:hanging="719" w:left="720" w:right="286"/>
        <w:jc w:val="both"/>
        <w:rPr/>
      </w:pPr>
      <w:r>
        <w:rPr>
          <w:rFonts w:eastAsia="Times New Roman" w:cs="Times New Roman" w:ascii="Times New Roman" w:hAnsi="Times New Roman"/>
          <w:sz w:val="24"/>
        </w:rPr>
        <w:t>Republic Act No. 9267 (March 19, 2004). An Act Providing the Regulatory Framework for Securitization and Granting for the Purpose Exemptions from the Operation of Certain Laws, entitled, “The Securitization Law of 2004”.</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6"/>
        <w:ind w:hanging="719" w:left="720" w:right="286"/>
        <w:jc w:val="both"/>
        <w:rPr>
          <w:rFonts w:ascii="Times New Roman" w:hAnsi="Times New Roman" w:eastAsia="Times New Roman" w:cs="Times New Roman"/>
          <w:sz w:val="23"/>
        </w:rPr>
      </w:pPr>
      <w:r>
        <w:rPr>
          <w:rFonts w:eastAsia="Times New Roman" w:cs="Times New Roman" w:ascii="Times New Roman" w:hAnsi="Times New Roman"/>
          <w:sz w:val="23"/>
        </w:rPr>
        <w:t>Republic Act No. 9648 (June 30, 2009). An Act Exempting from Documentary Stamp Tax Any Sale, Barter or Exchange of Shares of Stock Listed and Traded Through the Stock Exchange, Further Amending for the Purpose Section 199 of the National Internal Revenue Code of 1997, as Amended by Republic Act No. 9243, and for Other Purposes.</w:t>
      </w:r>
    </w:p>
    <w:p>
      <w:pPr>
        <w:pStyle w:val="Normal"/>
        <w:spacing w:lineRule="exact" w:line="20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69"/>
        <w:ind w:hanging="719" w:left="720" w:right="286"/>
        <w:jc w:val="both"/>
        <w:rPr>
          <w:rFonts w:ascii="Times New Roman" w:hAnsi="Times New Roman" w:eastAsia="Times New Roman" w:cs="Times New Roman"/>
          <w:sz w:val="24"/>
        </w:rPr>
      </w:pPr>
      <w:r>
        <w:rPr>
          <w:rFonts w:eastAsia="Times New Roman" w:cs="Times New Roman" w:ascii="Times New Roman" w:hAnsi="Times New Roman"/>
          <w:sz w:val="24"/>
        </w:rPr>
        <w:t>Republic Act No. 10001 (February 23, 2010). An Act Reducing the Taxes on Life Insurance Policies, Amending for This Purpose Sections 123 And 183 of the National Internal Revenue Code Of 1997, as Amended.</w:t>
      </w:r>
    </w:p>
    <w:p>
      <w:pPr>
        <w:pStyle w:val="Normal"/>
        <w:spacing w:lineRule="exact" w:line="2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hanging="719" w:left="720" w:right="286"/>
        <w:jc w:val="both"/>
        <w:rPr>
          <w:rFonts w:ascii="Times New Roman" w:hAnsi="Times New Roman" w:eastAsia="Times New Roman" w:cs="Times New Roman"/>
          <w:sz w:val="24"/>
        </w:rPr>
      </w:pPr>
      <w:r>
        <w:rPr>
          <w:rFonts w:eastAsia="Times New Roman" w:cs="Times New Roman" w:ascii="Times New Roman" w:hAnsi="Times New Roman"/>
          <w:sz w:val="24"/>
        </w:rPr>
        <w:t>Republic Act No. 10022 (March 8, 2010). An Act Amending Republic Act No. 8042, Otherwise Known as the Migrant Workers and Overseas Filipinos Act of 1995, as Amended, Further Improving the Standard of Protection and Promotion of the Welfare of Migrant Workers, Their Families and Overseas Filipinos in Distress, and for Other Purposes.</w:t>
      </w:r>
    </w:p>
    <w:p>
      <w:pPr>
        <w:pStyle w:val="Normal"/>
        <w:spacing w:lineRule="exact" w:line="2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4"/>
        <w:ind w:hanging="719" w:left="720" w:right="286"/>
        <w:jc w:val="both"/>
        <w:rPr/>
      </w:pPr>
      <w:r>
        <w:rPr>
          <w:rFonts w:eastAsia="Times New Roman" w:cs="Times New Roman" w:ascii="Times New Roman" w:hAnsi="Times New Roman"/>
          <w:sz w:val="24"/>
        </w:rPr>
        <w:t>Republic Act No. 10963 (December 19, 2017). An Act Amending Sections 5, 6, 24, 25, 27, 31, 32, 33, 34, 51, 52, 56, 57, 58, 74, 79, 84, 86, 90, 91, 97, 99, 100, 101, 106, 107, 108, 109, 110, 112, 114, 116, 127, 128, 129, 145, 148, 149, 151, 155, 171, 174, 175, 177, 178, 179, 180, 181, 182, 183, 186, 188, 189, 190, 191, 192, 193, 194, 195, 196, 197, 232, 236, 237, 249, 254, 264, 269, and 288; Creating New Sections 51-A, 148-A, 150-A, 150-B, 237-A, 264-A, 264-B, and 265-A; and Repealing Sections 35, 62, and 89; All Under Republic Act No. 8424, Otherwise Known as the National Internal Revenue Code of 1997, as Amended, and for Other Purposes, entitled, “Tax Reform for Acceleration and Inclusion”.</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hanging="719" w:left="720" w:right="286"/>
        <w:jc w:val="both"/>
        <w:rPr>
          <w:rFonts w:ascii="Times New Roman" w:hAnsi="Times New Roman" w:eastAsia="Times New Roman" w:cs="Times New Roman"/>
          <w:sz w:val="24"/>
        </w:rPr>
      </w:pPr>
      <w:r>
        <w:rPr>
          <w:rFonts w:eastAsia="Times New Roman" w:cs="Times New Roman" w:ascii="Times New Roman" w:hAnsi="Times New Roman"/>
          <w:sz w:val="24"/>
        </w:rPr>
        <w:t>Republic Act No. 11469 (March 24, 2020). An Act Declaring the Existence of a National Emergency Arising from the Coronavirus Disease 2019 (Covid-19) Situation and a National Policy in Connection Therewith, and Authorizing the President of the Republic of the Philippines for a Limited Period and Subject to Restrictions, to Exercise Powers Necessary and Proper to Carry Out the Declared National Policy and for Other Purposes.</w:t>
      </w:r>
    </w:p>
    <w:p>
      <w:pPr>
        <w:pStyle w:val="Normal"/>
        <w:spacing w:lineRule="exact" w:line="18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19" w:left="720" w:right="286"/>
        <w:jc w:val="both"/>
        <w:rPr>
          <w:rFonts w:ascii="Times New Roman" w:hAnsi="Times New Roman" w:eastAsia="Times New Roman" w:cs="Times New Roman"/>
          <w:sz w:val="24"/>
        </w:rPr>
      </w:pPr>
      <w:r>
        <w:rPr>
          <w:rFonts w:eastAsia="Times New Roman" w:cs="Times New Roman" w:ascii="Times New Roman" w:hAnsi="Times New Roman"/>
          <w:sz w:val="24"/>
        </w:rPr>
        <w:t>Republic Act No. 11494 (September 11, 2020). An Act Providing for COVID-19 Response and Recovery Interventions and Providing Mechanisms to Accelerate the Recovery and Bolster the Resiliency of the Philippine Economy, Providing Funds Therefor, and for Other Purposes.</w:t>
      </w:r>
    </w:p>
    <w:p>
      <w:pPr>
        <w:pStyle w:val="Normal"/>
        <w:spacing w:lineRule="exact" w:line="18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hanging="719" w:left="720" w:right="286"/>
        <w:jc w:val="both"/>
        <w:rPr>
          <w:rFonts w:ascii="Times New Roman" w:hAnsi="Times New Roman" w:eastAsia="Times New Roman" w:cs="Times New Roman"/>
          <w:sz w:val="24"/>
        </w:rPr>
      </w:pPr>
      <w:r>
        <w:rPr>
          <w:rFonts w:eastAsia="Times New Roman" w:cs="Times New Roman" w:ascii="Times New Roman" w:hAnsi="Times New Roman"/>
          <w:sz w:val="24"/>
        </w:rPr>
        <w:t>Revenue Memorandum Circular No. 3-2018 (January 4, 2018). Transition Procedures for All Taxpayers Affected by the Revised Tax Rates on Documentary Stamp Tax Pursuant to the Provisions of Republic Act (RA) No. 10963, Otherwise Known as the Tax Reform for Acceleration and Inclusion .</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44" behindDoc="1" locked="0" layoutInCell="1" allowOverlap="1">
            <wp:simplePos x="0" y="0"/>
            <wp:positionH relativeFrom="column">
              <wp:posOffset>-79375</wp:posOffset>
            </wp:positionH>
            <wp:positionV relativeFrom="paragraph">
              <wp:posOffset>318135</wp:posOffset>
            </wp:positionV>
            <wp:extent cx="5882640" cy="184150"/>
            <wp:effectExtent l="0" t="0" r="0" b="0"/>
            <wp:wrapNone/>
            <wp:docPr id="43" name="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9"/>
                    <pic:cNvPicPr>
                      <a:picLocks noChangeAspect="1" noChangeArrowheads="1"/>
                    </pic:cNvPicPr>
                  </pic:nvPicPr>
                  <pic:blipFill>
                    <a:blip r:embed="rId30"/>
                    <a:srcRect l="-3" t="-97" r="-3" b="-97"/>
                    <a:stretch>
                      <a:fillRect/>
                    </a:stretch>
                  </pic:blipFill>
                  <pic:spPr bwMode="auto">
                    <a:xfrm>
                      <a:off x="0" y="0"/>
                      <a:ext cx="5882640" cy="184150"/>
                    </a:xfrm>
                    <a:prstGeom prst="rect">
                      <a:avLst/>
                    </a:prstGeom>
                    <a:noFill/>
                  </pic:spPr>
                </pic:pic>
              </a:graphicData>
            </a:graphic>
          </wp:anchor>
        </w:drawing>
      </w:r>
    </w:p>
    <w:p>
      <w:pPr>
        <w:sectPr>
          <w:type w:val="nextPage"/>
          <w:pgSz w:w="11906" w:h="16838"/>
          <w:pgMar w:left="1160" w:right="1440"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4"/>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4740" w:leader="none"/>
        </w:tabs>
        <w:spacing w:lineRule="atLeast" w:line="0"/>
        <w:rPr/>
      </w:pPr>
      <w:r>
        <w:rPr>
          <w:rFonts w:eastAsia="Times New Roman" w:cs="Times New Roman" w:ascii="Times New Roman" w:hAnsi="Times New Roman"/>
        </w:rPr>
        <w:t>16 | 54</w:t>
        <w:tab/>
      </w:r>
      <w:r>
        <w:rPr>
          <w:rFonts w:eastAsia="Times New Roman" w:cs="Times New Roman" w:ascii="Times New Roman" w:hAnsi="Times New Roman"/>
          <w:i/>
          <w:sz w:val="19"/>
        </w:rPr>
        <w:t>Tax Assessment of the DST as Amended by RA 10963</w:t>
      </w:r>
    </w:p>
    <w:p>
      <w:pPr>
        <w:sectPr>
          <w:type w:val="continuous"/>
          <w:pgSz w:w="11906" w:h="16838"/>
          <w:pgMar w:left="1160" w:right="1440" w:gutter="0" w:header="0" w:top="1175" w:footer="0" w:bottom="623"/>
          <w:formProt w:val="false"/>
          <w:textDirection w:val="lrTb"/>
          <w:docGrid w:type="default" w:linePitch="360" w:charSpace="0"/>
        </w:sectPr>
      </w:pPr>
    </w:p>
    <w:p>
      <w:pPr>
        <w:pStyle w:val="Normal"/>
        <w:tabs>
          <w:tab w:val="clear" w:pos="720"/>
          <w:tab w:val="left" w:pos="5880" w:leader="none"/>
        </w:tabs>
        <w:spacing w:lineRule="atLeast" w:line="0"/>
        <w:ind w:left="380" w:right="0"/>
        <w:rPr/>
      </w:pPr>
      <w:bookmarkStart w:id="16" w:name="page17"/>
      <w:bookmarkEnd w:id="16"/>
      <w:r>
        <w:drawing>
          <wp:anchor distT="0" distB="0" distL="114935" distR="114935" simplePos="0" relativeHeight="45" behindDoc="1" locked="0" layoutInCell="0" allowOverlap="1">
            <wp:simplePos x="0" y="0"/>
            <wp:positionH relativeFrom="page">
              <wp:posOffset>1080770</wp:posOffset>
            </wp:positionH>
            <wp:positionV relativeFrom="page">
              <wp:posOffset>731520</wp:posOffset>
            </wp:positionV>
            <wp:extent cx="5824220" cy="184150"/>
            <wp:effectExtent l="0" t="0" r="0" b="0"/>
            <wp:wrapNone/>
            <wp:docPr id="44"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0"/>
                    <pic:cNvPicPr>
                      <a:picLocks noChangeAspect="1" noChangeArrowheads="1"/>
                    </pic:cNvPicPr>
                  </pic:nvPicPr>
                  <pic:blipFill>
                    <a:blip r:embed="rId31"/>
                    <a:srcRect l="-3" t="-97" r="-3" b="-97"/>
                    <a:stretch>
                      <a:fillRect/>
                    </a:stretch>
                  </pic:blipFill>
                  <pic:spPr bwMode="auto">
                    <a:xfrm>
                      <a:off x="0" y="0"/>
                      <a:ext cx="5824220" cy="184150"/>
                    </a:xfrm>
                    <a:prstGeom prst="rect">
                      <a:avLst/>
                    </a:prstGeom>
                    <a:noFill/>
                  </pic:spPr>
                </pic:pic>
              </a:graphicData>
            </a:graphic>
          </wp:anchor>
        </w:drawing>
      </w:r>
      <w:r>
        <w:rPr>
          <w:rFonts w:eastAsia="Times New Roman" w:cs="Times New Roman" w:ascii="Times New Roman" w:hAnsi="Times New Roman"/>
        </w:rPr>
        <w:t>NTRC Tax Research Journal</w:t>
        <w:tab/>
      </w:r>
      <w:r>
        <w:rPr>
          <w:rFonts w:eastAsia="Times New Roman" w:cs="Times New Roman" w:ascii="Times New Roman" w:hAnsi="Times New Roman"/>
          <w:sz w:val="19"/>
        </w:rPr>
        <w:t>Vol. XXXII.6  November -December 2020</w:t>
      </w:r>
    </w:p>
    <w:p>
      <w:pPr>
        <w:pStyle w:val="Normal"/>
        <w:spacing w:lineRule="exact" w:line="328"/>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uto" w:line="252"/>
        <w:ind w:hanging="719" w:left="1000" w:right="0"/>
        <w:jc w:val="both"/>
        <w:rPr>
          <w:rFonts w:ascii="Times New Roman" w:hAnsi="Times New Roman" w:eastAsia="Times New Roman" w:cs="Times New Roman"/>
          <w:sz w:val="24"/>
        </w:rPr>
      </w:pPr>
      <w:r>
        <w:rPr>
          <w:rFonts w:eastAsia="Times New Roman" w:cs="Times New Roman" w:ascii="Times New Roman" w:hAnsi="Times New Roman"/>
          <w:sz w:val="24"/>
        </w:rPr>
        <w:t>Revenue Memorandum Circular No. 35-2020 (April 2, 2020). Exemption from Documentary Stamp Tax for Relief for Loans pursuant to Revenue Regulations No. 8-2020 dated April 1, 2020.</w:t>
      </w:r>
    </w:p>
    <w:p>
      <w:pPr>
        <w:pStyle w:val="Normal"/>
        <w:spacing w:lineRule="exact" w:line="18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19" w:left="1000" w:right="0"/>
        <w:jc w:val="both"/>
        <w:rPr>
          <w:rFonts w:ascii="Times New Roman" w:hAnsi="Times New Roman" w:eastAsia="Times New Roman" w:cs="Times New Roman"/>
          <w:sz w:val="24"/>
        </w:rPr>
      </w:pPr>
      <w:r>
        <w:rPr>
          <w:rFonts w:eastAsia="Times New Roman" w:cs="Times New Roman" w:ascii="Times New Roman" w:hAnsi="Times New Roman"/>
          <w:sz w:val="24"/>
        </w:rPr>
        <w:t>Revenue Memorandum Circular No. 36-2020 (April 6, 2020). Further Classification on the Exemption from Documentary Stamp Tax Relief for Qualified Loans pursuant to Regulations No. 8-2020 dated April 1, 2020 and Revenue Memorandum Circular No. 35-2020 dated April 2, 2020.</w:t>
      </w:r>
    </w:p>
    <w:p>
      <w:pPr>
        <w:pStyle w:val="Normal"/>
        <w:spacing w:lineRule="exact" w:line="18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hanging="719" w:left="1000" w:right="0"/>
        <w:jc w:val="both"/>
        <w:rPr/>
      </w:pPr>
      <w:r>
        <w:rPr>
          <w:rFonts w:eastAsia="Times New Roman" w:cs="Times New Roman" w:ascii="Times New Roman" w:hAnsi="Times New Roman"/>
          <w:sz w:val="24"/>
        </w:rPr>
        <w:t>Revenue Regulations No. 4-2018 (January 15, 2018). Rules and Regulations Implementing the Documentary Stamp Tax Rate Adjustment under Republic Act No. 10963, Otherwise Known as the “Tax Reform for Acceleration and Inclusion Law.</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19" w:left="1000" w:right="0"/>
        <w:jc w:val="both"/>
        <w:rPr/>
      </w:pPr>
      <w:r>
        <w:rPr>
          <w:rFonts w:eastAsia="Times New Roman" w:cs="Times New Roman" w:ascii="Times New Roman" w:hAnsi="Times New Roman"/>
          <w:sz w:val="24"/>
        </w:rPr>
        <w:t>Revenue Regulations No. 8-2020 (April 1, 2020). Rules and Regulations Implementing Section 4(aa) of Republic Act No. 11469, otherwise known as the “Bayanihan to Heal as One Act".</w:t>
      </w:r>
    </w:p>
    <w:p>
      <w:pPr>
        <w:pStyle w:val="Normal"/>
        <w:spacing w:lineRule="exact" w:line="18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hanging="719" w:left="1000" w:right="0"/>
        <w:jc w:val="both"/>
        <w:rPr/>
      </w:pPr>
      <w:r>
        <w:rPr>
          <w:rFonts w:eastAsia="Times New Roman" w:cs="Times New Roman" w:ascii="Times New Roman" w:hAnsi="Times New Roman"/>
          <w:sz w:val="24"/>
        </w:rPr>
        <w:t>Revenue Regulation No. 24-2020 (September 30, 2020). Implementing Section 4(uu) of Republic Act No. 11494, otherwise known as the “Bayanihan to Recover as One Act”, on Exemption from Documentary Stamp Tax of Loans Extended or Credits Restructured.</w:t>
      </w:r>
    </w:p>
    <w:p>
      <w:pPr>
        <w:pStyle w:val="Normal"/>
        <w:spacing w:lineRule="exact" w:line="17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0" w:right="0"/>
        <w:rPr>
          <w:rFonts w:ascii="Times New Roman" w:hAnsi="Times New Roman" w:eastAsia="Times New Roman" w:cs="Times New Roman"/>
          <w:sz w:val="24"/>
        </w:rPr>
      </w:pPr>
      <w:r>
        <w:rPr>
          <w:rFonts w:eastAsia="Times New Roman" w:cs="Times New Roman" w:ascii="Times New Roman" w:hAnsi="Times New Roman"/>
          <w:sz w:val="24"/>
        </w:rPr>
        <w:t>Senate of the Philippines. (2017, November 2017). Amended Senate TRAIN Version Meets</w:t>
      </w:r>
    </w:p>
    <w:p>
      <w:pPr>
        <w:pStyle w:val="Normal"/>
        <w:spacing w:lineRule="exact" w:line="5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ind w:left="1000" w:right="0"/>
        <w:rPr>
          <w:rFonts w:ascii="Times New Roman" w:hAnsi="Times New Roman" w:eastAsia="Times New Roman" w:cs="Times New Roman"/>
          <w:sz w:val="24"/>
        </w:rPr>
      </w:pPr>
      <w:r>
        <w:rPr>
          <w:rFonts w:eastAsia="Times New Roman" w:cs="Times New Roman" w:ascii="Times New Roman" w:hAnsi="Times New Roman"/>
          <w:sz w:val="24"/>
        </w:rPr>
        <w:t>Govt Revenue Target [Press Release]. Retrieved from https://www.senate.gov.ph/press_release/2017/1122_angara1.asp</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46" behindDoc="1" locked="0" layoutInCell="1" allowOverlap="1">
            <wp:simplePos x="0" y="0"/>
            <wp:positionH relativeFrom="column">
              <wp:posOffset>108585</wp:posOffset>
            </wp:positionH>
            <wp:positionV relativeFrom="paragraph">
              <wp:posOffset>4301490</wp:posOffset>
            </wp:positionV>
            <wp:extent cx="5865495" cy="184150"/>
            <wp:effectExtent l="0" t="0" r="0" b="0"/>
            <wp:wrapNone/>
            <wp:docPr id="45" name="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1"/>
                    <pic:cNvPicPr>
                      <a:picLocks noChangeAspect="1" noChangeArrowheads="1"/>
                    </pic:cNvPicPr>
                  </pic:nvPicPr>
                  <pic:blipFill>
                    <a:blip r:embed="rId32"/>
                    <a:srcRect l="-3" t="-97" r="-3" b="-97"/>
                    <a:stretch>
                      <a:fillRect/>
                    </a:stretch>
                  </pic:blipFill>
                  <pic:spPr bwMode="auto">
                    <a:xfrm>
                      <a:off x="0" y="0"/>
                      <a:ext cx="5865495" cy="184150"/>
                    </a:xfrm>
                    <a:prstGeom prst="rect">
                      <a:avLst/>
                    </a:prstGeom>
                    <a:noFill/>
                  </pic:spPr>
                </pic:pic>
              </a:graphicData>
            </a:graphic>
          </wp:anchor>
        </w:drawing>
      </w:r>
    </w:p>
    <w:p>
      <w:pPr>
        <w:sectPr>
          <w:type w:val="nextPage"/>
          <w:pgSz w:w="11906" w:h="16838"/>
          <w:pgMar w:left="1440" w:right="1146"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7"/>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740" w:leader="none"/>
        </w:tabs>
        <w:spacing w:lineRule="atLeast" w:line="0"/>
        <w:ind w:left="280" w:right="0"/>
        <w:rPr/>
      </w:pPr>
      <w:r>
        <w:rPr>
          <w:rFonts w:eastAsia="Times New Roman" w:cs="Times New Roman" w:ascii="Times New Roman" w:hAnsi="Times New Roman"/>
          <w:i/>
          <w:sz w:val="19"/>
        </w:rPr>
        <w:t>Tax Assessment of the DST as Amended by RA 10963</w:t>
      </w:r>
      <w:r>
        <w:rPr>
          <w:rFonts w:eastAsia="Times New Roman" w:cs="Times New Roman" w:ascii="Times New Roman" w:hAnsi="Times New Roman"/>
          <w:sz w:val="19"/>
        </w:rPr>
        <w:tab/>
      </w:r>
      <w:r>
        <w:rPr/>
        <w:t>17 | 54</w:t>
      </w:r>
    </w:p>
    <w:p>
      <w:pPr>
        <w:sectPr>
          <w:type w:val="continuous"/>
          <w:pgSz w:w="11906" w:h="16838"/>
          <w:pgMar w:left="1440" w:right="1146" w:gutter="0" w:header="0" w:top="1175" w:footer="0" w:bottom="623"/>
          <w:formProt w:val="false"/>
          <w:textDirection w:val="lrTb"/>
          <w:docGrid w:type="default" w:linePitch="360" w:charSpace="0"/>
        </w:sectPr>
      </w:pPr>
    </w:p>
    <w:tbl>
      <w:tblPr>
        <w:tblW w:w="9640" w:type="dxa"/>
        <w:jc w:val="left"/>
        <w:tblInd w:w="0" w:type="dxa"/>
        <w:tblLayout w:type="fixed"/>
        <w:tblCellMar>
          <w:top w:w="0" w:type="dxa"/>
          <w:left w:w="0" w:type="dxa"/>
          <w:bottom w:w="0" w:type="dxa"/>
          <w:right w:w="0" w:type="dxa"/>
        </w:tblCellMar>
      </w:tblPr>
      <w:tblGrid>
        <w:gridCol w:w="220"/>
        <w:gridCol w:w="680"/>
        <w:gridCol w:w="1920"/>
        <w:gridCol w:w="1420"/>
        <w:gridCol w:w="1060"/>
        <w:gridCol w:w="1100"/>
        <w:gridCol w:w="1080"/>
        <w:gridCol w:w="1080"/>
        <w:gridCol w:w="900"/>
        <w:gridCol w:w="180"/>
      </w:tblGrid>
      <w:tr>
        <w:trPr>
          <w:trHeight w:val="253" w:hRule="atLeast"/>
        </w:trPr>
        <w:tc>
          <w:tcPr>
            <w:tcW w:w="22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bookmarkStart w:id="17" w:name="page18"/>
            <w:bookmarkEnd w:id="17"/>
          </w:p>
        </w:tc>
        <w:tc>
          <w:tcPr>
            <w:tcW w:w="2600" w:type="dxa"/>
            <w:gridSpan w:val="2"/>
            <w:tcBorders>
              <w:top w:val="single" w:sz="8" w:space="0" w:color="000000"/>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NTRC Tax Research Journal</w:t>
            </w:r>
          </w:p>
        </w:tc>
        <w:tc>
          <w:tcPr>
            <w:tcW w:w="142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6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160" w:type="dxa"/>
            <w:gridSpan w:val="4"/>
            <w:tcBorders>
              <w:top w:val="single" w:sz="8" w:space="0" w:color="000000"/>
              <w:right w:val="single" w:sz="8" w:space="0" w:color="000000"/>
            </w:tcBorders>
          </w:tcPr>
          <w:p>
            <w:pPr>
              <w:pStyle w:val="Normal"/>
              <w:spacing w:lineRule="atLeast" w:line="0"/>
              <w:ind w:left="640" w:right="0"/>
              <w:rPr>
                <w:rFonts w:ascii="Times New Roman" w:hAnsi="Times New Roman" w:eastAsia="Times New Roman" w:cs="Times New Roman"/>
              </w:rPr>
            </w:pPr>
            <w:r>
              <w:rPr>
                <w:rFonts w:eastAsia="Times New Roman" w:cs="Times New Roman" w:ascii="Times New Roman" w:hAnsi="Times New Roman"/>
              </w:rPr>
              <w:t>Vol. XXXII.6  November-December 2020</w:t>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 w:hRule="atLeast"/>
        </w:trPr>
        <w:tc>
          <w:tcPr>
            <w:tcW w:w="220" w:type="dxa"/>
            <w:tcBorders>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26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498"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0" w:type="dxa"/>
            <w:gridSpan w:val="2"/>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Annex A</w:t>
            </w:r>
          </w:p>
        </w:tc>
        <w:tc>
          <w:tcPr>
            <w:tcW w:w="14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61"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gridSpan w:val="4"/>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Historical changes in in the DST Rates from 1997 to Present</w:t>
            </w:r>
          </w:p>
        </w:tc>
        <w:tc>
          <w:tcPr>
            <w:tcW w:w="1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6" w:hRule="atLeast"/>
        </w:trPr>
        <w:tc>
          <w:tcPr>
            <w:tcW w:w="2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18" w:hRule="atLeast"/>
        </w:trPr>
        <w:tc>
          <w:tcPr>
            <w:tcW w:w="900" w:type="dxa"/>
            <w:gridSpan w:val="2"/>
            <w:vMerge w:val="restart"/>
            <w:tcBorders/>
          </w:tcPr>
          <w:p>
            <w:pPr>
              <w:pStyle w:val="Normal"/>
              <w:spacing w:lineRule="atLeast" w:line="0"/>
              <w:ind w:left="140" w:right="0"/>
              <w:rPr>
                <w:rFonts w:ascii="Times New Roman" w:hAnsi="Times New Roman" w:eastAsia="Times New Roman" w:cs="Times New Roman"/>
                <w:b/>
              </w:rPr>
            </w:pPr>
            <w:r>
              <w:rPr>
                <w:rFonts w:eastAsia="Times New Roman" w:cs="Times New Roman" w:ascii="Times New Roman" w:hAnsi="Times New Roman"/>
                <w:b/>
              </w:rPr>
              <w:t>Section</w:t>
            </w:r>
          </w:p>
        </w:tc>
        <w:tc>
          <w:tcPr>
            <w:tcW w:w="1920" w:type="dxa"/>
            <w:vMerge w:val="restart"/>
            <w:tcBorders/>
          </w:tcPr>
          <w:p>
            <w:pPr>
              <w:pStyle w:val="Normal"/>
              <w:spacing w:lineRule="atLeast" w:line="0"/>
              <w:ind w:left="460" w:right="0"/>
              <w:rPr>
                <w:rFonts w:ascii="Times New Roman" w:hAnsi="Times New Roman" w:eastAsia="Times New Roman" w:cs="Times New Roman"/>
                <w:b/>
              </w:rPr>
            </w:pPr>
            <w:r>
              <w:rPr>
                <w:rFonts w:eastAsia="Times New Roman" w:cs="Times New Roman" w:ascii="Times New Roman" w:hAnsi="Times New Roman"/>
                <w:b/>
              </w:rPr>
              <w:t>Description</w:t>
            </w:r>
          </w:p>
        </w:tc>
        <w:tc>
          <w:tcPr>
            <w:tcW w:w="1420" w:type="dxa"/>
            <w:vMerge w:val="restart"/>
            <w:tcBorders/>
          </w:tcPr>
          <w:p>
            <w:pPr>
              <w:pStyle w:val="Normal"/>
              <w:spacing w:lineRule="atLeast" w:line="0"/>
              <w:jc w:val="center"/>
              <w:rPr>
                <w:rFonts w:ascii="Times New Roman" w:hAnsi="Times New Roman" w:eastAsia="Times New Roman" w:cs="Times New Roman"/>
                <w:b/>
                <w:w w:val="99"/>
              </w:rPr>
            </w:pPr>
            <w:r>
              <w:rPr>
                <w:rFonts w:eastAsia="Times New Roman" w:cs="Times New Roman" w:ascii="Times New Roman" w:hAnsi="Times New Roman"/>
                <w:b/>
                <w:w w:val="99"/>
              </w:rPr>
              <w:t>Tax Base</w:t>
            </w:r>
          </w:p>
        </w:tc>
        <w:tc>
          <w:tcPr>
            <w:tcW w:w="1060" w:type="dxa"/>
            <w:tcBorders>
              <w:bottom w:val="single" w:sz="8" w:space="0" w:color="000000"/>
            </w:tcBorders>
          </w:tcPr>
          <w:p>
            <w:pPr>
              <w:pStyle w:val="Normal"/>
              <w:snapToGrid w:val="false"/>
              <w:spacing w:lineRule="atLeast" w:line="0"/>
              <w:rPr>
                <w:rFonts w:ascii="Times New Roman" w:hAnsi="Times New Roman" w:eastAsia="Times New Roman" w:cs="Times New Roman"/>
                <w:b/>
                <w:w w:val="99"/>
                <w:sz w:val="18"/>
              </w:rPr>
            </w:pPr>
            <w:r>
              <w:rPr>
                <w:rFonts w:eastAsia="Times New Roman" w:cs="Times New Roman" w:ascii="Times New Roman" w:hAnsi="Times New Roman"/>
                <w:b/>
                <w:w w:val="99"/>
                <w:sz w:val="18"/>
              </w:rPr>
            </w:r>
          </w:p>
        </w:tc>
        <w:tc>
          <w:tcPr>
            <w:tcW w:w="11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080" w:type="dxa"/>
            <w:tcBorders>
              <w:bottom w:val="single" w:sz="8" w:space="0" w:color="000000"/>
            </w:tcBorders>
          </w:tcPr>
          <w:p>
            <w:pPr>
              <w:pStyle w:val="Normal"/>
              <w:spacing w:lineRule="exact" w:line="218"/>
              <w:jc w:val="center"/>
              <w:rPr>
                <w:rFonts w:ascii="Times New Roman" w:hAnsi="Times New Roman" w:eastAsia="Times New Roman" w:cs="Times New Roman"/>
                <w:b/>
                <w:w w:val="97"/>
              </w:rPr>
            </w:pPr>
            <w:r>
              <w:rPr>
                <w:rFonts w:eastAsia="Times New Roman" w:cs="Times New Roman" w:ascii="Times New Roman" w:hAnsi="Times New Roman"/>
                <w:b/>
                <w:w w:val="97"/>
              </w:rPr>
              <w:t>Tax Rates</w:t>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b/>
                <w:w w:val="97"/>
                <w:sz w:val="18"/>
              </w:rPr>
            </w:pPr>
            <w:r>
              <w:rPr>
                <w:rFonts w:eastAsia="Times New Roman" w:cs="Times New Roman" w:ascii="Times New Roman" w:hAnsi="Times New Roman"/>
                <w:b/>
                <w:w w:val="97"/>
                <w:sz w:val="18"/>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98" w:hRule="atLeast"/>
        </w:trPr>
        <w:tc>
          <w:tcPr>
            <w:tcW w:w="900" w:type="dxa"/>
            <w:gridSpan w:val="2"/>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92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42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60" w:type="dxa"/>
            <w:vMerge w:val="restart"/>
            <w:tcBorders/>
          </w:tcPr>
          <w:p>
            <w:pPr>
              <w:pStyle w:val="Normal"/>
              <w:spacing w:lineRule="exact" w:line="219"/>
              <w:jc w:val="center"/>
              <w:rPr>
                <w:rFonts w:ascii="Times New Roman" w:hAnsi="Times New Roman" w:eastAsia="Times New Roman" w:cs="Times New Roman"/>
                <w:b/>
              </w:rPr>
            </w:pPr>
            <w:r>
              <w:rPr>
                <w:rFonts w:eastAsia="Times New Roman" w:cs="Times New Roman" w:ascii="Times New Roman" w:hAnsi="Times New Roman"/>
                <w:b/>
              </w:rPr>
              <w:t>RA 8424</w:t>
            </w:r>
          </w:p>
        </w:tc>
        <w:tc>
          <w:tcPr>
            <w:tcW w:w="1100" w:type="dxa"/>
            <w:vMerge w:val="restart"/>
            <w:tcBorders/>
          </w:tcPr>
          <w:p>
            <w:pPr>
              <w:pStyle w:val="Normal"/>
              <w:spacing w:lineRule="exact" w:line="219"/>
              <w:jc w:val="center"/>
              <w:rPr>
                <w:rFonts w:ascii="Times New Roman" w:hAnsi="Times New Roman" w:eastAsia="Times New Roman" w:cs="Times New Roman"/>
                <w:b/>
              </w:rPr>
            </w:pPr>
            <w:r>
              <w:rPr>
                <w:rFonts w:eastAsia="Times New Roman" w:cs="Times New Roman" w:ascii="Times New Roman" w:hAnsi="Times New Roman"/>
                <w:b/>
              </w:rPr>
              <w:t>RA 9243</w:t>
            </w:r>
          </w:p>
        </w:tc>
        <w:tc>
          <w:tcPr>
            <w:tcW w:w="1080" w:type="dxa"/>
            <w:vMerge w:val="restart"/>
            <w:tcBorders/>
          </w:tcPr>
          <w:p>
            <w:pPr>
              <w:pStyle w:val="Normal"/>
              <w:spacing w:lineRule="exact" w:line="219"/>
              <w:jc w:val="center"/>
              <w:rPr>
                <w:rFonts w:ascii="Times New Roman" w:hAnsi="Times New Roman" w:eastAsia="Times New Roman" w:cs="Times New Roman"/>
                <w:b/>
              </w:rPr>
            </w:pPr>
            <w:r>
              <w:rPr>
                <w:rFonts w:eastAsia="Times New Roman" w:cs="Times New Roman" w:ascii="Times New Roman" w:hAnsi="Times New Roman"/>
                <w:b/>
              </w:rPr>
              <w:t>RA 9648</w:t>
            </w:r>
          </w:p>
        </w:tc>
        <w:tc>
          <w:tcPr>
            <w:tcW w:w="1080" w:type="dxa"/>
            <w:vMerge w:val="restart"/>
            <w:tcBorders/>
          </w:tcPr>
          <w:p>
            <w:pPr>
              <w:pStyle w:val="Normal"/>
              <w:spacing w:lineRule="exact" w:line="219"/>
              <w:jc w:val="center"/>
              <w:rPr>
                <w:rFonts w:ascii="Times New Roman" w:hAnsi="Times New Roman" w:eastAsia="Times New Roman" w:cs="Times New Roman"/>
                <w:b/>
              </w:rPr>
            </w:pPr>
            <w:r>
              <w:rPr>
                <w:rFonts w:eastAsia="Times New Roman" w:cs="Times New Roman" w:ascii="Times New Roman" w:hAnsi="Times New Roman"/>
                <w:b/>
              </w:rPr>
              <w:t>RA 10001</w:t>
            </w:r>
          </w:p>
        </w:tc>
        <w:tc>
          <w:tcPr>
            <w:tcW w:w="1080" w:type="dxa"/>
            <w:gridSpan w:val="2"/>
            <w:vMerge w:val="restart"/>
            <w:tcBorders/>
          </w:tcPr>
          <w:p>
            <w:pPr>
              <w:pStyle w:val="Normal"/>
              <w:spacing w:lineRule="exact" w:line="219"/>
              <w:jc w:val="center"/>
              <w:rPr>
                <w:rFonts w:ascii="Times New Roman" w:hAnsi="Times New Roman" w:eastAsia="Times New Roman" w:cs="Times New Roman"/>
                <w:b/>
              </w:rPr>
            </w:pPr>
            <w:r>
              <w:rPr>
                <w:rFonts w:eastAsia="Times New Roman" w:cs="Times New Roman" w:ascii="Times New Roman" w:hAnsi="Times New Roman"/>
                <w:b/>
              </w:rPr>
              <w:t>RA 10963</w:t>
            </w:r>
          </w:p>
        </w:tc>
      </w:tr>
      <w:tr>
        <w:trPr>
          <w:trHeight w:val="122" w:hRule="atLeast"/>
        </w:trPr>
        <w:tc>
          <w:tcPr>
            <w:tcW w:w="220" w:type="dxa"/>
            <w:tcBorders>
              <w:bottom w:val="single" w:sz="8" w:space="0" w:color="000000"/>
            </w:tcBorders>
          </w:tcPr>
          <w:p>
            <w:pPr>
              <w:pStyle w:val="Normal"/>
              <w:snapToGrid w:val="false"/>
              <w:spacing w:lineRule="atLeast" w:line="0"/>
              <w:rPr>
                <w:rFonts w:ascii="Times New Roman" w:hAnsi="Times New Roman" w:eastAsia="Times New Roman" w:cs="Times New Roman"/>
                <w:b/>
                <w:sz w:val="10"/>
              </w:rPr>
            </w:pPr>
            <w:r>
              <w:rPr>
                <w:rFonts w:eastAsia="Times New Roman" w:cs="Times New Roman" w:ascii="Times New Roman" w:hAnsi="Times New Roman"/>
                <w:b/>
                <w:sz w:val="10"/>
              </w:rPr>
            </w:r>
          </w:p>
        </w:tc>
        <w:tc>
          <w:tcPr>
            <w:tcW w:w="68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92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6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10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8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8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80" w:type="dxa"/>
            <w:gridSpan w:val="2"/>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333" w:hRule="atLeast"/>
        </w:trPr>
        <w:tc>
          <w:tcPr>
            <w:tcW w:w="90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174</w:t>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Original issue of</w:t>
            </w:r>
          </w:p>
        </w:tc>
        <w:tc>
          <w:tcPr>
            <w:tcW w:w="142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Par value</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1.00%</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0.50%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0.50%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0.50%</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1.00%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certificate of stocks</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61" w:hRule="atLeast"/>
        </w:trPr>
        <w:tc>
          <w:tcPr>
            <w:tcW w:w="90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175</w:t>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Sales, agreements to</w:t>
            </w:r>
          </w:p>
        </w:tc>
        <w:tc>
          <w:tcPr>
            <w:tcW w:w="142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Par value</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0.75%</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0.375%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0.375%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0.375%</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0.75%</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sell, memoranda of</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sales, deliveries or</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8" w:hRule="atLeast"/>
        </w:trPr>
        <w:tc>
          <w:tcPr>
            <w:tcW w:w="2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920" w:type="dxa"/>
            <w:tcBorders/>
          </w:tcPr>
          <w:p>
            <w:pPr>
              <w:pStyle w:val="Normal"/>
              <w:spacing w:lineRule="exact" w:line="228"/>
              <w:ind w:left="120" w:right="0"/>
              <w:rPr>
                <w:rFonts w:ascii="Times New Roman" w:hAnsi="Times New Roman" w:eastAsia="Times New Roman" w:cs="Times New Roman"/>
              </w:rPr>
            </w:pPr>
            <w:r>
              <w:rPr>
                <w:rFonts w:eastAsia="Times New Roman" w:cs="Times New Roman" w:ascii="Times New Roman" w:hAnsi="Times New Roman"/>
              </w:rPr>
              <w:t>transfer of shares or</w:t>
            </w:r>
          </w:p>
        </w:tc>
        <w:tc>
          <w:tcPr>
            <w:tcW w:w="14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9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certificates of stock</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61"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In case of stock</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DST paid on</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0.50%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1"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issued without par</w:t>
            </w:r>
          </w:p>
        </w:tc>
        <w:tc>
          <w:tcPr>
            <w:tcW w:w="142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the original</w:t>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value</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issue of shares</w:t>
            </w:r>
          </w:p>
        </w:tc>
        <w:tc>
          <w:tcPr>
            <w:tcW w:w="1060" w:type="dxa"/>
            <w:tcBorders/>
          </w:tcPr>
          <w:p>
            <w:pPr>
              <w:pStyle w:val="Normal"/>
              <w:snapToGrid w:val="false"/>
              <w:spacing w:lineRule="atLeast" w:line="0"/>
              <w:rPr>
                <w:rFonts w:ascii="Times New Roman" w:hAnsi="Times New Roman" w:eastAsia="Times New Roman" w:cs="Times New Roman"/>
                <w:w w:val="99"/>
              </w:rPr>
            </w:pPr>
            <w:r>
              <w:rPr>
                <w:rFonts w:eastAsia="Times New Roman" w:cs="Times New Roman" w:ascii="Times New Roman" w:hAnsi="Times New Roman"/>
                <w:w w:val="99"/>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8" w:hRule="atLeast"/>
        </w:trPr>
        <w:tc>
          <w:tcPr>
            <w:tcW w:w="2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9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420" w:type="dxa"/>
            <w:tcBorders/>
          </w:tcPr>
          <w:p>
            <w:pPr>
              <w:pStyle w:val="Normal"/>
              <w:spacing w:lineRule="exact" w:line="228"/>
              <w:jc w:val="center"/>
              <w:rPr>
                <w:rFonts w:ascii="Times New Roman" w:hAnsi="Times New Roman" w:eastAsia="Times New Roman" w:cs="Times New Roman"/>
              </w:rPr>
            </w:pPr>
            <w:r>
              <w:rPr>
                <w:rFonts w:eastAsia="Times New Roman" w:cs="Times New Roman" w:ascii="Times New Roman" w:hAnsi="Times New Roman"/>
              </w:rPr>
              <w:t>of stock</w:t>
            </w:r>
          </w:p>
        </w:tc>
        <w:tc>
          <w:tcPr>
            <w:tcW w:w="10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9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461"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Traded through</w:t>
            </w:r>
          </w:p>
        </w:tc>
        <w:tc>
          <w:tcPr>
            <w:tcW w:w="14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0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Exempt</w:t>
            </w:r>
          </w:p>
        </w:tc>
        <w:tc>
          <w:tcPr>
            <w:tcW w:w="1080" w:type="dxa"/>
            <w:tcBorders/>
          </w:tcPr>
          <w:p>
            <w:pPr>
              <w:pStyle w:val="Normal"/>
              <w:spacing w:lineRule="atLeast" w:line="0"/>
              <w:jc w:val="center"/>
              <w:rPr>
                <w:rFonts w:ascii="Times New Roman" w:hAnsi="Times New Roman" w:eastAsia="Times New Roman" w:cs="Times New Roman"/>
                <w:w w:val="96"/>
              </w:rPr>
            </w:pPr>
            <w:r>
              <w:rPr>
                <w:rFonts w:eastAsia="Times New Roman" w:cs="Times New Roman" w:ascii="Times New Roman" w:hAnsi="Times New Roman"/>
                <w:w w:val="96"/>
              </w:rPr>
              <w:t>Exempt</w:t>
            </w:r>
          </w:p>
        </w:tc>
        <w:tc>
          <w:tcPr>
            <w:tcW w:w="1080" w:type="dxa"/>
            <w:tcBorders/>
          </w:tcPr>
          <w:p>
            <w:pPr>
              <w:pStyle w:val="Normal"/>
              <w:spacing w:lineRule="atLeast" w:line="0"/>
              <w:jc w:val="center"/>
              <w:rPr>
                <w:rFonts w:ascii="Times New Roman" w:hAnsi="Times New Roman" w:eastAsia="Times New Roman" w:cs="Times New Roman"/>
                <w:w w:val="96"/>
              </w:rPr>
            </w:pPr>
            <w:r>
              <w:rPr>
                <w:rFonts w:eastAsia="Times New Roman" w:cs="Times New Roman" w:ascii="Times New Roman" w:hAnsi="Times New Roman"/>
                <w:w w:val="96"/>
              </w:rPr>
              <w:t>Exempt</w:t>
            </w:r>
          </w:p>
        </w:tc>
        <w:tc>
          <w:tcPr>
            <w:tcW w:w="1080" w:type="dxa"/>
            <w:gridSpan w:val="2"/>
            <w:tcBorders/>
          </w:tcPr>
          <w:p>
            <w:pPr>
              <w:pStyle w:val="Normal"/>
              <w:spacing w:lineRule="atLeast" w:line="0"/>
              <w:jc w:val="center"/>
              <w:rPr>
                <w:rFonts w:ascii="Times New Roman" w:hAnsi="Times New Roman" w:eastAsia="Times New Roman" w:cs="Times New Roman"/>
                <w:w w:val="96"/>
              </w:rPr>
            </w:pPr>
            <w:r>
              <w:rPr>
                <w:rFonts w:eastAsia="Times New Roman" w:cs="Times New Roman" w:ascii="Times New Roman" w:hAnsi="Times New Roman"/>
                <w:w w:val="96"/>
              </w:rPr>
              <w:t>Exempt</w:t>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w w:val="96"/>
              </w:rPr>
            </w:pPr>
            <w:r>
              <w:rPr>
                <w:rFonts w:eastAsia="Times New Roman" w:cs="Times New Roman" w:ascii="Times New Roman" w:hAnsi="Times New Roman"/>
                <w:w w:val="96"/>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local stock exchange</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for 5 years</w:t>
            </w:r>
          </w:p>
        </w:tc>
        <w:tc>
          <w:tcPr>
            <w:tcW w:w="1080" w:type="dxa"/>
            <w:tcBorders/>
          </w:tcPr>
          <w:p>
            <w:pPr>
              <w:pStyle w:val="Normal"/>
              <w:snapToGrid w:val="false"/>
              <w:spacing w:lineRule="atLeast" w:line="0"/>
              <w:rPr>
                <w:rFonts w:ascii="Times New Roman" w:hAnsi="Times New Roman" w:eastAsia="Times New Roman" w:cs="Times New Roman"/>
                <w:w w:val="98"/>
              </w:rPr>
            </w:pPr>
            <w:r>
              <w:rPr>
                <w:rFonts w:eastAsia="Times New Roman" w:cs="Times New Roman" w:ascii="Times New Roman" w:hAnsi="Times New Roman"/>
                <w:w w:val="98"/>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58" w:hRule="atLeast"/>
        </w:trPr>
        <w:tc>
          <w:tcPr>
            <w:tcW w:w="90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176</w:t>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Bonds, debentures,</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Face value</w:t>
            </w:r>
          </w:p>
        </w:tc>
        <w:tc>
          <w:tcPr>
            <w:tcW w:w="106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Tax as</w:t>
            </w:r>
          </w:p>
        </w:tc>
        <w:tc>
          <w:tcPr>
            <w:tcW w:w="110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Tax as</w:t>
            </w:r>
          </w:p>
        </w:tc>
        <w:tc>
          <w:tcPr>
            <w:tcW w:w="108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Tax as</w:t>
            </w:r>
          </w:p>
        </w:tc>
        <w:tc>
          <w:tcPr>
            <w:tcW w:w="108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Tax as</w:t>
            </w:r>
          </w:p>
        </w:tc>
        <w:tc>
          <w:tcPr>
            <w:tcW w:w="1080" w:type="dxa"/>
            <w:gridSpan w:val="2"/>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Tax as</w:t>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w w:val="98"/>
              </w:rPr>
            </w:pPr>
            <w:r>
              <w:rPr>
                <w:rFonts w:eastAsia="Times New Roman" w:cs="Times New Roman" w:ascii="Times New Roman" w:hAnsi="Times New Roman"/>
                <w:w w:val="98"/>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certificate of stock</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required</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required</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required</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required</w:t>
            </w:r>
          </w:p>
        </w:tc>
        <w:tc>
          <w:tcPr>
            <w:tcW w:w="1080" w:type="dxa"/>
            <w:gridSpan w:val="2"/>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required</w:t>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or indebtedness</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pacing w:lineRule="atLeast" w:line="0"/>
              <w:jc w:val="center"/>
              <w:rPr>
                <w:rFonts w:ascii="Times New Roman" w:hAnsi="Times New Roman" w:eastAsia="Times New Roman" w:cs="Times New Roman"/>
                <w:w w:val="96"/>
              </w:rPr>
            </w:pPr>
            <w:r>
              <w:rPr>
                <w:rFonts w:eastAsia="Times New Roman" w:cs="Times New Roman" w:ascii="Times New Roman" w:hAnsi="Times New Roman"/>
                <w:w w:val="96"/>
              </w:rPr>
              <w:t>by law</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by law</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by law</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by law</w:t>
            </w:r>
          </w:p>
        </w:tc>
        <w:tc>
          <w:tcPr>
            <w:tcW w:w="1080" w:type="dxa"/>
            <w:gridSpan w:val="2"/>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by law</w:t>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issued in foreign</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country</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58" w:hRule="atLeast"/>
        </w:trPr>
        <w:tc>
          <w:tcPr>
            <w:tcW w:w="90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177</w:t>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Certificate of profits</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Face value</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0.50%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or interest in</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property or</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1" w:hRule="atLeast"/>
        </w:trPr>
        <w:tc>
          <w:tcPr>
            <w:tcW w:w="2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accumulation</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61" w:hRule="atLeast"/>
        </w:trPr>
        <w:tc>
          <w:tcPr>
            <w:tcW w:w="90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178</w:t>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Bank checks, drafts,</w:t>
            </w:r>
          </w:p>
        </w:tc>
        <w:tc>
          <w:tcPr>
            <w:tcW w:w="142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Per instrument</w:t>
            </w:r>
          </w:p>
        </w:tc>
        <w:tc>
          <w:tcPr>
            <w:tcW w:w="10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w:t>
            </w:r>
          </w:p>
        </w:tc>
        <w:tc>
          <w:tcPr>
            <w:tcW w:w="110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w:t>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w:t>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w:t>
            </w:r>
          </w:p>
        </w:tc>
        <w:tc>
          <w:tcPr>
            <w:tcW w:w="1080" w:type="dxa"/>
            <w:gridSpan w:val="2"/>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P3.00</w:t>
            </w:r>
          </w:p>
        </w:tc>
      </w:tr>
      <w:tr>
        <w:trPr>
          <w:trHeight w:val="228" w:hRule="atLeast"/>
        </w:trPr>
        <w:tc>
          <w:tcPr>
            <w:tcW w:w="220" w:type="dxa"/>
            <w:tcBorders/>
          </w:tcPr>
          <w:p>
            <w:pPr>
              <w:pStyle w:val="Normal"/>
              <w:snapToGrid w:val="false"/>
              <w:spacing w:lineRule="atLeast" w:line="0"/>
              <w:rPr>
                <w:rFonts w:ascii="Times New Roman" w:hAnsi="Times New Roman" w:eastAsia="Times New Roman" w:cs="Times New Roman"/>
                <w:w w:val="99"/>
                <w:sz w:val="19"/>
              </w:rPr>
            </w:pPr>
            <w:r>
              <w:rPr>
                <w:rFonts w:eastAsia="Times New Roman" w:cs="Times New Roman" w:ascii="Times New Roman" w:hAnsi="Times New Roman"/>
                <w:w w:val="99"/>
                <w:sz w:val="19"/>
              </w:rPr>
            </w:r>
          </w:p>
        </w:tc>
        <w:tc>
          <w:tcPr>
            <w:tcW w:w="6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920" w:type="dxa"/>
            <w:tcBorders/>
          </w:tcPr>
          <w:p>
            <w:pPr>
              <w:pStyle w:val="Normal"/>
              <w:spacing w:lineRule="exact" w:line="228"/>
              <w:ind w:left="120" w:right="0"/>
              <w:rPr>
                <w:rFonts w:ascii="Times New Roman" w:hAnsi="Times New Roman" w:eastAsia="Times New Roman" w:cs="Times New Roman"/>
              </w:rPr>
            </w:pPr>
            <w:r>
              <w:rPr>
                <w:rFonts w:eastAsia="Times New Roman" w:cs="Times New Roman" w:ascii="Times New Roman" w:hAnsi="Times New Roman"/>
              </w:rPr>
              <w:t>certificates of</w:t>
            </w:r>
          </w:p>
        </w:tc>
        <w:tc>
          <w:tcPr>
            <w:tcW w:w="14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9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deposit not bearing</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interest and other</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instruments</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61" w:hRule="atLeast"/>
        </w:trPr>
        <w:tc>
          <w:tcPr>
            <w:tcW w:w="90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179</w:t>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Debt instruments</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Issue price</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0.50%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0.50%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0.50%</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0.75%</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58" w:hRule="atLeast"/>
        </w:trPr>
        <w:tc>
          <w:tcPr>
            <w:tcW w:w="90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180</w:t>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All bills of exchange</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Face value</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0.30%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or drafts</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689" w:hRule="atLeast"/>
        </w:trPr>
        <w:tc>
          <w:tcPr>
            <w:tcW w:w="90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181</w:t>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Acceptance of bills</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Face value</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0.30%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of exchange and</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1" w:hRule="atLeast"/>
        </w:trPr>
        <w:tc>
          <w:tcPr>
            <w:tcW w:w="2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others</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61" w:hRule="atLeast"/>
        </w:trPr>
        <w:tc>
          <w:tcPr>
            <w:tcW w:w="90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182</w:t>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Foreign bills of</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Face value</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0.15%</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0.30%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2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exchange and letters</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8" w:hRule="atLeast"/>
        </w:trPr>
        <w:tc>
          <w:tcPr>
            <w:tcW w:w="2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920" w:type="dxa"/>
            <w:tcBorders/>
          </w:tcPr>
          <w:p>
            <w:pPr>
              <w:pStyle w:val="Normal"/>
              <w:spacing w:lineRule="exact" w:line="228"/>
              <w:ind w:left="120" w:right="0"/>
              <w:rPr>
                <w:rFonts w:ascii="Times New Roman" w:hAnsi="Times New Roman" w:eastAsia="Times New Roman" w:cs="Times New Roman"/>
              </w:rPr>
            </w:pPr>
            <w:r>
              <w:rPr>
                <w:rFonts w:eastAsia="Times New Roman" w:cs="Times New Roman" w:ascii="Times New Roman" w:hAnsi="Times New Roman"/>
              </w:rPr>
              <w:t>of credit</w:t>
            </w:r>
          </w:p>
        </w:tc>
        <w:tc>
          <w:tcPr>
            <w:tcW w:w="14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9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472" w:hRule="atLeast"/>
        </w:trPr>
        <w:tc>
          <w:tcPr>
            <w:tcW w:w="90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183</w:t>
            </w:r>
          </w:p>
        </w:tc>
        <w:tc>
          <w:tcPr>
            <w:tcW w:w="1920" w:type="dxa"/>
            <w:tcBorders/>
          </w:tcPr>
          <w:p>
            <w:pPr>
              <w:pStyle w:val="Normal"/>
              <w:spacing w:lineRule="atLeast" w:line="0"/>
              <w:ind w:left="120" w:right="0"/>
              <w:rPr>
                <w:rFonts w:ascii="Times New Roman" w:hAnsi="Times New Roman" w:eastAsia="Times New Roman" w:cs="Times New Roman"/>
              </w:rPr>
            </w:pPr>
            <w:r>
              <w:rPr>
                <w:rFonts w:eastAsia="Times New Roman" w:cs="Times New Roman" w:ascii="Times New Roman" w:hAnsi="Times New Roman"/>
              </w:rPr>
              <w:t>Life insurance</w:t>
            </w:r>
          </w:p>
        </w:tc>
        <w:tc>
          <w:tcPr>
            <w:tcW w:w="1420" w:type="dxa"/>
            <w:tcBorders/>
          </w:tcPr>
          <w:p>
            <w:pPr>
              <w:pStyle w:val="Normal"/>
              <w:spacing w:lineRule="atLeast" w:line="0"/>
              <w:jc w:val="center"/>
              <w:rPr>
                <w:rFonts w:ascii="Times New Roman" w:hAnsi="Times New Roman" w:eastAsia="Times New Roman" w:cs="Times New Roman"/>
                <w:w w:val="97"/>
              </w:rPr>
            </w:pPr>
            <w:r>
              <w:rPr>
                <w:rFonts w:eastAsia="Times New Roman" w:cs="Times New Roman" w:ascii="Times New Roman" w:hAnsi="Times New Roman"/>
                <w:w w:val="97"/>
              </w:rPr>
              <w:t>Amount</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1100" w:type="dxa"/>
            <w:tcBorders/>
          </w:tcPr>
          <w:p>
            <w:pPr>
              <w:pStyle w:val="Normal"/>
              <w:spacing w:lineRule="atLeast" w:line="0"/>
              <w:jc w:val="center"/>
              <w:rPr/>
            </w:pPr>
            <w:r>
              <w:rPr>
                <w:rFonts w:eastAsia="Times New Roman" w:cs="Times New Roman" w:ascii="Times New Roman" w:hAnsi="Times New Roman"/>
                <w:w w:val="96"/>
              </w:rPr>
              <w:t>0.25%</w:t>
            </w:r>
            <w:r>
              <w:rPr>
                <w:rFonts w:eastAsia="Times New Roman" w:cs="Times New Roman" w:ascii="Times New Roman" w:hAnsi="Times New Roman"/>
                <w:w w:val="96"/>
                <w:sz w:val="25"/>
                <w:vertAlign w:val="superscript"/>
              </w:rPr>
              <w:t>1</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P10.00-</w:t>
            </w:r>
          </w:p>
        </w:tc>
        <w:tc>
          <w:tcPr>
            <w:tcW w:w="1080" w:type="dxa"/>
            <w:gridSpan w:val="2"/>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P20.00-</w:t>
            </w:r>
          </w:p>
        </w:tc>
      </w:tr>
      <w:tr>
        <w:trPr>
          <w:trHeight w:val="219" w:hRule="atLeast"/>
        </w:trPr>
        <w:tc>
          <w:tcPr>
            <w:tcW w:w="2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920" w:type="dxa"/>
            <w:tcBorders/>
          </w:tcPr>
          <w:p>
            <w:pPr>
              <w:pStyle w:val="Normal"/>
              <w:spacing w:lineRule="exact" w:line="219"/>
              <w:ind w:left="120" w:right="0"/>
              <w:rPr>
                <w:rFonts w:ascii="Times New Roman" w:hAnsi="Times New Roman" w:eastAsia="Times New Roman" w:cs="Times New Roman"/>
              </w:rPr>
            </w:pPr>
            <w:r>
              <w:rPr>
                <w:rFonts w:eastAsia="Times New Roman" w:cs="Times New Roman" w:ascii="Times New Roman" w:hAnsi="Times New Roman"/>
              </w:rPr>
              <w:t>policies</w:t>
            </w:r>
          </w:p>
        </w:tc>
        <w:tc>
          <w:tcPr>
            <w:tcW w:w="1420" w:type="dxa"/>
            <w:tcBorders/>
          </w:tcPr>
          <w:p>
            <w:pPr>
              <w:pStyle w:val="Normal"/>
              <w:spacing w:lineRule="exact" w:line="219"/>
              <w:jc w:val="center"/>
              <w:rPr>
                <w:rFonts w:ascii="Times New Roman" w:hAnsi="Times New Roman" w:eastAsia="Times New Roman" w:cs="Times New Roman"/>
                <w:w w:val="99"/>
              </w:rPr>
            </w:pPr>
            <w:r>
              <w:rPr>
                <w:rFonts w:eastAsia="Times New Roman" w:cs="Times New Roman" w:ascii="Times New Roman" w:hAnsi="Times New Roman"/>
                <w:w w:val="99"/>
              </w:rPr>
              <w:t>Insured</w:t>
            </w:r>
          </w:p>
        </w:tc>
        <w:tc>
          <w:tcPr>
            <w:tcW w:w="1060" w:type="dxa"/>
            <w:tcBorders/>
          </w:tcPr>
          <w:p>
            <w:pPr>
              <w:pStyle w:val="Normal"/>
              <w:snapToGrid w:val="false"/>
              <w:spacing w:lineRule="atLeast" w:line="0"/>
              <w:rPr>
                <w:rFonts w:ascii="Times New Roman" w:hAnsi="Times New Roman" w:eastAsia="Times New Roman" w:cs="Times New Roman"/>
                <w:w w:val="99"/>
                <w:sz w:val="19"/>
              </w:rPr>
            </w:pPr>
            <w:r>
              <w:rPr>
                <w:rFonts w:eastAsia="Times New Roman" w:cs="Times New Roman" w:ascii="Times New Roman" w:hAnsi="Times New Roman"/>
                <w:w w:val="99"/>
                <w:sz w:val="19"/>
              </w:rPr>
            </w:r>
          </w:p>
        </w:tc>
        <w:tc>
          <w:tcPr>
            <w:tcW w:w="1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pacing w:lineRule="exact" w:line="219"/>
              <w:jc w:val="center"/>
              <w:rPr>
                <w:rFonts w:ascii="Times New Roman" w:hAnsi="Times New Roman" w:eastAsia="Times New Roman" w:cs="Times New Roman"/>
                <w:w w:val="99"/>
              </w:rPr>
            </w:pPr>
            <w:r>
              <w:rPr>
                <w:rFonts w:eastAsia="Times New Roman" w:cs="Times New Roman" w:ascii="Times New Roman" w:hAnsi="Times New Roman"/>
                <w:w w:val="99"/>
              </w:rPr>
              <w:t>P100.00</w:t>
            </w:r>
          </w:p>
        </w:tc>
        <w:tc>
          <w:tcPr>
            <w:tcW w:w="1080" w:type="dxa"/>
            <w:gridSpan w:val="2"/>
            <w:tcBorders/>
          </w:tcPr>
          <w:p>
            <w:pPr>
              <w:pStyle w:val="Normal"/>
              <w:spacing w:lineRule="exact" w:line="219"/>
              <w:jc w:val="center"/>
              <w:rPr>
                <w:rFonts w:ascii="Times New Roman" w:hAnsi="Times New Roman" w:eastAsia="Times New Roman" w:cs="Times New Roman"/>
                <w:w w:val="99"/>
              </w:rPr>
            </w:pPr>
            <w:r>
              <w:rPr>
                <w:rFonts w:eastAsia="Times New Roman" w:cs="Times New Roman" w:ascii="Times New Roman" w:hAnsi="Times New Roman"/>
                <w:w w:val="99"/>
              </w:rPr>
              <w:t>P200.00</w:t>
            </w:r>
          </w:p>
        </w:tc>
      </w:tr>
      <w:tr>
        <w:trPr>
          <w:trHeight w:val="239" w:hRule="atLeast"/>
        </w:trPr>
        <w:tc>
          <w:tcPr>
            <w:tcW w:w="220" w:type="dxa"/>
            <w:tcBorders>
              <w:bottom w:val="single" w:sz="8" w:space="0" w:color="000000"/>
            </w:tcBorders>
          </w:tcPr>
          <w:p>
            <w:pPr>
              <w:pStyle w:val="Normal"/>
              <w:snapToGrid w:val="false"/>
              <w:spacing w:lineRule="atLeast" w:line="0"/>
              <w:rPr>
                <w:rFonts w:ascii="Times New Roman" w:hAnsi="Times New Roman" w:eastAsia="Times New Roman" w:cs="Times New Roman"/>
                <w:w w:val="99"/>
              </w:rPr>
            </w:pPr>
            <w:r>
              <w:rPr>
                <w:rFonts w:eastAsia="Times New Roman" w:cs="Times New Roman" w:ascii="Times New Roman" w:hAnsi="Times New Roman"/>
                <w:w w:val="99"/>
              </w:rPr>
            </w:r>
          </w:p>
        </w:tc>
        <w:tc>
          <w:tcPr>
            <w:tcW w:w="6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bl>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distT="0" distB="0" distL="114935" distR="114935" simplePos="0" relativeHeight="47" behindDoc="1" locked="0" layoutInCell="1" allowOverlap="1">
            <wp:simplePos x="0" y="0"/>
            <wp:positionH relativeFrom="column">
              <wp:posOffset>123190</wp:posOffset>
            </wp:positionH>
            <wp:positionV relativeFrom="paragraph">
              <wp:posOffset>252730</wp:posOffset>
            </wp:positionV>
            <wp:extent cx="5882640" cy="184150"/>
            <wp:effectExtent l="0" t="0" r="0" b="0"/>
            <wp:wrapNone/>
            <wp:docPr id="46"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2"/>
                    <pic:cNvPicPr>
                      <a:picLocks noChangeAspect="1" noChangeArrowheads="1"/>
                    </pic:cNvPicPr>
                  </pic:nvPicPr>
                  <pic:blipFill>
                    <a:blip r:embed="rId33"/>
                    <a:srcRect l="-3" t="-97" r="-3" b="-97"/>
                    <a:stretch>
                      <a:fillRect/>
                    </a:stretch>
                  </pic:blipFill>
                  <pic:spPr bwMode="auto">
                    <a:xfrm>
                      <a:off x="0" y="0"/>
                      <a:ext cx="5882640" cy="184150"/>
                    </a:xfrm>
                    <a:prstGeom prst="rect">
                      <a:avLst/>
                    </a:prstGeom>
                    <a:noFill/>
                  </pic:spPr>
                </pic:pic>
              </a:graphicData>
            </a:graphic>
          </wp:anchor>
        </w:drawing>
      </w:r>
    </w:p>
    <w:p>
      <w:pPr>
        <w:sectPr>
          <w:type w:val="continuous"/>
          <w:pgSz w:w="11906" w:h="16838"/>
          <w:pgMar w:left="1440" w:right="1146" w:gutter="0" w:header="0" w:top="1175"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060" w:leader="none"/>
        </w:tabs>
        <w:spacing w:lineRule="atLeast" w:line="0"/>
        <w:ind w:left="320" w:right="0"/>
        <w:rPr/>
      </w:pPr>
      <w:r>
        <w:rPr>
          <w:rFonts w:eastAsia="Times New Roman" w:cs="Times New Roman" w:ascii="Times New Roman" w:hAnsi="Times New Roman"/>
          <w:i/>
          <w:sz w:val="19"/>
        </w:rPr>
        <w:t>18 | 54</w:t>
        <w:tab/>
      </w:r>
      <w:r>
        <w:rPr/>
        <w:t>Tax Assessment of the DST as Amended by RA 10963</w:t>
      </w:r>
    </w:p>
    <w:p>
      <w:pPr>
        <w:sectPr>
          <w:type w:val="continuous"/>
          <w:pgSz w:w="11906" w:h="16838"/>
          <w:pgMar w:left="840" w:right="1426" w:gutter="0" w:header="0" w:top="1131" w:footer="0" w:bottom="623"/>
          <w:formProt w:val="false"/>
          <w:textDirection w:val="lrTb"/>
          <w:docGrid w:type="default" w:linePitch="360" w:charSpace="0"/>
        </w:sectPr>
      </w:pPr>
    </w:p>
    <w:tbl>
      <w:tblPr>
        <w:tblW w:w="9640" w:type="dxa"/>
        <w:jc w:val="left"/>
        <w:tblInd w:w="0" w:type="dxa"/>
        <w:tblLayout w:type="fixed"/>
        <w:tblCellMar>
          <w:top w:w="0" w:type="dxa"/>
          <w:left w:w="0" w:type="dxa"/>
          <w:bottom w:w="0" w:type="dxa"/>
          <w:right w:w="0" w:type="dxa"/>
        </w:tblCellMar>
      </w:tblPr>
      <w:tblGrid>
        <w:gridCol w:w="300"/>
        <w:gridCol w:w="620"/>
        <w:gridCol w:w="1900"/>
        <w:gridCol w:w="1420"/>
        <w:gridCol w:w="1080"/>
        <w:gridCol w:w="1060"/>
        <w:gridCol w:w="1100"/>
        <w:gridCol w:w="1080"/>
        <w:gridCol w:w="900"/>
        <w:gridCol w:w="180"/>
      </w:tblGrid>
      <w:tr>
        <w:trPr>
          <w:trHeight w:val="253" w:hRule="atLeast"/>
        </w:trPr>
        <w:tc>
          <w:tcPr>
            <w:tcW w:w="30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bookmarkStart w:id="18" w:name="page19"/>
            <w:bookmarkEnd w:id="18"/>
          </w:p>
        </w:tc>
        <w:tc>
          <w:tcPr>
            <w:tcW w:w="2520" w:type="dxa"/>
            <w:gridSpan w:val="2"/>
            <w:tcBorders>
              <w:top w:val="single" w:sz="8" w:space="0" w:color="000000"/>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NTRC Tax Research Journal</w:t>
            </w:r>
          </w:p>
        </w:tc>
        <w:tc>
          <w:tcPr>
            <w:tcW w:w="142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80" w:type="dxa"/>
            <w:tcBorders>
              <w:top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140" w:type="dxa"/>
            <w:gridSpan w:val="4"/>
            <w:tcBorders>
              <w:top w:val="single" w:sz="8" w:space="0" w:color="000000"/>
              <w:right w:val="single" w:sz="8" w:space="0" w:color="000000"/>
            </w:tcBorders>
          </w:tcPr>
          <w:p>
            <w:pPr>
              <w:pStyle w:val="Normal"/>
              <w:spacing w:lineRule="atLeast" w:line="0"/>
              <w:ind w:left="600" w:right="0"/>
              <w:rPr>
                <w:rFonts w:ascii="Times New Roman" w:hAnsi="Times New Roman" w:eastAsia="Times New Roman" w:cs="Times New Roman"/>
              </w:rPr>
            </w:pPr>
            <w:r>
              <w:rPr>
                <w:rFonts w:eastAsia="Times New Roman" w:cs="Times New Roman" w:ascii="Times New Roman" w:hAnsi="Times New Roman"/>
              </w:rPr>
              <w:t>Vol. XXXII.6  November -December 2020</w:t>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8" w:hRule="atLeast"/>
        </w:trPr>
        <w:tc>
          <w:tcPr>
            <w:tcW w:w="300" w:type="dxa"/>
            <w:tcBorders>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62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9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6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10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c>
          <w:tcPr>
            <w:tcW w:w="180" w:type="dxa"/>
            <w:tcBorders/>
          </w:tcPr>
          <w:p>
            <w:pPr>
              <w:pStyle w:val="Normal"/>
              <w:snapToGrid w:val="false"/>
              <w:spacing w:lineRule="atLeast" w:line="0"/>
              <w:rPr>
                <w:rFonts w:ascii="Times New Roman" w:hAnsi="Times New Roman" w:eastAsia="Times New Roman" w:cs="Times New Roman"/>
                <w:sz w:val="2"/>
              </w:rPr>
            </w:pPr>
            <w:r>
              <w:rPr>
                <w:rFonts w:eastAsia="Times New Roman" w:cs="Times New Roman" w:ascii="Times New Roman" w:hAnsi="Times New Roman"/>
                <w:sz w:val="2"/>
              </w:rPr>
            </w:r>
          </w:p>
        </w:tc>
      </w:tr>
      <w:tr>
        <w:trPr>
          <w:trHeight w:val="275" w:hRule="atLeast"/>
        </w:trPr>
        <w:tc>
          <w:tcPr>
            <w:tcW w:w="3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9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19" w:hRule="atLeast"/>
        </w:trPr>
        <w:tc>
          <w:tcPr>
            <w:tcW w:w="920" w:type="dxa"/>
            <w:gridSpan w:val="2"/>
            <w:vMerge w:val="restart"/>
            <w:tcBorders/>
          </w:tcPr>
          <w:p>
            <w:pPr>
              <w:pStyle w:val="Normal"/>
              <w:spacing w:lineRule="atLeast" w:line="0"/>
              <w:ind w:left="140" w:right="0"/>
              <w:rPr>
                <w:rFonts w:ascii="Times New Roman" w:hAnsi="Times New Roman" w:eastAsia="Times New Roman" w:cs="Times New Roman"/>
                <w:b/>
              </w:rPr>
            </w:pPr>
            <w:r>
              <w:rPr>
                <w:rFonts w:eastAsia="Times New Roman" w:cs="Times New Roman" w:ascii="Times New Roman" w:hAnsi="Times New Roman"/>
                <w:b/>
              </w:rPr>
              <w:t>Section</w:t>
            </w:r>
          </w:p>
        </w:tc>
        <w:tc>
          <w:tcPr>
            <w:tcW w:w="1900" w:type="dxa"/>
            <w:vMerge w:val="restart"/>
            <w:tcBorders/>
          </w:tcPr>
          <w:p>
            <w:pPr>
              <w:pStyle w:val="Normal"/>
              <w:spacing w:lineRule="atLeast" w:line="0"/>
              <w:ind w:left="440" w:right="0"/>
              <w:rPr>
                <w:rFonts w:ascii="Times New Roman" w:hAnsi="Times New Roman" w:eastAsia="Times New Roman" w:cs="Times New Roman"/>
                <w:b/>
              </w:rPr>
            </w:pPr>
            <w:r>
              <w:rPr>
                <w:rFonts w:eastAsia="Times New Roman" w:cs="Times New Roman" w:ascii="Times New Roman" w:hAnsi="Times New Roman"/>
                <w:b/>
              </w:rPr>
              <w:t>Description</w:t>
            </w:r>
          </w:p>
        </w:tc>
        <w:tc>
          <w:tcPr>
            <w:tcW w:w="1420" w:type="dxa"/>
            <w:vMerge w:val="restart"/>
            <w:tcBorders/>
          </w:tcPr>
          <w:p>
            <w:pPr>
              <w:pStyle w:val="Normal"/>
              <w:spacing w:lineRule="atLeast" w:line="0"/>
              <w:jc w:val="center"/>
              <w:rPr>
                <w:rFonts w:ascii="Times New Roman" w:hAnsi="Times New Roman" w:eastAsia="Times New Roman" w:cs="Times New Roman"/>
                <w:b/>
                <w:w w:val="99"/>
              </w:rPr>
            </w:pPr>
            <w:r>
              <w:rPr>
                <w:rFonts w:eastAsia="Times New Roman" w:cs="Times New Roman" w:ascii="Times New Roman" w:hAnsi="Times New Roman"/>
                <w:b/>
                <w:w w:val="99"/>
              </w:rPr>
              <w:t>Tax Base</w:t>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b/>
                <w:w w:val="99"/>
                <w:sz w:val="19"/>
              </w:rPr>
            </w:pPr>
            <w:r>
              <w:rPr>
                <w:rFonts w:eastAsia="Times New Roman" w:cs="Times New Roman" w:ascii="Times New Roman" w:hAnsi="Times New Roman"/>
                <w:b/>
                <w:w w:val="99"/>
                <w:sz w:val="19"/>
              </w:rPr>
            </w:r>
          </w:p>
        </w:tc>
        <w:tc>
          <w:tcPr>
            <w:tcW w:w="106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100" w:type="dxa"/>
            <w:tcBorders>
              <w:bottom w:val="single" w:sz="8" w:space="0" w:color="000000"/>
            </w:tcBorders>
          </w:tcPr>
          <w:p>
            <w:pPr>
              <w:pStyle w:val="Normal"/>
              <w:spacing w:lineRule="exact" w:line="219"/>
              <w:jc w:val="center"/>
              <w:rPr>
                <w:rFonts w:ascii="Times New Roman" w:hAnsi="Times New Roman" w:eastAsia="Times New Roman" w:cs="Times New Roman"/>
                <w:b/>
                <w:w w:val="99"/>
              </w:rPr>
            </w:pPr>
            <w:r>
              <w:rPr>
                <w:rFonts w:eastAsia="Times New Roman" w:cs="Times New Roman" w:ascii="Times New Roman" w:hAnsi="Times New Roman"/>
                <w:b/>
                <w:w w:val="99"/>
              </w:rPr>
              <w:t>Tax Rates</w:t>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b/>
                <w:w w:val="99"/>
                <w:sz w:val="19"/>
              </w:rPr>
            </w:pPr>
            <w:r>
              <w:rPr>
                <w:rFonts w:eastAsia="Times New Roman" w:cs="Times New Roman" w:ascii="Times New Roman" w:hAnsi="Times New Roman"/>
                <w:b/>
                <w:w w:val="99"/>
                <w:sz w:val="19"/>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98" w:hRule="atLeast"/>
        </w:trPr>
        <w:tc>
          <w:tcPr>
            <w:tcW w:w="920" w:type="dxa"/>
            <w:gridSpan w:val="2"/>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90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420" w:type="dxa"/>
            <w:vMerge w:val="continue"/>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80" w:type="dxa"/>
            <w:vMerge w:val="restart"/>
            <w:tcBorders/>
          </w:tcPr>
          <w:p>
            <w:pPr>
              <w:pStyle w:val="Normal"/>
              <w:spacing w:lineRule="exact" w:line="219"/>
              <w:jc w:val="center"/>
              <w:rPr>
                <w:rFonts w:ascii="Times New Roman" w:hAnsi="Times New Roman" w:eastAsia="Times New Roman" w:cs="Times New Roman"/>
                <w:b/>
              </w:rPr>
            </w:pPr>
            <w:r>
              <w:rPr>
                <w:rFonts w:eastAsia="Times New Roman" w:cs="Times New Roman" w:ascii="Times New Roman" w:hAnsi="Times New Roman"/>
                <w:b/>
              </w:rPr>
              <w:t>RA 8424</w:t>
            </w:r>
          </w:p>
        </w:tc>
        <w:tc>
          <w:tcPr>
            <w:tcW w:w="1060" w:type="dxa"/>
            <w:vMerge w:val="restart"/>
            <w:tcBorders/>
          </w:tcPr>
          <w:p>
            <w:pPr>
              <w:pStyle w:val="Normal"/>
              <w:spacing w:lineRule="exact" w:line="219"/>
              <w:jc w:val="center"/>
              <w:rPr>
                <w:rFonts w:ascii="Times New Roman" w:hAnsi="Times New Roman" w:eastAsia="Times New Roman" w:cs="Times New Roman"/>
                <w:b/>
              </w:rPr>
            </w:pPr>
            <w:r>
              <w:rPr>
                <w:rFonts w:eastAsia="Times New Roman" w:cs="Times New Roman" w:ascii="Times New Roman" w:hAnsi="Times New Roman"/>
                <w:b/>
              </w:rPr>
              <w:t>RA 9243</w:t>
            </w:r>
          </w:p>
        </w:tc>
        <w:tc>
          <w:tcPr>
            <w:tcW w:w="1100" w:type="dxa"/>
            <w:vMerge w:val="restart"/>
            <w:tcBorders/>
          </w:tcPr>
          <w:p>
            <w:pPr>
              <w:pStyle w:val="Normal"/>
              <w:spacing w:lineRule="exact" w:line="219"/>
              <w:jc w:val="center"/>
              <w:rPr>
                <w:rFonts w:ascii="Times New Roman" w:hAnsi="Times New Roman" w:eastAsia="Times New Roman" w:cs="Times New Roman"/>
                <w:b/>
              </w:rPr>
            </w:pPr>
            <w:r>
              <w:rPr>
                <w:rFonts w:eastAsia="Times New Roman" w:cs="Times New Roman" w:ascii="Times New Roman" w:hAnsi="Times New Roman"/>
                <w:b/>
              </w:rPr>
              <w:t>RA 9648</w:t>
            </w:r>
          </w:p>
        </w:tc>
        <w:tc>
          <w:tcPr>
            <w:tcW w:w="1080" w:type="dxa"/>
            <w:vMerge w:val="restart"/>
            <w:tcBorders/>
          </w:tcPr>
          <w:p>
            <w:pPr>
              <w:pStyle w:val="Normal"/>
              <w:spacing w:lineRule="exact" w:line="219"/>
              <w:ind w:left="120" w:right="0"/>
              <w:rPr>
                <w:rFonts w:ascii="Times New Roman" w:hAnsi="Times New Roman" w:eastAsia="Times New Roman" w:cs="Times New Roman"/>
                <w:b/>
              </w:rPr>
            </w:pPr>
            <w:r>
              <w:rPr>
                <w:rFonts w:eastAsia="Times New Roman" w:cs="Times New Roman" w:ascii="Times New Roman" w:hAnsi="Times New Roman"/>
                <w:b/>
              </w:rPr>
              <w:t>RA 10001</w:t>
            </w:r>
          </w:p>
        </w:tc>
        <w:tc>
          <w:tcPr>
            <w:tcW w:w="1080" w:type="dxa"/>
            <w:gridSpan w:val="2"/>
            <w:vMerge w:val="restart"/>
            <w:tcBorders/>
          </w:tcPr>
          <w:p>
            <w:pPr>
              <w:pStyle w:val="Normal"/>
              <w:spacing w:lineRule="exact" w:line="219"/>
              <w:ind w:left="120" w:right="0"/>
              <w:rPr>
                <w:rFonts w:ascii="Times New Roman" w:hAnsi="Times New Roman" w:eastAsia="Times New Roman" w:cs="Times New Roman"/>
                <w:b/>
              </w:rPr>
            </w:pPr>
            <w:r>
              <w:rPr>
                <w:rFonts w:eastAsia="Times New Roman" w:cs="Times New Roman" w:ascii="Times New Roman" w:hAnsi="Times New Roman"/>
                <w:b/>
              </w:rPr>
              <w:t>RA 10963</w:t>
            </w:r>
          </w:p>
        </w:tc>
      </w:tr>
      <w:tr>
        <w:trPr>
          <w:trHeight w:val="122" w:hRule="atLeast"/>
        </w:trPr>
        <w:tc>
          <w:tcPr>
            <w:tcW w:w="300" w:type="dxa"/>
            <w:tcBorders>
              <w:bottom w:val="single" w:sz="8" w:space="0" w:color="000000"/>
            </w:tcBorders>
          </w:tcPr>
          <w:p>
            <w:pPr>
              <w:pStyle w:val="Normal"/>
              <w:snapToGrid w:val="false"/>
              <w:spacing w:lineRule="atLeast" w:line="0"/>
              <w:rPr>
                <w:rFonts w:ascii="Times New Roman" w:hAnsi="Times New Roman" w:eastAsia="Times New Roman" w:cs="Times New Roman"/>
                <w:b/>
                <w:sz w:val="10"/>
              </w:rPr>
            </w:pPr>
            <w:r>
              <w:rPr>
                <w:rFonts w:eastAsia="Times New Roman" w:cs="Times New Roman" w:ascii="Times New Roman" w:hAnsi="Times New Roman"/>
                <w:b/>
                <w:sz w:val="10"/>
              </w:rPr>
            </w:r>
          </w:p>
        </w:tc>
        <w:tc>
          <w:tcPr>
            <w:tcW w:w="62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90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2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8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6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10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8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080" w:type="dxa"/>
            <w:gridSpan w:val="2"/>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333"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184</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Policies of insurance</w:t>
            </w:r>
          </w:p>
        </w:tc>
        <w:tc>
          <w:tcPr>
            <w:tcW w:w="142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Premium</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12.50%</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12.50%</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12.50%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12.50%</w:t>
            </w:r>
          </w:p>
        </w:tc>
        <w:tc>
          <w:tcPr>
            <w:tcW w:w="900" w:type="dxa"/>
            <w:tcBorders/>
          </w:tcPr>
          <w:p>
            <w:pPr>
              <w:pStyle w:val="Normal"/>
              <w:spacing w:lineRule="atLeast" w:line="0"/>
              <w:ind w:left="60" w:right="0"/>
              <w:jc w:val="center"/>
              <w:rPr>
                <w:rFonts w:ascii="Times New Roman" w:hAnsi="Times New Roman" w:eastAsia="Times New Roman" w:cs="Times New Roman"/>
              </w:rPr>
            </w:pPr>
            <w:r>
              <w:rPr>
                <w:rFonts w:eastAsia="Times New Roman" w:cs="Times New Roman" w:ascii="Times New Roman" w:hAnsi="Times New Roman"/>
              </w:rPr>
              <w:t>12.50%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upon property</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70"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185</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Fidelity bonds and</w:t>
            </w:r>
          </w:p>
        </w:tc>
        <w:tc>
          <w:tcPr>
            <w:tcW w:w="142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Premium</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12.50%</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12.50%</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12.50%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12.50%</w:t>
            </w:r>
          </w:p>
        </w:tc>
        <w:tc>
          <w:tcPr>
            <w:tcW w:w="900" w:type="dxa"/>
            <w:tcBorders/>
          </w:tcPr>
          <w:p>
            <w:pPr>
              <w:pStyle w:val="Normal"/>
              <w:spacing w:lineRule="atLeast" w:line="0"/>
              <w:ind w:left="60" w:right="0"/>
              <w:jc w:val="center"/>
              <w:rPr>
                <w:rFonts w:ascii="Times New Roman" w:hAnsi="Times New Roman" w:eastAsia="Times New Roman" w:cs="Times New Roman"/>
              </w:rPr>
            </w:pPr>
            <w:r>
              <w:rPr>
                <w:rFonts w:eastAsia="Times New Roman" w:cs="Times New Roman" w:ascii="Times New Roman" w:hAnsi="Times New Roman"/>
              </w:rPr>
              <w:t>12.50%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other insurance</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28" w:hRule="atLeast"/>
        </w:trPr>
        <w:tc>
          <w:tcPr>
            <w:tcW w:w="3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900" w:type="dxa"/>
            <w:tcBorders/>
          </w:tcPr>
          <w:p>
            <w:pPr>
              <w:pStyle w:val="Normal"/>
              <w:spacing w:lineRule="exact" w:line="228"/>
              <w:ind w:left="100" w:right="0"/>
              <w:rPr>
                <w:rFonts w:ascii="Times New Roman" w:hAnsi="Times New Roman" w:eastAsia="Times New Roman" w:cs="Times New Roman"/>
              </w:rPr>
            </w:pPr>
            <w:r>
              <w:rPr>
                <w:rFonts w:eastAsia="Times New Roman" w:cs="Times New Roman" w:ascii="Times New Roman" w:hAnsi="Times New Roman"/>
              </w:rPr>
              <w:t>policies</w:t>
            </w:r>
          </w:p>
        </w:tc>
        <w:tc>
          <w:tcPr>
            <w:tcW w:w="14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9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581"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186</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Policies of annuities</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Face Value</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0.75%</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0.25%</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0.50%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and pre-need plans</w:t>
            </w:r>
          </w:p>
        </w:tc>
        <w:tc>
          <w:tcPr>
            <w:tcW w:w="142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Premium</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0.10%</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0.10%</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0.10%</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0.20%</w:t>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61"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187</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Indemnity bonds</w:t>
            </w:r>
          </w:p>
        </w:tc>
        <w:tc>
          <w:tcPr>
            <w:tcW w:w="142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Premium</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7.50%</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7.50%</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7.50%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7.50%</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7.50%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58"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188</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Certificates</w:t>
            </w:r>
          </w:p>
        </w:tc>
        <w:tc>
          <w:tcPr>
            <w:tcW w:w="142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Per certificate</w:t>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0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10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080" w:type="dxa"/>
            <w:gridSpan w:val="2"/>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P30.00</w:t>
            </w:r>
          </w:p>
        </w:tc>
      </w:tr>
      <w:tr>
        <w:trPr>
          <w:trHeight w:val="461"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189</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Warehouse receipts</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Per receipt</w:t>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0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10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080" w:type="dxa"/>
            <w:gridSpan w:val="2"/>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P30.00</w:t>
            </w:r>
          </w:p>
        </w:tc>
      </w:tr>
      <w:tr>
        <w:trPr>
          <w:trHeight w:val="461"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190</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Jai-alai, horse-race</w:t>
            </w:r>
          </w:p>
        </w:tc>
        <w:tc>
          <w:tcPr>
            <w:tcW w:w="142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Ticket Price</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10.00%</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10.00%</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10.00%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10.00%</w:t>
            </w:r>
          </w:p>
        </w:tc>
        <w:tc>
          <w:tcPr>
            <w:tcW w:w="900" w:type="dxa"/>
            <w:tcBorders/>
          </w:tcPr>
          <w:p>
            <w:pPr>
              <w:pStyle w:val="Normal"/>
              <w:spacing w:lineRule="atLeast" w:line="0"/>
              <w:ind w:left="60" w:right="0"/>
              <w:jc w:val="center"/>
              <w:rPr>
                <w:rFonts w:ascii="Times New Roman" w:hAnsi="Times New Roman" w:eastAsia="Times New Roman" w:cs="Times New Roman"/>
              </w:rPr>
            </w:pPr>
            <w:r>
              <w:rPr>
                <w:rFonts w:eastAsia="Times New Roman" w:cs="Times New Roman" w:ascii="Times New Roman" w:hAnsi="Times New Roman"/>
              </w:rPr>
              <w:t>20.00%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8" w:hRule="atLeast"/>
        </w:trPr>
        <w:tc>
          <w:tcPr>
            <w:tcW w:w="3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900" w:type="dxa"/>
            <w:tcBorders/>
          </w:tcPr>
          <w:p>
            <w:pPr>
              <w:pStyle w:val="Normal"/>
              <w:spacing w:lineRule="exact" w:line="228"/>
              <w:ind w:left="100" w:right="0"/>
              <w:rPr>
                <w:rFonts w:ascii="Times New Roman" w:hAnsi="Times New Roman" w:eastAsia="Times New Roman" w:cs="Times New Roman"/>
              </w:rPr>
            </w:pPr>
            <w:r>
              <w:rPr>
                <w:rFonts w:eastAsia="Times New Roman" w:cs="Times New Roman" w:ascii="Times New Roman" w:hAnsi="Times New Roman"/>
              </w:rPr>
              <w:t>tickets, lotto, or</w:t>
            </w:r>
          </w:p>
        </w:tc>
        <w:tc>
          <w:tcPr>
            <w:tcW w:w="14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9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other authorized</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numbers games</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61"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191</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Bills of lading or</w:t>
            </w:r>
          </w:p>
        </w:tc>
        <w:tc>
          <w:tcPr>
            <w:tcW w:w="142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Value</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P1.00/</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P1.00/</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P1.00/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P1.00/</w:t>
            </w:r>
          </w:p>
        </w:tc>
        <w:tc>
          <w:tcPr>
            <w:tcW w:w="1080" w:type="dxa"/>
            <w:gridSpan w:val="2"/>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P2.00/</w:t>
            </w:r>
          </w:p>
        </w:tc>
      </w:tr>
      <w:tr>
        <w:trPr>
          <w:trHeight w:val="247" w:hRule="atLeast"/>
        </w:trPr>
        <w:tc>
          <w:tcPr>
            <w:tcW w:w="3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900" w:type="dxa"/>
            <w:tcBorders/>
          </w:tcPr>
          <w:p>
            <w:pPr>
              <w:pStyle w:val="Normal"/>
              <w:spacing w:lineRule="exact" w:line="228"/>
              <w:ind w:left="100" w:right="0"/>
              <w:rPr>
                <w:rFonts w:ascii="Times New Roman" w:hAnsi="Times New Roman" w:eastAsia="Times New Roman" w:cs="Times New Roman"/>
              </w:rPr>
            </w:pPr>
            <w:r>
              <w:rPr>
                <w:rFonts w:eastAsia="Times New Roman" w:cs="Times New Roman" w:ascii="Times New Roman" w:hAnsi="Times New Roman"/>
              </w:rPr>
              <w:t>receipts</w:t>
            </w:r>
          </w:p>
        </w:tc>
        <w:tc>
          <w:tcPr>
            <w:tcW w:w="1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P10.00</w:t>
            </w:r>
          </w:p>
        </w:tc>
        <w:tc>
          <w:tcPr>
            <w:tcW w:w="1060" w:type="dxa"/>
            <w:tcBorders/>
          </w:tcPr>
          <w:p>
            <w:pPr>
              <w:pStyle w:val="Normal"/>
              <w:spacing w:lineRule="exact" w:line="228"/>
              <w:jc w:val="center"/>
              <w:rPr>
                <w:rFonts w:ascii="Times New Roman" w:hAnsi="Times New Roman" w:eastAsia="Times New Roman" w:cs="Times New Roman"/>
                <w:w w:val="99"/>
              </w:rPr>
            </w:pPr>
            <w:r>
              <w:rPr>
                <w:rFonts w:eastAsia="Times New Roman" w:cs="Times New Roman" w:ascii="Times New Roman" w:hAnsi="Times New Roman"/>
                <w:w w:val="99"/>
              </w:rPr>
              <w:t>P10.00</w:t>
            </w:r>
          </w:p>
        </w:tc>
        <w:tc>
          <w:tcPr>
            <w:tcW w:w="1100" w:type="dxa"/>
            <w:tcBorders/>
          </w:tcPr>
          <w:p>
            <w:pPr>
              <w:pStyle w:val="Normal"/>
              <w:spacing w:lineRule="exact" w:line="228"/>
              <w:jc w:val="center"/>
              <w:rPr>
                <w:rFonts w:ascii="Times New Roman" w:hAnsi="Times New Roman" w:eastAsia="Times New Roman" w:cs="Times New Roman"/>
                <w:w w:val="99"/>
              </w:rPr>
            </w:pPr>
            <w:r>
              <w:rPr>
                <w:rFonts w:eastAsia="Times New Roman" w:cs="Times New Roman" w:ascii="Times New Roman" w:hAnsi="Times New Roman"/>
                <w:w w:val="99"/>
              </w:rPr>
              <w:t>P10.00</w:t>
            </w:r>
          </w:p>
        </w:tc>
        <w:tc>
          <w:tcPr>
            <w:tcW w:w="1080" w:type="dxa"/>
            <w:tcBorders/>
          </w:tcPr>
          <w:p>
            <w:pPr>
              <w:pStyle w:val="Normal"/>
              <w:spacing w:lineRule="exact" w:line="228"/>
              <w:jc w:val="center"/>
              <w:rPr>
                <w:rFonts w:ascii="Times New Roman" w:hAnsi="Times New Roman" w:eastAsia="Times New Roman" w:cs="Times New Roman"/>
                <w:w w:val="99"/>
              </w:rPr>
            </w:pPr>
            <w:r>
              <w:rPr>
                <w:rFonts w:eastAsia="Times New Roman" w:cs="Times New Roman" w:ascii="Times New Roman" w:hAnsi="Times New Roman"/>
                <w:w w:val="99"/>
              </w:rPr>
              <w:t>P10.00</w:t>
            </w:r>
          </w:p>
        </w:tc>
        <w:tc>
          <w:tcPr>
            <w:tcW w:w="1080" w:type="dxa"/>
            <w:gridSpan w:val="2"/>
            <w:tcBorders/>
          </w:tcPr>
          <w:p>
            <w:pPr>
              <w:pStyle w:val="Normal"/>
              <w:spacing w:lineRule="exact" w:line="228"/>
              <w:jc w:val="center"/>
              <w:rPr>
                <w:rFonts w:ascii="Times New Roman" w:hAnsi="Times New Roman" w:eastAsia="Times New Roman" w:cs="Times New Roman"/>
                <w:w w:val="99"/>
              </w:rPr>
            </w:pPr>
            <w:r>
              <w:rPr>
                <w:rFonts w:eastAsia="Times New Roman" w:cs="Times New Roman" w:ascii="Times New Roman" w:hAnsi="Times New Roman"/>
                <w:w w:val="99"/>
              </w:rPr>
              <w:t>P20.00</w:t>
            </w:r>
          </w:p>
        </w:tc>
      </w:tr>
      <w:tr>
        <w:trPr>
          <w:trHeight w:val="672"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192</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Proxies</w:t>
            </w:r>
          </w:p>
        </w:tc>
        <w:tc>
          <w:tcPr>
            <w:tcW w:w="142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Per instrument</w:t>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0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10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P15.00</w:t>
            </w:r>
          </w:p>
        </w:tc>
        <w:tc>
          <w:tcPr>
            <w:tcW w:w="1080" w:type="dxa"/>
            <w:gridSpan w:val="2"/>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P30.00</w:t>
            </w:r>
          </w:p>
        </w:tc>
      </w:tr>
      <w:tr>
        <w:trPr>
          <w:trHeight w:val="461"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193</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Powers of attorney</w:t>
            </w:r>
          </w:p>
        </w:tc>
        <w:tc>
          <w:tcPr>
            <w:tcW w:w="142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Per instrument</w:t>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P5.00</w:t>
            </w:r>
          </w:p>
        </w:tc>
        <w:tc>
          <w:tcPr>
            <w:tcW w:w="106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P5.00</w:t>
            </w:r>
          </w:p>
        </w:tc>
        <w:tc>
          <w:tcPr>
            <w:tcW w:w="110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P5.00</w:t>
            </w:r>
          </w:p>
        </w:tc>
        <w:tc>
          <w:tcPr>
            <w:tcW w:w="108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P5.00</w:t>
            </w:r>
          </w:p>
        </w:tc>
        <w:tc>
          <w:tcPr>
            <w:tcW w:w="1080" w:type="dxa"/>
            <w:gridSpan w:val="2"/>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P10.00</w:t>
            </w:r>
          </w:p>
        </w:tc>
      </w:tr>
      <w:tr>
        <w:trPr>
          <w:trHeight w:val="459"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194</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Leases and other</w:t>
            </w:r>
          </w:p>
        </w:tc>
        <w:tc>
          <w:tcPr>
            <w:tcW w:w="142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Value</w:t>
            </w:r>
          </w:p>
        </w:tc>
        <w:tc>
          <w:tcPr>
            <w:tcW w:w="1080" w:type="dxa"/>
            <w:tcBorders/>
          </w:tcPr>
          <w:p>
            <w:pPr>
              <w:pStyle w:val="Normal"/>
              <w:spacing w:lineRule="atLeast" w:line="0"/>
              <w:jc w:val="center"/>
              <w:rPr>
                <w:rFonts w:ascii="Times New Roman" w:hAnsi="Times New Roman" w:eastAsia="Times New Roman" w:cs="Times New Roman"/>
                <w:w w:val="97"/>
              </w:rPr>
            </w:pPr>
            <w:r>
              <w:rPr>
                <w:rFonts w:eastAsia="Times New Roman" w:cs="Times New Roman" w:ascii="Times New Roman" w:hAnsi="Times New Roman"/>
                <w:w w:val="97"/>
              </w:rPr>
              <w:t>0.15%/</w:t>
            </w:r>
          </w:p>
        </w:tc>
        <w:tc>
          <w:tcPr>
            <w:tcW w:w="1060" w:type="dxa"/>
            <w:tcBorders/>
          </w:tcPr>
          <w:p>
            <w:pPr>
              <w:pStyle w:val="Normal"/>
              <w:spacing w:lineRule="atLeast" w:line="0"/>
              <w:jc w:val="center"/>
              <w:rPr>
                <w:rFonts w:ascii="Times New Roman" w:hAnsi="Times New Roman" w:eastAsia="Times New Roman" w:cs="Times New Roman"/>
                <w:w w:val="97"/>
              </w:rPr>
            </w:pPr>
            <w:r>
              <w:rPr>
                <w:rFonts w:eastAsia="Times New Roman" w:cs="Times New Roman" w:ascii="Times New Roman" w:hAnsi="Times New Roman"/>
                <w:w w:val="97"/>
              </w:rPr>
              <w:t>0.15%/</w:t>
            </w:r>
          </w:p>
        </w:tc>
        <w:tc>
          <w:tcPr>
            <w:tcW w:w="1100" w:type="dxa"/>
            <w:tcBorders/>
          </w:tcPr>
          <w:p>
            <w:pPr>
              <w:pStyle w:val="Normal"/>
              <w:spacing w:lineRule="atLeast" w:line="0"/>
              <w:jc w:val="center"/>
              <w:rPr>
                <w:rFonts w:ascii="Times New Roman" w:hAnsi="Times New Roman" w:eastAsia="Times New Roman" w:cs="Times New Roman"/>
                <w:w w:val="97"/>
              </w:rPr>
            </w:pPr>
            <w:r>
              <w:rPr>
                <w:rFonts w:eastAsia="Times New Roman" w:cs="Times New Roman" w:ascii="Times New Roman" w:hAnsi="Times New Roman"/>
                <w:w w:val="97"/>
              </w:rPr>
              <w:t>0.15%/</w:t>
            </w:r>
          </w:p>
        </w:tc>
        <w:tc>
          <w:tcPr>
            <w:tcW w:w="1080" w:type="dxa"/>
            <w:tcBorders/>
          </w:tcPr>
          <w:p>
            <w:pPr>
              <w:pStyle w:val="Normal"/>
              <w:spacing w:lineRule="atLeast" w:line="0"/>
              <w:jc w:val="center"/>
              <w:rPr>
                <w:rFonts w:ascii="Times New Roman" w:hAnsi="Times New Roman" w:eastAsia="Times New Roman" w:cs="Times New Roman"/>
                <w:w w:val="97"/>
              </w:rPr>
            </w:pPr>
            <w:r>
              <w:rPr>
                <w:rFonts w:eastAsia="Times New Roman" w:cs="Times New Roman" w:ascii="Times New Roman" w:hAnsi="Times New Roman"/>
                <w:w w:val="97"/>
              </w:rPr>
              <w:t>0.15%/</w:t>
            </w:r>
          </w:p>
        </w:tc>
        <w:tc>
          <w:tcPr>
            <w:tcW w:w="900" w:type="dxa"/>
            <w:tcBorders/>
          </w:tcPr>
          <w:p>
            <w:pPr>
              <w:pStyle w:val="Normal"/>
              <w:spacing w:lineRule="atLeast" w:line="0"/>
              <w:ind w:left="80" w:right="0"/>
              <w:jc w:val="center"/>
              <w:rPr>
                <w:rFonts w:ascii="Times New Roman" w:hAnsi="Times New Roman" w:eastAsia="Times New Roman" w:cs="Times New Roman"/>
                <w:w w:val="97"/>
              </w:rPr>
            </w:pPr>
            <w:r>
              <w:rPr>
                <w:rFonts w:eastAsia="Times New Roman" w:cs="Times New Roman" w:ascii="Times New Roman" w:hAnsi="Times New Roman"/>
                <w:w w:val="97"/>
              </w:rPr>
              <w:t>0.30%/</w:t>
            </w:r>
          </w:p>
        </w:tc>
        <w:tc>
          <w:tcPr>
            <w:tcW w:w="180" w:type="dxa"/>
            <w:tcBorders/>
          </w:tcPr>
          <w:p>
            <w:pPr>
              <w:pStyle w:val="Normal"/>
              <w:snapToGrid w:val="false"/>
              <w:spacing w:lineRule="atLeast" w:line="0"/>
              <w:rPr>
                <w:rFonts w:ascii="Times New Roman" w:hAnsi="Times New Roman" w:eastAsia="Times New Roman" w:cs="Times New Roman"/>
                <w:w w:val="97"/>
                <w:sz w:val="24"/>
              </w:rPr>
            </w:pPr>
            <w:r>
              <w:rPr>
                <w:rFonts w:eastAsia="Times New Roman" w:cs="Times New Roman" w:ascii="Times New Roman" w:hAnsi="Times New Roman"/>
                <w:w w:val="97"/>
                <w:sz w:val="24"/>
              </w:rPr>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hiring agreements</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0.10%</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0.10%</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0.10%</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0.20%</w:t>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61"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195</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Mortgages, pledges,</w:t>
            </w:r>
          </w:p>
        </w:tc>
        <w:tc>
          <w:tcPr>
            <w:tcW w:w="1420" w:type="dxa"/>
            <w:tcBorders/>
          </w:tcPr>
          <w:p>
            <w:pPr>
              <w:pStyle w:val="Normal"/>
              <w:spacing w:lineRule="atLeast" w:line="0"/>
              <w:jc w:val="center"/>
              <w:rPr>
                <w:rFonts w:ascii="Times New Roman" w:hAnsi="Times New Roman" w:eastAsia="Times New Roman" w:cs="Times New Roman"/>
                <w:w w:val="97"/>
              </w:rPr>
            </w:pPr>
            <w:r>
              <w:rPr>
                <w:rFonts w:eastAsia="Times New Roman" w:cs="Times New Roman" w:ascii="Times New Roman" w:hAnsi="Times New Roman"/>
                <w:w w:val="97"/>
              </w:rPr>
              <w:t>Amount</w:t>
            </w:r>
          </w:p>
        </w:tc>
        <w:tc>
          <w:tcPr>
            <w:tcW w:w="1080" w:type="dxa"/>
            <w:tcBorders/>
          </w:tcPr>
          <w:p>
            <w:pPr>
              <w:pStyle w:val="Normal"/>
              <w:spacing w:lineRule="atLeast" w:line="0"/>
              <w:jc w:val="center"/>
              <w:rPr>
                <w:rFonts w:ascii="Times New Roman" w:hAnsi="Times New Roman" w:eastAsia="Times New Roman" w:cs="Times New Roman"/>
                <w:w w:val="97"/>
              </w:rPr>
            </w:pPr>
            <w:r>
              <w:rPr>
                <w:rFonts w:eastAsia="Times New Roman" w:cs="Times New Roman" w:ascii="Times New Roman" w:hAnsi="Times New Roman"/>
                <w:w w:val="97"/>
              </w:rPr>
              <w:t>0.40%/</w:t>
            </w:r>
          </w:p>
        </w:tc>
        <w:tc>
          <w:tcPr>
            <w:tcW w:w="1060" w:type="dxa"/>
            <w:tcBorders/>
          </w:tcPr>
          <w:p>
            <w:pPr>
              <w:pStyle w:val="Normal"/>
              <w:spacing w:lineRule="atLeast" w:line="0"/>
              <w:jc w:val="center"/>
              <w:rPr>
                <w:rFonts w:ascii="Times New Roman" w:hAnsi="Times New Roman" w:eastAsia="Times New Roman" w:cs="Times New Roman"/>
                <w:w w:val="97"/>
              </w:rPr>
            </w:pPr>
            <w:r>
              <w:rPr>
                <w:rFonts w:eastAsia="Times New Roman" w:cs="Times New Roman" w:ascii="Times New Roman" w:hAnsi="Times New Roman"/>
                <w:w w:val="97"/>
              </w:rPr>
              <w:t>0.40%/</w:t>
            </w:r>
          </w:p>
        </w:tc>
        <w:tc>
          <w:tcPr>
            <w:tcW w:w="1100" w:type="dxa"/>
            <w:tcBorders/>
          </w:tcPr>
          <w:p>
            <w:pPr>
              <w:pStyle w:val="Normal"/>
              <w:spacing w:lineRule="atLeast" w:line="0"/>
              <w:jc w:val="center"/>
              <w:rPr>
                <w:rFonts w:ascii="Times New Roman" w:hAnsi="Times New Roman" w:eastAsia="Times New Roman" w:cs="Times New Roman"/>
                <w:w w:val="97"/>
              </w:rPr>
            </w:pPr>
            <w:r>
              <w:rPr>
                <w:rFonts w:eastAsia="Times New Roman" w:cs="Times New Roman" w:ascii="Times New Roman" w:hAnsi="Times New Roman"/>
                <w:w w:val="97"/>
              </w:rPr>
              <w:t>0.40%/</w:t>
            </w:r>
          </w:p>
        </w:tc>
        <w:tc>
          <w:tcPr>
            <w:tcW w:w="1080" w:type="dxa"/>
            <w:tcBorders/>
          </w:tcPr>
          <w:p>
            <w:pPr>
              <w:pStyle w:val="Normal"/>
              <w:spacing w:lineRule="atLeast" w:line="0"/>
              <w:jc w:val="center"/>
              <w:rPr>
                <w:rFonts w:ascii="Times New Roman" w:hAnsi="Times New Roman" w:eastAsia="Times New Roman" w:cs="Times New Roman"/>
                <w:w w:val="97"/>
              </w:rPr>
            </w:pPr>
            <w:r>
              <w:rPr>
                <w:rFonts w:eastAsia="Times New Roman" w:cs="Times New Roman" w:ascii="Times New Roman" w:hAnsi="Times New Roman"/>
                <w:w w:val="97"/>
              </w:rPr>
              <w:t>0.40%/</w:t>
            </w:r>
          </w:p>
        </w:tc>
        <w:tc>
          <w:tcPr>
            <w:tcW w:w="900" w:type="dxa"/>
            <w:tcBorders/>
          </w:tcPr>
          <w:p>
            <w:pPr>
              <w:pStyle w:val="Normal"/>
              <w:spacing w:lineRule="atLeast" w:line="0"/>
              <w:ind w:left="80" w:right="0"/>
              <w:jc w:val="center"/>
              <w:rPr>
                <w:rFonts w:ascii="Times New Roman" w:hAnsi="Times New Roman" w:eastAsia="Times New Roman" w:cs="Times New Roman"/>
                <w:w w:val="97"/>
              </w:rPr>
            </w:pPr>
            <w:r>
              <w:rPr>
                <w:rFonts w:eastAsia="Times New Roman" w:cs="Times New Roman" w:ascii="Times New Roman" w:hAnsi="Times New Roman"/>
                <w:w w:val="97"/>
              </w:rPr>
              <w:t>0.80%/</w:t>
            </w:r>
          </w:p>
        </w:tc>
        <w:tc>
          <w:tcPr>
            <w:tcW w:w="180" w:type="dxa"/>
            <w:tcBorders/>
          </w:tcPr>
          <w:p>
            <w:pPr>
              <w:pStyle w:val="Normal"/>
              <w:snapToGrid w:val="false"/>
              <w:spacing w:lineRule="atLeast" w:line="0"/>
              <w:rPr>
                <w:rFonts w:ascii="Times New Roman" w:hAnsi="Times New Roman" w:eastAsia="Times New Roman" w:cs="Times New Roman"/>
                <w:w w:val="97"/>
                <w:sz w:val="24"/>
              </w:rPr>
            </w:pPr>
            <w:r>
              <w:rPr>
                <w:rFonts w:eastAsia="Times New Roman" w:cs="Times New Roman" w:ascii="Times New Roman" w:hAnsi="Times New Roman"/>
                <w:w w:val="97"/>
                <w:sz w:val="24"/>
              </w:rPr>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and deeds of trust</w:t>
            </w:r>
          </w:p>
        </w:tc>
        <w:tc>
          <w:tcPr>
            <w:tcW w:w="142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secured</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0.20%</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0.20%</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0.20%</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0.40%</w:t>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58"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196</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Deeds of sale,</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Consideration</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1.50%</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1.50%</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1.50%</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1.50%</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1.50%</w:t>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conveyances and</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donation of real</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10" w:hRule="atLeast"/>
        </w:trPr>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00" w:type="dxa"/>
            <w:tcBorders/>
          </w:tcPr>
          <w:p>
            <w:pPr>
              <w:pStyle w:val="Normal"/>
              <w:spacing w:lineRule="atLeast" w:line="0"/>
              <w:ind w:left="100" w:right="0"/>
              <w:rPr/>
            </w:pPr>
            <w:r>
              <w:rPr>
                <w:rFonts w:eastAsia="Times New Roman" w:cs="Times New Roman" w:ascii="Times New Roman" w:hAnsi="Times New Roman"/>
              </w:rPr>
              <w:t>property</w:t>
            </w:r>
            <w:r>
              <w:rPr>
                <w:rFonts w:eastAsia="Times New Roman" w:cs="Times New Roman" w:ascii="Times New Roman" w:hAnsi="Times New Roman"/>
                <w:sz w:val="25"/>
                <w:vertAlign w:val="superscript"/>
              </w:rPr>
              <w:t>2</w:t>
            </w:r>
          </w:p>
        </w:tc>
        <w:tc>
          <w:tcPr>
            <w:tcW w:w="1420" w:type="dxa"/>
            <w:tcBorders/>
          </w:tcPr>
          <w:p>
            <w:pPr>
              <w:pStyle w:val="Normal"/>
              <w:snapToGrid w:val="false"/>
              <w:spacing w:lineRule="atLeast" w:line="0"/>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tc>
        <w:tc>
          <w:tcPr>
            <w:tcW w:w="10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79"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197</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Charter parties and</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Gross tonnage</w:t>
            </w:r>
          </w:p>
        </w:tc>
        <w:tc>
          <w:tcPr>
            <w:tcW w:w="108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P500.00-</w:t>
            </w:r>
          </w:p>
        </w:tc>
        <w:tc>
          <w:tcPr>
            <w:tcW w:w="3240" w:type="dxa"/>
            <w:gridSpan w:val="3"/>
            <w:tcBorders/>
          </w:tcPr>
          <w:p>
            <w:pPr>
              <w:pStyle w:val="Normal"/>
              <w:spacing w:lineRule="atLeast" w:line="0"/>
              <w:jc w:val="center"/>
              <w:rPr/>
            </w:pPr>
            <w:r>
              <w:rPr>
                <w:rFonts w:eastAsia="Times New Roman" w:cs="Times New Roman" w:ascii="Times New Roman" w:hAnsi="Times New Roman"/>
                <w:w w:val="98"/>
              </w:rPr>
              <w:t>P500.00-P500.00-P500.00-</w:t>
            </w:r>
          </w:p>
        </w:tc>
        <w:tc>
          <w:tcPr>
            <w:tcW w:w="1080" w:type="dxa"/>
            <w:gridSpan w:val="2"/>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P1,000.00</w:t>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w w:val="98"/>
              </w:rPr>
            </w:pPr>
            <w:r>
              <w:rPr>
                <w:rFonts w:eastAsia="Times New Roman" w:cs="Times New Roman" w:ascii="Times New Roman" w:hAnsi="Times New Roman"/>
                <w:w w:val="98"/>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similar instruments</w:t>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P1,500.00</w:t>
            </w:r>
          </w:p>
        </w:tc>
        <w:tc>
          <w:tcPr>
            <w:tcW w:w="106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P1,500.00</w:t>
            </w:r>
          </w:p>
        </w:tc>
        <w:tc>
          <w:tcPr>
            <w:tcW w:w="110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P1,500.00</w:t>
            </w:r>
          </w:p>
        </w:tc>
        <w:tc>
          <w:tcPr>
            <w:tcW w:w="1080" w:type="dxa"/>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P1,500.00</w:t>
            </w:r>
          </w:p>
        </w:tc>
        <w:tc>
          <w:tcPr>
            <w:tcW w:w="900" w:type="dxa"/>
            <w:tcBorders/>
          </w:tcPr>
          <w:p>
            <w:pPr>
              <w:pStyle w:val="Normal"/>
              <w:spacing w:lineRule="atLeast" w:line="0"/>
              <w:ind w:left="80" w:right="0"/>
              <w:jc w:val="center"/>
              <w:rPr>
                <w:rFonts w:ascii="Times New Roman" w:hAnsi="Times New Roman" w:eastAsia="Times New Roman" w:cs="Times New Roman"/>
              </w:rPr>
            </w:pPr>
            <w:r>
              <w:rPr>
                <w:rFonts w:eastAsia="Times New Roman" w:cs="Times New Roman" w:ascii="Times New Roman" w:hAnsi="Times New Roman"/>
              </w:rPr>
              <w:t>-</w:t>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30" w:hRule="atLeast"/>
        </w:trPr>
        <w:tc>
          <w:tcPr>
            <w:tcW w:w="3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4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gridSpan w:val="2"/>
            <w:tcBorders/>
          </w:tcPr>
          <w:p>
            <w:pPr>
              <w:pStyle w:val="Normal"/>
              <w:spacing w:lineRule="atLeast" w:line="0"/>
              <w:jc w:val="center"/>
              <w:rPr>
                <w:rFonts w:ascii="Times New Roman" w:hAnsi="Times New Roman" w:eastAsia="Times New Roman" w:cs="Times New Roman"/>
                <w:w w:val="98"/>
              </w:rPr>
            </w:pPr>
            <w:r>
              <w:rPr>
                <w:rFonts w:eastAsia="Times New Roman" w:cs="Times New Roman" w:ascii="Times New Roman" w:hAnsi="Times New Roman"/>
                <w:w w:val="98"/>
              </w:rPr>
              <w:t>P3,000.00</w:t>
            </w:r>
          </w:p>
        </w:tc>
      </w:tr>
      <w:tr>
        <w:trPr>
          <w:trHeight w:val="461" w:hRule="atLeast"/>
        </w:trPr>
        <w:tc>
          <w:tcPr>
            <w:tcW w:w="920" w:type="dxa"/>
            <w:gridSpan w:val="2"/>
            <w:tcBorders/>
          </w:tcPr>
          <w:p>
            <w:pPr>
              <w:pStyle w:val="Normal"/>
              <w:spacing w:lineRule="atLeast" w:line="0"/>
              <w:ind w:left="300" w:right="0"/>
              <w:rPr>
                <w:rFonts w:ascii="Times New Roman" w:hAnsi="Times New Roman" w:eastAsia="Times New Roman" w:cs="Times New Roman"/>
              </w:rPr>
            </w:pPr>
            <w:r>
              <w:rPr>
                <w:rFonts w:eastAsia="Times New Roman" w:cs="Times New Roman" w:ascii="Times New Roman" w:hAnsi="Times New Roman"/>
              </w:rPr>
              <w:t>198</w:t>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Assignment and</w:t>
            </w:r>
          </w:p>
        </w:tc>
        <w:tc>
          <w:tcPr>
            <w:tcW w:w="1420" w:type="dxa"/>
            <w:tcBorders/>
          </w:tcPr>
          <w:p>
            <w:pPr>
              <w:pStyle w:val="Normal"/>
              <w:spacing w:lineRule="atLeast" w:line="0"/>
              <w:jc w:val="center"/>
              <w:rPr>
                <w:rFonts w:ascii="Times New Roman" w:hAnsi="Times New Roman" w:eastAsia="Times New Roman" w:cs="Times New Roman"/>
                <w:w w:val="99"/>
              </w:rPr>
            </w:pPr>
            <w:r>
              <w:rPr>
                <w:rFonts w:eastAsia="Times New Roman" w:cs="Times New Roman" w:ascii="Times New Roman" w:hAnsi="Times New Roman"/>
                <w:w w:val="99"/>
              </w:rPr>
              <w:t>Same base as</w:t>
            </w:r>
          </w:p>
        </w:tc>
        <w:tc>
          <w:tcPr>
            <w:tcW w:w="108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Same rate</w:t>
            </w:r>
          </w:p>
        </w:tc>
        <w:tc>
          <w:tcPr>
            <w:tcW w:w="106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Same rate</w:t>
            </w:r>
          </w:p>
        </w:tc>
        <w:tc>
          <w:tcPr>
            <w:tcW w:w="110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Same rate</w:t>
            </w:r>
          </w:p>
        </w:tc>
        <w:tc>
          <w:tcPr>
            <w:tcW w:w="1080" w:type="dxa"/>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Same rate</w:t>
            </w:r>
          </w:p>
        </w:tc>
        <w:tc>
          <w:tcPr>
            <w:tcW w:w="1080" w:type="dxa"/>
            <w:gridSpan w:val="2"/>
            <w:tcBorders/>
          </w:tcPr>
          <w:p>
            <w:pPr>
              <w:pStyle w:val="Normal"/>
              <w:spacing w:lineRule="atLeast" w:line="0"/>
              <w:ind w:left="140" w:right="0"/>
              <w:rPr>
                <w:rFonts w:ascii="Times New Roman" w:hAnsi="Times New Roman" w:eastAsia="Times New Roman" w:cs="Times New Roman"/>
              </w:rPr>
            </w:pPr>
            <w:r>
              <w:rPr>
                <w:rFonts w:eastAsia="Times New Roman" w:cs="Times New Roman" w:ascii="Times New Roman" w:hAnsi="Times New Roman"/>
              </w:rPr>
              <w:t>Same rate</w:t>
            </w:r>
          </w:p>
        </w:tc>
      </w:tr>
      <w:tr>
        <w:trPr>
          <w:trHeight w:val="228" w:hRule="atLeast"/>
        </w:trPr>
        <w:tc>
          <w:tcPr>
            <w:tcW w:w="3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900" w:type="dxa"/>
            <w:tcBorders/>
          </w:tcPr>
          <w:p>
            <w:pPr>
              <w:pStyle w:val="Normal"/>
              <w:spacing w:lineRule="exact" w:line="228"/>
              <w:ind w:left="100" w:right="0"/>
              <w:rPr>
                <w:rFonts w:ascii="Times New Roman" w:hAnsi="Times New Roman" w:eastAsia="Times New Roman" w:cs="Times New Roman"/>
              </w:rPr>
            </w:pPr>
            <w:r>
              <w:rPr>
                <w:rFonts w:eastAsia="Times New Roman" w:cs="Times New Roman" w:ascii="Times New Roman" w:hAnsi="Times New Roman"/>
              </w:rPr>
              <w:t>renewals of certain</w:t>
            </w:r>
          </w:p>
        </w:tc>
        <w:tc>
          <w:tcPr>
            <w:tcW w:w="1420" w:type="dxa"/>
            <w:tcBorders/>
          </w:tcPr>
          <w:p>
            <w:pPr>
              <w:pStyle w:val="Normal"/>
              <w:spacing w:lineRule="exact" w:line="228"/>
              <w:jc w:val="center"/>
              <w:rPr>
                <w:rFonts w:ascii="Times New Roman" w:hAnsi="Times New Roman" w:eastAsia="Times New Roman" w:cs="Times New Roman"/>
                <w:w w:val="99"/>
              </w:rPr>
            </w:pPr>
            <w:r>
              <w:rPr>
                <w:rFonts w:eastAsia="Times New Roman" w:cs="Times New Roman" w:ascii="Times New Roman" w:hAnsi="Times New Roman"/>
                <w:w w:val="99"/>
              </w:rPr>
              <w:t>original</w:t>
            </w:r>
          </w:p>
        </w:tc>
        <w:tc>
          <w:tcPr>
            <w:tcW w:w="1080" w:type="dxa"/>
            <w:tcBorders/>
          </w:tcPr>
          <w:p>
            <w:pPr>
              <w:pStyle w:val="Normal"/>
              <w:spacing w:lineRule="exact" w:line="228"/>
              <w:jc w:val="center"/>
              <w:rPr>
                <w:rFonts w:ascii="Times New Roman" w:hAnsi="Times New Roman" w:eastAsia="Times New Roman" w:cs="Times New Roman"/>
              </w:rPr>
            </w:pPr>
            <w:r>
              <w:rPr>
                <w:rFonts w:eastAsia="Times New Roman" w:cs="Times New Roman" w:ascii="Times New Roman" w:hAnsi="Times New Roman"/>
              </w:rPr>
              <w:t>as original</w:t>
            </w:r>
          </w:p>
        </w:tc>
        <w:tc>
          <w:tcPr>
            <w:tcW w:w="1060" w:type="dxa"/>
            <w:tcBorders/>
          </w:tcPr>
          <w:p>
            <w:pPr>
              <w:pStyle w:val="Normal"/>
              <w:spacing w:lineRule="exact" w:line="228"/>
              <w:jc w:val="center"/>
              <w:rPr>
                <w:rFonts w:ascii="Times New Roman" w:hAnsi="Times New Roman" w:eastAsia="Times New Roman" w:cs="Times New Roman"/>
              </w:rPr>
            </w:pPr>
            <w:r>
              <w:rPr>
                <w:rFonts w:eastAsia="Times New Roman" w:cs="Times New Roman" w:ascii="Times New Roman" w:hAnsi="Times New Roman"/>
              </w:rPr>
              <w:t>as original</w:t>
            </w:r>
          </w:p>
        </w:tc>
        <w:tc>
          <w:tcPr>
            <w:tcW w:w="1100" w:type="dxa"/>
            <w:tcBorders/>
          </w:tcPr>
          <w:p>
            <w:pPr>
              <w:pStyle w:val="Normal"/>
              <w:spacing w:lineRule="exact" w:line="228"/>
              <w:jc w:val="center"/>
              <w:rPr>
                <w:rFonts w:ascii="Times New Roman" w:hAnsi="Times New Roman" w:eastAsia="Times New Roman" w:cs="Times New Roman"/>
              </w:rPr>
            </w:pPr>
            <w:r>
              <w:rPr>
                <w:rFonts w:eastAsia="Times New Roman" w:cs="Times New Roman" w:ascii="Times New Roman" w:hAnsi="Times New Roman"/>
              </w:rPr>
              <w:t>as original</w:t>
            </w:r>
          </w:p>
        </w:tc>
        <w:tc>
          <w:tcPr>
            <w:tcW w:w="1080" w:type="dxa"/>
            <w:tcBorders/>
          </w:tcPr>
          <w:p>
            <w:pPr>
              <w:pStyle w:val="Normal"/>
              <w:spacing w:lineRule="exact" w:line="228"/>
              <w:ind w:left="120" w:right="0"/>
              <w:rPr>
                <w:rFonts w:ascii="Times New Roman" w:hAnsi="Times New Roman" w:eastAsia="Times New Roman" w:cs="Times New Roman"/>
              </w:rPr>
            </w:pPr>
            <w:r>
              <w:rPr>
                <w:rFonts w:eastAsia="Times New Roman" w:cs="Times New Roman" w:ascii="Times New Roman" w:hAnsi="Times New Roman"/>
              </w:rPr>
              <w:t>as original</w:t>
            </w:r>
          </w:p>
        </w:tc>
        <w:tc>
          <w:tcPr>
            <w:tcW w:w="1080" w:type="dxa"/>
            <w:gridSpan w:val="2"/>
            <w:tcBorders/>
          </w:tcPr>
          <w:p>
            <w:pPr>
              <w:pStyle w:val="Normal"/>
              <w:spacing w:lineRule="exact" w:line="228"/>
              <w:ind w:left="120" w:right="0"/>
              <w:rPr>
                <w:rFonts w:ascii="Times New Roman" w:hAnsi="Times New Roman" w:eastAsia="Times New Roman" w:cs="Times New Roman"/>
              </w:rPr>
            </w:pPr>
            <w:r>
              <w:rPr>
                <w:rFonts w:eastAsia="Times New Roman" w:cs="Times New Roman" w:ascii="Times New Roman" w:hAnsi="Times New Roman"/>
              </w:rPr>
              <w:t>as original</w:t>
            </w:r>
          </w:p>
        </w:tc>
      </w:tr>
      <w:tr>
        <w:trPr>
          <w:trHeight w:val="231" w:hRule="atLeast"/>
        </w:trPr>
        <w:tc>
          <w:tcPr>
            <w:tcW w:w="3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900" w:type="dxa"/>
            <w:tcBorders/>
          </w:tcPr>
          <w:p>
            <w:pPr>
              <w:pStyle w:val="Normal"/>
              <w:spacing w:lineRule="atLeast" w:line="0"/>
              <w:ind w:left="100" w:right="0"/>
              <w:rPr>
                <w:rFonts w:ascii="Times New Roman" w:hAnsi="Times New Roman" w:eastAsia="Times New Roman" w:cs="Times New Roman"/>
              </w:rPr>
            </w:pPr>
            <w:r>
              <w:rPr>
                <w:rFonts w:eastAsia="Times New Roman" w:cs="Times New Roman" w:ascii="Times New Roman" w:hAnsi="Times New Roman"/>
              </w:rPr>
              <w:t>instruments</w:t>
            </w:r>
          </w:p>
        </w:tc>
        <w:tc>
          <w:tcPr>
            <w:tcW w:w="1420" w:type="dxa"/>
            <w:tcBorders/>
          </w:tcPr>
          <w:p>
            <w:pPr>
              <w:pStyle w:val="Normal"/>
              <w:spacing w:lineRule="atLeast" w:line="0"/>
              <w:jc w:val="center"/>
              <w:rPr>
                <w:rFonts w:ascii="Times New Roman" w:hAnsi="Times New Roman" w:eastAsia="Times New Roman" w:cs="Times New Roman"/>
              </w:rPr>
            </w:pPr>
            <w:r>
              <w:rPr>
                <w:rFonts w:eastAsia="Times New Roman" w:cs="Times New Roman" w:ascii="Times New Roman" w:hAnsi="Times New Roman"/>
              </w:rPr>
              <w:t>instruments</w:t>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128" w:hRule="atLeast"/>
        </w:trPr>
        <w:tc>
          <w:tcPr>
            <w:tcW w:w="300"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620"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40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60"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100"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080"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257" w:hRule="atLeast"/>
        </w:trPr>
        <w:tc>
          <w:tcPr>
            <w:tcW w:w="3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20" w:type="dxa"/>
            <w:tcBorders/>
          </w:tcPr>
          <w:p>
            <w:pPr>
              <w:pStyle w:val="Normal"/>
              <w:spacing w:lineRule="atLeast" w:line="0"/>
              <w:rPr>
                <w:rFonts w:ascii="Times New Roman" w:hAnsi="Times New Roman" w:eastAsia="Times New Roman" w:cs="Times New Roman"/>
                <w:i/>
              </w:rPr>
            </w:pPr>
            <w:r>
              <w:rPr>
                <w:rFonts w:eastAsia="Times New Roman" w:cs="Times New Roman" w:ascii="Times New Roman" w:hAnsi="Times New Roman"/>
                <w:i/>
              </w:rPr>
              <w:t>Notes.</w:t>
            </w:r>
          </w:p>
        </w:tc>
        <w:tc>
          <w:tcPr>
            <w:tcW w:w="4400" w:type="dxa"/>
            <w:gridSpan w:val="3"/>
            <w:tcBorders/>
          </w:tcPr>
          <w:p>
            <w:pPr>
              <w:pStyle w:val="Normal"/>
              <w:spacing w:lineRule="exact" w:line="257"/>
              <w:ind w:left="100" w:right="0"/>
              <w:rPr/>
            </w:pPr>
            <w:r>
              <w:rPr>
                <w:rFonts w:eastAsia="Times New Roman" w:cs="Times New Roman" w:ascii="Times New Roman" w:hAnsi="Times New Roman"/>
                <w:sz w:val="26"/>
                <w:vertAlign w:val="superscript"/>
              </w:rPr>
              <w:t>1</w:t>
            </w:r>
            <w:r>
              <w:rPr>
                <w:rFonts w:eastAsia="Times New Roman" w:cs="Times New Roman" w:ascii="Times New Roman" w:hAnsi="Times New Roman"/>
                <w:sz w:val="19"/>
              </w:rPr>
              <w:t>/ Based on the amount of premium collected.</w:t>
            </w:r>
          </w:p>
        </w:tc>
        <w:tc>
          <w:tcPr>
            <w:tcW w:w="10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05" w:hRule="atLeast"/>
        </w:trPr>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60" w:type="dxa"/>
            <w:gridSpan w:val="5"/>
            <w:tcBorders/>
          </w:tcPr>
          <w:p>
            <w:pPr>
              <w:pStyle w:val="Normal"/>
              <w:spacing w:lineRule="atLeast" w:line="0"/>
              <w:ind w:left="100" w:right="0"/>
              <w:rPr/>
            </w:pPr>
            <w:r>
              <w:rPr>
                <w:rFonts w:eastAsia="Times New Roman" w:cs="Times New Roman" w:ascii="Times New Roman" w:hAnsi="Times New Roman"/>
                <w:sz w:val="26"/>
                <w:vertAlign w:val="superscript"/>
              </w:rPr>
              <w:t>2</w:t>
            </w:r>
            <w:r>
              <w:rPr>
                <w:rFonts w:eastAsia="Times New Roman" w:cs="Times New Roman" w:ascii="Times New Roman" w:hAnsi="Times New Roman"/>
                <w:sz w:val="19"/>
              </w:rPr>
              <w:t>/ DST on donation of real property was added only under the TRAIN Law.</w:t>
            </w:r>
          </w:p>
        </w:tc>
        <w:tc>
          <w:tcPr>
            <w:tcW w:w="10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48" behindDoc="1" locked="0" layoutInCell="1" allowOverlap="1">
            <wp:simplePos x="0" y="0"/>
            <wp:positionH relativeFrom="column">
              <wp:posOffset>121285</wp:posOffset>
            </wp:positionH>
            <wp:positionV relativeFrom="paragraph">
              <wp:posOffset>899795</wp:posOffset>
            </wp:positionV>
            <wp:extent cx="5865495" cy="184150"/>
            <wp:effectExtent l="0" t="0" r="0" b="0"/>
            <wp:wrapNone/>
            <wp:docPr id="47" name="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3"/>
                    <pic:cNvPicPr>
                      <a:picLocks noChangeAspect="1" noChangeArrowheads="1"/>
                    </pic:cNvPicPr>
                  </pic:nvPicPr>
                  <pic:blipFill>
                    <a:blip r:embed="rId34"/>
                    <a:srcRect l="-3" t="-97" r="-3" b="-97"/>
                    <a:stretch>
                      <a:fillRect/>
                    </a:stretch>
                  </pic:blipFill>
                  <pic:spPr bwMode="auto">
                    <a:xfrm>
                      <a:off x="0" y="0"/>
                      <a:ext cx="5865495" cy="184150"/>
                    </a:xfrm>
                    <a:prstGeom prst="rect">
                      <a:avLst/>
                    </a:prstGeom>
                    <a:noFill/>
                  </pic:spPr>
                </pic:pic>
              </a:graphicData>
            </a:graphic>
          </wp:anchor>
        </w:drawing>
      </w:r>
    </w:p>
    <w:p>
      <w:pPr>
        <w:sectPr>
          <w:type w:val="continuous"/>
          <w:pgSz w:w="11906" w:h="16838"/>
          <w:pgMar w:left="840" w:right="1426" w:gutter="0" w:header="0" w:top="1131" w:footer="0" w:bottom="62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760" w:leader="none"/>
        </w:tabs>
        <w:spacing w:lineRule="atLeast" w:line="0"/>
        <w:ind w:left="300" w:right="0"/>
        <w:rPr/>
      </w:pPr>
      <w:r>
        <w:rPr>
          <w:rFonts w:eastAsia="Times New Roman" w:cs="Times New Roman" w:ascii="Times New Roman" w:hAnsi="Times New Roman"/>
          <w:i/>
        </w:rPr>
        <w:t>Tax Assessment of the DST as Amended by RA 10963</w:t>
      </w:r>
      <w:r>
        <w:rPr>
          <w:rFonts w:eastAsia="Times New Roman" w:cs="Times New Roman" w:ascii="Times New Roman" w:hAnsi="Times New Roman"/>
        </w:rPr>
        <w:tab/>
      </w:r>
      <w:r>
        <w:rPr>
          <w:rFonts w:eastAsia="Times New Roman" w:cs="Times New Roman" w:ascii="Times New Roman" w:hAnsi="Times New Roman"/>
          <w:sz w:val="19"/>
        </w:rPr>
        <w:t>19 | 54</w:t>
      </w:r>
    </w:p>
    <w:sectPr>
      <w:type w:val="continuous"/>
      <w:pgSz w:w="11906" w:h="16838"/>
      <w:pgMar w:left="1420" w:right="846" w:gutter="0" w:header="0" w:top="1131" w:footer="0" w:bottom="62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OpenSymbol" w:hAnsi="OpenSymbol" w:cs="OpenSymbol" w:hint="default"/>
      </w:rPr>
    </w:lvl>
    <w:lvl w:ilvl="1">
      <w:start w:val="1"/>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
    <w:lvl w:ilvl="0">
      <w:start w:val="1"/>
      <w:numFmt w:val="lowerLetter"/>
      <w:lvlText w:val="%1."/>
      <w:lvlJc w:val="left"/>
      <w:pPr>
        <w:tabs>
          <w:tab w:val="num" w:pos="0"/>
        </w:tabs>
        <w:ind w:left="0" w:hanging="0"/>
      </w:pPr>
    </w:lvl>
  </w:abstractNum>
  <w:abstractNum w:abstractNumId="3">
    <w:lvl w:ilvl="0">
      <w:start w:val="5"/>
      <w:numFmt w:val="decimal"/>
      <w:lvlText w:val="%1"/>
      <w:lvlJc w:val="left"/>
      <w:pPr>
        <w:tabs>
          <w:tab w:val="num" w:pos="0"/>
        </w:tabs>
        <w:ind w:left="0" w:hanging="0"/>
      </w:pPr>
    </w:lvl>
  </w:abstractNum>
  <w:abstractNum w:abstractNumId="4">
    <w:lvl w:ilvl="0">
      <w:start w:val="4"/>
      <w:numFmt w:val="lowerLetter"/>
      <w:lvlText w:val="%1."/>
      <w:lvlJc w:val="left"/>
      <w:pPr>
        <w:tabs>
          <w:tab w:val="num" w:pos="0"/>
        </w:tabs>
        <w:ind w:left="0" w:hanging="0"/>
      </w:pPr>
    </w:lvl>
  </w:abstractNum>
  <w:abstractNum w:abstractNumId="5">
    <w:lvl w:ilvl="0">
      <w:start w:val="9"/>
      <w:numFmt w:val="decimal"/>
      <w:lvlText w:val="%1"/>
      <w:lvlJc w:val="left"/>
      <w:pPr>
        <w:tabs>
          <w:tab w:val="num" w:pos="0"/>
        </w:tabs>
        <w:ind w:left="0" w:hanging="0"/>
      </w:pPr>
    </w:lvl>
  </w:abstractNum>
  <w:abstractNum w:abstractNumId="6">
    <w:lvl w:ilvl="0">
      <w:start w:val="10"/>
      <w:numFmt w:val="decimal"/>
      <w:lvlText w:val="%1"/>
      <w:lvlJc w:val="left"/>
      <w:pPr>
        <w:tabs>
          <w:tab w:val="num" w:pos="0"/>
        </w:tabs>
        <w:ind w:left="0" w:hanging="0"/>
      </w:pPr>
    </w:lvl>
  </w:abstractNum>
  <w:abstractNum w:abstractNumId="7">
    <w:lvl w:ilvl="0">
      <w:start w:val="5"/>
      <w:numFmt w:val="lowerLetter"/>
      <w:lvlText w:val="(%1)"/>
      <w:lvlJc w:val="left"/>
      <w:pPr>
        <w:tabs>
          <w:tab w:val="num" w:pos="0"/>
        </w:tabs>
        <w:ind w:left="0" w:hanging="0"/>
      </w:pPr>
    </w:lvl>
  </w:abstractNum>
  <w:abstractNum w:abstractNumId="8">
    <w:lvl w:ilvl="0">
      <w:start w:val="5"/>
      <w:numFmt w:val="lowerLetter"/>
      <w:lvlText w:val="(%1)"/>
      <w:lvlJc w:val="left"/>
      <w:pPr>
        <w:tabs>
          <w:tab w:val="num" w:pos="0"/>
        </w:tabs>
        <w:ind w:left="0" w:hanging="0"/>
      </w:pPr>
    </w:lvl>
  </w:abstractNum>
  <w:abstractNum w:abstractNumId="9">
    <w:lvl w:ilvl="0">
      <w:start w:val="175"/>
      <w:numFmt w:val="decimal"/>
      <w:lvlText w:val="%1"/>
      <w:lvlJc w:val="left"/>
      <w:pPr>
        <w:tabs>
          <w:tab w:val="num" w:pos="0"/>
        </w:tabs>
        <w:ind w:left="0" w:hanging="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2.png"/><Relationship Id="rId9" Type="http://schemas.openxmlformats.org/officeDocument/2006/relationships/image" Target="media/image1.png"/><Relationship Id="rId10" Type="http://schemas.openxmlformats.org/officeDocument/2006/relationships/image" Target="media/image4.png"/><Relationship Id="rId11" Type="http://schemas.openxmlformats.org/officeDocument/2006/relationships/image" Target="media/image2.png"/><Relationship Id="rId12" Type="http://schemas.openxmlformats.org/officeDocument/2006/relationships/image" Target="media/image2.png"/><Relationship Id="rId13" Type="http://schemas.openxmlformats.org/officeDocument/2006/relationships/image" Target="media/image4.png"/><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image" Target="media/image1.png"/><Relationship Id="rId17" Type="http://schemas.openxmlformats.org/officeDocument/2006/relationships/image" Target="media/image4.png"/><Relationship Id="rId18" Type="http://schemas.openxmlformats.org/officeDocument/2006/relationships/image" Target="media/image2.png"/><Relationship Id="rId19" Type="http://schemas.openxmlformats.org/officeDocument/2006/relationships/image" Target="media/image2.png"/><Relationship Id="rId20" Type="http://schemas.openxmlformats.org/officeDocument/2006/relationships/image" Target="media/image1.png"/><Relationship Id="rId21" Type="http://schemas.openxmlformats.org/officeDocument/2006/relationships/image" Target="media/image4.png"/><Relationship Id="rId22" Type="http://schemas.openxmlformats.org/officeDocument/2006/relationships/image" Target="media/image2.png"/><Relationship Id="rId23" Type="http://schemas.openxmlformats.org/officeDocument/2006/relationships/image" Target="media/image4.png"/><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image" Target="media/image5.jpeg"/><Relationship Id="rId27" Type="http://schemas.openxmlformats.org/officeDocument/2006/relationships/image" Target="media/image1.png"/><Relationship Id="rId28" Type="http://schemas.openxmlformats.org/officeDocument/2006/relationships/image" Target="media/image4.png"/><Relationship Id="rId29" Type="http://schemas.openxmlformats.org/officeDocument/2006/relationships/image" Target="media/image2.png"/><Relationship Id="rId30" Type="http://schemas.openxmlformats.org/officeDocument/2006/relationships/image" Target="media/image2.png"/><Relationship Id="rId31" Type="http://schemas.openxmlformats.org/officeDocument/2006/relationships/image" Target="media/image1.png"/><Relationship Id="rId32" Type="http://schemas.openxmlformats.org/officeDocument/2006/relationships/image" Target="media/image4.png"/><Relationship Id="rId33" Type="http://schemas.openxmlformats.org/officeDocument/2006/relationships/image" Target="media/image2.png"/><Relationship Id="rId34" Type="http://schemas.openxmlformats.org/officeDocument/2006/relationships/image" Target="media/image4.png"/><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