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56"/>
        <w:ind w:end="-79"/>
        <w:jc w:val="center"/>
        <w:rPr>
          <w:rFonts w:ascii="PMingLiU" w:hAnsi="PMingLiU" w:eastAsia="PMingLiU" w:cs="PMingLiU"/>
          <w:b/>
          <w:sz w:val="28"/>
        </w:rPr>
      </w:pPr>
      <w:bookmarkStart w:id="0" w:name="page1"/>
      <w:bookmarkEnd w:id="0"/>
      <w:r>
        <w:rPr>
          <w:b/>
          <w:sz w:val="28"/>
        </w:rPr>
        <w:t>NARShortSaleIssuesWorkingGroup</w:t>
      </w:r>
    </w:p>
    <w:p>
      <w:pPr>
        <w:pStyle w:val="Normal"/>
        <w:spacing w:lineRule="exact" w:line="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6"/>
        <w:ind w:end="-79"/>
        <w:jc w:val="center"/>
        <w:rPr>
          <w:rFonts w:ascii="PMingLiU" w:hAnsi="PMingLiU" w:eastAsia="PMingLiU" w:cs="PMingLiU"/>
          <w:b/>
          <w:sz w:val="28"/>
        </w:rPr>
      </w:pPr>
      <w:r>
        <w:rPr>
          <w:rFonts w:eastAsia="PMingLiU" w:cs="PMingLiU" w:ascii="PMingLiU" w:hAnsi="PMingLiU"/>
          <w:b/>
          <w:sz w:val="28"/>
        </w:rPr>
      </w:r>
    </w:p>
    <w:p>
      <w:pPr>
        <w:pStyle w:val="Normal"/>
        <w:spacing w:lineRule="exact" w:line="342"/>
        <w:ind w:end="-79"/>
        <w:jc w:val="center"/>
        <w:rPr>
          <w:rFonts w:ascii="PMingLiU" w:hAnsi="PMingLiU" w:eastAsia="PMingLiU" w:cs="PMingLiU"/>
          <w:b/>
          <w:sz w:val="28"/>
        </w:rPr>
      </w:pPr>
      <w:r>
        <w:rPr>
          <w:b/>
          <w:sz w:val="28"/>
        </w:rPr>
        <w:t>TheShortSaleWorkflow</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6"/>
        <w:ind w:end="-79"/>
        <w:jc w:val="center"/>
        <w:rPr>
          <w:rFonts w:ascii="PMingLiU" w:hAnsi="PMingLiU" w:eastAsia="PMingLiU" w:cs="PMingLiU"/>
          <w:b/>
          <w:sz w:val="28"/>
        </w:rPr>
      </w:pPr>
      <w:r>
        <w:rPr>
          <w:rFonts w:eastAsia="PMingLiU" w:cs="PMingLiU" w:ascii="PMingLiU" w:hAnsi="PMingLiU"/>
          <w:b/>
          <w:sz w:val="28"/>
        </w:rPr>
      </w:r>
    </w:p>
    <w:p>
      <w:pPr>
        <w:pStyle w:val="Normal"/>
        <w:spacing w:lineRule="exact" w:line="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67"/>
        <w:rPr>
          <w:rFonts w:ascii="PMingLiU" w:hAnsi="PMingLiU" w:eastAsia="PMingLiU" w:cs="PMingLiU"/>
        </w:rPr>
      </w:pPr>
      <w:r>
        <w:rPr>
          <w:rFonts w:eastAsia="PMingLiU" w:cs="PMingLiU" w:ascii="PMingLiU" w:hAnsi="PMingLiU"/>
        </w:rPr>
        <w:t>THISSHORTSALESWORKFLOWISANEDUCATIONALTOOLINTENDEDTOGIVEBROKERSANDSALESASSOCIATES ACOMPREHENSIVEOVERVIEWOFTHESHORTSALEPROCESS(LISTING,MARKETING,NEGOTIATINGANDCLOSING PROPERTIESSUBJECTTOAPOTENTIALSHORTSALE).ITISNOTINTENDEDTOANDDOESNOTCONSTITUTELEGAL, FINANCIALORTAXADVICE,ANDSHOULDNOTBEINTERPRETEDASPOLICYOFTHENATIONALASSOCIATION.TO THEEXTENTLEGAL,FINANCIALORTAXADVICEISNEEDEDBYAMEMBERORAMEMBER’SCLIENTORCUSTOMER, THOSEINDIVIDUALSSHOULDBEENCOURAGEDTOCONSULTWITHTHEIRLAWYERORACCOUNTANT.</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7"/>
        <w:ind w:end="20"/>
        <w:rPr>
          <w:rFonts w:ascii="PMingLiU" w:hAnsi="PMingLiU" w:eastAsia="PMingLiU" w:cs="PMingLiU"/>
        </w:rPr>
      </w:pPr>
      <w:r>
        <w:rPr>
          <w:rFonts w:eastAsia="PMingLiU" w:cs="PMingLiU" w:ascii="PMingLiU" w:hAnsi="PMingLiU"/>
        </w:rPr>
        <w:t>STATEANDLOCALASSOCIATIONSMAYSUPPLEMENTORMODIFYTHESHORTSALESWORKFLOWBASEDUPON LAWSANDREGULATIONSAFFECTINGTHEIRJURISDICTION.INDIVIDUALBROKERSMAYALSOUSETHESHORT SALEWORKFLOWASTHEBASISFORTHEIRFIRMS’BROKERAGEPOLICIESBYMODIFYINGIT,WITHTHEADVICEOF COUNSEL,TOREFLECTNOTONLYSTATEANDLOCALLAWSANDREGULATIONSBUTALSOTHEIRFIRMS’POLICIES ANDPROCEDURES.REALTORS®ANDMEMBERBOARDSAREAUTHORIZEDTOMODIFY,REPRODUCEAND DISTRIBUTETHESHORTSALEWORKFLOW.</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000" w:right="1020" w:gutter="0" w:header="0" w:top="1130" w:footer="0" w:bottom="1440"/>
          <w:pgNumType w:fmt="decimal"/>
          <w:formProt w:val="false"/>
          <w:textDirection w:val="lrTb"/>
          <w:docGrid w:type="default" w:linePitch="360" w:charSpace="0"/>
        </w:sectPr>
        <w:pStyle w:val="Normal"/>
        <w:spacing w:lineRule="exact" w:line="267"/>
        <w:ind w:end="140"/>
        <w:rPr>
          <w:rFonts w:ascii="PMingLiU" w:hAnsi="PMingLiU" w:eastAsia="PMingLiU" w:cs="PMingLiU"/>
        </w:rPr>
      </w:pPr>
      <w:r>
        <w:rPr>
          <w:rFonts w:eastAsia="PMingLiU" w:cs="PMingLiU" w:ascii="PMingLiU" w:hAnsi="PMingLiU"/>
        </w:rPr>
        <w:t>THECONTRIBUTIONSOFREALTORS®SERVINGONTHENARRISKMANAGEMENT,MULTIPLELISTINGISSUESAND POLICIES,PROFESSIONALSTANDARDS,ANDCONVENTIONALFINANCEANDLENDINGCOMMITTEESTOTHE DEVELOPMENTOFTHISDOCUMENTANDOTHEREDUCATIONALANDINFORMATIONALTOOLSTOASSIST REALTORS®DEALINGWITHSHORTSALESAREGRATEFULLYAPPRECIATED.</w:t>
      </w:r>
    </w:p>
    <w:p>
      <w:pPr>
        <w:pStyle w:val="Normal"/>
        <w:spacing w:lineRule="exact" w:line="336"/>
        <w:ind w:end="-39"/>
        <w:jc w:val="center"/>
        <w:rPr>
          <w:rFonts w:ascii="PMingLiU" w:hAnsi="PMingLiU" w:eastAsia="PMingLiU" w:cs="PMingLiU"/>
          <w:b/>
          <w:sz w:val="28"/>
        </w:rPr>
      </w:pPr>
      <w:r>
        <w:rPr>
          <w:rFonts w:eastAsia="PMingLiU" w:cs="PMingLiU" w:ascii="PMingLiU" w:hAnsi="PMingLiU"/>
          <w:b/>
          <w:sz w:val="28"/>
        </w:rPr>
      </w:r>
      <w:bookmarkStart w:id="1" w:name="page2"/>
      <w:bookmarkStart w:id="2" w:name="page2"/>
      <w:bookmarkEnd w:id="2"/>
    </w:p>
    <w:p>
      <w:pPr>
        <w:pStyle w:val="Normal"/>
        <w:spacing w:lineRule="exact" w:line="6"/>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36"/>
        <w:ind w:end="-39"/>
        <w:jc w:val="center"/>
        <w:rPr>
          <w:rFonts w:ascii="PMingLiU" w:hAnsi="PMingLiU" w:eastAsia="PMingLiU" w:cs="PMingLiU"/>
          <w:b/>
          <w:sz w:val="28"/>
        </w:rPr>
      </w:pPr>
      <w:r>
        <w:rPr>
          <w:rFonts w:eastAsia="PMingLiU" w:cs="PMingLiU" w:ascii="PMingLiU" w:hAnsi="PMingLiU"/>
          <w:b/>
          <w:sz w:val="28"/>
        </w:rPr>
      </w:r>
    </w:p>
    <w:p>
      <w:pPr>
        <w:pStyle w:val="Normal"/>
        <w:spacing w:lineRule="exact" w:line="341"/>
        <w:ind w:end="-99"/>
        <w:jc w:val="center"/>
        <w:rPr>
          <w:rFonts w:ascii="PMingLiU" w:hAnsi="PMingLiU" w:eastAsia="PMingLiU" w:cs="PMingLiU"/>
          <w:b/>
          <w:sz w:val="28"/>
        </w:rPr>
      </w:pPr>
      <w:r>
        <w:rPr>
          <w:b/>
          <w:sz w:val="28"/>
        </w:rPr>
        <w:t>TheShortSaleWorkflow</w:t>
      </w:r>
      <w:r>
        <w:rPr>
          <w:b/>
          <w:sz w:val="36"/>
          <w:vertAlign w:val="superscript"/>
        </w:rPr>
        <w:t>1</w:t>
      </w:r>
    </w:p>
    <w:p>
      <w:pPr>
        <w:pStyle w:val="Normal"/>
        <w:spacing w:lineRule="exact" w:line="6"/>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36"/>
        <w:ind w:end="-39"/>
        <w:jc w:val="center"/>
        <w:rPr>
          <w:rFonts w:ascii="PMingLiU" w:hAnsi="PMingLiU" w:eastAsia="PMingLiU" w:cs="PMingLiU"/>
          <w:b/>
          <w:sz w:val="28"/>
        </w:rPr>
      </w:pPr>
      <w:r>
        <w:rPr>
          <w:rFonts w:eastAsia="PMingLiU" w:cs="PMingLiU" w:ascii="PMingLiU" w:hAnsi="PMingLiU"/>
          <w:b/>
          <w:sz w:val="28"/>
        </w:rPr>
      </w:r>
    </w:p>
    <w:p>
      <w:pPr>
        <w:pStyle w:val="Normal"/>
        <w:spacing w:lineRule="exact" w:line="342"/>
        <w:ind w:end="-39"/>
        <w:jc w:val="center"/>
        <w:rPr>
          <w:rFonts w:ascii="PMingLiU" w:hAnsi="PMingLiU" w:eastAsia="PMingLiU" w:cs="PMingLiU"/>
          <w:b/>
          <w:sz w:val="28"/>
        </w:rPr>
      </w:pPr>
      <w:r>
        <w:rPr>
          <w:b/>
          <w:sz w:val="28"/>
        </w:rPr>
        <w:t>WhattheListingAgentShouldKnowtoSuccessfullyNegotiateaShortSale</w:t>
      </w:r>
    </w:p>
    <w:p>
      <w:pPr>
        <w:pStyle w:val="Normal"/>
        <w:spacing w:lineRule="exact" w:line="251"/>
        <w:rPr>
          <w:rFonts w:ascii="PMingLiU" w:hAnsi="PMingLiU" w:eastAsia="PMingLiU" w:cs="PMingLiU"/>
          <w:b/>
          <w:sz w:val="24"/>
        </w:rPr>
      </w:pPr>
      <w:r>
        <w:rPr>
          <w:rFonts w:eastAsia="PMingLiU" w:cs="PMingLiU" w:ascii="PMingLiU" w:hAnsi="PMingLiU"/>
          <w:b/>
          <w:sz w:val="24"/>
        </w:rPr>
      </w:r>
    </w:p>
    <w:p>
      <w:pPr>
        <w:pStyle w:val="Normal"/>
        <w:spacing w:lineRule="exact" w:line="214"/>
        <w:ind w:end="-19"/>
        <w:jc w:val="center"/>
        <w:rPr>
          <w:rFonts w:ascii="PMingLiU" w:hAnsi="PMingLiU" w:eastAsia="PMingLiU" w:cs="PMingLiU"/>
          <w:sz w:val="22"/>
        </w:rPr>
      </w:pPr>
      <w:r>
        <w:rPr>
          <w:rFonts w:eastAsia="PMingLiU" w:cs="PMingLiU" w:ascii="PMingLiU" w:hAnsi="PMingLiU"/>
          <w:sz w:val="22"/>
        </w:rPr>
        <w:t>WhatisaShortSale?</w:t>
      </w:r>
    </w:p>
    <w:p>
      <w:pPr>
        <w:pStyle w:val="Normal"/>
        <w:spacing w:lineRule="exact" w:line="217"/>
        <w:rPr>
          <w:rFonts w:ascii="PMingLiU" w:hAnsi="PMingLiU" w:eastAsia="PMingLiU" w:cs="PMingLiU"/>
          <w:sz w:val="22"/>
        </w:rPr>
      </w:pPr>
      <w:r>
        <w:rPr>
          <w:rFonts w:eastAsia="PMingLiU" w:cs="PMingLiU" w:ascii="PMingLiU" w:hAnsi="PMingLiU"/>
          <w:sz w:val="22"/>
        </w:rPr>
      </w:r>
    </w:p>
    <w:p>
      <w:pPr>
        <w:pStyle w:val="Normal"/>
        <w:spacing w:lineRule="exact" w:line="256"/>
        <w:rPr>
          <w:rFonts w:ascii="PMingLiU" w:hAnsi="PMingLiU" w:eastAsia="PMingLiU" w:cs="PMingLiU"/>
          <w:sz w:val="22"/>
        </w:rPr>
      </w:pPr>
      <w:r>
        <w:rPr>
          <w:rFonts w:eastAsia="PMingLiU" w:cs="PMingLiU" w:ascii="PMingLiU" w:hAnsi="PMingLiU"/>
          <w:sz w:val="22"/>
        </w:rPr>
        <w:t>TheWorkGroupdefineda“ShortSale”asfollows:</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PMingLiU" w:hAnsi="PMingLiU" w:eastAsia="PMingLiU" w:cs="PMingLiU"/>
          <w:b/>
          <w:sz w:val="22"/>
        </w:rPr>
      </w:pPr>
      <w:r>
        <w:rPr>
          <w:rFonts w:eastAsia="PMingLiU" w:cs="PMingLiU" w:ascii="PMingLiU" w:hAnsi="PMingLiU"/>
          <w:b/>
          <w:sz w:val="22"/>
        </w:rPr>
      </w:r>
    </w:p>
    <w:p>
      <w:pPr>
        <w:pStyle w:val="Normal"/>
        <w:spacing w:lineRule="exact" w:line="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66"/>
        <w:rPr>
          <w:rFonts w:ascii="PMingLiU" w:hAnsi="PMingLiU" w:eastAsia="PMingLiU" w:cs="PMingLiU"/>
          <w:b/>
          <w:i/>
          <w:i/>
          <w:sz w:val="22"/>
        </w:rPr>
      </w:pPr>
      <w:r>
        <w:rPr>
          <w:b/>
          <w:i/>
          <w:sz w:val="22"/>
        </w:rPr>
        <w:t>Ashortsaleisonewheretitlehastransferred;wherethesalespricewasinsufficienttopaythetotalofallliens andcostsofsale;andwherethesellerdidnotbringsufficientliquidassetstotheclosingtocurealldeficiencies.</w:t>
      </w:r>
    </w:p>
    <w:p>
      <w:pPr>
        <w:pStyle w:val="Normal"/>
        <w:spacing w:lineRule="exact" w:line="6"/>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exact" w:line="264"/>
        <w:rPr>
          <w:rFonts w:ascii="PMingLiU" w:hAnsi="PMingLiU" w:eastAsia="PMingLiU" w:cs="PMingLiU"/>
          <w:b/>
          <w:i/>
          <w:i/>
          <w:sz w:val="22"/>
        </w:rPr>
      </w:pPr>
      <w:r>
        <w:rPr>
          <w:rFonts w:eastAsia="PMingLiU" w:cs="PMingLiU" w:ascii="PMingLiU" w:hAnsi="PMingLiU"/>
          <w:b/>
          <w:i/>
          <w:sz w:val="22"/>
        </w:rPr>
      </w:r>
    </w:p>
    <w:p>
      <w:pPr>
        <w:pStyle w:val="Normal"/>
        <w:spacing w:lineRule="exact" w:line="228"/>
        <w:ind w:end="-19"/>
        <w:jc w:val="center"/>
        <w:rPr>
          <w:rFonts w:ascii="PMingLiU" w:hAnsi="PMingLiU" w:eastAsia="PMingLiU" w:cs="PMingLiU"/>
          <w:sz w:val="22"/>
        </w:rPr>
      </w:pPr>
      <w:r>
        <w:rPr>
          <w:rFonts w:eastAsia="PMingLiU" w:cs="PMingLiU" w:ascii="PMingLiU" w:hAnsi="PMingLiU"/>
          <w:sz w:val="22"/>
        </w:rPr>
        <w:t>Whatisa“PotentialShortSale”?</w:t>
      </w:r>
    </w:p>
    <w:p>
      <w:pPr>
        <w:pStyle w:val="Normal"/>
        <w:spacing w:lineRule="exact" w:line="215"/>
        <w:ind w:end="-19"/>
        <w:jc w:val="center"/>
        <w:rPr>
          <w:rFonts w:ascii="PMingLiU" w:hAnsi="PMingLiU" w:eastAsia="PMingLiU" w:cs="PMingLiU"/>
          <w:b/>
          <w:i/>
          <w:i/>
          <w:sz w:val="22"/>
        </w:rPr>
      </w:pPr>
      <w:r>
        <w:rPr>
          <w:rFonts w:eastAsia="PMingLiU" w:cs="PMingLiU" w:ascii="PMingLiU" w:hAnsi="PMingLiU"/>
          <w:b/>
          <w:i/>
          <w:sz w:val="22"/>
        </w:rPr>
      </w:r>
    </w:p>
    <w:p>
      <w:pPr>
        <w:pStyle w:val="Normal"/>
        <w:spacing w:lineRule="exact" w:line="1"/>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exact" w:line="264"/>
        <w:ind w:end="4840"/>
        <w:rPr/>
      </w:pPr>
      <w:r>
        <w:rPr>
          <w:rFonts w:eastAsia="PMingLiU" w:cs="PMingLiU" w:ascii="PMingLiU" w:hAnsi="PMingLiU"/>
          <w:sz w:val="22"/>
        </w:rPr>
        <w:t xml:space="preserve">TheWorkGroupdefineda“PotentialShortSale”asfollows: </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7"/>
        <w:ind w:end="120"/>
        <w:rPr>
          <w:rFonts w:ascii="PMingLiU" w:hAnsi="PMingLiU" w:eastAsia="PMingLiU" w:cs="PMingLiU"/>
          <w:b/>
          <w:i/>
          <w:i/>
          <w:sz w:val="22"/>
        </w:rPr>
      </w:pPr>
      <w:r>
        <w:rPr>
          <w:b/>
          <w:i/>
          <w:sz w:val="22"/>
        </w:rPr>
        <w:t>Apotentialshortsaleisonewherethelistingagentreasonablybelievesthepurchasepricemaynotbeenough tocoverpaymentofallliensandcostsofsaleandthesellerisunwillingorunabletobringsufficientliquid assetstotheclosing.</w:t>
      </w:r>
    </w:p>
    <w:p>
      <w:pPr>
        <w:pStyle w:val="Normal"/>
        <w:spacing w:lineRule="exact" w:line="200"/>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ind w:end="100"/>
        <w:rPr>
          <w:rFonts w:ascii="PMingLiU" w:hAnsi="PMingLiU" w:eastAsia="PMingLiU" w:cs="PMingLiU"/>
          <w:sz w:val="22"/>
        </w:rPr>
      </w:pPr>
      <w:r>
        <w:rPr>
          <w:rFonts w:eastAsia="PMingLiU" w:cs="PMingLiU" w:ascii="PMingLiU" w:hAnsi="PMingLiU"/>
          <w:sz w:val="22"/>
        </w:rPr>
        <w:t>Whenfirstdealingwithapotentialshortsalesituationmembersareurgedtoconsultwiththeirbroker,attorney andriskmanagertodeterminethecorrectapproachintheirparticularmarketarea.Thefollowingisasuggested workflowforagentsinterestedinrepresentingsellerswhoareorwhomaybeinashortsalesituation.Itis intendedtoeducatemembersregardingissuesthatariseinconnectionwithshortsales.Ifmodifiedbyabroker asnecessarytoreflectlocalandstatelaws,requirementsandproceduresandthebroker’sownofficepolicies, whichshouldbecreatedwiththeadviceofthebroker’scounsel,itmayalsobeusedasaguideforagents operatingwithinabroker’soffice.</w:t>
      </w:r>
    </w:p>
    <w:p>
      <w:pPr>
        <w:pStyle w:val="Normal"/>
        <w:spacing w:lineRule="exact" w:line="219"/>
        <w:rPr>
          <w:rFonts w:ascii="PMingLiU" w:hAnsi="PMingLiU" w:eastAsia="PMingLiU" w:cs="PMingLiU"/>
          <w:b/>
          <w:sz w:val="22"/>
        </w:rPr>
      </w:pPr>
      <w:r>
        <w:rPr>
          <w:rFonts w:eastAsia="PMingLiU" w:cs="PMingLiU" w:ascii="PMingLiU" w:hAnsi="PMingLiU"/>
          <w:b/>
          <w:sz w:val="22"/>
        </w:rPr>
      </w:r>
    </w:p>
    <w:p>
      <w:pPr>
        <w:pStyle w:val="Normal"/>
        <w:numPr>
          <w:ilvl w:val="0"/>
          <w:numId w:val="1"/>
        </w:numPr>
        <w:tabs>
          <w:tab w:val="clear" w:pos="720"/>
          <w:tab w:val="left" w:pos="360" w:leader="none"/>
        </w:tabs>
        <w:spacing w:lineRule="exact" w:line="214"/>
        <w:ind w:hanging="352" w:start="360" w:end="0"/>
        <w:rPr>
          <w:b/>
          <w:sz w:val="22"/>
        </w:rPr>
      </w:pPr>
      <w:r>
        <w:rPr>
          <w:b/>
          <w:sz w:val="22"/>
        </w:rPr>
        <w:t>EducateandPrepareYourself</w:t>
      </w:r>
    </w:p>
    <w:p>
      <w:pPr>
        <w:pStyle w:val="Normal"/>
        <w:spacing w:lineRule="exact" w:line="1"/>
        <w:rPr>
          <w:b/>
          <w:sz w:val="22"/>
        </w:rPr>
      </w:pPr>
      <w:r>
        <w:rPr>
          <w:b/>
          <w:sz w:val="22"/>
        </w:rPr>
      </w:r>
    </w:p>
    <w:p>
      <w:pPr>
        <w:pStyle w:val="Normal"/>
        <w:spacing w:lineRule="exact" w:line="215"/>
        <w:rPr>
          <w:rFonts w:ascii="PMingLiU" w:hAnsi="PMingLiU" w:eastAsia="PMingLiU" w:cs="PMingLiU"/>
          <w:b/>
          <w:sz w:val="22"/>
        </w:rPr>
      </w:pPr>
      <w:r>
        <w:rPr>
          <w:rFonts w:eastAsia="PMingLiU" w:cs="PMingLiU" w:ascii="PMingLiU" w:hAnsi="PMingLiU"/>
          <w:b/>
          <w:sz w:val="22"/>
        </w:rPr>
      </w:r>
    </w:p>
    <w:p>
      <w:pPr>
        <w:pStyle w:val="Normal"/>
        <w:numPr>
          <w:ilvl w:val="1"/>
          <w:numId w:val="1"/>
        </w:numPr>
        <w:tabs>
          <w:tab w:val="clear" w:pos="720"/>
          <w:tab w:val="left" w:pos="1080" w:leader="none"/>
        </w:tabs>
        <w:spacing w:lineRule="exact" w:line="215"/>
        <w:ind w:hanging="352" w:start="1080" w:end="340"/>
        <w:rPr>
          <w:rFonts w:ascii="PMingLiU" w:hAnsi="PMingLiU" w:eastAsia="PMingLiU" w:cs="PMingLiU"/>
          <w:sz w:val="22"/>
        </w:rPr>
      </w:pPr>
      <w:r>
        <w:rPr>
          <w:rFonts w:eastAsia="PMingLiU" w:cs="PMingLiU" w:ascii="PMingLiU" w:hAnsi="PMingLiU"/>
          <w:sz w:val="22"/>
        </w:rPr>
        <w:t>Askyourbrokerifyourcompanyhaspoliciesandproceduresregardingshortsales.Followthose guidelinestotheextenttheycomportwithfederal,state,andlocallaws,MLSrules,theREALTOR® CodeofEthics,andyourstate’srealestateregulations.</w:t>
      </w:r>
    </w:p>
    <w:p>
      <w:pPr>
        <w:pStyle w:val="Normal"/>
        <w:spacing w:lineRule="exact" w:line="1"/>
        <w:rPr>
          <w:rFonts w:ascii="PMingLiU" w:hAnsi="PMingLiU" w:eastAsia="PMingLiU" w:cs="PMingLiU"/>
          <w:sz w:val="22"/>
        </w:rPr>
      </w:pPr>
      <w:r>
        <w:rPr>
          <w:rFonts w:eastAsia="PMingLiU" w:cs="PMingLiU" w:ascii="PMingLiU" w:hAnsi="PMingLiU"/>
          <w:sz w:val="22"/>
        </w:rPr>
      </w:r>
    </w:p>
    <w:p>
      <w:pPr>
        <w:pStyle w:val="Normal"/>
        <w:spacing w:lineRule="exact" w:line="216"/>
        <w:ind w:start="1440" w:end="0"/>
        <w:rPr>
          <w:rFonts w:ascii="PMingLiU" w:hAnsi="PMingLiU" w:eastAsia="PMingLiU" w:cs="PMingLiU"/>
          <w:sz w:val="22"/>
        </w:rPr>
      </w:pPr>
      <w:r>
        <w:rPr>
          <w:rFonts w:eastAsia="PMingLiU" w:cs="PMingLiU" w:ascii="PMingLiU" w:hAnsi="PMingLiU"/>
          <w:sz w:val="22"/>
        </w:rPr>
      </w:r>
    </w:p>
    <w:p>
      <w:pPr>
        <w:pStyle w:val="Normal"/>
        <w:numPr>
          <w:ilvl w:val="1"/>
          <w:numId w:val="1"/>
        </w:numPr>
        <w:tabs>
          <w:tab w:val="clear" w:pos="720"/>
          <w:tab w:val="left" w:pos="1080" w:leader="none"/>
        </w:tabs>
        <w:spacing w:lineRule="exact" w:line="215"/>
        <w:ind w:hanging="352" w:start="1080" w:end="0"/>
        <w:rPr>
          <w:rFonts w:ascii="PMingLiU" w:hAnsi="PMingLiU" w:eastAsia="PMingLiU" w:cs="PMingLiU"/>
          <w:sz w:val="22"/>
        </w:rPr>
      </w:pPr>
      <w:r>
        <w:rPr>
          <w:rFonts w:eastAsia="PMingLiU" w:cs="PMingLiU" w:ascii="PMingLiU" w:hAnsi="PMingLiU"/>
          <w:sz w:val="22"/>
        </w:rPr>
        <w:t>Knowthelaws,procedures,andtimelinesregardingforeclosureinyourstate.Thesevarywidely. Somestatesusecourtproceedingstoeffectuateforeclosures.Thesearecalled“judicial foreclosures”.Otherstatesuselessformalprocedures,suchastrusteessales,referredtogenerally as“non judicialforeclosures”.Somestates,suchasCalifornia,utilizeboth.Themostobvious differenceisthatnon judicialstateshaveamuchshortertimelinetoforeclosure,butgenerallyoffera rightofredemption,whilestatesutilizingjudicialforeclosuresusuallytakelongertocompletethe foreclosureprocess,buttheformermortgagordidnotgenerallyhaverecourseafterthesale.An informalsurveyofforeclosuretimelinessuggeststhataforeclosurecantakeaslittleas90days,and aslongasayearormore.Itiscriticalthatyouunderstandtheproceduresandtimelinesinyourstate, evenifthepropertyyouaredealingwithisnotyetinforeclosure.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
            <wp:simplePos x="0" y="0"/>
            <wp:positionH relativeFrom="column">
              <wp:posOffset>5080</wp:posOffset>
            </wp:positionH>
            <wp:positionV relativeFrom="paragraph">
              <wp:posOffset>515620</wp:posOffset>
            </wp:positionV>
            <wp:extent cx="1828800"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3846" r="-10" b="-3846"/>
                    <a:stretch>
                      <a:fillRect/>
                    </a:stretch>
                  </pic:blipFill>
                  <pic:spPr bwMode="auto">
                    <a:xfrm>
                      <a:off x="0" y="0"/>
                      <a:ext cx="182880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15" w:leader="none"/>
        </w:tabs>
        <w:spacing w:lineRule="auto" w:line="232"/>
        <w:ind w:firstLine="8" w:end="120"/>
        <w:rPr>
          <w:rFonts w:ascii="Times New Roman" w:hAnsi="Times New Roman" w:eastAsia="Times New Roman" w:cs="Times New Roman"/>
          <w:sz w:val="26"/>
          <w:vertAlign w:val="superscript"/>
        </w:rPr>
      </w:pPr>
      <w:r>
        <w:rPr>
          <w:rFonts w:eastAsia="Arial" w:cs="Arial" w:ascii="Arial" w:hAnsi="Arial"/>
        </w:rPr>
        <w:t>Disclaimer: Nothing in these pages is intended to constitute legal advice. This material is intended to give real estate licensees an overview of the short sale process from the point of view of the real estate practitioner, some tools to help sellers through it, and a large dose of caution. A short sale or a foreclosure is a catastrophic event for any property owner, and has serious legal, credit, and tax implications. Always advise a property owner in writing to obtain legal, credit, and tax advice before undertaking a short sale.</w:t>
      </w:r>
    </w:p>
    <w:p>
      <w:pPr>
        <w:pStyle w:val="Normal"/>
        <w:spacing w:lineRule="exact" w:line="2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drawing>
          <wp:anchor behindDoc="1" distT="0" distB="0" distL="114935" distR="114935" simplePos="0" locked="0" layoutInCell="1" allowOverlap="1" relativeHeight="3">
            <wp:simplePos x="0" y="0"/>
            <wp:positionH relativeFrom="column">
              <wp:posOffset>-13335</wp:posOffset>
            </wp:positionH>
            <wp:positionV relativeFrom="paragraph">
              <wp:posOffset>135255</wp:posOffset>
            </wp:positionV>
            <wp:extent cx="6530340" cy="381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-13335</wp:posOffset>
            </wp:positionH>
            <wp:positionV relativeFrom="paragraph">
              <wp:posOffset>182245</wp:posOffset>
            </wp:positionV>
            <wp:extent cx="6530340" cy="889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980" w:gutter="0" w:header="0" w:top="1149" w:footer="0" w:bottom="386"/>
          <w:pgNumType w:fmt="decimal"/>
          <w:formProt w:val="false"/>
          <w:textDirection w:val="lrTb"/>
          <w:docGrid w:type="default" w:linePitch="360" w:charSpace="0"/>
        </w:sectPr>
        <w:pStyle w:val="Normal"/>
        <w:tabs>
          <w:tab w:val="clear" w:pos="720"/>
          <w:tab w:val="left" w:pos="87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spacing w:lineRule="exact" w:line="264"/>
        <w:ind w:start="60" w:end="0"/>
        <w:rPr>
          <w:rFonts w:ascii="PMingLiU" w:hAnsi="PMingLiU" w:eastAsia="PMingLiU" w:cs="PMingLiU"/>
          <w:sz w:val="22"/>
        </w:rPr>
      </w:pPr>
      <w:r>
        <w:rPr>
          <w:rFonts w:eastAsia="PMingLiU" w:cs="PMingLiU" w:ascii="PMingLiU" w:hAnsi="PMingLiU"/>
          <w:sz w:val="22"/>
        </w:rPr>
      </w:r>
      <w:bookmarkStart w:id="3" w:name="page3"/>
      <w:bookmarkStart w:id="4" w:name="page3"/>
      <w:bookmarkEnd w:id="4"/>
    </w:p>
    <w:p>
      <w:pPr>
        <w:pStyle w:val="Normal"/>
        <w:numPr>
          <w:ilvl w:val="0"/>
          <w:numId w:val="3"/>
        </w:numPr>
        <w:tabs>
          <w:tab w:val="clear" w:pos="720"/>
          <w:tab w:val="left" w:pos="1080" w:leader="none"/>
        </w:tabs>
        <w:spacing w:lineRule="exact" w:line="215"/>
        <w:ind w:hanging="352" w:start="1080" w:end="40"/>
        <w:rPr>
          <w:rFonts w:ascii="PMingLiU" w:hAnsi="PMingLiU" w:eastAsia="PMingLiU" w:cs="PMingLiU"/>
          <w:sz w:val="22"/>
        </w:rPr>
      </w:pPr>
      <w:r>
        <w:rPr>
          <w:rFonts w:eastAsia="PMingLiU" w:cs="PMingLiU" w:ascii="PMingLiU" w:hAnsi="PMingLiU"/>
          <w:sz w:val="22"/>
        </w:rPr>
        <w:t>Readthemostup to datematerialonshortsalesfromreputablesourcessuchastheNational AssociationofREALTORS®andyourlocalandstateREALTOR®associations.Beawarethattherearea numberofillegitimate,ineffectiveandillegalapproachestoshortsalesthatarebeingheavily promotedtosellersandrealestateagentsalike.Bemindfulthatyourfiduciaryresponsibilitytoyour sellerappliesinashortsalesituationjustasitappliesinanyothersale.</w:t>
      </w:r>
    </w:p>
    <w:p>
      <w:pPr>
        <w:pStyle w:val="Normal"/>
        <w:spacing w:lineRule="exact" w:line="217"/>
        <w:rPr>
          <w:rFonts w:ascii="PMingLiU" w:hAnsi="PMingLiU" w:eastAsia="PMingLiU" w:cs="PMingLiU"/>
          <w:sz w:val="22"/>
        </w:rPr>
      </w:pPr>
      <w:r>
        <w:rPr>
          <w:rFonts w:eastAsia="PMingLiU" w:cs="PMingLiU" w:ascii="PMingLiU" w:hAnsi="PMingLiU"/>
          <w:sz w:val="22"/>
        </w:rPr>
      </w:r>
    </w:p>
    <w:p>
      <w:pPr>
        <w:pStyle w:val="Normal"/>
        <w:numPr>
          <w:ilvl w:val="0"/>
          <w:numId w:val="4"/>
        </w:numPr>
        <w:tabs>
          <w:tab w:val="clear" w:pos="720"/>
          <w:tab w:val="left" w:pos="1080" w:leader="none"/>
        </w:tabs>
        <w:spacing w:lineRule="exact" w:line="264"/>
        <w:ind w:hanging="352" w:start="1080" w:end="0"/>
        <w:rPr>
          <w:rFonts w:ascii="PMingLiU" w:hAnsi="PMingLiU" w:eastAsia="PMingLiU" w:cs="PMingLiU"/>
          <w:sz w:val="22"/>
        </w:rPr>
      </w:pPr>
      <w:r>
        <w:rPr>
          <w:rFonts w:eastAsia="PMingLiU" w:cs="PMingLiU" w:ascii="PMingLiU" w:hAnsi="PMingLiU"/>
          <w:sz w:val="22"/>
        </w:rPr>
        <w:t>Researchandreadonlinearticlesandadviceonshortsalessoyouwillbepreparedforseller questionsbasedonthosematerials.Sellerscanbecomebadlymisinformedbyrelyingsolelyononline shortsaleadvice.</w:t>
      </w:r>
    </w:p>
    <w:p>
      <w:pPr>
        <w:pStyle w:val="Normal"/>
        <w:spacing w:lineRule="exact" w:line="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PMingLiU" w:hAnsi="PMingLiU" w:eastAsia="PMingLiU" w:cs="PMingLiU"/>
          <w:sz w:val="22"/>
        </w:rPr>
      </w:pPr>
      <w:r>
        <w:rPr>
          <w:rFonts w:eastAsia="PMingLiU" w:cs="PMingLiU" w:ascii="PMingLiU" w:hAnsi="PMingLiU"/>
          <w:sz w:val="22"/>
        </w:rPr>
      </w:r>
    </w:p>
    <w:p>
      <w:pPr>
        <w:pStyle w:val="Normal"/>
        <w:numPr>
          <w:ilvl w:val="0"/>
          <w:numId w:val="5"/>
        </w:numPr>
        <w:tabs>
          <w:tab w:val="clear" w:pos="720"/>
          <w:tab w:val="left" w:pos="1080" w:leader="none"/>
        </w:tabs>
        <w:spacing w:lineRule="exact" w:line="215"/>
        <w:ind w:hanging="352" w:start="1080" w:end="100"/>
        <w:rPr>
          <w:rFonts w:ascii="PMingLiU" w:hAnsi="PMingLiU" w:eastAsia="PMingLiU" w:cs="PMingLiU"/>
          <w:sz w:val="22"/>
        </w:rPr>
      </w:pPr>
      <w:r>
        <w:rPr>
          <w:rFonts w:eastAsia="PMingLiU" w:cs="PMingLiU" w:ascii="PMingLiU" w:hAnsi="PMingLiU"/>
          <w:sz w:val="22"/>
        </w:rPr>
        <w:t>Seekoutotherreputableagentsandbrokersinyourareawhoaredoingshortsales.Whathavethey learned?Whataretheirbestpractices?Whatarethepitfalls?</w:t>
      </w:r>
    </w:p>
    <w:p>
      <w:pPr>
        <w:pStyle w:val="Normal"/>
        <w:spacing w:lineRule="exact" w:line="216"/>
        <w:rPr>
          <w:rFonts w:ascii="PMingLiU" w:hAnsi="PMingLiU" w:eastAsia="PMingLiU" w:cs="PMingLiU"/>
          <w:sz w:val="22"/>
        </w:rPr>
      </w:pPr>
      <w:r>
        <w:rPr>
          <w:rFonts w:eastAsia="PMingLiU" w:cs="PMingLiU" w:ascii="PMingLiU" w:hAnsi="PMingLiU"/>
          <w:sz w:val="22"/>
        </w:rPr>
      </w:r>
    </w:p>
    <w:p>
      <w:pPr>
        <w:pStyle w:val="Normal"/>
        <w:numPr>
          <w:ilvl w:val="1"/>
          <w:numId w:val="6"/>
        </w:numPr>
        <w:tabs>
          <w:tab w:val="clear" w:pos="720"/>
          <w:tab w:val="left" w:pos="1080" w:leader="none"/>
        </w:tabs>
        <w:spacing w:lineRule="exact" w:line="216"/>
        <w:ind w:hanging="352" w:start="1080" w:end="0"/>
        <w:rPr>
          <w:rFonts w:ascii="PMingLiU" w:hAnsi="PMingLiU" w:eastAsia="PMingLiU" w:cs="PMingLiU"/>
          <w:sz w:val="22"/>
        </w:rPr>
      </w:pPr>
      <w:r>
        <w:rPr>
          <w:rFonts w:eastAsia="PMingLiU" w:cs="PMingLiU" w:ascii="PMingLiU" w:hAnsi="PMingLiU"/>
          <w:sz w:val="22"/>
        </w:rPr>
        <w:t>SpeakwithlocalattorneysandCPAswhoareproficientinshortsales.</w:t>
      </w:r>
    </w:p>
    <w:p>
      <w:pPr>
        <w:pStyle w:val="Normal"/>
        <w:spacing w:lineRule="exact" w:line="256"/>
        <w:ind w:start="720" w:end="0"/>
        <w:rPr>
          <w:rFonts w:ascii="PMingLiU" w:hAnsi="PMingLiU" w:eastAsia="PMingLiU" w:cs="PMingLiU"/>
          <w:sz w:val="22"/>
        </w:rPr>
      </w:pPr>
      <w:r>
        <w:rPr>
          <w:rFonts w:eastAsia="PMingLiU" w:cs="PMingLiU" w:ascii="PMingLiU" w:hAnsi="PMingLiU"/>
          <w:sz w:val="22"/>
        </w:rPr>
      </w:r>
    </w:p>
    <w:p>
      <w:pPr>
        <w:pStyle w:val="Normal"/>
        <w:numPr>
          <w:ilvl w:val="0"/>
          <w:numId w:val="7"/>
        </w:numPr>
        <w:tabs>
          <w:tab w:val="clear" w:pos="720"/>
          <w:tab w:val="left" w:pos="360" w:leader="none"/>
        </w:tabs>
        <w:spacing w:lineRule="exact" w:line="227"/>
        <w:ind w:hanging="352" w:start="360" w:end="0"/>
        <w:rPr>
          <w:b/>
          <w:sz w:val="22"/>
        </w:rPr>
      </w:pPr>
      <w:r>
        <w:rPr>
          <w:b/>
          <w:sz w:val="22"/>
        </w:rPr>
        <w:t>GatherInformationfromtheSellerandOtherSources</w:t>
      </w:r>
    </w:p>
    <w:p>
      <w:pPr>
        <w:pStyle w:val="Normal"/>
        <w:spacing w:lineRule="exact" w:line="215"/>
        <w:ind w:start="720" w:end="0"/>
        <w:rPr>
          <w:rFonts w:ascii="PMingLiU" w:hAnsi="PMingLiU" w:eastAsia="PMingLiU" w:cs="PMingLiU"/>
          <w:b/>
          <w:sz w:val="22"/>
        </w:rPr>
      </w:pPr>
      <w:r>
        <w:rPr>
          <w:rFonts w:eastAsia="PMingLiU" w:cs="PMingLiU" w:ascii="PMingLiU" w:hAnsi="PMingLiU"/>
          <w:b/>
          <w:sz w:val="22"/>
        </w:rPr>
      </w:r>
    </w:p>
    <w:p>
      <w:pPr>
        <w:pStyle w:val="Normal"/>
        <w:numPr>
          <w:ilvl w:val="0"/>
          <w:numId w:val="8"/>
        </w:numPr>
        <w:tabs>
          <w:tab w:val="clear" w:pos="720"/>
          <w:tab w:val="left" w:pos="1080" w:leader="none"/>
        </w:tabs>
        <w:spacing w:lineRule="exact" w:line="251"/>
        <w:ind w:hanging="352" w:start="1080" w:end="0"/>
        <w:rPr>
          <w:rFonts w:ascii="PMingLiU" w:hAnsi="PMingLiU" w:eastAsia="PMingLiU" w:cs="PMingLiU"/>
          <w:sz w:val="22"/>
        </w:rPr>
      </w:pPr>
      <w:r>
        <w:rPr>
          <w:rFonts w:eastAsia="PMingLiU" w:cs="PMingLiU" w:ascii="PMingLiU" w:hAnsi="PMingLiU"/>
          <w:sz w:val="22"/>
        </w:rPr>
        <w:t>Itisimportanttobeawareofhowmuchisowedonthepropertyandwhetherthesellerisindefault onanymortgageliens,taxes,orassociationdues.Askthesellerforcopiesofthemostrecent mortgagestatement(s)includingsecondmortgagesandlinesofcredit.Askforthemostrecent propertytaxstatementandassociationduesbill.Checkwiththetaxassessor,titlecompany,and association,ifnecessary,toverifythetotaldebtandanyarrearsandpenalties.Knowthattheselleris notalwaysawareofthetotaldebt,andmayminimizeormisstateitifyousimplyrelyonaverbal conversation.</w:t>
      </w:r>
    </w:p>
    <w:p>
      <w:pPr>
        <w:pStyle w:val="Normal"/>
        <w:spacing w:lineRule="exact" w:line="1"/>
        <w:rPr>
          <w:rFonts w:ascii="PMingLiU" w:hAnsi="PMingLiU" w:eastAsia="PMingLiU" w:cs="PMingLiU"/>
          <w:sz w:val="22"/>
        </w:rPr>
      </w:pPr>
      <w:r>
        <w:rPr>
          <w:rFonts w:eastAsia="PMingLiU" w:cs="PMingLiU" w:ascii="PMingLiU" w:hAnsi="PMingLiU"/>
          <w:sz w:val="22"/>
        </w:rPr>
      </w:r>
    </w:p>
    <w:p>
      <w:pPr>
        <w:pStyle w:val="Normal"/>
        <w:spacing w:lineRule="exact" w:line="215"/>
        <w:ind w:start="1440" w:end="0"/>
        <w:rPr>
          <w:rFonts w:ascii="PMingLiU" w:hAnsi="PMingLiU" w:eastAsia="PMingLiU" w:cs="PMingLiU"/>
          <w:sz w:val="22"/>
        </w:rPr>
      </w:pPr>
      <w:r>
        <w:rPr>
          <w:rFonts w:eastAsia="PMingLiU" w:cs="PMingLiU" w:ascii="PMingLiU" w:hAnsi="PMingLiU"/>
          <w:sz w:val="22"/>
        </w:rPr>
      </w:r>
    </w:p>
    <w:p>
      <w:pPr>
        <w:pStyle w:val="Normal"/>
        <w:numPr>
          <w:ilvl w:val="0"/>
          <w:numId w:val="8"/>
        </w:numPr>
        <w:tabs>
          <w:tab w:val="clear" w:pos="720"/>
          <w:tab w:val="left" w:pos="1080" w:leader="none"/>
        </w:tabs>
        <w:spacing w:lineRule="exact" w:line="264"/>
        <w:ind w:hanging="352" w:start="1080" w:end="0"/>
        <w:rPr>
          <w:rFonts w:ascii="PMingLiU" w:hAnsi="PMingLiU" w:eastAsia="PMingLiU" w:cs="PMingLiU"/>
          <w:sz w:val="22"/>
        </w:rPr>
      </w:pPr>
      <w:r>
        <w:rPr>
          <w:rFonts w:eastAsia="PMingLiU" w:cs="PMingLiU" w:ascii="PMingLiU" w:hAnsi="PMingLiU"/>
          <w:sz w:val="22"/>
        </w:rPr>
        <w:t>Isthesellerindefaultonanyliens?Ifso,hasanylegalactionbeentakenbythelienholder(s)?Thisis whereitwillbeimportanttoknowwhatthelocalproceduresandtimelinesare.Ifyouseethataction hasbeentaken,informthesellerinwriting.Sellersdonotalwaysknowtheyareabouttolosetheir homes.</w:t>
      </w:r>
    </w:p>
    <w:p>
      <w:pPr>
        <w:pStyle w:val="Normal"/>
        <w:spacing w:lineRule="exact" w:line="67"/>
        <w:rPr>
          <w:rFonts w:ascii="PMingLiU" w:hAnsi="PMingLiU" w:eastAsia="PMingLiU" w:cs="PMingLiU"/>
          <w:sz w:val="22"/>
        </w:rPr>
      </w:pPr>
      <w:r>
        <w:rPr>
          <w:rFonts w:eastAsia="PMingLiU" w:cs="PMingLiU" w:ascii="PMingLiU" w:hAnsi="PMingLiU"/>
          <w:sz w:val="22"/>
        </w:rPr>
      </w:r>
    </w:p>
    <w:p>
      <w:pPr>
        <w:pStyle w:val="Normal"/>
        <w:spacing w:lineRule="exact" w:line="215"/>
        <w:ind w:start="1440" w:end="0"/>
        <w:rPr>
          <w:rFonts w:ascii="PMingLiU" w:hAnsi="PMingLiU" w:eastAsia="PMingLiU" w:cs="PMingLiU"/>
          <w:sz w:val="22"/>
        </w:rPr>
      </w:pPr>
      <w:r>
        <w:rPr>
          <w:rFonts w:eastAsia="PMingLiU" w:cs="PMingLiU" w:ascii="PMingLiU" w:hAnsi="PMingLiU"/>
          <w:sz w:val="22"/>
        </w:rPr>
      </w:r>
    </w:p>
    <w:p>
      <w:pPr>
        <w:pStyle w:val="Normal"/>
        <w:numPr>
          <w:ilvl w:val="0"/>
          <w:numId w:val="8"/>
        </w:numPr>
        <w:tabs>
          <w:tab w:val="clear" w:pos="720"/>
          <w:tab w:val="left" w:pos="1080" w:leader="none"/>
        </w:tabs>
        <w:spacing w:lineRule="exact" w:line="215"/>
        <w:ind w:hanging="352" w:start="1080" w:end="0"/>
        <w:rPr>
          <w:rFonts w:ascii="PMingLiU" w:hAnsi="PMingLiU" w:eastAsia="PMingLiU" w:cs="PMingLiU"/>
          <w:sz w:val="22"/>
        </w:rPr>
      </w:pPr>
      <w:r>
        <w:rPr>
          <w:rFonts w:eastAsia="PMingLiU" w:cs="PMingLiU" w:ascii="PMingLiU" w:hAnsi="PMingLiU"/>
          <w:sz w:val="22"/>
        </w:rPr>
        <w:t>Isthesellerawarethattheremaybeinsufficientequity?Thiscanbeimportantbecausetheseller maybelievethatthevalueoftheirhomeishigherthanitactuallyis.Itisespeciallyimportanttobeas accurateaspossibleinyourmarketvalueassessment.</w:t>
      </w:r>
    </w:p>
    <w:p>
      <w:pPr>
        <w:pStyle w:val="Normal"/>
        <w:spacing w:lineRule="exact" w:line="1"/>
        <w:rPr>
          <w:rFonts w:ascii="PMingLiU" w:hAnsi="PMingLiU" w:eastAsia="PMingLiU" w:cs="PMingLiU"/>
          <w:sz w:val="22"/>
        </w:rPr>
      </w:pPr>
      <w:r>
        <w:rPr>
          <w:rFonts w:eastAsia="PMingLiU" w:cs="PMingLiU" w:ascii="PMingLiU" w:hAnsi="PMingLiU"/>
          <w:sz w:val="22"/>
        </w:rPr>
      </w:r>
    </w:p>
    <w:p>
      <w:pPr>
        <w:pStyle w:val="Normal"/>
        <w:spacing w:lineRule="exact" w:line="215"/>
        <w:ind w:start="1440" w:end="0"/>
        <w:rPr>
          <w:rFonts w:ascii="PMingLiU" w:hAnsi="PMingLiU" w:eastAsia="PMingLiU" w:cs="PMingLiU"/>
          <w:sz w:val="22"/>
        </w:rPr>
      </w:pPr>
      <w:r>
        <w:rPr>
          <w:rFonts w:eastAsia="PMingLiU" w:cs="PMingLiU" w:ascii="PMingLiU" w:hAnsi="PMingLiU"/>
          <w:sz w:val="22"/>
        </w:rPr>
      </w:r>
    </w:p>
    <w:p>
      <w:pPr>
        <w:pStyle w:val="Normal"/>
        <w:numPr>
          <w:ilvl w:val="0"/>
          <w:numId w:val="8"/>
        </w:numPr>
        <w:tabs>
          <w:tab w:val="clear" w:pos="720"/>
          <w:tab w:val="left" w:pos="1080" w:leader="none"/>
        </w:tabs>
        <w:spacing w:lineRule="exact" w:line="258"/>
        <w:ind w:hanging="352" w:start="1080" w:end="340"/>
        <w:jc w:val="both"/>
        <w:rPr>
          <w:rFonts w:ascii="PMingLiU" w:hAnsi="PMingLiU" w:eastAsia="PMingLiU" w:cs="PMingLiU"/>
          <w:sz w:val="22"/>
        </w:rPr>
      </w:pPr>
      <w:r>
        <w:rPr>
          <w:rFonts w:eastAsia="PMingLiU" w:cs="PMingLiU" w:ascii="PMingLiU" w:hAnsi="PMingLiU"/>
          <w:sz w:val="22"/>
        </w:rPr>
        <w:t>CreateacarefulComparativeMarketAnalysis(CMA)orBrokerPriceOpinion(BPO)usingthemost currentcomparablesales.Berealisticaboutthevalue.Shortsellerscannotusuallyaffordtotrya highpricefirstthenadjustdownovertime.Includeallcostsofsale,suchascommissions,closing costs,anyinterestandpenaltiesonloansortaxesindefault.Inyourbestjudgment,willtherebe positiveproceedsordoesthesellerowemorethanthepropertyiscurrentlyworthafterallselling costs?</w:t>
      </w:r>
    </w:p>
    <w:p>
      <w:pPr>
        <w:pStyle w:val="Normal"/>
        <w:spacing w:lineRule="exact" w:line="258"/>
        <w:ind w:start="720" w:end="0"/>
        <w:rPr>
          <w:rFonts w:ascii="PMingLiU" w:hAnsi="PMingLiU" w:eastAsia="PMingLiU" w:cs="PMingLiU"/>
          <w:sz w:val="22"/>
        </w:rPr>
      </w:pPr>
      <w:r>
        <w:rPr>
          <w:rFonts w:eastAsia="PMingLiU" w:cs="PMingLiU" w:ascii="PMingLiU" w:hAnsi="PMingLiU"/>
          <w:sz w:val="22"/>
        </w:rPr>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1080" w:leader="none"/>
        </w:tabs>
        <w:spacing w:lineRule="exact" w:line="243"/>
        <w:ind w:hanging="352" w:start="1080" w:end="200"/>
        <w:rPr>
          <w:rFonts w:ascii="PMingLiU" w:hAnsi="PMingLiU" w:eastAsia="PMingLiU" w:cs="PMingLiU"/>
          <w:sz w:val="22"/>
        </w:rPr>
      </w:pPr>
      <w:r>
        <w:rPr>
          <w:rFonts w:eastAsia="PMingLiU" w:cs="PMingLiU" w:ascii="PMingLiU" w:hAnsi="PMingLiU"/>
          <w:sz w:val="22"/>
        </w:rPr>
        <w:t>Finally,findoutwhethertheloan(s)thatmightbesubjecttoadeficiencyinashortsaleare “Recourse”orNon recourse”.Inarecourseloan,theborrowerretainspersonalliabilityforany deficiencyafterasaleorforeclosure.Thelenderhas“recourse”tothepersonalassetsofthe borrowertomakeupanydeficiency.Inanon recourseloanthelenderislimitedtowhateverfunds areavailablefromitssecurityinterestinthepropertyitself,andcannotforcetheborrowertorepay anydeficiency.Eachstatehasitsownrulesandinsomestatesaloancanbeeitherrecourseornon recoursedependingonfactorssuchaswhetheritwasapurchasemoneyloanorarefinance.These arelegalquestions.Donottrytoanswerthemyourself.Alwaysrecommendprofessionallegal, credit,andtaxadvice.</w:t>
      </w:r>
    </w:p>
    <w:p>
      <w:pPr>
        <w:pStyle w:val="Normal"/>
        <w:spacing w:lineRule="exact" w:line="259"/>
        <w:ind w:start="720" w:end="0"/>
        <w:rPr>
          <w:rFonts w:ascii="PMingLiU" w:hAnsi="PMingLiU" w:eastAsia="PMingLiU" w:cs="PMingLiU"/>
          <w:sz w:val="22"/>
        </w:rPr>
      </w:pPr>
      <w:r>
        <w:rPr>
          <w:rFonts w:eastAsia="PMingLiU" w:cs="PMingLiU" w:ascii="PMingLiU" w:hAnsi="PMingLiU"/>
          <w:sz w:val="22"/>
        </w:rPr>
      </w:r>
    </w:p>
    <w:p>
      <w:pPr>
        <w:pStyle w:val="Normal"/>
        <w:numPr>
          <w:ilvl w:val="0"/>
          <w:numId w:val="10"/>
        </w:numPr>
        <w:tabs>
          <w:tab w:val="clear" w:pos="720"/>
          <w:tab w:val="left" w:pos="360" w:leader="none"/>
        </w:tabs>
        <w:spacing w:lineRule="exact" w:line="228"/>
        <w:ind w:hanging="352" w:start="360" w:end="0"/>
        <w:rPr>
          <w:b/>
          <w:sz w:val="22"/>
        </w:rPr>
      </w:pPr>
      <w:r>
        <w:rPr>
          <w:b/>
          <w:sz w:val="22"/>
        </w:rPr>
        <w:t>MeetwiththeSellertoDiscussandEvaluatetheOptions</w:t>
      </w:r>
    </w:p>
    <w:p>
      <w:pPr>
        <w:pStyle w:val="Normal"/>
        <w:spacing w:lineRule="exact" w:line="215"/>
        <w:ind w:start="720" w:end="0"/>
        <w:rPr>
          <w:rFonts w:ascii="PMingLiU" w:hAnsi="PMingLiU" w:eastAsia="PMingLiU" w:cs="PMingLiU"/>
          <w:b/>
          <w:sz w:val="22"/>
        </w:rPr>
      </w:pPr>
      <w:r>
        <w:rPr>
          <w:rFonts w:eastAsia="PMingLiU" w:cs="PMingLiU" w:ascii="PMingLiU" w:hAnsi="PMingLiU"/>
          <w:b/>
          <w:sz w:val="22"/>
        </w:rPr>
      </w:r>
    </w:p>
    <w:p>
      <w:pPr>
        <w:pStyle w:val="Normal"/>
        <w:numPr>
          <w:ilvl w:val="1"/>
          <w:numId w:val="10"/>
        </w:numPr>
        <w:tabs>
          <w:tab w:val="clear" w:pos="720"/>
          <w:tab w:val="left" w:pos="1080" w:leader="none"/>
        </w:tabs>
        <w:spacing w:lineRule="exact" w:line="215"/>
        <w:ind w:hanging="352" w:start="1080" w:end="120"/>
        <w:rPr>
          <w:rFonts w:ascii="PMingLiU" w:hAnsi="PMingLiU" w:eastAsia="PMingLiU" w:cs="PMingLiU"/>
          <w:sz w:val="22"/>
        </w:rPr>
      </w:pPr>
      <w:r>
        <w:rPr>
          <w:rFonts w:eastAsia="PMingLiU" w:cs="PMingLiU" w:ascii="PMingLiU" w:hAnsi="PMingLiU"/>
          <w:sz w:val="22"/>
        </w:rPr>
        <w:t>Assumeyouhaveconcludedthesellerowesmorethanthepropertyisnowworth.Itisimportantat thispointthatyouadvisetheseller,inwriting,toobtainseparatelegal,credit,andtaxadvice.The decisionsthesellerwillbemakingallhavelegal,financial,tax,andcreditimplications.Ashortsale shouldneverbethefirstchoicebecauseitcarrieswithitseriousnegativecreditand,possibly,tax consequences.Potentialshortsellersshouldalwaysbeadvisedthatanyactiontheytakeotherthan fullpaymentofthemortgagenotewillhavenegativecreditconsequences.Sellersshouldbe encouragedtoconsultwithaHUD approvedcreditcounselingagencypriortomakinganydecisions.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
            <wp:simplePos x="0" y="0"/>
            <wp:positionH relativeFrom="column">
              <wp:posOffset>-13335</wp:posOffset>
            </wp:positionH>
            <wp:positionV relativeFrom="paragraph">
              <wp:posOffset>78105</wp:posOffset>
            </wp:positionV>
            <wp:extent cx="6530340" cy="381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-13335</wp:posOffset>
            </wp:positionH>
            <wp:positionV relativeFrom="paragraph">
              <wp:posOffset>125730</wp:posOffset>
            </wp:positionV>
            <wp:extent cx="6530340" cy="889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980" w:gutter="0" w:header="0" w:top="1110" w:footer="0" w:bottom="386"/>
          <w:pgNumType w:fmt="decimal"/>
          <w:formProt w:val="false"/>
          <w:textDirection w:val="lrTb"/>
          <w:docGrid w:type="default" w:linePitch="360" w:charSpace="0"/>
        </w:sectPr>
        <w:pStyle w:val="Normal"/>
        <w:tabs>
          <w:tab w:val="clear" w:pos="720"/>
          <w:tab w:val="left" w:pos="87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spacing w:lineRule="exact" w:line="227"/>
        <w:ind w:start="1080" w:end="80"/>
        <w:rPr>
          <w:rFonts w:ascii="PMingLiU" w:hAnsi="PMingLiU" w:eastAsia="PMingLiU" w:cs="PMingLiU"/>
          <w:sz w:val="22"/>
        </w:rPr>
      </w:pPr>
      <w:bookmarkStart w:id="5" w:name="page4"/>
      <w:bookmarkEnd w:id="5"/>
      <w:r>
        <w:rPr>
          <w:rFonts w:eastAsia="PMingLiU" w:cs="PMingLiU" w:ascii="PMingLiU" w:hAnsi="PMingLiU"/>
          <w:sz w:val="22"/>
        </w:rPr>
        <w:t>Sellersshouldbecautionedthatwhenselectingacreditcounselortocarefullycheckthecredentials oftheagencyasnoteverycreditcounselororforeclosurerescuespecialistisgoingtobeHUD approved.Whataretheoptionsavailabletotheseller?Inroughorderof“leastdamagetocredit”to “mostdamagetocredit”theyare:</w:t>
      </w:r>
    </w:p>
    <w:p>
      <w:pPr>
        <w:pStyle w:val="Normal"/>
        <w:spacing w:lineRule="exact" w:line="216"/>
        <w:ind w:start="1440" w:end="0"/>
        <w:rPr>
          <w:rFonts w:ascii="PMingLiU" w:hAnsi="PMingLiU" w:eastAsia="PMingLiU" w:cs="PMingLiU"/>
          <w:sz w:val="22"/>
        </w:rPr>
      </w:pPr>
      <w:r>
        <w:rPr>
          <w:rFonts w:eastAsia="PMingLiU" w:cs="PMingLiU" w:ascii="PMingLiU" w:hAnsi="PMingLiU"/>
          <w:sz w:val="22"/>
        </w:rPr>
      </w:r>
    </w:p>
    <w:p>
      <w:pPr>
        <w:pStyle w:val="Normal"/>
        <w:numPr>
          <w:ilvl w:val="0"/>
          <w:numId w:val="11"/>
        </w:numPr>
        <w:tabs>
          <w:tab w:val="clear" w:pos="720"/>
          <w:tab w:val="left" w:pos="1800" w:leader="none"/>
        </w:tabs>
        <w:spacing w:lineRule="exact" w:line="215"/>
        <w:ind w:hanging="278" w:start="1800" w:end="0"/>
        <w:rPr>
          <w:rFonts w:ascii="PMingLiU" w:hAnsi="PMingLiU" w:eastAsia="PMingLiU" w:cs="PMingLiU"/>
          <w:sz w:val="22"/>
        </w:rPr>
      </w:pPr>
      <w:r>
        <w:rPr>
          <w:rFonts w:eastAsia="PMingLiU" w:cs="PMingLiU" w:ascii="PMingLiU" w:hAnsi="PMingLiU"/>
          <w:sz w:val="22"/>
          <w:u w:val="single"/>
        </w:rPr>
        <w:t>KeeptheProperty.</w:t>
      </w:r>
      <w:r>
        <w:rPr>
          <w:rFonts w:eastAsia="PMingLiU" w:cs="PMingLiU" w:ascii="PMingLiU" w:hAnsi="PMingLiU"/>
          <w:sz w:val="22"/>
        </w:rPr>
        <w:t>Ifthesellerisunhappythatthepropertyvalueislessthantheloan balance,butisotherwiseundernopressuretosell,keepingthepropertycanbethebest solution.Evenifthereissomeshorttermfinancialdistress,itneednotresultinlossofthe property.Askiftherearefamilyorotherresourcesthatcancarrythesellerthroughifthereis somefinancialstress.Becauseofthelackofequity,arefinancemaynotbepossible,butbe awareofanyspecial“hardshiprefinance”programsaparticularlendermayoffer.These changefrequently.Ifthesellers</w:t>
      </w:r>
      <w:r>
        <w:rPr>
          <w:rFonts w:eastAsia="PMingLiU" w:cs="PMingLiU" w:ascii="PMingLiU" w:hAnsi="PMingLiU"/>
          <w:sz w:val="22"/>
          <w:u w:val="single"/>
        </w:rPr>
        <w:t>must</w:t>
      </w:r>
      <w:r>
        <w:rPr>
          <w:rFonts w:eastAsia="PMingLiU" w:cs="PMingLiU" w:ascii="PMingLiU" w:hAnsi="PMingLiU"/>
          <w:sz w:val="22"/>
        </w:rPr>
        <w:t>move,couldtheyrenttheproperty(evenatanegative cashflow)andsellitlaterinabettermarket?</w:t>
      </w:r>
    </w:p>
    <w:p>
      <w:pPr>
        <w:pStyle w:val="Normal"/>
        <w:spacing w:lineRule="exact" w:line="3"/>
        <w:rPr>
          <w:rFonts w:ascii="PMingLiU" w:hAnsi="PMingLiU" w:eastAsia="PMingLiU" w:cs="PMingLiU"/>
          <w:sz w:val="22"/>
        </w:rPr>
      </w:pPr>
      <w:r>
        <w:rPr>
          <w:rFonts w:eastAsia="PMingLiU" w:cs="PMingLiU" w:ascii="PMingLiU" w:hAnsi="PMingLiU"/>
          <w:sz w:val="22"/>
        </w:rPr>
      </w:r>
    </w:p>
    <w:p>
      <w:pPr>
        <w:pStyle w:val="Normal"/>
        <w:spacing w:lineRule="exact" w:line="215"/>
        <w:ind w:start="2520" w:end="0"/>
        <w:rPr>
          <w:rFonts w:ascii="PMingLiU" w:hAnsi="PMingLiU" w:eastAsia="PMingLiU" w:cs="PMingLiU"/>
          <w:sz w:val="22"/>
        </w:rPr>
      </w:pPr>
      <w:r>
        <w:rPr>
          <w:rFonts w:eastAsia="PMingLiU" w:cs="PMingLiU" w:ascii="PMingLiU" w:hAnsi="PMingLiU"/>
          <w:sz w:val="22"/>
        </w:rPr>
      </w:r>
    </w:p>
    <w:p>
      <w:pPr>
        <w:pStyle w:val="Normal"/>
        <w:numPr>
          <w:ilvl w:val="0"/>
          <w:numId w:val="11"/>
        </w:numPr>
        <w:tabs>
          <w:tab w:val="clear" w:pos="720"/>
          <w:tab w:val="left" w:pos="1800" w:leader="none"/>
        </w:tabs>
        <w:spacing w:lineRule="exact" w:line="215"/>
        <w:ind w:hanging="328" w:start="1800" w:end="200"/>
        <w:rPr>
          <w:rFonts w:ascii="PMingLiU" w:hAnsi="PMingLiU" w:eastAsia="PMingLiU" w:cs="PMingLiU"/>
          <w:sz w:val="22"/>
        </w:rPr>
      </w:pPr>
      <w:r>
        <w:rPr>
          <w:rFonts w:eastAsia="PMingLiU" w:cs="PMingLiU" w:ascii="PMingLiU" w:hAnsi="PMingLiU"/>
          <w:sz w:val="22"/>
          <w:u w:val="single"/>
        </w:rPr>
        <w:t>SellthePropertyandBringCashtoCloseEscrow.</w:t>
      </w:r>
      <w:r>
        <w:rPr>
          <w:rFonts w:eastAsia="PMingLiU" w:cs="PMingLiU" w:ascii="PMingLiU" w:hAnsi="PMingLiU"/>
          <w:sz w:val="22"/>
        </w:rPr>
        <w:t>Thismightnotsoundappealing,butitcan beagoodchoiceforsellerswhoareinafinancialpositiontopayadeficiencyfromother liquidassets.Thisapproachavoidsthecreditdamagethatevenasuccessfulshortsalewill cause.Analternativeinsomecircumstancesisforthesellertoagreetoconvertany deficiencyintoapersonalnote,oranoteonanotherpropertyownedbytheseller. REALTORS®shouldalwaysadvisesellerstoconsultappropriatelegalandtaxprofessionals beforeconsideringsuchanote.</w:t>
      </w:r>
      <w:r>
        <w:rPr>
          <w:sz w:val="28"/>
          <w:vertAlign w:val="superscript"/>
        </w:rPr>
        <w:t>2</w:t>
      </w:r>
    </w:p>
    <w:p>
      <w:pPr>
        <w:pStyle w:val="Normal"/>
        <w:spacing w:lineRule="exact" w:line="217"/>
        <w:rPr>
          <w:rFonts w:ascii="PMingLiU" w:hAnsi="PMingLiU" w:eastAsia="PMingLiU" w:cs="PMingLiU"/>
          <w:sz w:val="22"/>
        </w:rPr>
      </w:pPr>
      <w:r>
        <w:rPr>
          <w:rFonts w:eastAsia="PMingLiU" w:cs="PMingLiU" w:ascii="PMingLiU" w:hAnsi="PMingLiU"/>
          <w:sz w:val="22"/>
        </w:rPr>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2"/>
        </w:numPr>
        <w:tabs>
          <w:tab w:val="clear" w:pos="720"/>
          <w:tab w:val="left" w:pos="1800" w:leader="none"/>
        </w:tabs>
        <w:spacing w:lineRule="exact" w:line="215"/>
        <w:ind w:hanging="380" w:start="1800" w:end="20"/>
        <w:rPr>
          <w:rFonts w:ascii="PMingLiU" w:hAnsi="PMingLiU" w:eastAsia="PMingLiU" w:cs="PMingLiU"/>
          <w:sz w:val="22"/>
        </w:rPr>
      </w:pPr>
      <w:r>
        <w:rPr>
          <w:rFonts w:eastAsia="PMingLiU" w:cs="PMingLiU" w:ascii="PMingLiU" w:hAnsi="PMingLiU"/>
          <w:sz w:val="22"/>
          <w:u w:val="single"/>
        </w:rPr>
        <w:t>AttemptaWorkoutwiththeLender.</w:t>
      </w:r>
      <w:r>
        <w:rPr>
          <w:rFonts w:eastAsia="PMingLiU" w:cs="PMingLiU" w:ascii="PMingLiU" w:hAnsi="PMingLiU"/>
          <w:sz w:val="22"/>
        </w:rPr>
        <w:t>Lendersareincreasinglyinterestedinhelpingfinancially distressedhomeownersstayintheirhomes.Insomecases,theyhavebeenwillingtoreduce orrollbackinterestrates,orreducetheallowablepayment,tohelpsellersavoidshortsales andforeclosures.Itisnotgenerallyadvisablefortheagenttotaketheleadinrepresentinga propertyownerinaworkout.Workoutsarenotrealestatetransactions.Theyarecomplex contractmodifications,andtodate,relativelyfewhomeownersindistresshavebeenableto cometoapermanentagreementwiththeirlender.Thehomeownershouldbeadvisedto consultanattorneyifthisistheoptiontheychoose.Notethatnewlawsandemerging policiesandproceduresbyFannieMae,FreddieMac,theVA,theFHA,andprivatelenders maketheworkoutoptionmorecomplex,butalsopresentgreateropportunitiesforfinancially distressedhomeowners.</w:t>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spacing w:lineRule="exact" w:line="215"/>
        <w:ind w:start="2880" w:end="0"/>
        <w:rPr>
          <w:rFonts w:ascii="PMingLiU" w:hAnsi="PMingLiU" w:eastAsia="PMingLiU" w:cs="PMingLiU"/>
          <w:sz w:val="22"/>
        </w:rPr>
      </w:pPr>
      <w:r>
        <w:rPr>
          <w:rFonts w:eastAsia="PMingLiU" w:cs="PMingLiU" w:ascii="PMingLiU" w:hAnsi="PMingLiU"/>
          <w:sz w:val="22"/>
        </w:rPr>
      </w:r>
    </w:p>
    <w:p>
      <w:pPr>
        <w:pStyle w:val="Normal"/>
        <w:numPr>
          <w:ilvl w:val="0"/>
          <w:numId w:val="12"/>
        </w:numPr>
        <w:tabs>
          <w:tab w:val="clear" w:pos="720"/>
          <w:tab w:val="left" w:pos="1800" w:leader="none"/>
        </w:tabs>
        <w:spacing w:lineRule="exact" w:line="246"/>
        <w:ind w:hanging="377" w:start="1800" w:end="20"/>
        <w:rPr>
          <w:rFonts w:ascii="PMingLiU" w:hAnsi="PMingLiU" w:eastAsia="PMingLiU" w:cs="PMingLiU"/>
          <w:sz w:val="22"/>
        </w:rPr>
      </w:pPr>
      <w:r>
        <w:rPr>
          <w:rFonts w:eastAsia="PMingLiU" w:cs="PMingLiU" w:ascii="PMingLiU" w:hAnsi="PMingLiU"/>
          <w:sz w:val="22"/>
          <w:u w:val="single"/>
        </w:rPr>
        <w:t>OffertheLendera“DeedinLieuofForeclosure”.</w:t>
      </w:r>
      <w:r>
        <w:rPr>
          <w:rFonts w:eastAsia="PMingLiU" w:cs="PMingLiU" w:ascii="PMingLiU" w:hAnsi="PMingLiU"/>
          <w:sz w:val="22"/>
        </w:rPr>
        <w:t>Ifthesellerowesmoremoneythanthe propertyisworth,isunabletomakepayments,andislikelytolosethepropertyin foreclosureinthenearfuture,offeringtotradethepropertytothelenderinexchangeforthe cancellationofthenotemightmakesense.Thisapproachismorelikelytobesuccessfulin stateswithverylongforeclosuretimelines.Thelendercanobtainthepropertymuchsooner andmayfeelthatthemitigationoflossisworththecancellationofthenote.Likeworkouts, thisisacontractnegotiation,andshouldbeundertakenonlyafterconsultingwithan attorney.</w:t>
      </w:r>
    </w:p>
    <w:p>
      <w:pPr>
        <w:pStyle w:val="Normal"/>
        <w:spacing w:lineRule="exact" w:line="2"/>
        <w:rPr>
          <w:rFonts w:ascii="PMingLiU" w:hAnsi="PMingLiU" w:eastAsia="PMingLiU" w:cs="PMingLiU"/>
          <w:sz w:val="22"/>
        </w:rPr>
      </w:pPr>
      <w:r>
        <w:rPr>
          <w:rFonts w:eastAsia="PMingLiU" w:cs="PMingLiU" w:ascii="PMingLiU" w:hAnsi="PMingLiU"/>
          <w:sz w:val="22"/>
        </w:rPr>
      </w:r>
    </w:p>
    <w:p>
      <w:pPr>
        <w:pStyle w:val="Normal"/>
        <w:spacing w:lineRule="exact" w:line="216"/>
        <w:ind w:start="2880" w:end="0"/>
        <w:rPr>
          <w:rFonts w:ascii="PMingLiU" w:hAnsi="PMingLiU" w:eastAsia="PMingLiU" w:cs="PMingLiU"/>
          <w:sz w:val="22"/>
        </w:rPr>
      </w:pPr>
      <w:r>
        <w:rPr>
          <w:rFonts w:eastAsia="PMingLiU" w:cs="PMingLiU" w:ascii="PMingLiU" w:hAnsi="PMingLiU"/>
          <w:sz w:val="22"/>
        </w:rPr>
      </w:r>
    </w:p>
    <w:p>
      <w:pPr>
        <w:pStyle w:val="Normal"/>
        <w:numPr>
          <w:ilvl w:val="0"/>
          <w:numId w:val="12"/>
        </w:numPr>
        <w:tabs>
          <w:tab w:val="clear" w:pos="720"/>
          <w:tab w:val="left" w:pos="1800" w:leader="none"/>
        </w:tabs>
        <w:spacing w:lineRule="exact" w:line="214"/>
        <w:ind w:hanging="327" w:start="1800" w:end="280"/>
        <w:rPr>
          <w:rFonts w:ascii="PMingLiU" w:hAnsi="PMingLiU" w:eastAsia="PMingLiU" w:cs="PMingLiU"/>
          <w:sz w:val="21"/>
        </w:rPr>
      </w:pPr>
      <w:r>
        <w:rPr>
          <w:rFonts w:eastAsia="PMingLiU" w:cs="PMingLiU" w:ascii="PMingLiU" w:hAnsi="PMingLiU"/>
          <w:sz w:val="21"/>
          <w:u w:val="single"/>
        </w:rPr>
        <w:t>OffertheLendera“ShortSale”</w:t>
      </w:r>
      <w:r>
        <w:rPr>
          <w:sz w:val="27"/>
          <w:u w:val="single"/>
          <w:vertAlign w:val="superscript"/>
        </w:rPr>
        <w:t>3</w:t>
      </w:r>
      <w:r>
        <w:rPr>
          <w:rFonts w:eastAsia="PMingLiU" w:cs="PMingLiU" w:ascii="PMingLiU" w:hAnsi="PMingLiU"/>
          <w:sz w:val="21"/>
          <w:u w:val="single"/>
        </w:rPr>
        <w:t>.</w:t>
      </w:r>
      <w:r>
        <w:rPr>
          <w:rFonts w:eastAsia="PMingLiU" w:cs="PMingLiU" w:ascii="PMingLiU" w:hAnsi="PMingLiU"/>
          <w:sz w:val="21"/>
        </w:rPr>
        <w:t>Wewilldiscusstheshortsaleprocessingreaterdetail below.Beawarethat,onoccasion,lendershave“approved”shortsalesthatincluded personalnotesforthedeficiency,andunwittingsellershavesignedthenoteswithoutafull</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7">
            <wp:simplePos x="0" y="0"/>
            <wp:positionH relativeFrom="column">
              <wp:posOffset>5080</wp:posOffset>
            </wp:positionH>
            <wp:positionV relativeFrom="paragraph">
              <wp:posOffset>120015</wp:posOffset>
            </wp:positionV>
            <wp:extent cx="1828800" cy="635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0" t="-3846" r="-10" b="-3846"/>
                    <a:stretch>
                      <a:fillRect/>
                    </a:stretch>
                  </pic:blipFill>
                  <pic:spPr bwMode="auto">
                    <a:xfrm>
                      <a:off x="0" y="0"/>
                      <a:ext cx="1828800" cy="6350"/>
                    </a:xfrm>
                    <a:prstGeom prst="rect">
                      <a:avLst/>
                    </a:prstGeom>
                  </pic:spPr>
                </pic:pic>
              </a:graphicData>
            </a:graphic>
          </wp:anchor>
        </w:drawing>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15" w:leader="none"/>
        </w:tabs>
        <w:spacing w:lineRule="auto" w:line="230"/>
        <w:ind w:firstLine="8" w:end="240"/>
        <w:rPr>
          <w:rFonts w:ascii="Times New Roman" w:hAnsi="Times New Roman" w:eastAsia="Times New Roman" w:cs="Times New Roman"/>
          <w:sz w:val="26"/>
          <w:vertAlign w:val="superscript"/>
        </w:rPr>
      </w:pPr>
      <w:r>
        <w:rPr>
          <w:rFonts w:eastAsia="Times New Roman" w:cs="Times New Roman" w:ascii="Times New Roman" w:hAnsi="Times New Roman"/>
          <w:b/>
        </w:rPr>
        <w:t>Article 13</w:t>
      </w:r>
      <w:r>
        <w:rPr>
          <w:rFonts w:eastAsia="Times New Roman" w:cs="Times New Roman" w:ascii="Times New Roman" w:hAnsi="Times New Roman"/>
        </w:rPr>
        <w:t xml:space="preserve"> REALTORS</w:t>
      </w:r>
      <w:r>
        <w:rPr>
          <w:rFonts w:eastAsia="Times New Roman" w:cs="Times New Roman" w:ascii="Times New Roman" w:hAnsi="Times New Roman"/>
          <w:sz w:val="25"/>
          <w:vertAlign w:val="superscript"/>
        </w:rPr>
        <w:t>®</w:t>
      </w:r>
      <w:r>
        <w:rPr>
          <w:rFonts w:eastAsia="Times New Roman" w:cs="Times New Roman" w:ascii="Times New Roman" w:hAnsi="Times New Roman"/>
        </w:rPr>
        <w:t xml:space="preserve"> shall not engage in activities that constitute the unauthorized practice of law and shall recommend that legal counsel be obtained when the interest of any party to the transaction requires it.</w:t>
      </w:r>
    </w:p>
    <w:p>
      <w:pPr>
        <w:pStyle w:val="Normal"/>
        <w:spacing w:lineRule="exact" w:line="19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3"/>
        </w:numPr>
        <w:tabs>
          <w:tab w:val="clear" w:pos="720"/>
          <w:tab w:val="left" w:pos="115" w:leader="none"/>
        </w:tabs>
        <w:spacing w:lineRule="auto" w:line="235"/>
        <w:ind w:firstLine="8" w:end="60"/>
        <w:rPr>
          <w:rFonts w:ascii="Times New Roman" w:hAnsi="Times New Roman" w:eastAsia="Times New Roman" w:cs="Times New Roman"/>
          <w:sz w:val="26"/>
          <w:vertAlign w:val="superscript"/>
        </w:rPr>
      </w:pPr>
      <w:r>
        <w:rPr>
          <w:rFonts w:eastAsia="Times New Roman" w:cs="Times New Roman" w:ascii="Times New Roman" w:hAnsi="Times New Roman"/>
        </w:rPr>
        <w:t xml:space="preserve">There are tax consequences associated with these options, some of which have changed under the </w:t>
      </w:r>
      <w:r>
        <w:rPr>
          <w:rFonts w:eastAsia="Times New Roman" w:cs="Times New Roman" w:ascii="Times New Roman" w:hAnsi="Times New Roman"/>
          <w:b/>
        </w:rPr>
        <w:t>Mortgage Forgiveness Debt Relief Act of 2007.</w:t>
      </w:r>
      <w:r>
        <w:rPr>
          <w:rFonts w:eastAsia="Times New Roman" w:cs="Times New Roman" w:ascii="Times New Roman" w:hAnsi="Times New Roman"/>
        </w:rPr>
        <w:t xml:space="preserve"> Under the new law passed in December 2007, up to $2 million of qualifying mortgage debt forgiven</w:t>
      </w:r>
      <w:r>
        <w:rPr>
          <w:rFonts w:eastAsia="Times New Roman" w:cs="Times New Roman" w:ascii="Times New Roman" w:hAnsi="Times New Roman"/>
          <w:b/>
        </w:rPr>
        <w:t xml:space="preserve"> </w:t>
      </w:r>
      <w:r>
        <w:rPr>
          <w:rFonts w:eastAsia="Times New Roman" w:cs="Times New Roman" w:ascii="Times New Roman" w:hAnsi="Times New Roman"/>
        </w:rPr>
        <w:t>on the taxpayer’s principal residence in 2007, 2008 or 2009 will not be treated as income for the taxpayer. The limit is $1 million for a married person filing a separate return. Mortgage debt reduced (forgiven) through restructuring, such as a workout or a short sale, as well as mortgage debt forgiven in connection with a foreclosure, all qualify for the tax exclusion. The Act applies only to principal residences, not vacation homes or investment property. Also the exclusion applies only to “acquisition indebtedness”, which is generally defined as debt used to originally build, purchase, or improve a property. Although short sales tend to minimize the difference between what is owed and the proceeds turned over to the lender, thereby minimizing the taxable income potentially accruing to the seller, the possibility remains. Sellers should be advised to consult with tax or legal counsel regarding the impact of the new law and other tax rules on their circumstances.</w:t>
      </w:r>
    </w:p>
    <w:p>
      <w:pPr>
        <w:pStyle w:val="Normal"/>
        <w:spacing w:lineRule="exact" w:line="2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drawing>
          <wp:anchor behindDoc="1" distT="0" distB="0" distL="114935" distR="114935" simplePos="0" locked="0" layoutInCell="1" allowOverlap="1" relativeHeight="8">
            <wp:simplePos x="0" y="0"/>
            <wp:positionH relativeFrom="column">
              <wp:posOffset>-13335</wp:posOffset>
            </wp:positionH>
            <wp:positionV relativeFrom="paragraph">
              <wp:posOffset>140335</wp:posOffset>
            </wp:positionV>
            <wp:extent cx="6530340" cy="3810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-13335</wp:posOffset>
            </wp:positionH>
            <wp:positionV relativeFrom="paragraph">
              <wp:posOffset>187325</wp:posOffset>
            </wp:positionV>
            <wp:extent cx="6530340" cy="889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960" w:gutter="0" w:header="0" w:top="1111" w:footer="0" w:bottom="386"/>
          <w:pgNumType w:fmt="decimal"/>
          <w:formProt w:val="false"/>
          <w:textDirection w:val="lrTb"/>
          <w:docGrid w:type="default" w:linePitch="360" w:charSpace="0"/>
        </w:sectPr>
        <w:pStyle w:val="Normal"/>
        <w:tabs>
          <w:tab w:val="clear" w:pos="720"/>
          <w:tab w:val="left" w:pos="87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spacing w:lineRule="exact" w:line="227"/>
        <w:ind w:start="1800" w:end="0"/>
        <w:rPr>
          <w:rFonts w:ascii="PMingLiU" w:hAnsi="PMingLiU" w:eastAsia="PMingLiU" w:cs="PMingLiU"/>
          <w:sz w:val="22"/>
        </w:rPr>
      </w:pPr>
      <w:bookmarkStart w:id="6" w:name="page5"/>
      <w:bookmarkEnd w:id="6"/>
      <w:r>
        <w:rPr>
          <w:rFonts w:eastAsia="PMingLiU" w:cs="PMingLiU" w:ascii="PMingLiU" w:hAnsi="PMingLiU"/>
          <w:sz w:val="22"/>
        </w:rPr>
        <w:t>understandingoftheconsequences.Notethatthelenderis</w:t>
      </w:r>
      <w:r>
        <w:rPr>
          <w:rFonts w:eastAsia="PMingLiU" w:cs="PMingLiU" w:ascii="PMingLiU" w:hAnsi="PMingLiU"/>
          <w:sz w:val="22"/>
          <w:u w:val="single"/>
        </w:rPr>
        <w:t>not</w:t>
      </w:r>
      <w:r>
        <w:rPr>
          <w:rFonts w:eastAsia="PMingLiU" w:cs="PMingLiU" w:ascii="PMingLiU" w:hAnsi="PMingLiU"/>
          <w:sz w:val="22"/>
        </w:rPr>
        <w:t>aprincipalinthetransaction. Theagentrepresentstheseller,notthelender.Inashortsale,theofferisnegotiatedwith theseller,justasinatraditionalsale.Theofferisthensubmittedtothelender,notforan “acceptance”butfor</w:t>
      </w:r>
      <w:r>
        <w:rPr>
          <w:rFonts w:eastAsia="PMingLiU" w:cs="PMingLiU" w:ascii="PMingLiU" w:hAnsi="PMingLiU"/>
          <w:sz w:val="22"/>
          <w:u w:val="single"/>
        </w:rPr>
        <w:t>approval</w:t>
      </w:r>
      <w:r>
        <w:rPr>
          <w:rFonts w:eastAsia="PMingLiU" w:cs="PMingLiU" w:ascii="PMingLiU" w:hAnsi="PMingLiU"/>
          <w:sz w:val="22"/>
        </w:rPr>
        <w:t>ofthetermsandnetproceeds.</w:t>
      </w:r>
    </w:p>
    <w:p>
      <w:pPr>
        <w:pStyle w:val="Normal"/>
        <w:spacing w:lineRule="exact" w:line="257"/>
        <w:ind w:start="2520" w:end="0"/>
        <w:rPr>
          <w:rFonts w:ascii="PMingLiU" w:hAnsi="PMingLiU" w:eastAsia="PMingLiU" w:cs="PMingLiU"/>
          <w:sz w:val="22"/>
        </w:rPr>
      </w:pPr>
      <w:r>
        <w:rPr>
          <w:rFonts w:eastAsia="PMingLiU" w:cs="PMingLiU" w:ascii="PMingLiU" w:hAnsi="PMingLiU"/>
          <w:sz w:val="22"/>
        </w:rPr>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1800" w:end="0"/>
        <w:rPr>
          <w:rFonts w:ascii="PMingLiU" w:hAnsi="PMingLiU" w:eastAsia="PMingLiU" w:cs="PMingLiU"/>
          <w:sz w:val="22"/>
        </w:rPr>
      </w:pPr>
      <w:r>
        <w:rPr>
          <w:rFonts w:eastAsia="PMingLiU" w:cs="PMingLiU" w:ascii="PMingLiU" w:hAnsi="PMingLiU"/>
          <w:sz w:val="22"/>
        </w:rPr>
        <w:t>Theelementsofasuccessfulshortsalearegenerallythese:</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1800" w:end="0"/>
        <w:rPr>
          <w:rFonts w:ascii="PMingLiU" w:hAnsi="PMingLiU" w:eastAsia="PMingLiU" w:cs="PMingLiU"/>
          <w:sz w:val="22"/>
        </w:rPr>
      </w:pPr>
      <w:r>
        <w:rPr>
          <w:rFonts w:eastAsia="PMingLiU" w:cs="PMingLiU" w:ascii="PMingLiU" w:hAnsi="PMingLiU"/>
          <w:sz w:val="22"/>
        </w:rPr>
      </w:r>
    </w:p>
    <w:p>
      <w:pPr>
        <w:pStyle w:val="Normal"/>
        <w:spacing w:lineRule="exact" w:line="1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4"/>
        </w:numPr>
        <w:tabs>
          <w:tab w:val="clear" w:pos="720"/>
          <w:tab w:val="left" w:pos="2160" w:leader="none"/>
        </w:tabs>
        <w:spacing w:lineRule="exact" w:line="267"/>
        <w:ind w:hanging="352" w:start="2160" w:end="0"/>
        <w:rPr>
          <w:rFonts w:ascii="Arial" w:hAnsi="Arial" w:eastAsia="Arial" w:cs="Arial"/>
          <w:sz w:val="22"/>
        </w:rPr>
      </w:pPr>
      <w:r>
        <w:rPr>
          <w:rFonts w:eastAsia="PMingLiU" w:cs="PMingLiU" w:ascii="PMingLiU" w:hAnsi="PMingLiU"/>
          <w:sz w:val="22"/>
        </w:rPr>
        <w:t>Thepropertyisworthlessthanisowed.</w:t>
      </w:r>
    </w:p>
    <w:p>
      <w:pPr>
        <w:pStyle w:val="Normal"/>
        <w:spacing w:lineRule="exact" w:line="1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2161" w:leader="none"/>
        </w:tabs>
        <w:spacing w:lineRule="exact" w:line="266"/>
        <w:ind w:hanging="392" w:start="2200" w:end="380"/>
        <w:rPr>
          <w:rFonts w:ascii="Arial" w:hAnsi="Arial" w:eastAsia="Arial" w:cs="Arial"/>
          <w:sz w:val="22"/>
        </w:rPr>
      </w:pPr>
      <w:r>
        <w:rPr>
          <w:rFonts w:eastAsia="PMingLiU" w:cs="PMingLiU" w:ascii="PMingLiU" w:hAnsi="PMingLiU"/>
          <w:sz w:val="22"/>
        </w:rPr>
        <w:t>Thesellerhassomehardshipthatmakesitimpossibleorextremelyimpracticalforthe sellertokeeptheproperty.</w:t>
      </w:r>
    </w:p>
    <w:p>
      <w:pPr>
        <w:pStyle w:val="Normal"/>
        <w:spacing w:lineRule="exact" w:line="17"/>
        <w:rPr>
          <w:rFonts w:ascii="Arial" w:hAnsi="Arial" w:eastAsia="Arial" w:cs="Arial"/>
          <w:sz w:val="22"/>
        </w:rPr>
      </w:pPr>
      <w:r>
        <w:rPr>
          <w:rFonts w:eastAsia="Arial" w:cs="Arial" w:ascii="Arial" w:hAnsi="Arial"/>
          <w:sz w:val="22"/>
        </w:rPr>
      </w:r>
    </w:p>
    <w:p>
      <w:pPr>
        <w:pStyle w:val="Normal"/>
        <w:numPr>
          <w:ilvl w:val="0"/>
          <w:numId w:val="16"/>
        </w:numPr>
        <w:tabs>
          <w:tab w:val="clear" w:pos="720"/>
          <w:tab w:val="left" w:pos="2160" w:leader="none"/>
        </w:tabs>
        <w:spacing w:lineRule="exact" w:line="267"/>
        <w:ind w:hanging="392" w:start="2200" w:end="40"/>
        <w:rPr>
          <w:rFonts w:ascii="Arial" w:hAnsi="Arial" w:eastAsia="Arial" w:cs="Arial"/>
          <w:sz w:val="22"/>
        </w:rPr>
      </w:pPr>
      <w:r>
        <w:rPr>
          <w:rFonts w:eastAsia="PMingLiU" w:cs="PMingLiU" w:ascii="PMingLiU" w:hAnsi="PMingLiU"/>
          <w:sz w:val="22"/>
        </w:rPr>
        <w:t>Theselleriscooperativeandwillingtoworkwitharealestatebrokertopackagetheshort sale.</w:t>
      </w:r>
    </w:p>
    <w:p>
      <w:pPr>
        <w:pStyle w:val="Normal"/>
        <w:spacing w:lineRule="exact" w:line="278"/>
        <w:rPr>
          <w:rFonts w:ascii="Arial" w:hAnsi="Arial" w:eastAsia="Arial" w:cs="Arial"/>
          <w:sz w:val="22"/>
        </w:rPr>
      </w:pPr>
      <w:r>
        <w:rPr>
          <w:rFonts w:eastAsia="Arial" w:cs="Arial" w:ascii="Arial" w:hAnsi="Arial"/>
          <w:sz w:val="22"/>
        </w:rPr>
      </w:r>
    </w:p>
    <w:p>
      <w:pPr>
        <w:pStyle w:val="Normal"/>
        <w:numPr>
          <w:ilvl w:val="0"/>
          <w:numId w:val="17"/>
        </w:numPr>
        <w:tabs>
          <w:tab w:val="clear" w:pos="720"/>
          <w:tab w:val="left" w:pos="2160" w:leader="none"/>
        </w:tabs>
        <w:spacing w:lineRule="exact" w:line="267"/>
        <w:ind w:hanging="352" w:start="2160" w:end="0"/>
        <w:rPr>
          <w:rFonts w:ascii="Arial" w:hAnsi="Arial" w:eastAsia="Arial" w:cs="Arial"/>
          <w:sz w:val="22"/>
        </w:rPr>
      </w:pPr>
      <w:r>
        <w:rPr>
          <w:rFonts w:eastAsia="PMingLiU" w:cs="PMingLiU" w:ascii="PMingLiU" w:hAnsi="PMingLiU"/>
          <w:sz w:val="22"/>
        </w:rPr>
        <w:t>Thelenderiscontactedandexpresseswillingnesstoentertainashortsale.</w:t>
      </w:r>
    </w:p>
    <w:p>
      <w:pPr>
        <w:pStyle w:val="Normal"/>
        <w:spacing w:lineRule="exact" w:line="1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
        </w:numPr>
        <w:tabs>
          <w:tab w:val="clear" w:pos="720"/>
          <w:tab w:val="left" w:pos="2160" w:leader="none"/>
        </w:tabs>
        <w:spacing w:lineRule="exact" w:line="266"/>
        <w:ind w:hanging="392" w:start="2200" w:end="340"/>
        <w:rPr>
          <w:rFonts w:ascii="Arial" w:hAnsi="Arial" w:eastAsia="Arial" w:cs="Arial"/>
          <w:sz w:val="22"/>
        </w:rPr>
      </w:pPr>
      <w:r>
        <w:rPr>
          <w:rFonts w:eastAsia="PMingLiU" w:cs="PMingLiU" w:ascii="PMingLiU" w:hAnsi="PMingLiU"/>
          <w:sz w:val="22"/>
        </w:rPr>
        <w:t>Thepropertyislisted,withappropriatecaveatsandprotectionsfortheseller,properly priced,andeffectivelymarketed.</w:t>
      </w:r>
    </w:p>
    <w:p>
      <w:pPr>
        <w:pStyle w:val="Normal"/>
        <w:spacing w:lineRule="exact" w:line="1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9"/>
        </w:numPr>
        <w:tabs>
          <w:tab w:val="clear" w:pos="720"/>
          <w:tab w:val="left" w:pos="2160" w:leader="none"/>
        </w:tabs>
        <w:spacing w:lineRule="exact" w:line="265"/>
        <w:ind w:hanging="392" w:start="2200" w:end="60"/>
        <w:rPr>
          <w:rFonts w:ascii="Arial" w:hAnsi="Arial" w:eastAsia="Arial" w:cs="Arial"/>
          <w:sz w:val="22"/>
        </w:rPr>
      </w:pPr>
      <w:r>
        <w:rPr>
          <w:rFonts w:eastAsia="PMingLiU" w:cs="PMingLiU" w:ascii="PMingLiU" w:hAnsi="PMingLiU"/>
          <w:sz w:val="22"/>
        </w:rPr>
        <w:t>Thelenderispresentedwithanoffer,acceptedbytheseller,alongwithacompleted shortsalepackageandnarrativeexplainingwhytheshortsaleisnecessaryanddesirable.</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7"/>
        <w:ind w:start="1800" w:end="0"/>
        <w:rPr>
          <w:rFonts w:ascii="PMingLiU" w:hAnsi="PMingLiU" w:eastAsia="PMingLiU" w:cs="PMingLiU"/>
          <w:sz w:val="22"/>
        </w:rPr>
      </w:pPr>
      <w:r>
        <w:rPr>
          <w:rFonts w:eastAsia="Arial" w:cs="Arial" w:ascii="Arial" w:hAnsi="Arial"/>
          <w:sz w:val="22"/>
        </w:rPr>
        <w:t>x</w:t>
      </w:r>
      <w:r>
        <w:rPr>
          <w:rFonts w:eastAsia="PMingLiU" w:cs="PMingLiU" w:ascii="PMingLiU" w:hAnsi="PMingLiU"/>
          <w:sz w:val="22"/>
        </w:rPr>
        <w:t xml:space="preserve">  Thelenderapprovestheofferandescrowclosesasusual.Noproceedsgototheseller.</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8"/>
        <w:ind w:start="1800" w:end="0"/>
        <w:rPr>
          <w:rFonts w:ascii="PMingLiU" w:hAnsi="PMingLiU" w:eastAsia="PMingLiU" w:cs="PMingLiU"/>
          <w:sz w:val="22"/>
        </w:rPr>
      </w:pPr>
      <w:r>
        <w:rPr>
          <w:rFonts w:eastAsia="PMingLiU" w:cs="PMingLiU" w:ascii="PMingLiU" w:hAnsi="PMingLiU"/>
          <w:sz w:val="22"/>
        </w:rPr>
      </w:r>
    </w:p>
    <w:p>
      <w:pPr>
        <w:pStyle w:val="Normal"/>
        <w:numPr>
          <w:ilvl w:val="1"/>
          <w:numId w:val="20"/>
        </w:numPr>
        <w:tabs>
          <w:tab w:val="clear" w:pos="720"/>
          <w:tab w:val="left" w:pos="1800" w:leader="none"/>
        </w:tabs>
        <w:spacing w:lineRule="exact" w:line="215"/>
        <w:ind w:hanging="377" w:start="1800" w:end="20"/>
        <w:rPr>
          <w:rFonts w:ascii="PMingLiU" w:hAnsi="PMingLiU" w:eastAsia="PMingLiU" w:cs="PMingLiU"/>
          <w:sz w:val="22"/>
        </w:rPr>
      </w:pPr>
      <w:r>
        <w:rPr>
          <w:rFonts w:eastAsia="PMingLiU" w:cs="PMingLiU" w:ascii="PMingLiU" w:hAnsi="PMingLiU"/>
          <w:sz w:val="22"/>
          <w:u w:val="single"/>
        </w:rPr>
        <w:t>AllowthePropertytogotoForeclosure.</w:t>
      </w:r>
      <w:r>
        <w:rPr>
          <w:rFonts w:eastAsia="PMingLiU" w:cs="PMingLiU" w:ascii="PMingLiU" w:hAnsi="PMingLiU"/>
          <w:sz w:val="22"/>
        </w:rPr>
        <w:t>Usuallythisistheworstoption.Itdoesthemost damagetoapropertyowner’scredit.Therearecircumstances,however,inwhichitmight makesenseforapropertyownerwhohasnootherresourceswithwhichtoobtainhousingto simplystayinthepropertyaslongaspossible.Also,asapracticalmatter,ifyouare contactedbyahomeownerwhoisdaysorafewweeksawayfromaforeclosuresale,itwillbe difficulttostopthesale,thoughitisalwaysworthtrying.</w:t>
      </w:r>
    </w:p>
    <w:p>
      <w:pPr>
        <w:pStyle w:val="Normal"/>
        <w:spacing w:lineRule="exact" w:line="2"/>
        <w:rPr>
          <w:rFonts w:ascii="PMingLiU" w:hAnsi="PMingLiU" w:eastAsia="PMingLiU" w:cs="PMingLiU"/>
          <w:sz w:val="22"/>
        </w:rPr>
      </w:pPr>
      <w:r>
        <w:rPr>
          <w:rFonts w:eastAsia="PMingLiU" w:cs="PMingLiU" w:ascii="PMingLiU" w:hAnsi="PMingLiU"/>
          <w:sz w:val="22"/>
        </w:rPr>
      </w:r>
    </w:p>
    <w:p>
      <w:pPr>
        <w:pStyle w:val="Normal"/>
        <w:spacing w:lineRule="exact" w:line="215"/>
        <w:ind w:start="2880" w:end="0"/>
        <w:rPr>
          <w:rFonts w:ascii="PMingLiU" w:hAnsi="PMingLiU" w:eastAsia="PMingLiU" w:cs="PMingLiU"/>
          <w:sz w:val="22"/>
        </w:rPr>
      </w:pPr>
      <w:r>
        <w:rPr>
          <w:rFonts w:eastAsia="PMingLiU" w:cs="PMingLiU" w:ascii="PMingLiU" w:hAnsi="PMingLiU"/>
          <w:sz w:val="22"/>
        </w:rPr>
      </w:r>
    </w:p>
    <w:p>
      <w:pPr>
        <w:pStyle w:val="Normal"/>
        <w:numPr>
          <w:ilvl w:val="0"/>
          <w:numId w:val="21"/>
        </w:numPr>
        <w:tabs>
          <w:tab w:val="clear" w:pos="720"/>
          <w:tab w:val="left" w:pos="360" w:leader="none"/>
        </w:tabs>
        <w:spacing w:lineRule="exact" w:line="215"/>
        <w:ind w:hanging="352" w:start="360" w:end="0"/>
        <w:rPr>
          <w:rFonts w:ascii="PMingLiU" w:hAnsi="PMingLiU" w:eastAsia="PMingLiU" w:cs="PMingLiU"/>
          <w:b/>
          <w:sz w:val="22"/>
        </w:rPr>
      </w:pPr>
      <w:r>
        <w:rPr>
          <w:rFonts w:eastAsia="PMingLiU" w:cs="PMingLiU" w:ascii="PMingLiU" w:hAnsi="PMingLiU"/>
          <w:b/>
          <w:sz w:val="22"/>
        </w:rPr>
        <w:t>TakingandServicingtheShortSaleListing–ATypicalWorkflow</w:t>
      </w:r>
    </w:p>
    <w:p>
      <w:pPr>
        <w:pStyle w:val="Normal"/>
        <w:spacing w:lineRule="exact" w:line="215"/>
        <w:ind w:start="720" w:end="0"/>
        <w:rPr>
          <w:rFonts w:ascii="PMingLiU" w:hAnsi="PMingLiU" w:eastAsia="PMingLiU" w:cs="PMingLiU"/>
          <w:b/>
          <w:sz w:val="22"/>
        </w:rPr>
      </w:pPr>
      <w:r>
        <w:rPr>
          <w:rFonts w:eastAsia="PMingLiU" w:cs="PMingLiU" w:ascii="PMingLiU" w:hAnsi="PMingLiU"/>
          <w:b/>
          <w:sz w:val="22"/>
        </w:rPr>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2"/>
        </w:numPr>
        <w:tabs>
          <w:tab w:val="clear" w:pos="720"/>
          <w:tab w:val="left" w:pos="1080" w:leader="none"/>
        </w:tabs>
        <w:spacing w:lineRule="exact" w:line="215"/>
        <w:ind w:hanging="352" w:start="1080" w:end="240"/>
        <w:rPr>
          <w:rFonts w:ascii="PMingLiU" w:hAnsi="PMingLiU" w:eastAsia="PMingLiU" w:cs="PMingLiU"/>
          <w:sz w:val="22"/>
        </w:rPr>
      </w:pPr>
      <w:r>
        <w:rPr>
          <w:rFonts w:eastAsia="PMingLiU" w:cs="PMingLiU" w:ascii="PMingLiU" w:hAnsi="PMingLiU"/>
          <w:sz w:val="22"/>
        </w:rPr>
        <w:t>Assumingthatafterfullreflectionandconsultationwithappropriatelegal,credit,andtax professionals,thehomeownerdecidesthatashortsalemakesthebestsense.Whatarethefactors thatwillleadtoasuccessfulshortsale?</w:t>
      </w:r>
    </w:p>
    <w:p>
      <w:pPr>
        <w:pStyle w:val="Normal"/>
        <w:spacing w:lineRule="exact" w:line="1"/>
        <w:rPr>
          <w:rFonts w:ascii="PMingLiU" w:hAnsi="PMingLiU" w:eastAsia="PMingLiU" w:cs="PMingLiU"/>
          <w:sz w:val="22"/>
        </w:rPr>
      </w:pPr>
      <w:r>
        <w:rPr>
          <w:rFonts w:eastAsia="PMingLiU" w:cs="PMingLiU" w:ascii="PMingLiU" w:hAnsi="PMingLiU"/>
          <w:sz w:val="22"/>
        </w:rPr>
      </w:r>
    </w:p>
    <w:p>
      <w:pPr>
        <w:pStyle w:val="Normal"/>
        <w:spacing w:lineRule="exact" w:line="215"/>
        <w:ind w:start="2160" w:end="0"/>
        <w:rPr>
          <w:rFonts w:ascii="PMingLiU" w:hAnsi="PMingLiU" w:eastAsia="PMingLiU" w:cs="PMingLiU"/>
          <w:sz w:val="22"/>
        </w:rPr>
      </w:pPr>
      <w:r>
        <w:rPr>
          <w:rFonts w:eastAsia="PMingLiU" w:cs="PMingLiU" w:ascii="PMingLiU" w:hAnsi="PMingLiU"/>
          <w:sz w:val="22"/>
        </w:rPr>
      </w:r>
    </w:p>
    <w:p>
      <w:pPr>
        <w:pStyle w:val="Normal"/>
        <w:spacing w:lineRule="exact" w:line="256"/>
        <w:ind w:start="1520" w:end="0"/>
        <w:rPr>
          <w:rFonts w:ascii="PMingLiU" w:hAnsi="PMingLiU" w:eastAsia="PMingLiU" w:cs="PMingLiU"/>
          <w:sz w:val="22"/>
        </w:rPr>
      </w:pPr>
      <w:r>
        <w:rPr>
          <w:rFonts w:eastAsia="PMingLiU" w:cs="PMingLiU" w:ascii="PMingLiU" w:hAnsi="PMingLiU"/>
          <w:sz w:val="22"/>
        </w:rPr>
        <w:t>i.  Theelementsofasuccessfulshortsalearetypically:</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2160" w:end="0"/>
        <w:rPr>
          <w:rFonts w:ascii="PMingLiU" w:hAnsi="PMingLiU" w:eastAsia="PMingLiU" w:cs="PMingLiU"/>
          <w:sz w:val="22"/>
        </w:rPr>
      </w:pPr>
      <w:r>
        <w:rPr>
          <w:rFonts w:eastAsia="PMingLiU" w:cs="PMingLiU" w:ascii="PMingLiU" w:hAnsi="PMingLiU"/>
          <w:sz w:val="22"/>
        </w:rPr>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2161" w:leader="none"/>
        </w:tabs>
        <w:spacing w:lineRule="exact" w:line="268"/>
        <w:ind w:hanging="392" w:start="2200" w:end="40"/>
        <w:rPr>
          <w:rFonts w:ascii="PMingLiU" w:hAnsi="PMingLiU" w:eastAsia="PMingLiU" w:cs="PMingLiU"/>
          <w:b/>
          <w:sz w:val="22"/>
        </w:rPr>
      </w:pPr>
      <w:r>
        <w:rPr>
          <w:rFonts w:eastAsia="PMingLiU" w:cs="PMingLiU" w:ascii="PMingLiU" w:hAnsi="PMingLiU"/>
          <w:b/>
          <w:sz w:val="22"/>
        </w:rPr>
        <w:t>Thepropertyisworthlessthenisowed.</w:t>
      </w:r>
      <w:r>
        <w:rPr>
          <w:rFonts w:eastAsia="PMingLiU" w:cs="PMingLiU" w:ascii="PMingLiU" w:hAnsi="PMingLiU"/>
          <w:i/>
          <w:sz w:val="22"/>
        </w:rPr>
        <w:t>EstablishthisbydoingacarefulCMAorBPO, takingintoaccountthatthemarketmaybedeclining.Payspecialattentiontosimilar propertiesthatdid</w:t>
      </w:r>
      <w:r>
        <w:rPr>
          <w:rFonts w:eastAsia="PMingLiU" w:cs="PMingLiU" w:ascii="PMingLiU" w:hAnsi="PMingLiU"/>
          <w:i/>
          <w:sz w:val="22"/>
          <w:u w:val="single"/>
        </w:rPr>
        <w:t>not</w:t>
      </w:r>
      <w:r>
        <w:rPr>
          <w:rFonts w:eastAsia="PMingLiU" w:cs="PMingLiU" w:ascii="PMingLiU" w:hAnsi="PMingLiU"/>
          <w:i/>
          <w:sz w:val="22"/>
        </w:rPr>
        <w:t>sell.Thelenderwillneedtoseeclearlythatthereisnochancethat thepropertywillsellforenoughtocoverallliensandclosingcosts.Shortsalesare consideredbybuyerstobedistressedproperties,andwilltypicallycommandsomewhat</w:t>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67"/>
        <w:ind w:start="2200" w:end="20"/>
        <w:rPr>
          <w:rFonts w:ascii="PMingLiU" w:hAnsi="PMingLiU" w:eastAsia="PMingLiU" w:cs="PMingLiU"/>
          <w:b/>
          <w:sz w:val="22"/>
        </w:rPr>
      </w:pPr>
      <w:r>
        <w:rPr>
          <w:rFonts w:eastAsia="PMingLiU" w:cs="PMingLiU" w:ascii="PMingLiU" w:hAnsi="PMingLiU"/>
          <w:i/>
          <w:sz w:val="22"/>
        </w:rPr>
        <w:t>lessthananon distressedprice.Rememberthatthelendermaybethousandsofmiles awayandnotatallfamiliarwithyourmarket.Incorporatelocalnewspaperarticlesabout thelocalmarketandMLSstatisticstostrengthenyouranalysis.</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64"/>
        <w:ind w:start="1800" w:end="0"/>
        <w:rPr>
          <w:rFonts w:ascii="PMingLiU" w:hAnsi="PMingLiU" w:eastAsia="PMingLiU" w:cs="PMingLiU"/>
          <w:sz w:val="22"/>
        </w:rPr>
      </w:pPr>
      <w:r>
        <w:rPr>
          <w:rFonts w:eastAsia="PMingLiU" w:cs="PMingLiU" w:ascii="PMingLiU" w:hAnsi="PMingLiU"/>
          <w:sz w:val="22"/>
        </w:rPr>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4"/>
        </w:numPr>
        <w:tabs>
          <w:tab w:val="clear" w:pos="720"/>
          <w:tab w:val="left" w:pos="2161" w:leader="none"/>
        </w:tabs>
        <w:spacing w:lineRule="exact" w:line="268"/>
        <w:ind w:hanging="392" w:start="2200" w:end="100"/>
        <w:rPr>
          <w:rFonts w:ascii="PMingLiU" w:hAnsi="PMingLiU" w:eastAsia="PMingLiU" w:cs="PMingLiU"/>
          <w:b/>
          <w:sz w:val="22"/>
        </w:rPr>
      </w:pPr>
      <w:r>
        <w:rPr>
          <w:rFonts w:eastAsia="PMingLiU" w:cs="PMingLiU" w:ascii="PMingLiU" w:hAnsi="PMingLiU"/>
          <w:b/>
          <w:sz w:val="22"/>
        </w:rPr>
        <w:t>Thesellerhassomehardshipthatmakesitimpossibleorextremelyimpracticalforthe sellertokeeptheproperty.</w:t>
      </w:r>
      <w:r>
        <w:rPr>
          <w:rFonts w:eastAsia="PMingLiU" w:cs="PMingLiU" w:ascii="PMingLiU" w:hAnsi="PMingLiU"/>
          <w:i/>
          <w:sz w:val="22"/>
        </w:rPr>
        <w:t>Whatarehardshipsasdefinedbymostlenders?Most lendersfocusonandrequire“changedfinancialcircumstances”.Lossofjob,unusual medicalcosts,deathofanowner,naturaldisasters,evenextendedmilitaryservicefor reservists,canbehardships.Thereshouldbeanexusbetweenthehardshipandtheneed tosell.Ajoblossleadingtoaproblempayingthemortgageisobvious,butanillness mightrequireafamilytomoveclosertospecializedmedicalhelp,soevenwithoutan unbearablefinancialhardship,thehomeownersimplycannotstay.Lendersdonot consideradeclineinvaluealonetobeahardship.</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64"/>
        <w:ind w:start="720" w:end="0"/>
        <w:rPr>
          <w:rFonts w:ascii="PMingLiU" w:hAnsi="PMingLiU" w:eastAsia="PMingLiU" w:cs="PMingLiU"/>
          <w:sz w:val="22"/>
        </w:rPr>
      </w:pPr>
      <w:r>
        <w:rPr>
          <w:rFonts w:eastAsia="PMingLiU" w:cs="PMingLiU" w:ascii="PMingLiU" w:hAnsi="PMingLiU"/>
          <w:sz w:val="22"/>
        </w:rPr>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
            <wp:simplePos x="0" y="0"/>
            <wp:positionH relativeFrom="column">
              <wp:posOffset>-13335</wp:posOffset>
            </wp:positionH>
            <wp:positionV relativeFrom="paragraph">
              <wp:posOffset>31750</wp:posOffset>
            </wp:positionV>
            <wp:extent cx="6530340" cy="3810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11">
            <wp:simplePos x="0" y="0"/>
            <wp:positionH relativeFrom="column">
              <wp:posOffset>-13335</wp:posOffset>
            </wp:positionH>
            <wp:positionV relativeFrom="paragraph">
              <wp:posOffset>79375</wp:posOffset>
            </wp:positionV>
            <wp:extent cx="6530340" cy="889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13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940" w:gutter="0" w:header="0" w:top="1111" w:footer="0" w:bottom="386"/>
          <w:pgNumType w:fmt="decimal"/>
          <w:formProt w:val="false"/>
          <w:textDirection w:val="lrTb"/>
          <w:docGrid w:type="default" w:linePitch="360" w:charSpace="0"/>
        </w:sectPr>
        <w:pStyle w:val="Normal"/>
        <w:tabs>
          <w:tab w:val="clear" w:pos="720"/>
          <w:tab w:val="left" w:pos="87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numPr>
          <w:ilvl w:val="0"/>
          <w:numId w:val="25"/>
        </w:numPr>
        <w:tabs>
          <w:tab w:val="clear" w:pos="720"/>
          <w:tab w:val="left" w:pos="2161" w:leader="none"/>
        </w:tabs>
        <w:spacing w:lineRule="exact" w:line="268"/>
        <w:ind w:hanging="392" w:start="2200" w:end="320"/>
        <w:rPr>
          <w:b/>
          <w:sz w:val="22"/>
        </w:rPr>
      </w:pPr>
      <w:bookmarkStart w:id="7" w:name="page6"/>
      <w:bookmarkEnd w:id="7"/>
      <w:r>
        <w:rPr>
          <w:b/>
          <w:sz w:val="22"/>
        </w:rPr>
        <w:t>Theselleriscooperativeandwillingtoworkwitharealestatebrokertopackagethe shortsale.</w:t>
      </w:r>
      <w:r>
        <w:rPr>
          <w:rFonts w:eastAsia="PMingLiU" w:cs="PMingLiU" w:ascii="PMingLiU" w:hAnsi="PMingLiU"/>
          <w:i/>
          <w:sz w:val="22"/>
        </w:rPr>
        <w:t>Isthesellercooperativeandwillingtosell?Youwillneedthesellertohelp writeanarrativeofthehardshipinvolved.Thesellerwillbeaskedbythecreditorto revealalldetailsoftheseller’sfinancialsituation.Ifthereisaformalshortsale application,thesellerwillhavetocompleteit.Thiscanbeembarrassing,andsome sellerssimplywon’tdoit.Preparethemandmakesuretheyarewillingtodowhatis required.Iftheyareuncooperative,youwillnotbeabletohelpthem.</w:t>
      </w:r>
    </w:p>
    <w:p>
      <w:pPr>
        <w:pStyle w:val="Normal"/>
        <w:spacing w:lineRule="exact" w:line="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64"/>
        <w:rPr>
          <w:rFonts w:ascii="PMingLiU" w:hAnsi="PMingLiU" w:eastAsia="PMingLiU" w:cs="PMingLiU"/>
          <w:b/>
          <w:sz w:val="22"/>
        </w:rPr>
      </w:pPr>
      <w:r>
        <w:rPr>
          <w:rFonts w:eastAsia="PMingLiU" w:cs="PMingLiU" w:ascii="PMingLiU" w:hAnsi="PMingLiU"/>
          <w:b/>
          <w:sz w:val="22"/>
        </w:rPr>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68"/>
        <w:ind w:start="2200" w:end="20"/>
        <w:rPr>
          <w:rFonts w:ascii="PMingLiU" w:hAnsi="PMingLiU" w:eastAsia="PMingLiU" w:cs="PMingLiU"/>
          <w:i/>
          <w:i/>
          <w:sz w:val="22"/>
        </w:rPr>
      </w:pPr>
      <w:r>
        <w:rPr>
          <w:b/>
          <w:i/>
          <w:sz w:val="22"/>
        </w:rPr>
        <w:t>ImportantNote:</w:t>
      </w:r>
      <w:r>
        <w:rPr>
          <w:rFonts w:eastAsia="PMingLiU" w:cs="PMingLiU" w:ascii="PMingLiU" w:hAnsi="PMingLiU"/>
          <w:i/>
          <w:sz w:val="22"/>
        </w:rPr>
        <w:t>Manytroubledloanstodayare“subprimeloans”and/or“statedincome loans”.Beespeciallycarefultoexplaininwritingtoallsellersthatanyrepresentationsof theseller’sfinancialstatusthatweremadeontheinitialloanapplicationwillbe scrutinizedintheshortsaleapplicationprocess.Sellersmayexposethemselvesto chargesofloanfraudiftheshortsaleapplicationinformationtheyprovideisinconsistent withthematerialprovidedontheinitialloanapplication.Inotherwords,iftheseller representedontheoriginalloanapplicationthathisincomewas$10,000/month,buton theshortsaleapplicationrepresentsthathisincomerecentlydroppedfromahighof $5,000/monthto$3,000/month,thiswillraisethequestionofloanfraud.Iftheselleris concernedorhasquestions,itisadvisableforthesellertoconsultwithanattorney</w:t>
      </w:r>
      <w:r>
        <w:rPr>
          <w:rFonts w:eastAsia="PMingLiU" w:cs="PMingLiU" w:ascii="PMingLiU" w:hAnsi="PMingLiU"/>
          <w:i/>
          <w:sz w:val="22"/>
          <w:u w:val="single"/>
        </w:rPr>
        <w:t>before</w:t>
      </w:r>
      <w:r>
        <w:rPr>
          <w:rFonts w:eastAsia="PMingLiU" w:cs="PMingLiU" w:ascii="PMingLiU" w:hAnsi="PMingLiU"/>
          <w:i/>
          <w:sz w:val="22"/>
        </w:rPr>
        <w:t xml:space="preserve"> completingashortsaleapplication.</w:t>
      </w:r>
    </w:p>
    <w:p>
      <w:pPr>
        <w:pStyle w:val="Normal"/>
        <w:spacing w:lineRule="exact" w:line="29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numPr>
          <w:ilvl w:val="0"/>
          <w:numId w:val="26"/>
        </w:numPr>
        <w:tabs>
          <w:tab w:val="clear" w:pos="720"/>
          <w:tab w:val="left" w:pos="2161" w:leader="none"/>
        </w:tabs>
        <w:spacing w:lineRule="exact" w:line="269"/>
        <w:ind w:hanging="392" w:start="2200" w:end="0"/>
        <w:rPr>
          <w:b/>
          <w:sz w:val="22"/>
        </w:rPr>
      </w:pPr>
      <w:r>
        <w:rPr>
          <w:b/>
          <w:sz w:val="22"/>
        </w:rPr>
        <w:t>Thelenderiscontactedandexpresseswillingnesstoentertainashortsale.</w:t>
      </w:r>
      <w:r>
        <w:rPr>
          <w:rFonts w:eastAsia="PMingLiU" w:cs="PMingLiU" w:ascii="PMingLiU" w:hAnsi="PMingLiU"/>
          <w:i/>
          <w:sz w:val="22"/>
        </w:rPr>
        <w:t>Contactthe lender’s“lossmitigation”department.Askforthepersonwhowillberesponsiblefor processingtheshortsaleapplication.Trytospeakwiththesamepersoneachtimeyou call.Youwillneedanauthorizationletterfromthesellerverifyingthatyouhave permissiontospeakwiththelenderontheseller’sbehalf.Letthelenderknowthe situationandyourproposedshortsalesolution.Askforalistofdocumentsthatthe lenderwillrequire.Thismayvarywitheachlender.Askforcopiesofanyproprietary documentsthelenderspecificallywantstosee,suchasaparticularshortsaleapplication formoranincomeandassetssheet.Thesealsowillvarybylender.Thelendermayask youandotherareabrokerstodoaBrokerPriceOpinion(BPO)toverifyyourevaluation. Ifthereismorethanoneloansubjecttoashortfall,youwillneedtocontactmultiple lendersandgothroughthesameprocess.Somelendersareproactiveandwill immediatelysendtheshortsalerequirementstoyou.Otherswillbenon committal.Even institutionsgointodenialwhenfacedwithbadnews.Unlessthelenderindicatesthatit willcategoricallyrefuseashortsaleunderanycircumstance(arareoccurrence),youcan proceedwiththenextsteps.</w:t>
      </w:r>
    </w:p>
    <w:p>
      <w:pPr>
        <w:pStyle w:val="Normal"/>
        <w:spacing w:lineRule="exact" w:line="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64"/>
        <w:ind w:start="3600" w:end="0"/>
        <w:rPr>
          <w:rFonts w:ascii="PMingLiU" w:hAnsi="PMingLiU" w:eastAsia="PMingLiU" w:cs="PMingLiU"/>
          <w:i/>
          <w:i/>
          <w:sz w:val="22"/>
        </w:rPr>
      </w:pPr>
      <w:r>
        <w:rPr>
          <w:rFonts w:eastAsia="PMingLiU" w:cs="PMingLiU" w:ascii="PMingLiU" w:hAnsi="PMingLiU"/>
          <w:i/>
          <w:sz w:val="22"/>
        </w:rPr>
      </w:r>
    </w:p>
    <w:p>
      <w:pPr>
        <w:pStyle w:val="Normal"/>
        <w:spacing w:lineRule="exact" w:line="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numPr>
          <w:ilvl w:val="0"/>
          <w:numId w:val="27"/>
        </w:numPr>
        <w:tabs>
          <w:tab w:val="clear" w:pos="720"/>
          <w:tab w:val="left" w:pos="2160" w:leader="none"/>
        </w:tabs>
        <w:spacing w:lineRule="exact" w:line="266"/>
        <w:ind w:hanging="392" w:start="2200" w:end="180"/>
        <w:rPr>
          <w:b/>
          <w:sz w:val="22"/>
        </w:rPr>
      </w:pPr>
      <w:r>
        <w:rPr>
          <w:b/>
          <w:sz w:val="22"/>
        </w:rPr>
        <w:t>Thepropertyislistedwithappropriatecaveatsandprotectionsfortheseller,properly priced,andeffectivelymarketed.</w:t>
      </w:r>
    </w:p>
    <w:p>
      <w:pPr>
        <w:pStyle w:val="Normal"/>
        <w:spacing w:lineRule="exact" w:line="5"/>
        <w:rPr>
          <w:b/>
          <w:sz w:val="22"/>
        </w:rPr>
      </w:pPr>
      <w:r>
        <w:rPr>
          <w:b/>
          <w:sz w:val="22"/>
        </w:rPr>
      </w:r>
    </w:p>
    <w:p>
      <w:pPr>
        <w:pStyle w:val="Normal"/>
        <w:spacing w:lineRule="exact" w:line="264"/>
        <w:ind w:start="2880" w:end="0"/>
        <w:rPr>
          <w:rFonts w:ascii="PMingLiU" w:hAnsi="PMingLiU" w:eastAsia="PMingLiU" w:cs="PMingLiU"/>
          <w:b/>
          <w:i/>
          <w:i/>
          <w:sz w:val="22"/>
        </w:rPr>
      </w:pPr>
      <w:r>
        <w:rPr>
          <w:rFonts w:eastAsia="PMingLiU" w:cs="PMingLiU" w:ascii="PMingLiU" w:hAnsi="PMingLiU"/>
          <w:b/>
          <w:i/>
          <w:sz w:val="22"/>
        </w:rPr>
      </w:r>
    </w:p>
    <w:p>
      <w:pPr>
        <w:pStyle w:val="Normal"/>
        <w:spacing w:lineRule="exact" w:line="4"/>
        <w:rPr>
          <w:rFonts w:ascii="PMingLiU" w:hAnsi="PMingLiU" w:eastAsia="PMingLiU" w:cs="PMingLiU"/>
          <w:b/>
          <w:i/>
          <w:i/>
          <w:sz w:val="22"/>
        </w:rPr>
      </w:pPr>
      <w:r>
        <w:rPr>
          <w:rFonts w:eastAsia="PMingLiU" w:cs="PMingLiU" w:ascii="PMingLiU" w:hAnsi="PMingLiU"/>
          <w:b/>
          <w:i/>
          <w:sz w:val="22"/>
        </w:rPr>
      </w:r>
    </w:p>
    <w:p>
      <w:pPr>
        <w:pStyle w:val="Normal"/>
        <w:spacing w:lineRule="exact" w:line="268"/>
        <w:ind w:hanging="401" w:start="2900" w:end="60"/>
        <w:rPr>
          <w:rFonts w:ascii="PMingLiU" w:hAnsi="PMingLiU" w:eastAsia="PMingLiU" w:cs="PMingLiU"/>
          <w:i/>
          <w:i/>
          <w:sz w:val="22"/>
        </w:rPr>
      </w:pPr>
      <w:r>
        <w:rPr>
          <w:rFonts w:eastAsia="PMingLiU" w:cs="PMingLiU" w:ascii="PMingLiU" w:hAnsi="PMingLiU"/>
          <w:i/>
          <w:sz w:val="22"/>
        </w:rPr>
        <w:t>a.</w:t>
      </w:r>
      <w:r>
        <w:rPr>
          <w:i/>
          <w:sz w:val="22"/>
        </w:rPr>
        <w:t xml:space="preserve"> </w:t>
      </w:r>
      <w:r>
        <w:rPr>
          <w:b/>
          <w:i/>
          <w:sz w:val="22"/>
        </w:rPr>
        <w:t>SellerProtections</w:t>
      </w:r>
      <w:r>
        <w:rPr>
          <w:rFonts w:eastAsia="PMingLiU" w:cs="PMingLiU" w:ascii="PMingLiU" w:hAnsi="PMingLiU"/>
          <w:i/>
          <w:sz w:val="22"/>
        </w:rPr>
        <w:t>:Whenyoulistthepropertyitisimportanttohavearecordof thediscussionyouhavehadregardingtheshortsalewiththeseller.Thelisting agreementshouldstatethattheseller’sacceptanceofanyofferwillbe</w:t>
      </w:r>
      <w:r>
        <w:rPr>
          <w:rFonts w:eastAsia="PMingLiU" w:cs="PMingLiU" w:ascii="PMingLiU" w:hAnsi="PMingLiU"/>
          <w:i/>
          <w:sz w:val="22"/>
          <w:u w:val="single"/>
        </w:rPr>
        <w:t>subjectto</w:t>
      </w:r>
      <w:r>
        <w:rPr>
          <w:rFonts w:eastAsia="PMingLiU" w:cs="PMingLiU" w:ascii="PMingLiU" w:hAnsi="PMingLiU"/>
          <w:i/>
          <w:sz w:val="22"/>
        </w:rPr>
        <w:t xml:space="preserve"> thelender’sapprovaloftheofferwithoutrequiringthatthesellerbringcashto closeescrow,andanagreementbythelistingbrokertoacceptthecommission asapprovedbythelender.Offerstopurchasethepropertywouldneedthesame caveatregardinglenderapproval.Thisprotectstheselleragainstagreeing unconditionallytosellthehome,onlytohavethelenderdisapprovetheshort sale.Insuchacase,thesellercouldbesuedforspecificperformanceordamages</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
            <wp:simplePos x="0" y="0"/>
            <wp:positionH relativeFrom="column">
              <wp:posOffset>-13335</wp:posOffset>
            </wp:positionH>
            <wp:positionV relativeFrom="paragraph">
              <wp:posOffset>146050</wp:posOffset>
            </wp:positionV>
            <wp:extent cx="6530340" cy="3810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13">
            <wp:simplePos x="0" y="0"/>
            <wp:positionH relativeFrom="column">
              <wp:posOffset>-13335</wp:posOffset>
            </wp:positionH>
            <wp:positionV relativeFrom="paragraph">
              <wp:posOffset>193675</wp:posOffset>
            </wp:positionV>
            <wp:extent cx="6530340" cy="889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980" w:gutter="0" w:header="0" w:top="1152" w:footer="0" w:bottom="386"/>
          <w:pgNumType w:fmt="decimal"/>
          <w:formProt w:val="false"/>
          <w:textDirection w:val="lrTb"/>
          <w:docGrid w:type="default" w:linePitch="360" w:charSpace="0"/>
        </w:sectPr>
        <w:pStyle w:val="Normal"/>
        <w:tabs>
          <w:tab w:val="clear" w:pos="720"/>
          <w:tab w:val="left" w:pos="87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spacing w:lineRule="exact" w:line="268"/>
        <w:ind w:start="2900" w:end="40"/>
        <w:rPr>
          <w:rFonts w:ascii="PMingLiU" w:hAnsi="PMingLiU" w:eastAsia="PMingLiU" w:cs="PMingLiU"/>
          <w:i/>
          <w:i/>
          <w:sz w:val="22"/>
        </w:rPr>
      </w:pPr>
      <w:bookmarkStart w:id="8" w:name="page7"/>
      <w:bookmarkEnd w:id="8"/>
      <w:r>
        <w:rPr>
          <w:rFonts w:eastAsia="PMingLiU" w:cs="PMingLiU" w:ascii="PMingLiU" w:hAnsi="PMingLiU"/>
          <w:i/>
          <w:sz w:val="22"/>
        </w:rPr>
        <w:t>byafrustratedbuyer.Thesellershouldalsoexplicitlyacknowledgethattheseller willreceivenoproceeds,thattherearesignificanttax,credit,andlegal ramificationstoashortsale,andthatthesellerhasbeenstronglyurgedto consultwithanattorneyandataxadvisor</w:t>
      </w:r>
      <w:r>
        <w:rPr>
          <w:rFonts w:eastAsia="PMingLiU" w:cs="PMingLiU" w:ascii="PMingLiU" w:hAnsi="PMingLiU"/>
          <w:i/>
          <w:sz w:val="22"/>
          <w:u w:val="single"/>
        </w:rPr>
        <w:t>before</w:t>
      </w:r>
      <w:r>
        <w:rPr>
          <w:rFonts w:eastAsia="PMingLiU" w:cs="PMingLiU" w:ascii="PMingLiU" w:hAnsi="PMingLiU"/>
          <w:i/>
          <w:sz w:val="22"/>
        </w:rPr>
        <w:t>signingthelisting.Manystates andrealestatecompanieshaveaddendumstothelistingagreementthatcover thesetopics.SeeAttachment1forexamples.Ifneitheryourstatenorlocal associationofREALTORS®noryourbrokerhassuchadocument,youshould consideradapting(withthepermissionofyourbroker)someofthesample languageinAttachment1asanaddendumtoyourlistingagreement.Hereis sometypicallanguagefromtheCaliforniaAssociationofREALTORS®ShortSale ListingAddendum:</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
            <wp:simplePos x="0" y="0"/>
            <wp:positionH relativeFrom="column">
              <wp:posOffset>5080</wp:posOffset>
            </wp:positionH>
            <wp:positionV relativeFrom="paragraph">
              <wp:posOffset>9525</wp:posOffset>
            </wp:positionV>
            <wp:extent cx="6229350" cy="353441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5" r="-3" b="-5"/>
                    <a:stretch>
                      <a:fillRect/>
                    </a:stretch>
                  </pic:blipFill>
                  <pic:spPr bwMode="auto">
                    <a:xfrm>
                      <a:off x="0" y="0"/>
                      <a:ext cx="6229350" cy="35344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ind w:start="9820" w:end="0"/>
        <w:rPr>
          <w:rFonts w:ascii="PMingLiU" w:hAnsi="PMingLiU" w:eastAsia="PMingLiU" w:cs="PMingLiU"/>
          <w:i/>
          <w:i/>
          <w:sz w:val="22"/>
        </w:rPr>
      </w:pPr>
      <w:r>
        <w:rPr>
          <w:rFonts w:eastAsia="PMingLiU" w:cs="PMingLiU" w:ascii="PMingLiU" w:hAnsi="PMingLiU"/>
          <w:i/>
          <w:sz w:val="22"/>
        </w:rPr>
      </w:r>
    </w:p>
    <w:p>
      <w:pPr>
        <w:pStyle w:val="Normal"/>
        <w:spacing w:lineRule="exact" w:line="208"/>
        <w:ind w:start="3240" w:end="0"/>
        <w:rPr>
          <w:rFonts w:ascii="PMingLiU" w:hAnsi="PMingLiU" w:eastAsia="PMingLiU" w:cs="PMingLiU"/>
          <w:i/>
          <w:i/>
          <w:sz w:val="22"/>
        </w:rPr>
      </w:pPr>
      <w:r>
        <w:rPr>
          <w:rFonts w:eastAsia="PMingLiU" w:cs="PMingLiU" w:ascii="PMingLiU" w:hAnsi="PMingLiU"/>
          <w:i/>
          <w:sz w:val="22"/>
        </w:rPr>
      </w:r>
    </w:p>
    <w:p>
      <w:pPr>
        <w:pStyle w:val="Normal"/>
        <w:spacing w:lineRule="exact" w:line="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numPr>
          <w:ilvl w:val="0"/>
          <w:numId w:val="28"/>
        </w:numPr>
        <w:tabs>
          <w:tab w:val="clear" w:pos="720"/>
          <w:tab w:val="left" w:pos="2880" w:leader="none"/>
        </w:tabs>
        <w:spacing w:lineRule="exact" w:line="267"/>
        <w:ind w:hanging="392" w:start="2900" w:end="0"/>
        <w:rPr>
          <w:rFonts w:ascii="PMingLiU" w:hAnsi="PMingLiU" w:eastAsia="PMingLiU" w:cs="PMingLiU"/>
          <w:i/>
          <w:i/>
          <w:sz w:val="22"/>
        </w:rPr>
      </w:pPr>
      <w:r>
        <w:rPr>
          <w:b/>
          <w:i/>
          <w:sz w:val="22"/>
        </w:rPr>
        <w:t>Pricing</w:t>
      </w:r>
      <w:r>
        <w:rPr>
          <w:rFonts w:eastAsia="PMingLiU" w:cs="PMingLiU" w:ascii="PMingLiU" w:hAnsi="PMingLiU"/>
          <w:i/>
          <w:sz w:val="22"/>
        </w:rPr>
        <w:t>:Itmakesnosenseinashortsalesettingtostartwithanunreasonably highprice.Somesellerswillaskthatyoupricethepropertyata“break even” pricefortheminitially.Useyourbestjudgment,andfollowyourbroker’spolicies andprocedures,butknowthatapricethatattractsnoofferswillhurtyourseller. Iftheforeclosureclockisalreadyrunning,youmayrunoutoftime.Pricethe homeatarealisticmarketpricetoday.Adjustthepricequicklyifyouseeno activityorifyouhavenooffers.Tomaketheshortsalework,youwillneedtoget anoffertothelenderquickly.</w:t>
      </w:r>
    </w:p>
    <w:p>
      <w:pPr>
        <w:pStyle w:val="Normal"/>
        <w:spacing w:lineRule="exact" w:line="12"/>
        <w:rPr>
          <w:rFonts w:ascii="PMingLiU" w:hAnsi="PMingLiU" w:eastAsia="PMingLiU" w:cs="PMingLiU"/>
          <w:i/>
          <w:i/>
          <w:sz w:val="22"/>
        </w:rPr>
      </w:pPr>
      <w:r>
        <w:rPr>
          <w:rFonts w:eastAsia="PMingLiU" w:cs="PMingLiU" w:ascii="PMingLiU" w:hAnsi="PMingLiU"/>
          <w:i/>
          <w:sz w:val="22"/>
        </w:rPr>
      </w:r>
    </w:p>
    <w:p>
      <w:pPr>
        <w:pStyle w:val="Normal"/>
        <w:spacing w:lineRule="exact" w:line="264"/>
        <w:ind w:start="3600" w:end="0"/>
        <w:rPr>
          <w:rFonts w:ascii="PMingLiU" w:hAnsi="PMingLiU" w:eastAsia="PMingLiU" w:cs="PMingLiU"/>
          <w:i/>
          <w:i/>
          <w:sz w:val="22"/>
        </w:rPr>
      </w:pPr>
      <w:r>
        <w:rPr>
          <w:rFonts w:eastAsia="PMingLiU" w:cs="PMingLiU" w:ascii="PMingLiU" w:hAnsi="PMingLiU"/>
          <w:i/>
          <w:sz w:val="22"/>
        </w:rPr>
      </w:r>
    </w:p>
    <w:p>
      <w:pPr>
        <w:pStyle w:val="Normal"/>
        <w:spacing w:lineRule="exact" w:line="5"/>
        <w:rPr>
          <w:rFonts w:ascii="PMingLiU" w:hAnsi="PMingLiU" w:eastAsia="PMingLiU" w:cs="PMingLiU"/>
          <w:i/>
          <w:i/>
          <w:sz w:val="22"/>
        </w:rPr>
      </w:pPr>
      <w:r>
        <w:rPr>
          <w:rFonts w:eastAsia="PMingLiU" w:cs="PMingLiU" w:ascii="PMingLiU" w:hAnsi="PMingLiU"/>
          <w:i/>
          <w:sz w:val="22"/>
        </w:rPr>
      </w:r>
    </w:p>
    <w:p>
      <w:pPr>
        <w:pStyle w:val="Normal"/>
        <w:numPr>
          <w:ilvl w:val="0"/>
          <w:numId w:val="28"/>
        </w:numPr>
        <w:tabs>
          <w:tab w:val="clear" w:pos="720"/>
          <w:tab w:val="left" w:pos="2880" w:leader="none"/>
        </w:tabs>
        <w:spacing w:lineRule="exact" w:line="267"/>
        <w:ind w:hanging="392" w:start="2900" w:end="160"/>
        <w:rPr>
          <w:rFonts w:ascii="PMingLiU" w:hAnsi="PMingLiU" w:eastAsia="PMingLiU" w:cs="PMingLiU"/>
          <w:i/>
          <w:i/>
          <w:sz w:val="22"/>
        </w:rPr>
      </w:pPr>
      <w:r>
        <w:rPr>
          <w:b/>
          <w:i/>
          <w:sz w:val="22"/>
        </w:rPr>
        <w:t>Commissions:</w:t>
      </w:r>
      <w:r>
        <w:rPr>
          <w:rFonts w:eastAsia="PMingLiU" w:cs="PMingLiU" w:ascii="PMingLiU" w:hAnsi="PMingLiU"/>
          <w:i/>
          <w:sz w:val="22"/>
        </w:rPr>
        <w:t>Shortsalespresentaspecialproblemwithconditional compensationbeingofferedtoacooperatingbroker.Asalistingagent,youare notentirelysurewhatyourcommissionwillbeuntilthetermsofashortsaleare approvedbythelender.YourMLS</w:t>
      </w:r>
      <w:r>
        <w:rPr>
          <w:rFonts w:eastAsia="PMingLiU" w:cs="PMingLiU" w:ascii="PMingLiU" w:hAnsi="PMingLiU"/>
          <w:i/>
          <w:sz w:val="22"/>
          <w:u w:val="single"/>
        </w:rPr>
        <w:t>may</w:t>
      </w:r>
      <w:r>
        <w:rPr>
          <w:rFonts w:eastAsia="PMingLiU" w:cs="PMingLiU" w:ascii="PMingLiU" w:hAnsi="PMingLiU"/>
          <w:i/>
          <w:sz w:val="22"/>
        </w:rPr>
        <w:t>haveadoptedNAR approvedlanguage suchasthefollowingbaseduponchangesadoptedbyNARattheMay,2008 meeting:</w:t>
      </w:r>
    </w:p>
    <w:p>
      <w:pPr>
        <w:pStyle w:val="Normal"/>
        <w:spacing w:lineRule="exact" w:line="27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720" w:end="0"/>
        <w:rPr>
          <w:rFonts w:ascii="PMingLiU" w:hAnsi="PMingLiU" w:eastAsia="PMingLiU" w:cs="PMingLiU"/>
          <w:i/>
          <w:i/>
          <w:sz w:val="22"/>
        </w:rPr>
      </w:pPr>
      <w:r>
        <w:rPr>
          <w:rFonts w:eastAsia="PMingLiU" w:cs="PMingLiU" w:ascii="PMingLiU" w:hAnsi="PMingLiU"/>
          <w:i/>
          <w:sz w:val="22"/>
        </w:rPr>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5">
            <wp:simplePos x="0" y="0"/>
            <wp:positionH relativeFrom="column">
              <wp:posOffset>-13335</wp:posOffset>
            </wp:positionH>
            <wp:positionV relativeFrom="paragraph">
              <wp:posOffset>198755</wp:posOffset>
            </wp:positionV>
            <wp:extent cx="6530340" cy="3810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-13335</wp:posOffset>
            </wp:positionH>
            <wp:positionV relativeFrom="paragraph">
              <wp:posOffset>246380</wp:posOffset>
            </wp:positionV>
            <wp:extent cx="6530340" cy="889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980" w:gutter="0" w:header="0" w:top="1152" w:footer="0" w:bottom="386"/>
          <w:pgNumType w:fmt="decimal"/>
          <w:formProt w:val="false"/>
          <w:textDirection w:val="lrTb"/>
          <w:docGrid w:type="default" w:linePitch="360" w:charSpace="0"/>
        </w:sectPr>
        <w:pStyle w:val="Normal"/>
        <w:tabs>
          <w:tab w:val="clear" w:pos="720"/>
          <w:tab w:val="left" w:pos="87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spacing w:lineRule="exact" w:line="280"/>
        <w:ind w:start="2900" w:end="0"/>
        <w:rPr>
          <w:rFonts w:ascii="PMingLiU" w:hAnsi="PMingLiU" w:eastAsia="PMingLiU" w:cs="PMingLiU"/>
          <w:b/>
          <w:i/>
          <w:i/>
          <w:sz w:val="22"/>
        </w:rPr>
      </w:pPr>
      <w:bookmarkStart w:id="9" w:name="page8"/>
      <w:bookmarkEnd w:id="9"/>
      <w:r>
        <w:rPr>
          <w:b/>
          <w:i/>
          <w:sz w:val="22"/>
        </w:rPr>
        <w:t>LenderApprovalListings</w:t>
      </w:r>
    </w:p>
    <w:p>
      <w:pPr>
        <w:pStyle w:val="Normal"/>
        <w:spacing w:lineRule="exact" w:line="7"/>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exact" w:line="269"/>
        <w:ind w:start="2900" w:end="0"/>
        <w:rPr/>
      </w:pPr>
      <w:r>
        <w:rPr>
          <w:rFonts w:eastAsia="PMingLiU" w:cs="PMingLiU" w:ascii="PMingLiU" w:hAnsi="PMingLiU"/>
          <w:i/>
          <w:sz w:val="22"/>
        </w:rPr>
        <w:t xml:space="preserve">MultipleListingServicesmustgiveparticipantstheabilitytodisclosetoother participantsanypotentialforashortsale.Asusedintheserules,shortsalesare definedasatransactionwheretitletransfers;wherethesalepriceisinsufficient topaythetotalofallliensandcostsofsale;andwherethesellerdoesnotbring sufficientliquidassetstotheclosingtocurealldeficiencies.MultipleListing Servicesmay,asamatteroflocaldiscretion,requireparticipantstodisclose potentialshortsaleswhenparticipantsknowatransactionisapotentialshort sale.Inanyinstancewhereaparticipantdisclosesapotentialshortsale,they mustalsobepermittedtocommunicatetootherparticipantshowanyreduction inthegrosscommissionestablishedinthelistingcontractrequiredbythelender asaconditionofapprovingthesalewillbeapportionedbetweenlistingand cooperatingparticipants.Allconfidentialdisclosuresandconfidentialinformation relatedtoshortsalesmustbecommunicatedthroughdedicatedfieldsor confidential“remarks”availableonlytoparticipantsandsubscribers. </w:t>
      </w:r>
    </w:p>
    <w:p>
      <w:pPr>
        <w:pStyle w:val="Normal"/>
        <w:spacing w:lineRule="exact" w:line="273"/>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9"/>
        <w:ind w:start="2900" w:end="240"/>
        <w:rPr/>
      </w:pPr>
      <w:r>
        <w:rPr>
          <w:rFonts w:eastAsia="PMingLiU" w:cs="PMingLiU" w:ascii="PMingLiU" w:hAnsi="PMingLiU"/>
          <w:i/>
          <w:sz w:val="22"/>
        </w:rPr>
        <w:t xml:space="preserve">MultipleListingServicesthatpermit,butdonotrequireparticipantstodisclose potentialshortsalesshouldadoptthefollowingrule: </w:t>
      </w:r>
    </w:p>
    <w:p>
      <w:pPr>
        <w:pStyle w:val="Normal"/>
        <w:spacing w:lineRule="exact" w:line="26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Section5.0.1:Participantsmay,butarenotrequiredto,disclosepotentialshort</w:t>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salestootherparticipantsandsubscribers.Whendisclosed,participantsmay,at</w:t>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theirdiscretion,adviseotherparticipantswhetherandhowanyreductioninthe</w:t>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grosscommissionestablishedinthelistingcontract,requiredbythelenderasa</w:t>
      </w:r>
    </w:p>
    <w:p>
      <w:pPr>
        <w:pStyle w:val="Normal"/>
        <w:spacing w:lineRule="exact" w:line="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conditionofapprovingthesale,willbeapportionedbetweenlistingand</w:t>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cooperatingparticipants.</w:t>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r>
    </w:p>
    <w:p>
      <w:pPr>
        <w:pStyle w:val="Normal"/>
        <w:spacing w:lineRule="exact" w:line="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9"/>
        <w:ind w:start="2900" w:end="660"/>
        <w:rPr/>
      </w:pPr>
      <w:r>
        <w:rPr>
          <w:rFonts w:eastAsia="PMingLiU" w:cs="PMingLiU" w:ascii="PMingLiU" w:hAnsi="PMingLiU"/>
          <w:i/>
          <w:sz w:val="22"/>
        </w:rPr>
        <w:t xml:space="preserve">Alternatively,MultipleListingServicesthatrequireparticipantstodisclose potentialshortsalesshouldadoptthefollowingrule: </w:t>
      </w:r>
    </w:p>
    <w:p>
      <w:pPr>
        <w:pStyle w:val="Normal"/>
        <w:spacing w:lineRule="exact" w:line="26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Section5.0.1:Participantsmustdisclosepotentialshortsaleswhenreasonably</w:t>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knowntothelistingparticipants.Whendisclosed,participantsmay,attheir</w:t>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discretion,adviseotherparticipantswhetherandhowanyreductioninthegross</w:t>
      </w:r>
    </w:p>
    <w:p>
      <w:pPr>
        <w:pStyle w:val="Normal"/>
        <w:spacing w:lineRule="exact" w:line="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commissionestablishedinthelistingagreement,requiredbythelenderasa</w:t>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conditionofapprovingthesale,willbeapportionedbetweenlistingand</w:t>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t>cooperatingparticipants.</w:t>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2900" w:end="0"/>
        <w:rPr>
          <w:rFonts w:ascii="PMingLiU" w:hAnsi="PMingLiU" w:eastAsia="PMingLiU" w:cs="PMingLiU"/>
          <w:i/>
          <w:i/>
          <w:sz w:val="22"/>
        </w:rPr>
      </w:pPr>
      <w:r>
        <w:rPr>
          <w:rFonts w:eastAsia="PMingLiU" w:cs="PMingLiU" w:ascii="PMingLiU" w:hAnsi="PMingLiU"/>
          <w:i/>
          <w:sz w:val="22"/>
        </w:rPr>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64"/>
        <w:ind w:start="3600" w:end="0"/>
        <w:rPr>
          <w:rFonts w:ascii="PMingLiU" w:hAnsi="PMingLiU" w:eastAsia="PMingLiU" w:cs="PMingLiU"/>
          <w:i/>
          <w:i/>
          <w:sz w:val="22"/>
        </w:rPr>
      </w:pPr>
      <w:r>
        <w:rPr>
          <w:rFonts w:eastAsia="PMingLiU" w:cs="PMingLiU" w:ascii="PMingLiU" w:hAnsi="PMingLiU"/>
          <w:i/>
          <w:sz w:val="22"/>
        </w:rPr>
      </w:r>
    </w:p>
    <w:p>
      <w:pPr>
        <w:pStyle w:val="Normal"/>
        <w:spacing w:lineRule="exact" w:line="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numPr>
          <w:ilvl w:val="0"/>
          <w:numId w:val="29"/>
        </w:numPr>
        <w:tabs>
          <w:tab w:val="clear" w:pos="720"/>
          <w:tab w:val="left" w:pos="2880" w:leader="none"/>
        </w:tabs>
        <w:spacing w:lineRule="exact" w:line="268"/>
        <w:ind w:hanging="393" w:start="2900" w:end="60"/>
        <w:rPr>
          <w:rFonts w:ascii="PMingLiU" w:hAnsi="PMingLiU" w:eastAsia="PMingLiU" w:cs="PMingLiU"/>
          <w:i/>
          <w:i/>
          <w:sz w:val="22"/>
        </w:rPr>
      </w:pPr>
      <w:r>
        <w:rPr>
          <w:b/>
          <w:i/>
          <w:sz w:val="22"/>
        </w:rPr>
        <w:t>Marketing</w:t>
      </w:r>
      <w:r>
        <w:rPr>
          <w:rFonts w:eastAsia="PMingLiU" w:cs="PMingLiU" w:ascii="PMingLiU" w:hAnsi="PMingLiU"/>
          <w:i/>
          <w:sz w:val="22"/>
        </w:rPr>
        <w:t>:Bothfortheseller’ssakeandtogeneratelenderconfidence,your shortsalelistingsshouldbeaggressivelymarketed.Whateveryouwoulddofor anordinarylisting,youshoulddoforashortsalelisting.Usemultiplepictures, virtualtours,websites,andadvertisingasappropriate.Youmaywantto acceleratethemarketingifthereisaforeclosuredeadlinelooming.Thelender willneedtounderstandthatyouhavedoneeverythingpossibletosellthe propertyatthehighestprice.Thelenderisnotyourclient.Yourepresentthe seller,buteverybodyshouldunderstandthatthelenderisthetruedecision maker.Youwillwanttoincludethemarketinghistoryintheshortsalepackage. Onceagain,ifyouhavenoofferswithinareasonabletime,adjusttheprice.</w:t>
      </w:r>
    </w:p>
    <w:p>
      <w:pPr>
        <w:pStyle w:val="Normal"/>
        <w:spacing w:lineRule="exact" w:line="9"/>
        <w:rPr>
          <w:rFonts w:ascii="PMingLiU" w:hAnsi="PMingLiU" w:eastAsia="PMingLiU" w:cs="PMingLiU"/>
          <w:i/>
          <w:i/>
          <w:sz w:val="22"/>
        </w:rPr>
      </w:pPr>
      <w:r>
        <w:rPr>
          <w:rFonts w:eastAsia="PMingLiU" w:cs="PMingLiU" w:ascii="PMingLiU" w:hAnsi="PMingLiU"/>
          <w:i/>
          <w:sz w:val="22"/>
        </w:rPr>
      </w:r>
    </w:p>
    <w:p>
      <w:pPr>
        <w:pStyle w:val="Normal"/>
        <w:spacing w:lineRule="exact" w:line="264"/>
        <w:ind w:start="2880" w:end="0"/>
        <w:rPr>
          <w:rFonts w:ascii="PMingLiU" w:hAnsi="PMingLiU" w:eastAsia="PMingLiU" w:cs="PMingLiU"/>
          <w:i/>
          <w:i/>
          <w:sz w:val="22"/>
        </w:rPr>
      </w:pPr>
      <w:r>
        <w:rPr>
          <w:rFonts w:eastAsia="PMingLiU" w:cs="PMingLiU" w:ascii="PMingLiU" w:hAnsi="PMingLiU"/>
          <w:i/>
          <w:sz w:val="22"/>
        </w:rPr>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7">
            <wp:simplePos x="0" y="0"/>
            <wp:positionH relativeFrom="column">
              <wp:posOffset>-13335</wp:posOffset>
            </wp:positionH>
            <wp:positionV relativeFrom="paragraph">
              <wp:posOffset>323215</wp:posOffset>
            </wp:positionV>
            <wp:extent cx="6530340" cy="3810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18">
            <wp:simplePos x="0" y="0"/>
            <wp:positionH relativeFrom="column">
              <wp:posOffset>-13335</wp:posOffset>
            </wp:positionH>
            <wp:positionV relativeFrom="paragraph">
              <wp:posOffset>370205</wp:posOffset>
            </wp:positionV>
            <wp:extent cx="6530340" cy="889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1040" w:gutter="0" w:header="0" w:top="1135" w:footer="0" w:bottom="386"/>
          <w:pgNumType w:fmt="decimal"/>
          <w:formProt w:val="false"/>
          <w:textDirection w:val="lrTb"/>
          <w:docGrid w:type="default" w:linePitch="360" w:charSpace="0"/>
        </w:sectPr>
        <w:pStyle w:val="Normal"/>
        <w:tabs>
          <w:tab w:val="clear" w:pos="720"/>
          <w:tab w:val="left" w:pos="87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numPr>
          <w:ilvl w:val="0"/>
          <w:numId w:val="30"/>
        </w:numPr>
        <w:tabs>
          <w:tab w:val="clear" w:pos="720"/>
          <w:tab w:val="left" w:pos="2160" w:leader="none"/>
        </w:tabs>
        <w:spacing w:lineRule="exact" w:line="267"/>
        <w:ind w:hanging="392" w:start="2200" w:end="340"/>
        <w:rPr>
          <w:b/>
          <w:sz w:val="22"/>
        </w:rPr>
      </w:pPr>
      <w:bookmarkStart w:id="10" w:name="page9"/>
      <w:bookmarkEnd w:id="10"/>
      <w:r>
        <w:rPr>
          <w:b/>
          <w:sz w:val="22"/>
        </w:rPr>
        <w:t>Thelenderispresentedwithan</w:t>
      </w:r>
      <w:r>
        <w:rPr>
          <w:b/>
          <w:sz w:val="22"/>
          <w:u w:val="single"/>
        </w:rPr>
        <w:t>offer,acceptedbytheseller</w:t>
      </w:r>
      <w:r>
        <w:rPr>
          <w:b/>
          <w:sz w:val="22"/>
        </w:rPr>
        <w:t>,alongwitha</w:t>
      </w:r>
      <w:r>
        <w:rPr>
          <w:b/>
          <w:sz w:val="22"/>
          <w:u w:val="single"/>
        </w:rPr>
        <w:t>completed shortsalepackage</w:t>
      </w:r>
      <w:r>
        <w:rPr>
          <w:b/>
          <w:sz w:val="22"/>
        </w:rPr>
        <w:t>,</w:t>
      </w:r>
      <w:r>
        <w:rPr>
          <w:b/>
          <w:sz w:val="22"/>
          <w:u w:val="single"/>
        </w:rPr>
        <w:t>hardshipletter</w:t>
      </w:r>
      <w:r>
        <w:rPr>
          <w:b/>
          <w:sz w:val="22"/>
        </w:rPr>
        <w:t>,and</w:t>
      </w:r>
      <w:r>
        <w:rPr>
          <w:b/>
          <w:sz w:val="22"/>
          <w:u w:val="single"/>
        </w:rPr>
        <w:t>narrative</w:t>
      </w:r>
      <w:r>
        <w:rPr>
          <w:b/>
          <w:sz w:val="22"/>
        </w:rPr>
        <w:t>explainingwhytheshortsaleis necessaryanddesirable.</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64"/>
        <w:ind w:start="720" w:end="0"/>
        <w:rPr>
          <w:rFonts w:ascii="PMingLiU" w:hAnsi="PMingLiU" w:eastAsia="PMingLiU" w:cs="PMingLiU"/>
          <w:sz w:val="22"/>
        </w:rPr>
      </w:pPr>
      <w:r>
        <w:rPr>
          <w:rFonts w:eastAsia="PMingLiU" w:cs="PMingLiU" w:ascii="PMingLiU" w:hAnsi="PMingLiU"/>
          <w:sz w:val="22"/>
        </w:rPr>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860" w:leader="none"/>
        </w:tabs>
        <w:spacing w:lineRule="exact" w:line="264"/>
        <w:ind w:start="2500" w:end="0"/>
        <w:rPr>
          <w:rFonts w:ascii="PMingLiU" w:hAnsi="PMingLiU" w:eastAsia="PMingLiU" w:cs="PMingLiU"/>
          <w:sz w:val="22"/>
        </w:rPr>
      </w:pPr>
      <w:r>
        <w:rPr>
          <w:rFonts w:eastAsia="PMingLiU" w:cs="PMingLiU" w:ascii="PMingLiU" w:hAnsi="PMingLiU"/>
          <w:sz w:val="22"/>
        </w:rPr>
        <w:t>a.</w:t>
        <w:tab/>
        <w:t>TheOffer</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2500" w:end="0"/>
        <w:rPr>
          <w:rFonts w:ascii="PMingLiU" w:hAnsi="PMingLiU" w:eastAsia="PMingLiU" w:cs="PMingLiU"/>
          <w:b/>
          <w:sz w:val="22"/>
        </w:rPr>
      </w:pPr>
      <w:r>
        <w:rPr>
          <w:rFonts w:eastAsia="PMingLiU" w:cs="PMingLiU" w:ascii="PMingLiU" w:hAnsi="PMingLiU"/>
          <w:b/>
          <w:sz w:val="22"/>
        </w:rPr>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31"/>
        </w:numPr>
        <w:tabs>
          <w:tab w:val="clear" w:pos="720"/>
          <w:tab w:val="left" w:pos="3600" w:leader="none"/>
        </w:tabs>
        <w:spacing w:lineRule="exact" w:line="269"/>
        <w:ind w:hanging="458" w:start="3600" w:end="0"/>
        <w:rPr>
          <w:rFonts w:ascii="PMingLiU" w:hAnsi="PMingLiU" w:eastAsia="PMingLiU" w:cs="PMingLiU"/>
          <w:sz w:val="22"/>
        </w:rPr>
      </w:pPr>
      <w:r>
        <w:rPr>
          <w:rFonts w:eastAsia="PMingLiU" w:cs="PMingLiU" w:ascii="PMingLiU" w:hAnsi="PMingLiU"/>
          <w:sz w:val="22"/>
        </w:rPr>
        <w:t>Theidealoffershouldbefromaprequalifiedorpreapprovedbuyer,with nounusualcontingencies,suchasthesaleofthebuyer’sexisting residence.Itshouldbeflexibleintermsofclosing.Theidealoffermight provide“Thecloseofescrowtooccur30daysafterbuyer’sreceiptof acceptanceoftheshortsalebythelender”.Theidealbuyeriswillingto bepatient.Ofcourse,notallofferswillbeideal.Ifyoureceiveaverylow offer,youmaywishtoattempttonegotiateitbetweenthesellerandthe buyerasinanordinarysalesetting.Certainlyyoushouldcounterterms thataffectthesellerinanegativeway,suchasearlypossessionwithout compensationorinclusionofseller’spersonalproperty.Rememberthat itisthesellerwho“accepts”theoffer.Oncetheofferisfullynegotiated betweenbuyerandseller,itshouldbesignedbyboth,subjecttothe approvalbythelenderasdiscussedelsewhereinthisdocument. Recognizethatlenderswillwanttosee“as is”offerswithoutcreditsfor repairorclosingcostspaidtobuyers.Policiesregardingshortsale counteroffersvarywidelyaroundthecountry,andalsobetweenbrokers. Experiencesuggeststhatifyoureceiveanofferonthelowsideof “reasonable”fromaqualifiedbuyer,youmaystillwanttopasstheoffer alongtothelender.Inashortsaleitismoreimportanttogetthelender abonafideofferthanitistonegotiatetheperfectsaleprice.Thevery factthatanofferispresentedtothelenderforapprovalmaypersuade thelendertoputtheforeclosureprocessonhold,atleasttemporarily. Thelenderwillhaveeveryopportunitytodisapprovetheofferand requestadifferentprice.Ofcourse,justasinatraditionalsale,alloffers youreceive</w:t>
      </w:r>
      <w:r>
        <w:rPr>
          <w:rFonts w:eastAsia="PMingLiU" w:cs="PMingLiU" w:ascii="PMingLiU" w:hAnsi="PMingLiU"/>
          <w:sz w:val="22"/>
          <w:u w:val="single"/>
        </w:rPr>
        <w:t>must</w:t>
      </w:r>
      <w:r>
        <w:rPr>
          <w:rFonts w:eastAsia="PMingLiU" w:cs="PMingLiU" w:ascii="PMingLiU" w:hAnsi="PMingLiU"/>
          <w:sz w:val="22"/>
        </w:rPr>
        <w:t>bepresentedtothesellerthroughoutthecourseof</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3600" w:end="0"/>
        <w:rPr>
          <w:rFonts w:ascii="PMingLiU" w:hAnsi="PMingLiU" w:eastAsia="PMingLiU" w:cs="PMingLiU"/>
          <w:sz w:val="22"/>
        </w:rPr>
      </w:pPr>
      <w:r>
        <w:rPr>
          <w:rFonts w:eastAsia="PMingLiU" w:cs="PMingLiU" w:ascii="PMingLiU" w:hAnsi="PMingLiU"/>
          <w:sz w:val="22"/>
        </w:rPr>
        <w:t>youragencyagreement.</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3240" w:end="0"/>
        <w:rPr>
          <w:rFonts w:ascii="PMingLiU" w:hAnsi="PMingLiU" w:eastAsia="PMingLiU" w:cs="PMingLiU"/>
          <w:sz w:val="22"/>
        </w:rPr>
      </w:pPr>
      <w:r>
        <w:rPr>
          <w:rFonts w:eastAsia="PMingLiU" w:cs="PMingLiU" w:ascii="PMingLiU" w:hAnsi="PMingLiU"/>
          <w:sz w:val="22"/>
        </w:rPr>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2"/>
        </w:numPr>
        <w:tabs>
          <w:tab w:val="clear" w:pos="720"/>
          <w:tab w:val="left" w:pos="3600" w:leader="none"/>
        </w:tabs>
        <w:spacing w:lineRule="exact" w:line="268"/>
        <w:ind w:hanging="508" w:start="3600" w:end="40"/>
        <w:rPr>
          <w:rFonts w:ascii="PMingLiU" w:hAnsi="PMingLiU" w:eastAsia="PMingLiU" w:cs="PMingLiU"/>
          <w:sz w:val="22"/>
        </w:rPr>
      </w:pPr>
      <w:r>
        <w:rPr>
          <w:rFonts w:eastAsia="PMingLiU" w:cs="PMingLiU" w:ascii="PMingLiU" w:hAnsi="PMingLiU"/>
          <w:sz w:val="22"/>
        </w:rPr>
        <w:t>IfyourstateorlocalAssociationofREALTORS®,oryourbroker,providesa shortsaleaddendum,useitinanycounterofferyoumake.Itisdesigned toprotecttheselleragainstliabilitytothebuyerintheeventthelender disapprovestheshortsale.Herearesometypicalprovisionsfromthe CaliforniaAssociationofREALTORS®ShortSaleAddendum: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9">
            <wp:simplePos x="0" y="0"/>
            <wp:positionH relativeFrom="column">
              <wp:posOffset>-13335</wp:posOffset>
            </wp:positionH>
            <wp:positionV relativeFrom="paragraph">
              <wp:posOffset>2028825</wp:posOffset>
            </wp:positionV>
            <wp:extent cx="6530340" cy="3810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20">
            <wp:simplePos x="0" y="0"/>
            <wp:positionH relativeFrom="column">
              <wp:posOffset>-13335</wp:posOffset>
            </wp:positionH>
            <wp:positionV relativeFrom="paragraph">
              <wp:posOffset>2075815</wp:posOffset>
            </wp:positionV>
            <wp:extent cx="6530340" cy="889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940" w:gutter="0" w:header="0" w:top="1152" w:footer="0" w:bottom="386"/>
          <w:pgNumType w:fmt="decimal"/>
          <w:formProt w:val="false"/>
          <w:textDirection w:val="lrTb"/>
          <w:docGrid w:type="default" w:linePitch="360" w:charSpace="0"/>
        </w:sectPr>
        <w:pStyle w:val="Normal"/>
        <w:tabs>
          <w:tab w:val="clear" w:pos="720"/>
          <w:tab w:val="left" w:pos="87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21">
            <wp:simplePos x="0" y="0"/>
            <wp:positionH relativeFrom="page">
              <wp:posOffset>640080</wp:posOffset>
            </wp:positionH>
            <wp:positionV relativeFrom="page">
              <wp:posOffset>731520</wp:posOffset>
            </wp:positionV>
            <wp:extent cx="6145530" cy="4193540"/>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3" t="-4" r="-3" b="-4"/>
                    <a:stretch>
                      <a:fillRect/>
                    </a:stretch>
                  </pic:blipFill>
                  <pic:spPr bwMode="auto">
                    <a:xfrm>
                      <a:off x="0" y="0"/>
                      <a:ext cx="6145530" cy="4193540"/>
                    </a:xfrm>
                    <a:prstGeom prst="rect">
                      <a:avLst/>
                    </a:prstGeom>
                  </pic:spPr>
                </pic:pic>
              </a:graphicData>
            </a:graphic>
          </wp:anchor>
        </w:drawing>
      </w:r>
      <w:bookmarkStart w:id="11" w:name="page10"/>
      <w:bookmarkStart w:id="12" w:name="page10"/>
      <w:bookmarkEnd w:id="1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ind w:start="9680" w:end="0"/>
        <w:rPr>
          <w:rFonts w:ascii="PMingLiU" w:hAnsi="PMingLiU" w:eastAsia="PMingLiU" w:cs="PMingLiU"/>
          <w:sz w:val="22"/>
        </w:rPr>
      </w:pPr>
      <w:r>
        <w:rPr>
          <w:rFonts w:eastAsia="PMingLiU" w:cs="PMingLiU" w:ascii="PMingLiU" w:hAnsi="PMingLiU"/>
          <w:sz w:val="22"/>
        </w:rPr>
      </w:r>
    </w:p>
    <w:p>
      <w:pPr>
        <w:pStyle w:val="Normal"/>
        <w:spacing w:lineRule="exact" w:line="208"/>
        <w:rPr>
          <w:rFonts w:ascii="PMingLiU" w:hAnsi="PMingLiU" w:eastAsia="PMingLiU" w:cs="PMingLiU"/>
          <w:sz w:val="22"/>
        </w:rPr>
      </w:pPr>
      <w:r>
        <w:rPr>
          <w:rFonts w:eastAsia="PMingLiU" w:cs="PMingLiU" w:ascii="PMingLiU" w:hAnsi="PMingLiU"/>
          <w:sz w:val="22"/>
        </w:rPr>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PMingLiU" w:hAnsi="PMingLiU" w:eastAsia="PMingLiU" w:cs="PMingLiU"/>
          <w:sz w:val="22"/>
        </w:rPr>
      </w:pPr>
      <w:r>
        <w:rPr>
          <w:rFonts w:eastAsia="PMingLiU" w:cs="PMingLiU" w:ascii="PMingLiU" w:hAnsi="PMingLiU"/>
          <w:sz w:val="22"/>
        </w:rPr>
        <w:t>Ifyoudonothavesuchanaddendumreadilyavailable,youmaywishtoaskyourbrokerforsimilarlanguageyou</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PMingLiU" w:hAnsi="PMingLiU" w:eastAsia="PMingLiU" w:cs="PMingLiU"/>
          <w:sz w:val="22"/>
        </w:rPr>
      </w:pPr>
      <w:r>
        <w:rPr>
          <w:rFonts w:eastAsia="PMingLiU" w:cs="PMingLiU" w:ascii="PMingLiU" w:hAnsi="PMingLiU"/>
          <w:sz w:val="22"/>
        </w:rPr>
        <w:t>canuseinacounteroffer.</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rPr>
          <w:rFonts w:ascii="PMingLiU" w:hAnsi="PMingLiU" w:eastAsia="PMingLiU" w:cs="PMingLiU"/>
          <w:sz w:val="22"/>
        </w:rPr>
      </w:pPr>
      <w:r>
        <w:rPr>
          <w:rFonts w:eastAsia="PMingLiU" w:cs="PMingLiU" w:ascii="PMingLiU" w:hAnsi="PMingLiU"/>
          <w:sz w:val="22"/>
        </w:rPr>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3"/>
        </w:numPr>
        <w:tabs>
          <w:tab w:val="clear" w:pos="720"/>
          <w:tab w:val="left" w:pos="2880" w:leader="none"/>
        </w:tabs>
        <w:spacing w:lineRule="exact" w:line="264"/>
        <w:ind w:hanging="373" w:start="2880" w:end="0"/>
        <w:rPr>
          <w:rFonts w:ascii="PMingLiU" w:hAnsi="PMingLiU" w:eastAsia="PMingLiU" w:cs="PMingLiU"/>
          <w:sz w:val="22"/>
        </w:rPr>
      </w:pPr>
      <w:r>
        <w:rPr>
          <w:rFonts w:eastAsia="PMingLiU" w:cs="PMingLiU" w:ascii="PMingLiU" w:hAnsi="PMingLiU"/>
          <w:sz w:val="22"/>
        </w:rPr>
        <w:t>TheCompletedHardshipLetter,ShortSalePackage,andNarrative</w:t>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spacing w:lineRule="exact" w:line="264"/>
        <w:ind w:start="3600" w:end="0"/>
        <w:rPr>
          <w:rFonts w:ascii="PMingLiU" w:hAnsi="PMingLiU" w:eastAsia="PMingLiU" w:cs="PMingLiU"/>
          <w:b/>
          <w:sz w:val="22"/>
        </w:rPr>
      </w:pPr>
      <w:r>
        <w:rPr>
          <w:rFonts w:eastAsia="PMingLiU" w:cs="PMingLiU" w:ascii="PMingLiU" w:hAnsi="PMingLiU"/>
          <w:b/>
          <w:sz w:val="22"/>
        </w:rPr>
      </w:r>
    </w:p>
    <w:p>
      <w:pPr>
        <w:pStyle w:val="Normal"/>
        <w:spacing w:lineRule="exact" w:line="6"/>
        <w:rPr>
          <w:rFonts w:ascii="PMingLiU" w:hAnsi="PMingLiU" w:eastAsia="PMingLiU" w:cs="PMingLiU"/>
          <w:b/>
          <w:sz w:val="22"/>
        </w:rPr>
      </w:pPr>
      <w:r>
        <w:rPr>
          <w:rFonts w:eastAsia="PMingLiU" w:cs="PMingLiU" w:ascii="PMingLiU" w:hAnsi="PMingLiU"/>
          <w:b/>
          <w:sz w:val="22"/>
        </w:rPr>
      </w:r>
    </w:p>
    <w:p>
      <w:pPr>
        <w:pStyle w:val="Normal"/>
        <w:numPr>
          <w:ilvl w:val="1"/>
          <w:numId w:val="33"/>
        </w:numPr>
        <w:tabs>
          <w:tab w:val="clear" w:pos="720"/>
          <w:tab w:val="left" w:pos="3600" w:leader="none"/>
        </w:tabs>
        <w:spacing w:lineRule="exact" w:line="268"/>
        <w:ind w:hanging="458" w:start="3600" w:end="0"/>
        <w:rPr>
          <w:rFonts w:ascii="PMingLiU" w:hAnsi="PMingLiU" w:eastAsia="PMingLiU" w:cs="PMingLiU"/>
          <w:sz w:val="22"/>
        </w:rPr>
      </w:pPr>
      <w:r>
        <w:rPr>
          <w:rFonts w:eastAsia="PMingLiU" w:cs="PMingLiU" w:ascii="PMingLiU" w:hAnsi="PMingLiU"/>
          <w:sz w:val="22"/>
        </w:rPr>
        <w:t>Everylenderisdifferent,andeachshortsalepackagecanbedifferentas well.Youmaychoosetosubmitmostofthepackagetothelenderwhen youobtainthelisting,andthenpassalongtheoffer,oryoumaywaituntil youhaveanoffertosubmitacompletepackage.Thefollowingarethe mostcommonelements.Somewillberequired,andsomeareadvisable becausetheyhelpyouexplaintothelenderwhytheshortsaleisagood alternativetoforeclosure:</w:t>
      </w:r>
    </w:p>
    <w:p>
      <w:pPr>
        <w:pStyle w:val="Normal"/>
        <w:spacing w:lineRule="exact" w:line="7"/>
        <w:rPr>
          <w:rFonts w:ascii="PMingLiU" w:hAnsi="PMingLiU" w:eastAsia="PMingLiU" w:cs="PMingLiU"/>
          <w:sz w:val="22"/>
        </w:rPr>
      </w:pPr>
      <w:r>
        <w:rPr>
          <w:rFonts w:eastAsia="PMingLiU" w:cs="PMingLiU" w:ascii="PMingLiU" w:hAnsi="PMingLiU"/>
          <w:sz w:val="22"/>
        </w:rPr>
      </w:r>
    </w:p>
    <w:p>
      <w:pPr>
        <w:pStyle w:val="Normal"/>
        <w:spacing w:lineRule="exact" w:line="264"/>
        <w:ind w:start="4320" w:end="0"/>
        <w:rPr>
          <w:rFonts w:ascii="PMingLiU" w:hAnsi="PMingLiU" w:eastAsia="PMingLiU" w:cs="PMingLiU"/>
          <w:sz w:val="22"/>
        </w:rPr>
      </w:pPr>
      <w:r>
        <w:rPr>
          <w:rFonts w:eastAsia="PMingLiU" w:cs="PMingLiU" w:ascii="PMingLiU" w:hAnsi="PMingLiU"/>
          <w:sz w:val="22"/>
        </w:rPr>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2"/>
          <w:numId w:val="33"/>
        </w:numPr>
        <w:tabs>
          <w:tab w:val="clear" w:pos="720"/>
          <w:tab w:val="left" w:pos="3960" w:leader="none"/>
        </w:tabs>
        <w:spacing w:lineRule="exact" w:line="268"/>
        <w:ind w:hanging="352" w:start="3960" w:end="0"/>
        <w:rPr>
          <w:rFonts w:ascii="PMingLiU" w:hAnsi="PMingLiU" w:eastAsia="PMingLiU" w:cs="PMingLiU"/>
          <w:sz w:val="22"/>
        </w:rPr>
      </w:pPr>
      <w:r>
        <w:rPr>
          <w:rFonts w:eastAsia="PMingLiU" w:cs="PMingLiU" w:ascii="PMingLiU" w:hAnsi="PMingLiU"/>
          <w:sz w:val="22"/>
        </w:rPr>
        <w:t>Ahardshipletterwrittenbythesellerdescribingtheseller’s circumstances.Thesellershouldbeaspersuasiveaspossiblein describingwhythesellerisinnopositiontocontinuewithhisorher financialobligationstothelender.Thislettercanmakeorbreakthe shortsale.Thereasonsgivenbythesellershouldbecompellingand thesellershouldbebothhonestandfrankintheirdisclosurestothe lender.Includecorroboratingmaterial.Ifthesellerwasfired,include theterminationletter.Ifthesellerhasmedicalbills,summarize them.Ifthesellerisillordisabled,thesellershouldexplainhowthat hasmadeitimpossibleforthesellertokeeptheproperty.Ifthere aretaxproblems,thesellershoulddescribeanddocumentthem.If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2">
            <wp:simplePos x="0" y="0"/>
            <wp:positionH relativeFrom="column">
              <wp:posOffset>-13335</wp:posOffset>
            </wp:positionH>
            <wp:positionV relativeFrom="paragraph">
              <wp:posOffset>57785</wp:posOffset>
            </wp:positionV>
            <wp:extent cx="6530340" cy="3810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23">
            <wp:simplePos x="0" y="0"/>
            <wp:positionH relativeFrom="column">
              <wp:posOffset>-13335</wp:posOffset>
            </wp:positionH>
            <wp:positionV relativeFrom="paragraph">
              <wp:posOffset>104775</wp:posOffset>
            </wp:positionV>
            <wp:extent cx="6530340" cy="8890"/>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980" w:gutter="0" w:header="0" w:top="1440" w:footer="0" w:bottom="386"/>
          <w:pgNumType w:fmt="decimal"/>
          <w:formProt w:val="false"/>
          <w:textDirection w:val="lrTb"/>
          <w:docGrid w:type="default" w:linePitch="360" w:charSpace="0"/>
        </w:sectPr>
        <w:pStyle w:val="Normal"/>
        <w:tabs>
          <w:tab w:val="clear" w:pos="720"/>
          <w:tab w:val="left" w:pos="86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spacing w:lineRule="exact" w:line="269"/>
        <w:ind w:start="3960" w:end="520"/>
        <w:rPr/>
      </w:pPr>
      <w:bookmarkStart w:id="13" w:name="page11"/>
      <w:bookmarkEnd w:id="13"/>
      <w:r>
        <w:rPr>
          <w:rFonts w:eastAsia="PMingLiU" w:cs="PMingLiU" w:ascii="PMingLiU" w:hAnsi="PMingLiU"/>
          <w:sz w:val="22"/>
        </w:rPr>
        <w:t xml:space="preserve">thepropertywasdamagedandnotcoveredbyinsurance,asin severalrecentnaturaldisasters,thesellershoulddocumentthe damageandthedenialoftheclaim. </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4"/>
        </w:numPr>
        <w:tabs>
          <w:tab w:val="clear" w:pos="720"/>
          <w:tab w:val="left" w:pos="3960" w:leader="none"/>
        </w:tabs>
        <w:spacing w:lineRule="exact" w:line="265"/>
        <w:ind w:hanging="352" w:start="3960" w:end="40"/>
        <w:rPr>
          <w:rFonts w:ascii="PMingLiU" w:hAnsi="PMingLiU" w:eastAsia="PMingLiU" w:cs="PMingLiU"/>
          <w:sz w:val="22"/>
        </w:rPr>
      </w:pPr>
      <w:r>
        <w:rPr>
          <w:rFonts w:eastAsia="PMingLiU" w:cs="PMingLiU" w:ascii="PMingLiU" w:hAnsi="PMingLiU"/>
          <w:sz w:val="22"/>
        </w:rPr>
        <w:t>Acopyofthepurchasecontractandallsupportingdocumentssigned byboththebuyerandseller.</w:t>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7"/>
        <w:ind w:hanging="352" w:start="3960" w:end="160"/>
        <w:rPr>
          <w:rFonts w:ascii="PMingLiU" w:hAnsi="PMingLiU" w:eastAsia="PMingLiU" w:cs="PMingLiU"/>
          <w:sz w:val="22"/>
        </w:rPr>
      </w:pPr>
      <w:r>
        <w:rPr>
          <w:rFonts w:eastAsia="PMingLiU" w:cs="PMingLiU" w:ascii="PMingLiU" w:hAnsi="PMingLiU"/>
          <w:sz w:val="22"/>
        </w:rPr>
        <w:t>Writtenproofofthebuyer'sabilitytopurchasetheproperty,i.e.,a completedloanapplication,pre approvalbyalenderorevidenceof cashonhand(acurrentbankstatement).</w:t>
      </w:r>
    </w:p>
    <w:p>
      <w:pPr>
        <w:pStyle w:val="Normal"/>
        <w:spacing w:lineRule="exact" w:line="5"/>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4"/>
        <w:ind w:hanging="352" w:start="3960" w:end="0"/>
        <w:rPr>
          <w:rFonts w:ascii="PMingLiU" w:hAnsi="PMingLiU" w:eastAsia="PMingLiU" w:cs="PMingLiU"/>
          <w:sz w:val="22"/>
        </w:rPr>
      </w:pPr>
      <w:r>
        <w:rPr>
          <w:rFonts w:eastAsia="PMingLiU" w:cs="PMingLiU" w:ascii="PMingLiU" w:hAnsi="PMingLiU"/>
          <w:sz w:val="22"/>
        </w:rPr>
        <w:t>Acopyofthecertifiedescrowinstructions.</w:t>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3"/>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4"/>
        <w:ind w:hanging="352" w:start="3960" w:end="0"/>
        <w:rPr>
          <w:rFonts w:ascii="PMingLiU" w:hAnsi="PMingLiU" w:eastAsia="PMingLiU" w:cs="PMingLiU"/>
          <w:sz w:val="22"/>
        </w:rPr>
      </w:pPr>
      <w:r>
        <w:rPr>
          <w:rFonts w:eastAsia="PMingLiU" w:cs="PMingLiU" w:ascii="PMingLiU" w:hAnsi="PMingLiU"/>
          <w:sz w:val="22"/>
        </w:rPr>
        <w:t>Apreliminarytitlereportifapplicableinyourstate.</w:t>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8"/>
        <w:ind w:hanging="352" w:start="3960" w:end="40"/>
        <w:rPr>
          <w:rFonts w:ascii="PMingLiU" w:hAnsi="PMingLiU" w:eastAsia="PMingLiU" w:cs="PMingLiU"/>
          <w:sz w:val="22"/>
        </w:rPr>
      </w:pPr>
      <w:r>
        <w:rPr>
          <w:rFonts w:eastAsia="PMingLiU" w:cs="PMingLiU" w:ascii="PMingLiU" w:hAnsi="PMingLiU"/>
          <w:sz w:val="22"/>
        </w:rPr>
        <w:t>Anestimatednet/closingstatement(HUD 1)certifiedbyanescrow officerwhoisacceptabletothelender.Itis</w:t>
      </w:r>
      <w:r>
        <w:rPr>
          <w:rFonts w:eastAsia="PMingLiU" w:cs="PMingLiU" w:ascii="PMingLiU" w:hAnsi="PMingLiU"/>
          <w:sz w:val="22"/>
          <w:u w:val="single"/>
        </w:rPr>
        <w:t>very</w:t>
      </w:r>
      <w:r>
        <w:rPr>
          <w:rFonts w:eastAsia="PMingLiU" w:cs="PMingLiU" w:ascii="PMingLiU" w:hAnsi="PMingLiU"/>
          <w:sz w:val="22"/>
        </w:rPr>
        <w:t>importantthatthis estimatebeascompleteandaccurateaspossible.Manylenderswill referencetheclosingstatementintheiracceptanceorrejection.You mayreceiveanapprovalthatstates“Lenderwillacceptnetproceeds ofnolessthan$273,565nolaterthanNovember30,2009”.Ifthe estimateofnetproceedsiswrongforanyreason,youmayhaveto attempttorenegotiatewiththelender.</w:t>
      </w:r>
    </w:p>
    <w:p>
      <w:pPr>
        <w:pStyle w:val="Normal"/>
        <w:spacing w:lineRule="exact" w:line="9"/>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5"/>
        <w:ind w:hanging="352" w:start="3960" w:end="400"/>
        <w:rPr>
          <w:rFonts w:ascii="PMingLiU" w:hAnsi="PMingLiU" w:eastAsia="PMingLiU" w:cs="PMingLiU"/>
          <w:sz w:val="22"/>
        </w:rPr>
      </w:pPr>
      <w:r>
        <w:rPr>
          <w:rFonts w:eastAsia="PMingLiU" w:cs="PMingLiU" w:ascii="PMingLiU" w:hAnsi="PMingLiU"/>
          <w:sz w:val="22"/>
        </w:rPr>
        <w:t>AcompletedandsignedIRSForm4506,"RequestforCopyofTax Form”.</w:t>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5"/>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5"/>
        <w:ind w:hanging="352" w:start="3960" w:end="340"/>
        <w:rPr>
          <w:rFonts w:ascii="PMingLiU" w:hAnsi="PMingLiU" w:eastAsia="PMingLiU" w:cs="PMingLiU"/>
          <w:sz w:val="22"/>
        </w:rPr>
      </w:pPr>
      <w:r>
        <w:rPr>
          <w:rFonts w:eastAsia="PMingLiU" w:cs="PMingLiU" w:ascii="PMingLiU" w:hAnsi="PMingLiU"/>
          <w:sz w:val="22"/>
        </w:rPr>
        <w:t>Acompletedandsignedpersonalfinancialworksheet.Thiswill includeassetssuchasotherrealestate,stocks,bonds,401Ks,etc.</w:t>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4"/>
        <w:ind w:hanging="352" w:start="3960" w:end="0"/>
        <w:rPr>
          <w:rFonts w:ascii="PMingLiU" w:hAnsi="PMingLiU" w:eastAsia="PMingLiU" w:cs="PMingLiU"/>
          <w:sz w:val="22"/>
        </w:rPr>
      </w:pPr>
      <w:r>
        <w:rPr>
          <w:rFonts w:eastAsia="PMingLiU" w:cs="PMingLiU" w:ascii="PMingLiU" w:hAnsi="PMingLiU"/>
          <w:sz w:val="22"/>
        </w:rPr>
        <w:t>Taxreturnsfortheprevioustwoyears.</w:t>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3"/>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4"/>
        <w:ind w:hanging="352" w:start="3960" w:end="0"/>
        <w:rPr>
          <w:rFonts w:ascii="PMingLiU" w:hAnsi="PMingLiU" w:eastAsia="PMingLiU" w:cs="PMingLiU"/>
          <w:sz w:val="22"/>
        </w:rPr>
      </w:pPr>
      <w:r>
        <w:rPr>
          <w:rFonts w:eastAsia="PMingLiU" w:cs="PMingLiU" w:ascii="PMingLiU" w:hAnsi="PMingLiU"/>
          <w:sz w:val="22"/>
        </w:rPr>
        <w:t>Employmentpaycheckstubsforthepasttwomonths.</w:t>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4"/>
        <w:ind w:hanging="352" w:start="3960" w:end="0"/>
        <w:rPr>
          <w:rFonts w:ascii="PMingLiU" w:hAnsi="PMingLiU" w:eastAsia="PMingLiU" w:cs="PMingLiU"/>
          <w:sz w:val="22"/>
        </w:rPr>
      </w:pPr>
      <w:r>
        <w:rPr>
          <w:rFonts w:eastAsia="PMingLiU" w:cs="PMingLiU" w:ascii="PMingLiU" w:hAnsi="PMingLiU"/>
          <w:sz w:val="22"/>
        </w:rPr>
        <w:t>ProfitandLossstatement(ifthesellerisself employed)</w:t>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4"/>
        <w:ind w:hanging="352" w:start="3960" w:end="0"/>
        <w:rPr>
          <w:rFonts w:ascii="PMingLiU" w:hAnsi="PMingLiU" w:eastAsia="PMingLiU" w:cs="PMingLiU"/>
          <w:sz w:val="22"/>
        </w:rPr>
      </w:pPr>
      <w:r>
        <w:rPr>
          <w:rFonts w:eastAsia="PMingLiU" w:cs="PMingLiU" w:ascii="PMingLiU" w:hAnsi="PMingLiU"/>
          <w:sz w:val="22"/>
        </w:rPr>
        <w:t>Bankstatementsforthepasttwotothreemonths.</w:t>
      </w:r>
    </w:p>
    <w:p>
      <w:pPr>
        <w:pStyle w:val="Normal"/>
        <w:spacing w:lineRule="exact" w:line="3"/>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5"/>
        <w:ind w:hanging="352" w:start="3960" w:end="0"/>
        <w:rPr>
          <w:rFonts w:ascii="PMingLiU" w:hAnsi="PMingLiU" w:eastAsia="PMingLiU" w:cs="PMingLiU"/>
          <w:sz w:val="22"/>
        </w:rPr>
      </w:pPr>
      <w:r>
        <w:rPr>
          <w:rFonts w:eastAsia="PMingLiU" w:cs="PMingLiU" w:ascii="PMingLiU" w:hAnsi="PMingLiU"/>
          <w:sz w:val="22"/>
        </w:rPr>
        <w:t>AcompletedShortSaleApplicationifthelenderprovidesone.Many don’t.</w:t>
      </w:r>
    </w:p>
    <w:p>
      <w:pPr>
        <w:pStyle w:val="Normal"/>
        <w:spacing w:lineRule="exact" w:line="271"/>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7"/>
        <w:ind w:hanging="352" w:start="3960" w:end="100"/>
        <w:rPr>
          <w:rFonts w:ascii="PMingLiU" w:hAnsi="PMingLiU" w:eastAsia="PMingLiU" w:cs="PMingLiU"/>
          <w:sz w:val="22"/>
        </w:rPr>
      </w:pPr>
      <w:r>
        <w:rPr>
          <w:rFonts w:eastAsia="PMingLiU" w:cs="PMingLiU" w:ascii="PMingLiU" w:hAnsi="PMingLiU"/>
          <w:sz w:val="22"/>
        </w:rPr>
        <w:t>YourCMA/BPOwithsupportingsalesdata.Youwanttoshowthat theofferyouarepresentingisthebestmarketpriceofferthelender islikelytoreceive.</w:t>
      </w:r>
    </w:p>
    <w:p>
      <w:pPr>
        <w:pStyle w:val="Normal"/>
        <w:spacing w:lineRule="exact" w:line="5"/>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0"/>
          <w:numId w:val="34"/>
        </w:numPr>
        <w:tabs>
          <w:tab w:val="clear" w:pos="720"/>
          <w:tab w:val="left" w:pos="3960" w:leader="none"/>
        </w:tabs>
        <w:spacing w:lineRule="exact" w:line="267"/>
        <w:ind w:hanging="352" w:start="3960" w:end="240"/>
        <w:rPr>
          <w:rFonts w:ascii="PMingLiU" w:hAnsi="PMingLiU" w:eastAsia="PMingLiU" w:cs="PMingLiU"/>
          <w:sz w:val="22"/>
        </w:rPr>
      </w:pPr>
      <w:r>
        <w:rPr>
          <w:rFonts w:eastAsia="PMingLiU" w:cs="PMingLiU" w:ascii="PMingLiU" w:hAnsi="PMingLiU"/>
          <w:sz w:val="22"/>
        </w:rPr>
        <w:t>Ashortnarrative,writtenbyyou,aboutthemarketandmarket trendsintheimmediateareaofthepropertybeingsold.Highlight suchdataasaveragetimeonthemarket,numberofshortsaleand REOlistingsintheMLSandpricetrends.Supportyourconclusions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4">
            <wp:simplePos x="0" y="0"/>
            <wp:positionH relativeFrom="column">
              <wp:posOffset>-13335</wp:posOffset>
            </wp:positionH>
            <wp:positionV relativeFrom="paragraph">
              <wp:posOffset>154305</wp:posOffset>
            </wp:positionV>
            <wp:extent cx="6530340" cy="3810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25">
            <wp:simplePos x="0" y="0"/>
            <wp:positionH relativeFrom="column">
              <wp:posOffset>-13335</wp:posOffset>
            </wp:positionH>
            <wp:positionV relativeFrom="paragraph">
              <wp:posOffset>201930</wp:posOffset>
            </wp:positionV>
            <wp:extent cx="6530340" cy="8890"/>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1000" w:gutter="0" w:header="0" w:top="1152" w:footer="0" w:bottom="386"/>
          <w:pgNumType w:fmt="decimal"/>
          <w:formProt w:val="false"/>
          <w:textDirection w:val="lrTb"/>
          <w:docGrid w:type="default" w:linePitch="360" w:charSpace="0"/>
        </w:sectPr>
        <w:pStyle w:val="Normal"/>
        <w:tabs>
          <w:tab w:val="clear" w:pos="720"/>
          <w:tab w:val="left" w:pos="86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spacing w:lineRule="exact" w:line="264"/>
        <w:ind w:start="3960" w:end="0"/>
        <w:rPr>
          <w:rFonts w:ascii="PMingLiU" w:hAnsi="PMingLiU" w:eastAsia="PMingLiU" w:cs="PMingLiU"/>
          <w:sz w:val="22"/>
        </w:rPr>
      </w:pPr>
      <w:bookmarkStart w:id="14" w:name="page12"/>
      <w:bookmarkEnd w:id="14"/>
      <w:r>
        <w:rPr>
          <w:rFonts w:eastAsia="PMingLiU" w:cs="PMingLiU" w:ascii="PMingLiU" w:hAnsi="PMingLiU"/>
          <w:sz w:val="22"/>
        </w:rPr>
        <w:t>withmaterialsuchasrecenteconomicdataandnewspaperarticles.</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t>Thedecisionmakermaywellbeinanotherstateandwillnot</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t>necessarilyunderstandwhythepropertyissuddenlyworthlessthan</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t>theloan.</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5"/>
        </w:numPr>
        <w:tabs>
          <w:tab w:val="clear" w:pos="720"/>
          <w:tab w:val="left" w:pos="3960" w:leader="none"/>
        </w:tabs>
        <w:spacing w:lineRule="exact" w:line="268"/>
        <w:ind w:hanging="352" w:start="3960" w:end="60"/>
        <w:rPr>
          <w:rFonts w:ascii="PMingLiU" w:hAnsi="PMingLiU" w:eastAsia="PMingLiU" w:cs="PMingLiU"/>
          <w:sz w:val="22"/>
        </w:rPr>
      </w:pPr>
      <w:r>
        <w:rPr>
          <w:rFonts w:eastAsia="PMingLiU" w:cs="PMingLiU" w:ascii="PMingLiU" w:hAnsi="PMingLiU"/>
          <w:sz w:val="22"/>
        </w:rPr>
        <w:t>Yourmarketinghistory,showings,andfeedback.Hereagain,you needtoshowthelenderthatyouhavemadearealefforttogetthe highestprice.Theymustunderstandthatyouhavedoneabetterjob thantheywouldhaveandthatyouhavepresentedthemwithaquick andattractivesolutiontoadeterioratingsituation.</w:t>
      </w:r>
    </w:p>
    <w:p>
      <w:pPr>
        <w:pStyle w:val="Normal"/>
        <w:spacing w:lineRule="exact" w:line="5"/>
        <w:rPr>
          <w:rFonts w:ascii="PMingLiU" w:hAnsi="PMingLiU" w:eastAsia="PMingLiU" w:cs="PMingLiU"/>
          <w:sz w:val="22"/>
        </w:rPr>
      </w:pPr>
      <w:r>
        <w:rPr>
          <w:rFonts w:eastAsia="PMingLiU" w:cs="PMingLiU" w:ascii="PMingLiU" w:hAnsi="PMingLiU"/>
          <w:sz w:val="22"/>
        </w:rPr>
      </w:r>
    </w:p>
    <w:p>
      <w:pPr>
        <w:pStyle w:val="Normal"/>
        <w:spacing w:lineRule="exact" w:line="264"/>
        <w:ind w:start="3960" w:end="0"/>
        <w:rPr>
          <w:rFonts w:ascii="PMingLiU" w:hAnsi="PMingLiU" w:eastAsia="PMingLiU" w:cs="PMingLiU"/>
          <w:sz w:val="22"/>
        </w:rPr>
      </w:pPr>
      <w:r>
        <w:rPr>
          <w:rFonts w:eastAsia="PMingLiU" w:cs="PMingLiU" w:ascii="PMingLiU" w:hAnsi="PMingLiU"/>
          <w:sz w:val="22"/>
        </w:rPr>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0"/>
          <w:numId w:val="35"/>
        </w:numPr>
        <w:tabs>
          <w:tab w:val="clear" w:pos="720"/>
          <w:tab w:val="left" w:pos="3960" w:leader="none"/>
        </w:tabs>
        <w:spacing w:lineRule="exact" w:line="265"/>
        <w:ind w:hanging="352" w:start="3960" w:end="80"/>
        <w:rPr>
          <w:rFonts w:ascii="PMingLiU" w:hAnsi="PMingLiU" w:eastAsia="PMingLiU" w:cs="PMingLiU"/>
          <w:sz w:val="22"/>
        </w:rPr>
      </w:pPr>
      <w:r>
        <w:rPr>
          <w:rFonts w:eastAsia="PMingLiU" w:cs="PMingLiU" w:ascii="PMingLiU" w:hAnsi="PMingLiU"/>
          <w:sz w:val="22"/>
        </w:rPr>
        <w:t>Aformalrequestsignedbythesellerthattheshortsalebeapproved assubmitted.</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720" w:end="0"/>
        <w:rPr>
          <w:rFonts w:ascii="PMingLiU" w:hAnsi="PMingLiU" w:eastAsia="PMingLiU" w:cs="PMingLiU"/>
          <w:sz w:val="22"/>
        </w:rPr>
      </w:pPr>
      <w:r>
        <w:rPr>
          <w:rFonts w:eastAsia="PMingLiU" w:cs="PMingLiU" w:ascii="PMingLiU" w:hAnsi="PMingLiU"/>
          <w:sz w:val="22"/>
        </w:rPr>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8"/>
        <w:ind w:start="3960" w:end="80"/>
        <w:rPr>
          <w:rFonts w:ascii="PMingLiU" w:hAnsi="PMingLiU" w:eastAsia="PMingLiU" w:cs="PMingLiU"/>
          <w:sz w:val="22"/>
        </w:rPr>
      </w:pPr>
      <w:r>
        <w:rPr>
          <w:rFonts w:eastAsia="PMingLiU" w:cs="PMingLiU" w:ascii="PMingLiU" w:hAnsi="PMingLiU"/>
          <w:sz w:val="22"/>
        </w:rPr>
        <w:t>*</w:t>
      </w:r>
      <w:r>
        <w:rPr>
          <w:b/>
          <w:sz w:val="22"/>
        </w:rPr>
        <w:t>ImportantNote:</w:t>
      </w:r>
      <w:r>
        <w:rPr>
          <w:rFonts w:eastAsia="PMingLiU" w:cs="PMingLiU" w:ascii="PMingLiU" w:hAnsi="PMingLiU"/>
          <w:sz w:val="22"/>
        </w:rPr>
        <w:t>Iftherearemultipleloans,youwillrepeatthis processforeachlender.Itcanbeespeciallydifficulttoobtainashort saleapprovalfromasecondtrustdeedholderorotherjunior lienholderthatis“wipedout”inashortsale.Youwillprobablyneed torequestthatthefirsttrustdeedormortgageholderofferatleasta symbolicsumtothesecondtrustdeedholdertosecureanapproval. Anecdotally,secondtrustdeedholdershaverecentlybeenaccepting partialpaymentsaslowas$5,000ontrustdeedsof$100,000or more.</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end="160"/>
        <w:jc w:val="center"/>
        <w:rPr>
          <w:rFonts w:ascii="PMingLiU" w:hAnsi="PMingLiU" w:eastAsia="PMingLiU" w:cs="PMingLiU"/>
          <w:sz w:val="22"/>
        </w:rPr>
      </w:pPr>
      <w:r>
        <w:rPr>
          <w:rFonts w:eastAsia="PMingLiU" w:cs="PMingLiU" w:ascii="PMingLiU" w:hAnsi="PMingLiU"/>
          <w:sz w:val="22"/>
        </w:rPr>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6"/>
        </w:numPr>
        <w:tabs>
          <w:tab w:val="clear" w:pos="720"/>
          <w:tab w:val="left" w:pos="2880" w:leader="none"/>
        </w:tabs>
        <w:spacing w:lineRule="exact" w:line="268"/>
        <w:ind w:hanging="392" w:start="2900" w:end="80"/>
        <w:rPr>
          <w:b/>
          <w:sz w:val="22"/>
        </w:rPr>
      </w:pPr>
      <w:r>
        <w:rPr>
          <w:b/>
          <w:sz w:val="22"/>
        </w:rPr>
        <w:t>FollowingUp.</w:t>
      </w:r>
      <w:r>
        <w:rPr>
          <w:rFonts w:eastAsia="PMingLiU" w:cs="PMingLiU" w:ascii="PMingLiU" w:hAnsi="PMingLiU"/>
          <w:sz w:val="22"/>
        </w:rPr>
        <w:t>Onceyouhavesubmittedtheshortsalepackage,stayintouch withthelendereverydayifpossible.Makesuretheyacknowledgethatthe packageiscomplete.TrytotalktothesamepersonintheLossMitigation Departmenteachtimeanddocumentyourconversations.Thisisnotahappy decisionforthelender.Itwillgetshovedtothebottomoftheto dolistoverand overagain.Lendersareinfamousfor“losing”shortsalepaperwork.Keepthe sellerandthebuyer’sagentuptodate.Ifthereisadrop deadtimelimittothe</w:t>
      </w:r>
    </w:p>
    <w:p>
      <w:pPr>
        <w:pStyle w:val="Normal"/>
        <w:spacing w:lineRule="exact" w:line="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64"/>
        <w:ind w:start="2900" w:end="0"/>
        <w:rPr>
          <w:rFonts w:ascii="PMingLiU" w:hAnsi="PMingLiU" w:eastAsia="PMingLiU" w:cs="PMingLiU"/>
          <w:b/>
          <w:sz w:val="22"/>
        </w:rPr>
      </w:pPr>
      <w:r>
        <w:rPr>
          <w:rFonts w:eastAsia="PMingLiU" w:cs="PMingLiU" w:ascii="PMingLiU" w:hAnsi="PMingLiU"/>
          <w:sz w:val="22"/>
        </w:rPr>
        <w:t>offer,remindthelenderofitoften.</w:t>
      </w:r>
    </w:p>
    <w:p>
      <w:pPr>
        <w:pStyle w:val="Normal"/>
        <w:spacing w:lineRule="exact" w:line="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64"/>
        <w:ind w:start="2500" w:end="0"/>
        <w:rPr>
          <w:rFonts w:ascii="PMingLiU" w:hAnsi="PMingLiU" w:eastAsia="PMingLiU" w:cs="PMingLiU"/>
          <w:b/>
          <w:sz w:val="22"/>
        </w:rPr>
      </w:pPr>
      <w:r>
        <w:rPr>
          <w:rFonts w:eastAsia="PMingLiU" w:cs="PMingLiU" w:ascii="PMingLiU" w:hAnsi="PMingLiU"/>
          <w:b/>
          <w:sz w:val="22"/>
        </w:rPr>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37"/>
        </w:numPr>
        <w:tabs>
          <w:tab w:val="clear" w:pos="720"/>
          <w:tab w:val="left" w:pos="1080" w:leader="none"/>
        </w:tabs>
        <w:spacing w:lineRule="exact" w:line="264"/>
        <w:ind w:hanging="352" w:start="1080" w:end="0"/>
        <w:rPr>
          <w:rFonts w:ascii="PMingLiU" w:hAnsi="PMingLiU" w:eastAsia="PMingLiU" w:cs="PMingLiU"/>
          <w:sz w:val="22"/>
        </w:rPr>
      </w:pPr>
      <w:r>
        <w:rPr>
          <w:rFonts w:eastAsia="PMingLiU" w:cs="PMingLiU" w:ascii="PMingLiU" w:hAnsi="PMingLiU"/>
          <w:sz w:val="22"/>
        </w:rPr>
        <w:t>SubsequentOffers.</w:t>
      </w:r>
    </w:p>
    <w:p>
      <w:pPr>
        <w:pStyle w:val="Normal"/>
        <w:spacing w:lineRule="exact" w:line="4"/>
        <w:rPr>
          <w:rFonts w:ascii="PMingLiU" w:hAnsi="PMingLiU" w:eastAsia="PMingLiU" w:cs="PMingLiU"/>
          <w:sz w:val="22"/>
        </w:rPr>
      </w:pPr>
      <w:r>
        <w:rPr>
          <w:rFonts w:eastAsia="PMingLiU" w:cs="PMingLiU" w:ascii="PMingLiU" w:hAnsi="PMingLiU"/>
          <w:sz w:val="22"/>
        </w:rPr>
      </w:r>
    </w:p>
    <w:p>
      <w:pPr>
        <w:pStyle w:val="Normal"/>
        <w:spacing w:lineRule="exact" w:line="264"/>
        <w:ind w:start="720" w:end="0"/>
        <w:rPr>
          <w:rFonts w:ascii="PMingLiU" w:hAnsi="PMingLiU" w:eastAsia="PMingLiU" w:cs="PMingLiU"/>
          <w:sz w:val="22"/>
        </w:rPr>
      </w:pPr>
      <w:r>
        <w:rPr>
          <w:rFonts w:eastAsia="PMingLiU" w:cs="PMingLiU" w:ascii="PMingLiU" w:hAnsi="PMingLiU"/>
          <w:sz w:val="22"/>
        </w:rPr>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1"/>
          <w:numId w:val="37"/>
        </w:numPr>
        <w:tabs>
          <w:tab w:val="clear" w:pos="720"/>
          <w:tab w:val="left" w:pos="1800" w:leader="none"/>
        </w:tabs>
        <w:spacing w:lineRule="exact" w:line="268"/>
        <w:ind w:hanging="278" w:start="1800" w:end="60"/>
        <w:rPr>
          <w:rFonts w:ascii="PMingLiU" w:hAnsi="PMingLiU" w:eastAsia="PMingLiU" w:cs="PMingLiU"/>
          <w:sz w:val="22"/>
        </w:rPr>
      </w:pPr>
      <w:r>
        <w:rPr>
          <w:rFonts w:eastAsia="PMingLiU" w:cs="PMingLiU" w:ascii="PMingLiU" w:hAnsi="PMingLiU"/>
          <w:sz w:val="22"/>
        </w:rPr>
        <w:t>Therearedifferentopinionsandpracticesconcerningwhethertosubmit</w:t>
      </w:r>
      <w:r>
        <w:rPr>
          <w:rFonts w:eastAsia="PMingLiU" w:cs="PMingLiU" w:ascii="PMingLiU" w:hAnsi="PMingLiU"/>
          <w:sz w:val="22"/>
          <w:u w:val="single"/>
        </w:rPr>
        <w:t>all</w:t>
      </w:r>
      <w:r>
        <w:rPr>
          <w:rFonts w:eastAsia="PMingLiU" w:cs="PMingLiU" w:ascii="PMingLiU" w:hAnsi="PMingLiU"/>
          <w:sz w:val="22"/>
        </w:rPr>
        <w:t>offersreceivedto thelender,orwhethertolimitthesubmissiontothefirstoffertheselleraccepts.Many lenderswillrequireinwritingthatalloffersbesubmitted,asaconditionofreviewingthe shortsalepackage.Consultwithyourbrokerconcerningthebroker’spolicyregarding subsequentoffers.Remember,onceagain,thatalloffers</w:t>
      </w:r>
      <w:r>
        <w:rPr>
          <w:rFonts w:eastAsia="PMingLiU" w:cs="PMingLiU" w:ascii="PMingLiU" w:hAnsi="PMingLiU"/>
          <w:sz w:val="22"/>
          <w:u w:val="single"/>
        </w:rPr>
        <w:t>must</w:t>
      </w:r>
      <w:r>
        <w:rPr>
          <w:rFonts w:eastAsia="PMingLiU" w:cs="PMingLiU" w:ascii="PMingLiU" w:hAnsi="PMingLiU"/>
          <w:sz w:val="22"/>
        </w:rPr>
        <w:t>besubmittedtotheseller, eveniftheyarenotthensubmittedtothelender.</w:t>
      </w:r>
    </w:p>
    <w:p>
      <w:pPr>
        <w:pStyle w:val="Normal"/>
        <w:spacing w:lineRule="exact" w:line="8"/>
        <w:rPr>
          <w:rFonts w:ascii="PMingLiU" w:hAnsi="PMingLiU" w:eastAsia="PMingLiU" w:cs="PMingLiU"/>
          <w:sz w:val="22"/>
        </w:rPr>
      </w:pPr>
      <w:r>
        <w:rPr>
          <w:rFonts w:eastAsia="PMingLiU" w:cs="PMingLiU" w:ascii="PMingLiU" w:hAnsi="PMingLiU"/>
          <w:sz w:val="22"/>
        </w:rPr>
      </w:r>
    </w:p>
    <w:p>
      <w:pPr>
        <w:pStyle w:val="Normal"/>
        <w:numPr>
          <w:ilvl w:val="1"/>
          <w:numId w:val="37"/>
        </w:numPr>
        <w:tabs>
          <w:tab w:val="clear" w:pos="720"/>
          <w:tab w:val="left" w:pos="1800" w:leader="none"/>
        </w:tabs>
        <w:spacing w:lineRule="exact" w:line="268"/>
        <w:ind w:hanging="328" w:start="1800" w:end="0"/>
        <w:rPr>
          <w:rFonts w:ascii="PMingLiU" w:hAnsi="PMingLiU" w:eastAsia="PMingLiU" w:cs="PMingLiU"/>
          <w:sz w:val="22"/>
        </w:rPr>
      </w:pPr>
      <w:r>
        <w:rPr>
          <w:rFonts w:eastAsia="PMingLiU" w:cs="PMingLiU" w:ascii="PMingLiU" w:hAnsi="PMingLiU"/>
          <w:sz w:val="22"/>
        </w:rPr>
        <w:t>Insomeareas,agentsaresimplysubmittingallofferstothelenderwithouthavingtheseller negotiateoracceptanyparticularoffer.Recognizethat,withoutanacceptedoffersignedby bothbuyerandseller,youwillnothaveacontractevenifthelenderapproves.Thisapproach presentscertainpracticalandriskmanagementissues.Consultwithyourbrokeraboutthis practiceifitappearstobecommoninyourarea,orifyouareinclinedtofollowthepractice.</w:t>
      </w:r>
    </w:p>
    <w:p>
      <w:pPr>
        <w:pStyle w:val="Normal"/>
        <w:spacing w:lineRule="exact" w:line="5"/>
        <w:rPr>
          <w:rFonts w:ascii="PMingLiU" w:hAnsi="PMingLiU" w:eastAsia="PMingLiU" w:cs="PMingLiU"/>
          <w:sz w:val="22"/>
        </w:rPr>
      </w:pPr>
      <w:r>
        <w:rPr>
          <w:rFonts w:eastAsia="PMingLiU" w:cs="PMingLiU" w:ascii="PMingLiU" w:hAnsi="PMingLiU"/>
          <w:sz w:val="22"/>
        </w:rPr>
      </w:r>
    </w:p>
    <w:p>
      <w:pPr>
        <w:pStyle w:val="Normal"/>
        <w:spacing w:lineRule="exact" w:line="264"/>
        <w:ind w:start="1800" w:end="0"/>
        <w:rPr>
          <w:rFonts w:ascii="PMingLiU" w:hAnsi="PMingLiU" w:eastAsia="PMingLiU" w:cs="PMingLiU"/>
          <w:sz w:val="22"/>
        </w:rPr>
      </w:pPr>
      <w:r>
        <w:rPr>
          <w:rFonts w:eastAsia="PMingLiU" w:cs="PMingLiU" w:ascii="PMingLiU" w:hAnsi="PMingLiU"/>
          <w:sz w:val="22"/>
        </w:rPr>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6">
            <wp:simplePos x="0" y="0"/>
            <wp:positionH relativeFrom="column">
              <wp:posOffset>-13335</wp:posOffset>
            </wp:positionH>
            <wp:positionV relativeFrom="paragraph">
              <wp:posOffset>492760</wp:posOffset>
            </wp:positionV>
            <wp:extent cx="6530340" cy="3810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27">
            <wp:simplePos x="0" y="0"/>
            <wp:positionH relativeFrom="column">
              <wp:posOffset>-13335</wp:posOffset>
            </wp:positionH>
            <wp:positionV relativeFrom="paragraph">
              <wp:posOffset>540385</wp:posOffset>
            </wp:positionV>
            <wp:extent cx="6530340" cy="8890"/>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00" w:right="940" w:gutter="0" w:header="0" w:top="1150" w:footer="0" w:bottom="386"/>
          <w:pgNumType w:fmt="decimal"/>
          <w:formProt w:val="false"/>
          <w:textDirection w:val="lrTb"/>
          <w:docGrid w:type="default" w:linePitch="360" w:charSpace="0"/>
        </w:sectPr>
        <w:pStyle w:val="Normal"/>
        <w:tabs>
          <w:tab w:val="clear" w:pos="720"/>
          <w:tab w:val="left" w:pos="86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p>
      <w:pPr>
        <w:pStyle w:val="Normal"/>
        <w:numPr>
          <w:ilvl w:val="0"/>
          <w:numId w:val="38"/>
        </w:numPr>
        <w:tabs>
          <w:tab w:val="clear" w:pos="720"/>
          <w:tab w:val="left" w:pos="360" w:leader="none"/>
        </w:tabs>
        <w:spacing w:lineRule="exact" w:line="280"/>
        <w:ind w:hanging="352" w:start="360" w:end="0"/>
        <w:rPr>
          <w:b/>
          <w:sz w:val="22"/>
        </w:rPr>
      </w:pPr>
      <w:bookmarkStart w:id="15" w:name="page13"/>
      <w:bookmarkEnd w:id="15"/>
      <w:r>
        <w:rPr>
          <w:b/>
          <w:sz w:val="22"/>
        </w:rPr>
        <w:t>TheLenderResponseandtheCloseofEscrow</w:t>
      </w:r>
    </w:p>
    <w:p>
      <w:pPr>
        <w:pStyle w:val="Normal"/>
        <w:spacing w:lineRule="exact" w:line="4"/>
        <w:rPr>
          <w:b/>
          <w:sz w:val="22"/>
        </w:rPr>
      </w:pPr>
      <w:r>
        <w:rPr>
          <w:b/>
          <w:sz w:val="22"/>
        </w:rPr>
      </w:r>
    </w:p>
    <w:p>
      <w:pPr>
        <w:pStyle w:val="Normal"/>
        <w:spacing w:lineRule="exact" w:line="264"/>
        <w:rPr>
          <w:rFonts w:ascii="PMingLiU" w:hAnsi="PMingLiU" w:eastAsia="PMingLiU" w:cs="PMingLiU"/>
          <w:b/>
          <w:sz w:val="22"/>
        </w:rPr>
      </w:pPr>
      <w:r>
        <w:rPr>
          <w:rFonts w:eastAsia="PMingLiU" w:cs="PMingLiU" w:ascii="PMingLiU" w:hAnsi="PMingLiU"/>
          <w:b/>
          <w:sz w:val="22"/>
        </w:rPr>
      </w:r>
    </w:p>
    <w:p>
      <w:pPr>
        <w:pStyle w:val="Normal"/>
        <w:spacing w:lineRule="exact" w:line="4"/>
        <w:rPr>
          <w:rFonts w:ascii="PMingLiU" w:hAnsi="PMingLiU" w:eastAsia="PMingLiU" w:cs="PMingLiU"/>
          <w:b/>
          <w:sz w:val="22"/>
        </w:rPr>
      </w:pPr>
      <w:r>
        <w:rPr>
          <w:rFonts w:eastAsia="PMingLiU" w:cs="PMingLiU" w:ascii="PMingLiU" w:hAnsi="PMingLiU"/>
          <w:b/>
          <w:sz w:val="22"/>
        </w:rPr>
      </w:r>
    </w:p>
    <w:p>
      <w:pPr>
        <w:pStyle w:val="Normal"/>
        <w:spacing w:lineRule="exact" w:line="264"/>
        <w:ind w:start="720" w:end="0"/>
        <w:rPr>
          <w:rFonts w:ascii="PMingLiU" w:hAnsi="PMingLiU" w:eastAsia="PMingLiU" w:cs="PMingLiU"/>
          <w:sz w:val="22"/>
        </w:rPr>
      </w:pPr>
      <w:r>
        <w:rPr>
          <w:rFonts w:eastAsia="PMingLiU" w:cs="PMingLiU" w:ascii="PMingLiU" w:hAnsi="PMingLiU"/>
          <w:sz w:val="22"/>
        </w:rPr>
        <w:t>a.  Thelendercandooneofseveralthings.</w:t>
      </w:r>
    </w:p>
    <w:p>
      <w:pPr>
        <w:pStyle w:val="Normal"/>
        <w:spacing w:lineRule="exact" w:line="3"/>
        <w:rPr>
          <w:rFonts w:ascii="PMingLiU" w:hAnsi="PMingLiU" w:eastAsia="PMingLiU" w:cs="PMingLiU"/>
          <w:b/>
          <w:sz w:val="22"/>
        </w:rPr>
      </w:pPr>
      <w:r>
        <w:rPr>
          <w:rFonts w:eastAsia="PMingLiU" w:cs="PMingLiU" w:ascii="PMingLiU" w:hAnsi="PMingLiU"/>
          <w:b/>
          <w:sz w:val="22"/>
        </w:rPr>
      </w:r>
    </w:p>
    <w:p>
      <w:pPr>
        <w:pStyle w:val="Normal"/>
        <w:spacing w:lineRule="exact" w:line="264"/>
        <w:ind w:start="720" w:end="0"/>
        <w:rPr>
          <w:rFonts w:ascii="PMingLiU" w:hAnsi="PMingLiU" w:eastAsia="PMingLiU" w:cs="PMingLiU"/>
          <w:b/>
          <w:sz w:val="22"/>
        </w:rPr>
      </w:pPr>
      <w:r>
        <w:rPr>
          <w:rFonts w:eastAsia="PMingLiU" w:cs="PMingLiU" w:ascii="PMingLiU" w:hAnsi="PMingLiU"/>
          <w:b/>
          <w:sz w:val="22"/>
        </w:rPr>
      </w:r>
    </w:p>
    <w:p>
      <w:pPr>
        <w:pStyle w:val="Normal"/>
        <w:spacing w:lineRule="exact" w:line="4"/>
        <w:rPr>
          <w:rFonts w:ascii="PMingLiU" w:hAnsi="PMingLiU" w:eastAsia="PMingLiU" w:cs="PMingLiU"/>
          <w:b/>
          <w:sz w:val="22"/>
        </w:rPr>
      </w:pPr>
      <w:r>
        <w:rPr>
          <w:rFonts w:eastAsia="PMingLiU" w:cs="PMingLiU" w:ascii="PMingLiU" w:hAnsi="PMingLiU"/>
          <w:b/>
          <w:sz w:val="22"/>
        </w:rPr>
      </w:r>
    </w:p>
    <w:p>
      <w:pPr>
        <w:pStyle w:val="Normal"/>
        <w:numPr>
          <w:ilvl w:val="2"/>
          <w:numId w:val="38"/>
        </w:numPr>
        <w:tabs>
          <w:tab w:val="clear" w:pos="720"/>
          <w:tab w:val="left" w:pos="1800" w:leader="none"/>
        </w:tabs>
        <w:spacing w:lineRule="exact" w:line="264"/>
        <w:ind w:hanging="278" w:start="1800" w:end="0"/>
        <w:rPr>
          <w:rFonts w:ascii="PMingLiU" w:hAnsi="PMingLiU" w:eastAsia="PMingLiU" w:cs="PMingLiU"/>
          <w:sz w:val="22"/>
        </w:rPr>
      </w:pPr>
      <w:r>
        <w:rPr>
          <w:rFonts w:eastAsia="PMingLiU" w:cs="PMingLiU" w:ascii="PMingLiU" w:hAnsi="PMingLiU"/>
          <w:sz w:val="22"/>
        </w:rPr>
        <w:t>Ignoretheoffer.(Thishappens.)</w:t>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2"/>
          <w:numId w:val="38"/>
        </w:numPr>
        <w:tabs>
          <w:tab w:val="clear" w:pos="720"/>
          <w:tab w:val="left" w:pos="1800" w:leader="none"/>
        </w:tabs>
        <w:spacing w:lineRule="exact" w:line="265"/>
        <w:ind w:hanging="328" w:start="1800" w:end="860"/>
        <w:rPr>
          <w:rFonts w:ascii="PMingLiU" w:hAnsi="PMingLiU" w:eastAsia="PMingLiU" w:cs="PMingLiU"/>
          <w:sz w:val="22"/>
        </w:rPr>
      </w:pPr>
      <w:r>
        <w:rPr>
          <w:rFonts w:eastAsia="PMingLiU" w:cs="PMingLiU" w:ascii="PMingLiU" w:hAnsi="PMingLiU"/>
          <w:sz w:val="22"/>
        </w:rPr>
        <w:t>Refusetheoffer,eitherwithorwithoutanindicationofwhatnetproceedswouldbe acceptable.</w:t>
      </w:r>
    </w:p>
    <w:p>
      <w:pPr>
        <w:pStyle w:val="Normal"/>
        <w:spacing w:lineRule="exact" w:line="272"/>
        <w:rPr>
          <w:rFonts w:ascii="PMingLiU" w:hAnsi="PMingLiU" w:eastAsia="PMingLiU" w:cs="PMingLiU"/>
          <w:sz w:val="22"/>
        </w:rPr>
      </w:pPr>
      <w:r>
        <w:rPr>
          <w:rFonts w:eastAsia="PMingLiU" w:cs="PMingLiU" w:ascii="PMingLiU" w:hAnsi="PMingLiU"/>
          <w:sz w:val="22"/>
        </w:rPr>
      </w:r>
    </w:p>
    <w:p>
      <w:pPr>
        <w:pStyle w:val="Normal"/>
        <w:numPr>
          <w:ilvl w:val="2"/>
          <w:numId w:val="38"/>
        </w:numPr>
        <w:tabs>
          <w:tab w:val="clear" w:pos="720"/>
          <w:tab w:val="left" w:pos="1800" w:leader="none"/>
        </w:tabs>
        <w:spacing w:lineRule="exact" w:line="267"/>
        <w:ind w:hanging="380" w:start="1800" w:end="20"/>
        <w:rPr>
          <w:rFonts w:ascii="PMingLiU" w:hAnsi="PMingLiU" w:eastAsia="PMingLiU" w:cs="PMingLiU"/>
          <w:sz w:val="22"/>
        </w:rPr>
      </w:pPr>
      <w:r>
        <w:rPr>
          <w:rFonts w:eastAsia="PMingLiU" w:cs="PMingLiU" w:ascii="PMingLiU" w:hAnsi="PMingLiU"/>
          <w:sz w:val="22"/>
        </w:rPr>
        <w:t>Askthesellertobringsomeoralloftheshortfalltoescrow.Thisisatypicalfirstresponse.If thesellerisunableorunwillingtodoso,youwillneedtocontactthelenderimmediatelywith aletterfromthesellertothateffect.</w:t>
      </w:r>
    </w:p>
    <w:p>
      <w:pPr>
        <w:pStyle w:val="Normal"/>
        <w:spacing w:lineRule="exact" w:line="5"/>
        <w:rPr>
          <w:rFonts w:ascii="PMingLiU" w:hAnsi="PMingLiU" w:eastAsia="PMingLiU" w:cs="PMingLiU"/>
          <w:sz w:val="22"/>
        </w:rPr>
      </w:pPr>
      <w:r>
        <w:rPr>
          <w:rFonts w:eastAsia="PMingLiU" w:cs="PMingLiU" w:ascii="PMingLiU" w:hAnsi="PMingLiU"/>
          <w:sz w:val="22"/>
        </w:rPr>
      </w:r>
    </w:p>
    <w:p>
      <w:pPr>
        <w:pStyle w:val="Normal"/>
        <w:numPr>
          <w:ilvl w:val="2"/>
          <w:numId w:val="38"/>
        </w:numPr>
        <w:tabs>
          <w:tab w:val="clear" w:pos="720"/>
          <w:tab w:val="left" w:pos="1800" w:leader="none"/>
        </w:tabs>
        <w:spacing w:lineRule="exact" w:line="264"/>
        <w:ind w:hanging="377" w:start="1800" w:end="0"/>
        <w:rPr>
          <w:rFonts w:ascii="PMingLiU" w:hAnsi="PMingLiU" w:eastAsia="PMingLiU" w:cs="PMingLiU"/>
          <w:sz w:val="22"/>
        </w:rPr>
      </w:pPr>
      <w:r>
        <w:rPr>
          <w:rFonts w:eastAsia="PMingLiU" w:cs="PMingLiU" w:ascii="PMingLiU" w:hAnsi="PMingLiU"/>
          <w:sz w:val="22"/>
        </w:rPr>
        <w:t>Approvetheoffer.</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1620" w:end="0"/>
        <w:rPr>
          <w:rFonts w:ascii="PMingLiU" w:hAnsi="PMingLiU" w:eastAsia="PMingLiU" w:cs="PMingLiU"/>
          <w:sz w:val="22"/>
        </w:rPr>
      </w:pPr>
      <w:r>
        <w:rPr>
          <w:rFonts w:eastAsia="PMingLiU" w:cs="PMingLiU" w:ascii="PMingLiU" w:hAnsi="PMingLiU"/>
          <w:sz w:val="22"/>
        </w:rPr>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9"/>
        </w:numPr>
        <w:tabs>
          <w:tab w:val="clear" w:pos="720"/>
          <w:tab w:val="left" w:pos="1080" w:leader="none"/>
        </w:tabs>
        <w:spacing w:lineRule="exact" w:line="268"/>
        <w:ind w:hanging="352" w:start="1080" w:end="0"/>
        <w:rPr>
          <w:rFonts w:ascii="PMingLiU" w:hAnsi="PMingLiU" w:eastAsia="PMingLiU" w:cs="PMingLiU"/>
          <w:sz w:val="22"/>
        </w:rPr>
      </w:pPr>
      <w:r>
        <w:rPr>
          <w:rFonts w:eastAsia="PMingLiU" w:cs="PMingLiU" w:ascii="PMingLiU" w:hAnsi="PMingLiU"/>
          <w:sz w:val="22"/>
        </w:rPr>
        <w:t>Ifthelenderrefusestheoffer,trytodeterminethenetproceedsthelenderwouldaccept.Gobackto thebuyerandseeifheorshewill</w:t>
      </w:r>
      <w:r>
        <w:rPr>
          <w:rFonts w:eastAsia="PMingLiU" w:cs="PMingLiU" w:ascii="PMingLiU" w:hAnsi="PMingLiU"/>
          <w:sz w:val="22"/>
          <w:u w:val="single"/>
        </w:rPr>
        <w:t>increase</w:t>
      </w:r>
      <w:r>
        <w:rPr>
          <w:rFonts w:eastAsia="PMingLiU" w:cs="PMingLiU" w:ascii="PMingLiU" w:hAnsi="PMingLiU"/>
          <w:sz w:val="22"/>
        </w:rPr>
        <w:t>theoffertoprovidethoseproceeds.Thisprocesscanbe similartoanycounteroffersituation,butittakesmoretime.Ifthebuyerrefuses,obtaina cancellationandgoyourback upbuyers(ifany)inorder.Iftherearenoback upoffers,askthe lendertogiveyousometimetoplacethepropertyintheMLSasan“approvedshortsale”attheprice andtermsthelenderwillaccept.Ifyouthenobtainabuyerwhoagreestothatpriceandthose terms,youcanproceedtoclosenormally.Notethatyoumayneedanewapprovalfromthelender evenifthepriceandtermsareexactlythesame.Checkwiththelender.</w:t>
      </w:r>
    </w:p>
    <w:p>
      <w:pPr>
        <w:pStyle w:val="Normal"/>
        <w:spacing w:lineRule="exact" w:line="9"/>
        <w:rPr>
          <w:rFonts w:ascii="PMingLiU" w:hAnsi="PMingLiU" w:eastAsia="PMingLiU" w:cs="PMingLiU"/>
          <w:sz w:val="22"/>
        </w:rPr>
      </w:pPr>
      <w:r>
        <w:rPr>
          <w:rFonts w:eastAsia="PMingLiU" w:cs="PMingLiU" w:ascii="PMingLiU" w:hAnsi="PMingLiU"/>
          <w:sz w:val="22"/>
        </w:rPr>
      </w:r>
    </w:p>
    <w:p>
      <w:pPr>
        <w:pStyle w:val="Normal"/>
        <w:spacing w:lineRule="exact" w:line="264"/>
        <w:ind w:start="1080" w:end="0"/>
        <w:rPr>
          <w:rFonts w:ascii="PMingLiU" w:hAnsi="PMingLiU" w:eastAsia="PMingLiU" w:cs="PMingLiU"/>
          <w:sz w:val="22"/>
        </w:rPr>
      </w:pPr>
      <w:r>
        <w:rPr>
          <w:rFonts w:eastAsia="PMingLiU" w:cs="PMingLiU" w:ascii="PMingLiU" w:hAnsi="PMingLiU"/>
          <w:sz w:val="22"/>
        </w:rPr>
      </w:r>
    </w:p>
    <w:p>
      <w:pPr>
        <w:pStyle w:val="Normal"/>
        <w:spacing w:lineRule="exact" w:line="6"/>
        <w:rPr>
          <w:rFonts w:ascii="PMingLiU" w:hAnsi="PMingLiU" w:eastAsia="PMingLiU" w:cs="PMingLiU"/>
          <w:sz w:val="22"/>
        </w:rPr>
      </w:pPr>
      <w:r>
        <w:rPr>
          <w:rFonts w:eastAsia="PMingLiU" w:cs="PMingLiU" w:ascii="PMingLiU" w:hAnsi="PMingLiU"/>
          <w:sz w:val="22"/>
        </w:rPr>
      </w:r>
    </w:p>
    <w:p>
      <w:pPr>
        <w:pStyle w:val="Normal"/>
        <w:numPr>
          <w:ilvl w:val="0"/>
          <w:numId w:val="39"/>
        </w:numPr>
        <w:tabs>
          <w:tab w:val="clear" w:pos="720"/>
          <w:tab w:val="left" w:pos="1080" w:leader="none"/>
        </w:tabs>
        <w:spacing w:lineRule="exact" w:line="268"/>
        <w:ind w:hanging="352" w:start="1080" w:end="40"/>
        <w:rPr>
          <w:rFonts w:ascii="PMingLiU" w:hAnsi="PMingLiU" w:eastAsia="PMingLiU" w:cs="PMingLiU"/>
          <w:sz w:val="22"/>
        </w:rPr>
      </w:pPr>
      <w:r>
        <w:rPr>
          <w:rFonts w:eastAsia="PMingLiU" w:cs="PMingLiU" w:ascii="PMingLiU" w:hAnsi="PMingLiU"/>
          <w:sz w:val="22"/>
        </w:rPr>
        <w:t>Ifthelenderapprovestheoffer.Itwilltypicallybeintheformofademandtoescrow(andpossiblyto you)totheeffectthatthelenderwillacceptnolessthanXdollarsinproceedsnolaterthanXdate. Thelendermayalsoattempttoreduceyourcommission.Youcancertainlyarguewiththelender aboutthis,butultimately,thelenderwilldecide.Rememberthatthelenderisnotacceptingthe offer,butissimplyagreeingtoasmallerpaymentthatthelenderwouldotherwisebeentitledto. Thisiswhyitissoimportantthattheestimatedclosingstatementbeaccurate.Ifthelenderapproves theshortsale,itwillnotcarewhatproblemsyoumighthaveclosingtheescrowontime,orwhat unanticipatedcostsyouface.Therewillsimplybeadollaramountthatwillneedtobeavailableat thecloseofescrow.Onceescrowhastheapprovalletter,youcanproceedtocloseintheordinary way.Thebuyermayhaverequestedinthepurchasecontractthatthesellermovepriortotheclose ofescrowsotherearenoholdoverorpossessionproblems.Rememberthatthesellerisresponsible foralltheusualdisclosuresinyourstate,county,andcity.Thesellerisstilltheowneroftheproperty andthesellerwillbeconveyingtitle.Youwillberesponsibleforalltheusualdutiesofarealestate agentinyourstate,county,andcity.</w:t>
      </w:r>
    </w:p>
    <w:p>
      <w:pPr>
        <w:pStyle w:val="Normal"/>
        <w:spacing w:lineRule="exact" w:line="18"/>
        <w:rPr>
          <w:rFonts w:ascii="PMingLiU" w:hAnsi="PMingLiU" w:eastAsia="PMingLiU" w:cs="PMingLiU"/>
          <w:sz w:val="22"/>
        </w:rPr>
      </w:pPr>
      <w:r>
        <w:rPr>
          <w:rFonts w:eastAsia="PMingLiU" w:cs="PMingLiU" w:ascii="PMingLiU" w:hAnsi="PMingLiU"/>
          <w:sz w:val="22"/>
        </w:rPr>
      </w:r>
    </w:p>
    <w:p>
      <w:pPr>
        <w:pStyle w:val="Normal"/>
        <w:spacing w:lineRule="exact" w:line="264"/>
        <w:ind w:start="1080" w:end="0"/>
        <w:rPr>
          <w:rFonts w:ascii="PMingLiU" w:hAnsi="PMingLiU" w:eastAsia="PMingLiU" w:cs="PMingLiU"/>
          <w:sz w:val="22"/>
        </w:rPr>
      </w:pPr>
      <w:r>
        <w:rPr>
          <w:rFonts w:eastAsia="PMingLiU" w:cs="PMingLiU" w:ascii="PMingLiU" w:hAnsi="PMingLiU"/>
          <w:sz w:val="22"/>
        </w:rPr>
      </w:r>
    </w:p>
    <w:p>
      <w:pPr>
        <w:pStyle w:val="Normal"/>
        <w:numPr>
          <w:ilvl w:val="0"/>
          <w:numId w:val="40"/>
        </w:numPr>
        <w:tabs>
          <w:tab w:val="clear" w:pos="720"/>
          <w:tab w:val="left" w:pos="360" w:leader="none"/>
        </w:tabs>
        <w:spacing w:lineRule="exact" w:line="269"/>
        <w:ind w:hanging="352" w:start="360" w:end="0"/>
        <w:rPr>
          <w:b/>
          <w:sz w:val="22"/>
        </w:rPr>
      </w:pPr>
      <w:r>
        <w:rPr>
          <w:b/>
          <w:sz w:val="22"/>
        </w:rPr>
        <w:t>FinalNotes.</w:t>
      </w:r>
    </w:p>
    <w:p>
      <w:pPr>
        <w:pStyle w:val="Normal"/>
        <w:spacing w:lineRule="exact" w:line="3"/>
        <w:rPr>
          <w:b/>
          <w:sz w:val="22"/>
        </w:rPr>
      </w:pPr>
      <w:r>
        <w:rPr>
          <w:b/>
          <w:sz w:val="22"/>
        </w:rPr>
      </w:r>
    </w:p>
    <w:p>
      <w:pPr>
        <w:pStyle w:val="Normal"/>
        <w:spacing w:lineRule="exact" w:line="264"/>
        <w:rPr>
          <w:rFonts w:ascii="PMingLiU" w:hAnsi="PMingLiU" w:eastAsia="PMingLiU" w:cs="PMingLiU"/>
          <w:b/>
          <w:sz w:val="22"/>
        </w:rPr>
      </w:pPr>
      <w:r>
        <w:rPr>
          <w:rFonts w:eastAsia="PMingLiU" w:cs="PMingLiU" w:ascii="PMingLiU" w:hAnsi="PMingLiU"/>
          <w:b/>
          <w:sz w:val="22"/>
        </w:rPr>
      </w:r>
    </w:p>
    <w:p>
      <w:pPr>
        <w:pStyle w:val="Normal"/>
        <w:spacing w:lineRule="exact" w:line="6"/>
        <w:rPr>
          <w:rFonts w:ascii="PMingLiU" w:hAnsi="PMingLiU" w:eastAsia="PMingLiU" w:cs="PMingLiU"/>
          <w:b/>
          <w:sz w:val="22"/>
        </w:rPr>
      </w:pPr>
      <w:r>
        <w:rPr>
          <w:rFonts w:eastAsia="PMingLiU" w:cs="PMingLiU" w:ascii="PMingLiU" w:hAnsi="PMingLiU"/>
          <w:b/>
          <w:sz w:val="22"/>
        </w:rPr>
      </w:r>
    </w:p>
    <w:p>
      <w:pPr>
        <w:pStyle w:val="Normal"/>
        <w:numPr>
          <w:ilvl w:val="1"/>
          <w:numId w:val="40"/>
        </w:numPr>
        <w:tabs>
          <w:tab w:val="clear" w:pos="720"/>
          <w:tab w:val="left" w:pos="1080" w:leader="none"/>
        </w:tabs>
        <w:spacing w:lineRule="exact" w:line="268"/>
        <w:ind w:hanging="352" w:start="1080" w:end="220"/>
        <w:rPr>
          <w:rFonts w:ascii="PMingLiU" w:hAnsi="PMingLiU" w:eastAsia="PMingLiU" w:cs="PMingLiU"/>
          <w:sz w:val="22"/>
        </w:rPr>
      </w:pPr>
      <w:r>
        <w:rPr>
          <w:rFonts w:eastAsia="PMingLiU" w:cs="PMingLiU" w:ascii="PMingLiU" w:hAnsi="PMingLiU"/>
          <w:sz w:val="22"/>
        </w:rPr>
        <w:t>BeawarethattheLossMitigationandForeclosureDepartmentsareoftendifferententities,andare staffedbydifferentindividuals.TheForeclosureDepartmentmightnotbeawareofwhattheLoss MitigationDepartmenthasagreedto.Insomecases,thishasledtothepropertybeingforeclosed even</w:t>
      </w:r>
      <w:r>
        <w:rPr>
          <w:rFonts w:eastAsia="PMingLiU" w:cs="PMingLiU" w:ascii="PMingLiU" w:hAnsi="PMingLiU"/>
          <w:sz w:val="22"/>
          <w:u w:val="single"/>
        </w:rPr>
        <w:t>after</w:t>
      </w:r>
      <w:r>
        <w:rPr>
          <w:rFonts w:eastAsia="PMingLiU" w:cs="PMingLiU" w:ascii="PMingLiU" w:hAnsi="PMingLiU"/>
          <w:sz w:val="22"/>
        </w:rPr>
        <w:t>theLossMitigationDepartmenthasagreedtoashortsale.Trytospeakwiththe foreclosuredepartmentdirectlyiftheforeclosuredateisclosetoyourestimatedclosingdate.</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1080" w:end="0"/>
        <w:rPr>
          <w:rFonts w:ascii="PMingLiU" w:hAnsi="PMingLiU" w:eastAsia="PMingLiU" w:cs="PMingLiU"/>
          <w:sz w:val="22"/>
        </w:rPr>
      </w:pPr>
      <w:r>
        <w:rPr>
          <w:rFonts w:eastAsia="PMingLiU" w:cs="PMingLiU" w:ascii="PMingLiU" w:hAnsi="PMingLiU"/>
          <w:sz w:val="22"/>
        </w:rPr>
      </w:r>
    </w:p>
    <w:p>
      <w:pPr>
        <w:pStyle w:val="Normal"/>
        <w:spacing w:lineRule="atLeast" w:line="0"/>
        <w:ind w:start="4440" w:end="0"/>
        <w:rPr>
          <w:rFonts w:ascii="Arial" w:hAnsi="Arial" w:eastAsia="Arial" w:cs="Arial"/>
          <w:b/>
          <w:sz w:val="22"/>
        </w:rPr>
      </w:pPr>
      <w:r>
        <w:rPr>
          <w:rFonts w:eastAsia="Arial" w:cs="Arial" w:ascii="Arial" w:hAnsi="Arial"/>
          <w:b/>
          <w:sz w:val="22"/>
        </w:rPr>
        <w:t>Acknowledgements</w:t>
      </w:r>
    </w:p>
    <w:p>
      <w:pPr>
        <w:pStyle w:val="Normal"/>
        <w:spacing w:lineRule="exact" w:line="228"/>
        <w:rPr>
          <w:rFonts w:ascii="PMingLiU" w:hAnsi="PMingLiU" w:eastAsia="PMingLiU" w:cs="PMingLiU"/>
          <w:b/>
          <w:sz w:val="22"/>
        </w:rPr>
      </w:pPr>
      <w:r>
        <w:rPr>
          <w:rFonts w:eastAsia="PMingLiU" w:cs="PMingLiU" w:ascii="PMingLiU" w:hAnsi="PMingLiU"/>
          <w:b/>
          <w:sz w:val="22"/>
        </w:rPr>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end="300"/>
        <w:jc w:val="both"/>
        <w:rPr>
          <w:rFonts w:ascii="PMingLiU" w:hAnsi="PMingLiU" w:eastAsia="PMingLiU" w:cs="PMingLiU"/>
          <w:sz w:val="22"/>
        </w:rPr>
      </w:pPr>
      <w:r>
        <w:rPr>
          <w:rFonts w:eastAsia="PMingLiU" w:cs="PMingLiU" w:ascii="PMingLiU" w:hAnsi="PMingLiU"/>
          <w:sz w:val="22"/>
        </w:rPr>
        <w:t>DavidSilverWestrickandBillLublinservedasprincipalauthorsofthetwopartstothisExhibit.Appreciationis extendedtotheentiremembershipoftheworkgroupfortheircontributions,butspecialthanksgotoJamesJ. Tsighis,TerisitaBersach,K.MichelleLind,MariwynEvans,M.AnthonyCarr,BobHunt,MildredWilkins,andthe Wisconsin,Utah,Colorado,CaliforniaandArizonaAssociationsforprovidingvaluableinformationontheshort saleprocess.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8">
            <wp:simplePos x="0" y="0"/>
            <wp:positionH relativeFrom="column">
              <wp:posOffset>-13335</wp:posOffset>
            </wp:positionH>
            <wp:positionV relativeFrom="paragraph">
              <wp:posOffset>29210</wp:posOffset>
            </wp:positionV>
            <wp:extent cx="6530340" cy="3810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3" t="-472" r="-3" b="-472"/>
                    <a:stretch>
                      <a:fillRect/>
                    </a:stretch>
                  </pic:blipFill>
                  <pic:spPr bwMode="auto">
                    <a:xfrm>
                      <a:off x="0" y="0"/>
                      <a:ext cx="6530340" cy="38100"/>
                    </a:xfrm>
                    <a:prstGeom prst="rect">
                      <a:avLst/>
                    </a:prstGeom>
                  </pic:spPr>
                </pic:pic>
              </a:graphicData>
            </a:graphic>
          </wp:anchor>
        </w:drawing>
        <w:drawing>
          <wp:anchor behindDoc="1" distT="0" distB="0" distL="114935" distR="114935" simplePos="0" locked="0" layoutInCell="1" allowOverlap="1" relativeHeight="29">
            <wp:simplePos x="0" y="0"/>
            <wp:positionH relativeFrom="column">
              <wp:posOffset>-13335</wp:posOffset>
            </wp:positionH>
            <wp:positionV relativeFrom="paragraph">
              <wp:posOffset>76835</wp:posOffset>
            </wp:positionV>
            <wp:extent cx="6530340" cy="8890"/>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3" t="-1887" r="-3" b="-1887"/>
                    <a:stretch>
                      <a:fillRect/>
                    </a:stretch>
                  </pic:blipFill>
                  <pic:spPr bwMode="auto">
                    <a:xfrm>
                      <a:off x="0" y="0"/>
                      <a:ext cx="6530340" cy="8890"/>
                    </a:xfrm>
                    <a:prstGeom prst="rect">
                      <a:avLst/>
                    </a:prstGeom>
                  </pic:spPr>
                </pic:pic>
              </a:graphicData>
            </a:graphic>
          </wp:anchor>
        </w:drawing>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80" w:leader="none"/>
        </w:tabs>
        <w:spacing w:lineRule="exact" w:line="240"/>
        <w:rPr/>
      </w:pPr>
      <w:r>
        <w:rPr>
          <w:rFonts w:eastAsia="PMingLiU" w:cs="PMingLiU" w:ascii="PMingLiU" w:hAnsi="PMingLiU"/>
        </w:rPr>
        <w:t xml:space="preserve">     </w:t>
      </w:r>
      <w:r>
        <w:rPr>
          <w:rFonts w:eastAsia="Times New Roman" w:cs="Times New Roman" w:ascii="Times New Roman" w:hAnsi="Times New Roman"/>
        </w:rPr>
        <w:tab/>
      </w:r>
      <w:r>
        <w:rPr>
          <w:rFonts w:eastAsia="PMingLiU" w:cs="PMingLiU" w:ascii="PMingLiU" w:hAnsi="PMingLiU"/>
        </w:rPr>
        <w:t xml:space="preserve">  </w:t>
      </w:r>
    </w:p>
    <w:sectPr>
      <w:type w:val="nextPage"/>
      <w:pgSz w:w="12240" w:h="15840"/>
      <w:pgMar w:left="1000" w:right="960" w:gutter="0" w:header="0" w:top="1135" w:footer="0" w:bottom="38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MingLiU">
    <w:charset w:val="88"/>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3"/>
      <w:numFmt w:val="lowerLetter"/>
      <w:lvlText w:val="%1."/>
      <w:lvlJc w:val="start"/>
      <w:pPr>
        <w:tabs>
          <w:tab w:val="num" w:pos="0"/>
        </w:tabs>
        <w:ind w:start="0" w:hanging="0"/>
      </w:pPr>
    </w:lvl>
  </w:abstractNum>
  <w:abstractNum w:abstractNumId="4">
    <w:lvl w:ilvl="0">
      <w:start w:val="4"/>
      <w:numFmt w:val="lowerLetter"/>
      <w:lvlText w:val="%1."/>
      <w:lvlJc w:val="start"/>
      <w:pPr>
        <w:tabs>
          <w:tab w:val="num" w:pos="0"/>
        </w:tabs>
        <w:ind w:start="0" w:hanging="0"/>
      </w:pPr>
    </w:lvl>
  </w:abstractNum>
  <w:abstractNum w:abstractNumId="5">
    <w:lvl w:ilvl="0">
      <w:start w:val="5"/>
      <w:numFmt w:val="lowerLetter"/>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lvl w:ilvl="1">
      <w:start w:val="6"/>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2"/>
      <w:numFmt w:val="decimal"/>
      <w:lvlText w:val="%1."/>
      <w:lvlJc w:val="start"/>
      <w:pPr>
        <w:tabs>
          <w:tab w:val="num" w:pos="0"/>
        </w:tabs>
        <w:ind w:start="0" w:hanging="0"/>
      </w:pPr>
    </w:lvl>
  </w:abstractNum>
  <w:abstractNum w:abstractNumId="8">
    <w:lvl w:ilvl="0">
      <w:start w:val="1"/>
      <w:numFmt w:val="lowerLetter"/>
      <w:lvlText w:val="%1."/>
      <w:lvlJc w:val="start"/>
      <w:pPr>
        <w:tabs>
          <w:tab w:val="num" w:pos="0"/>
        </w:tabs>
        <w:ind w:start="0" w:hanging="0"/>
      </w:pPr>
    </w:lvl>
  </w:abstractNum>
  <w:abstractNum w:abstractNumId="9">
    <w:lvl w:ilvl="0">
      <w:start w:val="5"/>
      <w:numFmt w:val="lowerLetter"/>
      <w:lvlText w:val="%1."/>
      <w:lvlJc w:val="start"/>
      <w:pPr>
        <w:tabs>
          <w:tab w:val="num" w:pos="0"/>
        </w:tabs>
        <w:ind w:start="0" w:hanging="0"/>
      </w:pPr>
    </w:lvl>
  </w:abstractNum>
  <w:abstractNum w:abstractNumId="10">
    <w:lvl w:ilvl="0">
      <w:start w:val="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lowerRoman"/>
      <w:lvlText w:val="%1."/>
      <w:lvlJc w:val="start"/>
      <w:pPr>
        <w:tabs>
          <w:tab w:val="num" w:pos="0"/>
        </w:tabs>
        <w:ind w:start="0" w:hanging="0"/>
      </w:pPr>
    </w:lvl>
  </w:abstractNum>
  <w:abstractNum w:abstractNumId="12">
    <w:lvl w:ilvl="0">
      <w:start w:val="3"/>
      <w:numFmt w:val="lowerRoman"/>
      <w:lvlText w:val="%1."/>
      <w:lvlJc w:val="start"/>
      <w:pPr>
        <w:tabs>
          <w:tab w:val="num" w:pos="0"/>
        </w:tabs>
        <w:ind w:start="0" w:hanging="0"/>
      </w:pPr>
    </w:lvl>
  </w:abstractNum>
  <w:abstractNum w:abstractNumId="13">
    <w:lvl w:ilvl="0">
      <w:start w:val="2"/>
      <w:numFmt w:val="decimal"/>
      <w:lvlText w:val="%1"/>
      <w:lvlJc w:val="start"/>
      <w:pPr>
        <w:tabs>
          <w:tab w:val="num" w:pos="0"/>
        </w:tabs>
        <w:ind w:start="0" w:hanging="0"/>
      </w:pPr>
    </w:lvl>
  </w:abstractNum>
  <w:abstractNum w:abstractNumId="14">
    <w:lvl w:ilvl="0">
      <w:start w:val="10"/>
      <w:numFmt w:val="lowerRoman"/>
      <w:lvlText w:val="%1"/>
      <w:lvlJc w:val="start"/>
      <w:pPr>
        <w:tabs>
          <w:tab w:val="num" w:pos="0"/>
        </w:tabs>
        <w:ind w:start="0" w:hanging="0"/>
      </w:pPr>
    </w:lvl>
  </w:abstractNum>
  <w:abstractNum w:abstractNumId="15">
    <w:lvl w:ilvl="0">
      <w:start w:val="10"/>
      <w:numFmt w:val="lowerRoman"/>
      <w:lvlText w:val="%1"/>
      <w:lvlJc w:val="start"/>
      <w:pPr>
        <w:tabs>
          <w:tab w:val="num" w:pos="0"/>
        </w:tabs>
        <w:ind w:start="0" w:hanging="0"/>
      </w:pPr>
    </w:lvl>
  </w:abstractNum>
  <w:abstractNum w:abstractNumId="16">
    <w:lvl w:ilvl="0">
      <w:start w:val="10"/>
      <w:numFmt w:val="lowerRoman"/>
      <w:lvlText w:val="%1"/>
      <w:lvlJc w:val="start"/>
      <w:pPr>
        <w:tabs>
          <w:tab w:val="num" w:pos="0"/>
        </w:tabs>
        <w:ind w:start="0" w:hanging="0"/>
      </w:pPr>
    </w:lvl>
  </w:abstractNum>
  <w:abstractNum w:abstractNumId="17">
    <w:lvl w:ilvl="0">
      <w:start w:val="10"/>
      <w:numFmt w:val="lowerRoman"/>
      <w:lvlText w:val="%1"/>
      <w:lvlJc w:val="start"/>
      <w:pPr>
        <w:tabs>
          <w:tab w:val="num" w:pos="0"/>
        </w:tabs>
        <w:ind w:start="0" w:hanging="0"/>
      </w:pPr>
    </w:lvl>
  </w:abstractNum>
  <w:abstractNum w:abstractNumId="18">
    <w:lvl w:ilvl="0">
      <w:start w:val="10"/>
      <w:numFmt w:val="lowerRoman"/>
      <w:lvlText w:val="%1"/>
      <w:lvlJc w:val="start"/>
      <w:pPr>
        <w:tabs>
          <w:tab w:val="num" w:pos="0"/>
        </w:tabs>
        <w:ind w:start="0" w:hanging="0"/>
      </w:pPr>
    </w:lvl>
  </w:abstractNum>
  <w:abstractNum w:abstractNumId="19">
    <w:lvl w:ilvl="0">
      <w:start w:val="10"/>
      <w:numFmt w:val="lowerRoman"/>
      <w:lvlText w:val="%1"/>
      <w:lvlJc w:val="start"/>
      <w:pPr>
        <w:tabs>
          <w:tab w:val="num" w:pos="0"/>
        </w:tabs>
        <w:ind w:start="0" w:hanging="0"/>
      </w:pPr>
    </w:lvl>
  </w:abstractNum>
  <w:abstractNum w:abstractNumId="20">
    <w:lvl w:ilvl="0">
      <w:start w:val="1"/>
      <w:numFmt w:val="decimal"/>
      <w:lvlText w:val="%1"/>
      <w:lvlJc w:val="start"/>
      <w:pPr>
        <w:tabs>
          <w:tab w:val="num" w:pos="0"/>
        </w:tabs>
        <w:ind w:start="0" w:hanging="0"/>
      </w:pPr>
    </w:lvl>
    <w:lvl w:ilvl="1">
      <w:start w:val="6"/>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4"/>
      <w:numFmt w:val="decimal"/>
      <w:lvlText w:val="%1."/>
      <w:lvlJc w:val="start"/>
      <w:pPr>
        <w:tabs>
          <w:tab w:val="num" w:pos="0"/>
        </w:tabs>
        <w:ind w:start="0" w:hanging="0"/>
      </w:pPr>
    </w:lvl>
  </w:abstractNum>
  <w:abstractNum w:abstractNumId="22">
    <w:lvl w:ilvl="0">
      <w:start w:val="1"/>
      <w:numFmt w:val="lowerLetter"/>
      <w:lvlText w:val="%1."/>
      <w:lvlJc w:val="start"/>
      <w:pPr>
        <w:tabs>
          <w:tab w:val="num" w:pos="0"/>
        </w:tabs>
        <w:ind w:start="0" w:hanging="0"/>
      </w:pPr>
    </w:lvl>
  </w:abstractNum>
  <w:abstractNum w:abstractNumId="23">
    <w:lvl w:ilvl="0">
      <w:start w:val="1"/>
      <w:numFmt w:val="decimal"/>
      <w:lvlText w:val="%1."/>
      <w:lvlJc w:val="start"/>
      <w:pPr>
        <w:tabs>
          <w:tab w:val="num" w:pos="0"/>
        </w:tabs>
        <w:ind w:start="0" w:hanging="0"/>
      </w:pPr>
    </w:lvl>
  </w:abstractNum>
  <w:abstractNum w:abstractNumId="24">
    <w:lvl w:ilvl="0">
      <w:start w:val="2"/>
      <w:numFmt w:val="decimal"/>
      <w:lvlText w:val="%1."/>
      <w:lvlJc w:val="start"/>
      <w:pPr>
        <w:tabs>
          <w:tab w:val="num" w:pos="0"/>
        </w:tabs>
        <w:ind w:start="0" w:hanging="0"/>
      </w:pPr>
    </w:lvl>
  </w:abstractNum>
  <w:abstractNum w:abstractNumId="25">
    <w:lvl w:ilvl="0">
      <w:start w:val="3"/>
      <w:numFmt w:val="decimal"/>
      <w:lvlText w:val="%1."/>
      <w:lvlJc w:val="start"/>
      <w:pPr>
        <w:tabs>
          <w:tab w:val="num" w:pos="0"/>
        </w:tabs>
        <w:ind w:start="0" w:hanging="0"/>
      </w:pPr>
    </w:lvl>
  </w:abstractNum>
  <w:abstractNum w:abstractNumId="26">
    <w:lvl w:ilvl="0">
      <w:start w:val="4"/>
      <w:numFmt w:val="decimal"/>
      <w:lvlText w:val="%1."/>
      <w:lvlJc w:val="start"/>
      <w:pPr>
        <w:tabs>
          <w:tab w:val="num" w:pos="0"/>
        </w:tabs>
        <w:ind w:start="0" w:hanging="0"/>
      </w:pPr>
    </w:lvl>
  </w:abstractNum>
  <w:abstractNum w:abstractNumId="27">
    <w:lvl w:ilvl="0">
      <w:start w:val="5"/>
      <w:numFmt w:val="decimal"/>
      <w:lvlText w:val="%1."/>
      <w:lvlJc w:val="start"/>
      <w:pPr>
        <w:tabs>
          <w:tab w:val="num" w:pos="0"/>
        </w:tabs>
        <w:ind w:start="0" w:hanging="0"/>
      </w:pPr>
    </w:lvl>
  </w:abstractNum>
  <w:abstractNum w:abstractNumId="28">
    <w:lvl w:ilvl="0">
      <w:start w:val="2"/>
      <w:numFmt w:val="lowerLetter"/>
      <w:lvlText w:val="%1."/>
      <w:lvlJc w:val="start"/>
      <w:pPr>
        <w:tabs>
          <w:tab w:val="num" w:pos="0"/>
        </w:tabs>
        <w:ind w:start="0" w:hanging="0"/>
      </w:pPr>
    </w:lvl>
  </w:abstractNum>
  <w:abstractNum w:abstractNumId="29">
    <w:lvl w:ilvl="0">
      <w:start w:val="4"/>
      <w:numFmt w:val="lowerLetter"/>
      <w:lvlText w:val="%1."/>
      <w:lvlJc w:val="start"/>
      <w:pPr>
        <w:tabs>
          <w:tab w:val="num" w:pos="0"/>
        </w:tabs>
        <w:ind w:start="0" w:hanging="0"/>
      </w:pPr>
    </w:lvl>
  </w:abstractNum>
  <w:abstractNum w:abstractNumId="30">
    <w:lvl w:ilvl="0">
      <w:start w:val="6"/>
      <w:numFmt w:val="decimal"/>
      <w:lvlText w:val="%1."/>
      <w:lvlJc w:val="start"/>
      <w:pPr>
        <w:tabs>
          <w:tab w:val="num" w:pos="0"/>
        </w:tabs>
        <w:ind w:start="0" w:hanging="0"/>
      </w:pPr>
    </w:lvl>
  </w:abstractNum>
  <w:abstractNum w:abstractNumId="31">
    <w:lvl w:ilvl="0">
      <w:start w:val="1"/>
      <w:numFmt w:val="lowerRoman"/>
      <w:lvlText w:val="%1."/>
      <w:lvlJc w:val="start"/>
      <w:pPr>
        <w:tabs>
          <w:tab w:val="num" w:pos="0"/>
        </w:tabs>
        <w:ind w:start="0" w:hanging="0"/>
      </w:pPr>
    </w:lvl>
  </w:abstractNum>
  <w:abstractNum w:abstractNumId="32">
    <w:lvl w:ilvl="0">
      <w:start w:val="2"/>
      <w:numFmt w:val="lowerRoman"/>
      <w:lvlText w:val="%1."/>
      <w:lvlJc w:val="start"/>
      <w:pPr>
        <w:tabs>
          <w:tab w:val="num" w:pos="0"/>
        </w:tabs>
        <w:ind w:start="0" w:hanging="0"/>
      </w:pPr>
    </w:lvl>
  </w:abstractNum>
  <w:abstractNum w:abstractNumId="33">
    <w:lvl w:ilvl="0">
      <w:start w:val="2"/>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4">
    <w:lvl w:ilvl="0">
      <w:start w:val="2"/>
      <w:numFmt w:val="decimal"/>
      <w:lvlText w:val="%1."/>
      <w:lvlJc w:val="start"/>
      <w:pPr>
        <w:tabs>
          <w:tab w:val="num" w:pos="0"/>
        </w:tabs>
        <w:ind w:start="0" w:hanging="0"/>
      </w:pPr>
    </w:lvl>
  </w:abstractNum>
  <w:abstractNum w:abstractNumId="35">
    <w:lvl w:ilvl="0">
      <w:start w:val="16"/>
      <w:numFmt w:val="decimal"/>
      <w:lvlText w:val="%1."/>
      <w:lvlJc w:val="start"/>
      <w:pPr>
        <w:tabs>
          <w:tab w:val="num" w:pos="0"/>
        </w:tabs>
        <w:ind w:start="0" w:hanging="0"/>
      </w:pPr>
    </w:lvl>
  </w:abstractNum>
  <w:abstractNum w:abstractNumId="36">
    <w:lvl w:ilvl="0">
      <w:start w:val="3"/>
      <w:numFmt w:val="lowerLetter"/>
      <w:lvlText w:val="%1."/>
      <w:lvlJc w:val="start"/>
      <w:pPr>
        <w:tabs>
          <w:tab w:val="num" w:pos="0"/>
        </w:tabs>
        <w:ind w:start="0" w:hanging="0"/>
      </w:pPr>
    </w:lvl>
  </w:abstractNum>
  <w:abstractNum w:abstractNumId="37">
    <w:lvl w:ilvl="0">
      <w:start w:val="2"/>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8">
    <w:lvl w:ilvl="0">
      <w:start w:val="5"/>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9">
    <w:lvl w:ilvl="0">
      <w:start w:val="2"/>
      <w:numFmt w:val="lowerLetter"/>
      <w:lvlText w:val="%1."/>
      <w:lvlJc w:val="start"/>
      <w:pPr>
        <w:tabs>
          <w:tab w:val="num" w:pos="0"/>
        </w:tabs>
        <w:ind w:start="0" w:hanging="0"/>
      </w:pPr>
    </w:lvl>
  </w:abstractNum>
  <w:abstractNum w:abstractNumId="40">
    <w:lvl w:ilvl="0">
      <w:start w:val="6"/>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2.png"/><Relationship Id="rId18" Type="http://schemas.openxmlformats.org/officeDocument/2006/relationships/image" Target="media/image3.png"/><Relationship Id="rId19" Type="http://schemas.openxmlformats.org/officeDocument/2006/relationships/image" Target="media/image2.png"/><Relationship Id="rId20" Type="http://schemas.openxmlformats.org/officeDocument/2006/relationships/image" Target="media/image3.png"/><Relationship Id="rId21" Type="http://schemas.openxmlformats.org/officeDocument/2006/relationships/image" Target="media/image5.png"/><Relationship Id="rId22" Type="http://schemas.openxmlformats.org/officeDocument/2006/relationships/image" Target="media/image2.png"/><Relationship Id="rId23" Type="http://schemas.openxmlformats.org/officeDocument/2006/relationships/image" Target="media/image3.png"/><Relationship Id="rId24" Type="http://schemas.openxmlformats.org/officeDocument/2006/relationships/image" Target="media/image2.png"/><Relationship Id="rId25" Type="http://schemas.openxmlformats.org/officeDocument/2006/relationships/image" Target="media/image3.png"/><Relationship Id="rId26" Type="http://schemas.openxmlformats.org/officeDocument/2006/relationships/image" Target="media/image2.png"/><Relationship Id="rId27" Type="http://schemas.openxmlformats.org/officeDocument/2006/relationships/image" Target="media/image3.png"/><Relationship Id="rId28" Type="http://schemas.openxmlformats.org/officeDocument/2006/relationships/image" Target="media/image2.png"/><Relationship Id="rId29" Type="http://schemas.openxmlformats.org/officeDocument/2006/relationships/image" Target="media/image3.png"/><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