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b/>
          <w:sz w:val="28"/>
        </w:rPr>
      </w:pPr>
      <w:bookmarkStart w:id="0" w:name="page1"/>
      <w:bookmarkEnd w:id="0"/>
      <w:r>
        <w:drawing>
          <wp:anchor behindDoc="1" distT="0" distB="0" distL="114935" distR="114935" simplePos="0" locked="0" layoutInCell="0" allowOverlap="1" relativeHeight="2">
            <wp:simplePos x="0" y="0"/>
            <wp:positionH relativeFrom="page">
              <wp:posOffset>330200</wp:posOffset>
            </wp:positionH>
            <wp:positionV relativeFrom="page">
              <wp:posOffset>485775</wp:posOffset>
            </wp:positionV>
            <wp:extent cx="1242060" cy="11239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4" t="-16" r="-14" b="-16"/>
                    <a:stretch>
                      <a:fillRect/>
                    </a:stretch>
                  </pic:blipFill>
                  <pic:spPr bwMode="auto">
                    <a:xfrm>
                      <a:off x="0" y="0"/>
                      <a:ext cx="1242060" cy="1123950"/>
                    </a:xfrm>
                    <a:prstGeom prst="rect">
                      <a:avLst/>
                    </a:prstGeom>
                  </pic:spPr>
                </pic:pic>
              </a:graphicData>
            </a:graphic>
          </wp:anchor>
        </w:drawing>
      </w:r>
      <w:r>
        <w:rPr>
          <w:b/>
          <w:sz w:val="28"/>
        </w:rPr>
        <w:t>City of Maplewood</w:t>
      </w:r>
    </w:p>
    <w:p>
      <w:pPr>
        <w:pStyle w:val="Normal"/>
        <w:spacing w:lineRule="exact" w:line="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b/>
          <w:sz w:val="24"/>
        </w:rPr>
      </w:pPr>
      <w:r>
        <w:rPr>
          <w:b/>
          <w:sz w:val="24"/>
        </w:rPr>
        <w:t>Rental Licensing</w:t>
      </w:r>
    </w:p>
    <w:p>
      <w:pPr>
        <w:pStyle w:val="Normal"/>
        <w:spacing w:lineRule="exact" w:line="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sz w:val="22"/>
        </w:rPr>
      </w:pPr>
      <w:r>
        <w:rPr>
          <w:sz w:val="22"/>
        </w:rPr>
        <w:t>1902 County Road B East Maplewood, MN 55109</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sz w:val="22"/>
        </w:rPr>
      </w:pPr>
      <w:r>
        <w:rPr>
          <w:sz w:val="22"/>
        </w:rPr>
        <w:t>Phone (651)249-2300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b/>
          <w:sz w:val="28"/>
        </w:rPr>
      </w:pPr>
      <w:r>
        <w:rPr>
          <w:b/>
          <w:sz w:val="28"/>
        </w:rPr>
        <w:t>Rental Inspection Checklist</w:t>
      </w:r>
    </w:p>
    <w:p>
      <w:pPr>
        <w:pStyle w:val="Normal"/>
        <w:spacing w:lineRule="exact" w:line="36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24"/>
        </w:rPr>
      </w:pPr>
      <w:r>
        <w:rPr>
          <w:rFonts w:eastAsia="Arial" w:cs="Arial" w:ascii="Arial" w:hAnsi="Arial"/>
          <w:sz w:val="24"/>
        </w:rPr>
        <w:t>Fire Precautions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tLeast" w:line="0"/>
        <w:ind w:hanging="360" w:start="1080" w:end="0"/>
        <w:rPr>
          <w:rFonts w:ascii="Courier New" w:hAnsi="Courier New" w:eastAsia="Courier New" w:cs="Courier New"/>
          <w:sz w:val="24"/>
        </w:rPr>
      </w:pPr>
      <w:r>
        <w:rPr>
          <w:rFonts w:eastAsia="Arial" w:cs="Arial" w:ascii="Arial" w:hAnsi="Arial"/>
          <w:sz w:val="24"/>
        </w:rPr>
        <w:t>Operable smoke detector must be provided</w:t>
      </w:r>
    </w:p>
    <w:p>
      <w:pPr>
        <w:pStyle w:val="Normal"/>
        <w:numPr>
          <w:ilvl w:val="1"/>
          <w:numId w:val="1"/>
        </w:numPr>
        <w:tabs>
          <w:tab w:val="clear" w:pos="720"/>
          <w:tab w:val="left" w:pos="1800" w:leader="none"/>
        </w:tabs>
        <w:spacing w:lineRule="auto" w:line="180"/>
        <w:ind w:hanging="360" w:start="1800" w:end="0"/>
        <w:rPr>
          <w:rFonts w:ascii="Wingdings" w:hAnsi="Wingdings" w:eastAsia="Wingdings" w:cs="Wingdings"/>
          <w:sz w:val="33"/>
          <w:vertAlign w:val="superscript"/>
        </w:rPr>
      </w:pPr>
      <w:r>
        <w:rPr>
          <w:rFonts w:eastAsia="Arial" w:cs="Arial" w:ascii="Arial" w:hAnsi="Arial"/>
          <w:sz w:val="19"/>
        </w:rPr>
        <w:t>In each sleeping room</w:t>
      </w:r>
    </w:p>
    <w:p>
      <w:pPr>
        <w:pStyle w:val="Normal"/>
        <w:spacing w:lineRule="exact" w:line="18"/>
        <w:rPr>
          <w:rFonts w:ascii="Wingdings" w:hAnsi="Wingdings" w:eastAsia="Wingdings" w:cs="Wingdings"/>
          <w:sz w:val="33"/>
          <w:vertAlign w:val="superscript"/>
        </w:rPr>
      </w:pPr>
      <w:r>
        <w:rPr>
          <w:rFonts w:eastAsia="Wingdings" w:cs="Wingdings" w:ascii="Wingdings" w:hAnsi="Wingdings"/>
          <w:sz w:val="33"/>
          <w:vertAlign w:val="superscript"/>
        </w:rPr>
      </w:r>
    </w:p>
    <w:p>
      <w:pPr>
        <w:pStyle w:val="Normal"/>
        <w:numPr>
          <w:ilvl w:val="1"/>
          <w:numId w:val="1"/>
        </w:numPr>
        <w:tabs>
          <w:tab w:val="clear" w:pos="720"/>
          <w:tab w:val="left" w:pos="1800" w:leader="none"/>
        </w:tabs>
        <w:spacing w:lineRule="auto" w:line="180"/>
        <w:ind w:hanging="360" w:start="1800" w:end="0"/>
        <w:rPr>
          <w:rFonts w:ascii="Wingdings" w:hAnsi="Wingdings" w:eastAsia="Wingdings" w:cs="Wingdings"/>
          <w:sz w:val="31"/>
          <w:vertAlign w:val="superscript"/>
        </w:rPr>
      </w:pPr>
      <w:r>
        <w:rPr>
          <w:rFonts w:eastAsia="Arial" w:cs="Arial" w:ascii="Arial" w:hAnsi="Arial"/>
          <w:sz w:val="18"/>
        </w:rPr>
        <w:t>Outside sleeping rooms within immediate vicinity of sleeping rooms</w:t>
      </w:r>
    </w:p>
    <w:p>
      <w:pPr>
        <w:pStyle w:val="Normal"/>
        <w:spacing w:lineRule="exact" w:line="17"/>
        <w:rPr>
          <w:rFonts w:ascii="Wingdings" w:hAnsi="Wingdings" w:eastAsia="Wingdings" w:cs="Wingdings"/>
          <w:sz w:val="31"/>
          <w:vertAlign w:val="superscript"/>
        </w:rPr>
      </w:pPr>
      <w:r>
        <w:rPr>
          <w:rFonts w:eastAsia="Wingdings" w:cs="Wingdings" w:ascii="Wingdings" w:hAnsi="Wingdings"/>
          <w:sz w:val="31"/>
          <w:vertAlign w:val="superscript"/>
        </w:rPr>
      </w:r>
    </w:p>
    <w:p>
      <w:pPr>
        <w:pStyle w:val="Normal"/>
        <w:numPr>
          <w:ilvl w:val="1"/>
          <w:numId w:val="1"/>
        </w:numPr>
        <w:tabs>
          <w:tab w:val="clear" w:pos="720"/>
          <w:tab w:val="left" w:pos="1800" w:leader="none"/>
        </w:tabs>
        <w:spacing w:lineRule="auto" w:line="180"/>
        <w:ind w:hanging="360" w:start="1800" w:end="0"/>
        <w:rPr>
          <w:rFonts w:ascii="Wingdings" w:hAnsi="Wingdings" w:eastAsia="Wingdings" w:cs="Wingdings"/>
          <w:sz w:val="31"/>
          <w:vertAlign w:val="superscript"/>
        </w:rPr>
      </w:pPr>
      <w:r>
        <w:rPr>
          <w:rFonts w:eastAsia="Arial" w:cs="Arial" w:ascii="Arial" w:hAnsi="Arial"/>
          <w:sz w:val="18"/>
        </w:rPr>
        <w:t>In common areas on each level</w:t>
      </w:r>
    </w:p>
    <w:p>
      <w:pPr>
        <w:pStyle w:val="Normal"/>
        <w:numPr>
          <w:ilvl w:val="0"/>
          <w:numId w:val="2"/>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Secondary egress must be provided for each sleeping room</w:t>
      </w:r>
    </w:p>
    <w:p>
      <w:pPr>
        <w:pStyle w:val="Normal"/>
        <w:spacing w:lineRule="exact" w:line="1"/>
        <w:rPr>
          <w:rFonts w:ascii="Courier New" w:hAnsi="Courier New" w:eastAsia="Courier New" w:cs="Courier New"/>
          <w:sz w:val="24"/>
        </w:rPr>
      </w:pPr>
      <w:r>
        <w:rPr>
          <w:rFonts w:eastAsia="Courier New" w:cs="Courier New" w:ascii="Courier New" w:hAnsi="Courier New"/>
          <w:sz w:val="24"/>
        </w:rPr>
      </w:r>
    </w:p>
    <w:p>
      <w:pPr>
        <w:pStyle w:val="Normal"/>
        <w:numPr>
          <w:ilvl w:val="1"/>
          <w:numId w:val="2"/>
        </w:numPr>
        <w:tabs>
          <w:tab w:val="clear" w:pos="720"/>
          <w:tab w:val="left" w:pos="1800" w:leader="none"/>
        </w:tabs>
        <w:spacing w:lineRule="auto" w:line="180"/>
        <w:ind w:hanging="360" w:start="1800" w:end="0"/>
        <w:rPr>
          <w:rFonts w:ascii="Wingdings" w:hAnsi="Wingdings" w:eastAsia="Wingdings" w:cs="Wingdings"/>
          <w:sz w:val="33"/>
          <w:vertAlign w:val="superscript"/>
        </w:rPr>
      </w:pPr>
      <w:r>
        <w:rPr>
          <w:rFonts w:eastAsia="Arial" w:cs="Arial" w:ascii="Arial" w:hAnsi="Arial"/>
          <w:sz w:val="19"/>
        </w:rPr>
        <w:t>Window in each sleeping room must be fully operable</w:t>
      </w:r>
    </w:p>
    <w:p>
      <w:pPr>
        <w:pStyle w:val="Normal"/>
        <w:spacing w:lineRule="exact" w:line="18"/>
        <w:rPr>
          <w:rFonts w:ascii="Wingdings" w:hAnsi="Wingdings" w:eastAsia="Wingdings" w:cs="Wingdings"/>
          <w:sz w:val="33"/>
          <w:vertAlign w:val="superscript"/>
        </w:rPr>
      </w:pPr>
      <w:r>
        <w:rPr>
          <w:rFonts w:eastAsia="Wingdings" w:cs="Wingdings" w:ascii="Wingdings" w:hAnsi="Wingdings"/>
          <w:sz w:val="33"/>
          <w:vertAlign w:val="superscript"/>
        </w:rPr>
      </w:r>
    </w:p>
    <w:p>
      <w:pPr>
        <w:pStyle w:val="Normal"/>
        <w:numPr>
          <w:ilvl w:val="1"/>
          <w:numId w:val="2"/>
        </w:numPr>
        <w:tabs>
          <w:tab w:val="clear" w:pos="720"/>
          <w:tab w:val="left" w:pos="1800" w:leader="none"/>
        </w:tabs>
        <w:spacing w:lineRule="auto" w:line="180"/>
        <w:ind w:hanging="360" w:start="1800" w:end="0"/>
        <w:rPr>
          <w:rFonts w:ascii="Wingdings" w:hAnsi="Wingdings" w:eastAsia="Wingdings" w:cs="Wingdings"/>
          <w:sz w:val="31"/>
          <w:vertAlign w:val="superscript"/>
        </w:rPr>
      </w:pPr>
      <w:r>
        <w:rPr>
          <w:rFonts w:eastAsia="Arial" w:cs="Arial" w:ascii="Arial" w:hAnsi="Arial"/>
          <w:sz w:val="18"/>
        </w:rPr>
        <w:t>Window  in  each  sleeping  room  shall  satisfy  minimum  egress  size</w:t>
      </w:r>
    </w:p>
    <w:p>
      <w:pPr>
        <w:pStyle w:val="Normal"/>
        <w:spacing w:lineRule="exact" w:line="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tLeast" w:line="0"/>
        <w:ind w:start="1800" w:end="0"/>
        <w:rPr>
          <w:rFonts w:ascii="Arial" w:hAnsi="Arial" w:eastAsia="Arial" w:cs="Arial"/>
          <w:sz w:val="24"/>
        </w:rPr>
      </w:pPr>
      <w:r>
        <w:rPr>
          <w:rFonts w:eastAsia="Arial" w:cs="Arial" w:ascii="Arial" w:hAnsi="Arial"/>
          <w:sz w:val="24"/>
        </w:rPr>
        <w:t>requirements</w:t>
      </w:r>
    </w:p>
    <w:p>
      <w:pPr>
        <w:pStyle w:val="Normal"/>
        <w:numPr>
          <w:ilvl w:val="1"/>
          <w:numId w:val="3"/>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Carbon monoxide detector required within 10 feet of each sleeping room</w:t>
      </w:r>
    </w:p>
    <w:p>
      <w:pPr>
        <w:pStyle w:val="Normal"/>
        <w:spacing w:lineRule="exact" w:line="1"/>
        <w:rPr>
          <w:rFonts w:ascii="Courier New" w:hAnsi="Courier New" w:eastAsia="Courier New" w:cs="Courier New"/>
          <w:sz w:val="24"/>
        </w:rPr>
      </w:pPr>
      <w:r>
        <w:rPr>
          <w:rFonts w:eastAsia="Courier New" w:cs="Courier New" w:ascii="Courier New" w:hAnsi="Courier New"/>
          <w:sz w:val="24"/>
        </w:rPr>
      </w:r>
    </w:p>
    <w:p>
      <w:pPr>
        <w:pStyle w:val="Normal"/>
        <w:numPr>
          <w:ilvl w:val="1"/>
          <w:numId w:val="4"/>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Reasonable paths of free egress shall be provided from each room</w:t>
      </w:r>
    </w:p>
    <w:p>
      <w:pPr>
        <w:pStyle w:val="Normal"/>
        <w:spacing w:lineRule="exact" w:line="11"/>
        <w:rPr>
          <w:rFonts w:ascii="Courier New" w:hAnsi="Courier New" w:eastAsia="Courier New" w:cs="Courier New"/>
          <w:sz w:val="24"/>
        </w:rPr>
      </w:pPr>
      <w:r>
        <w:rPr>
          <w:rFonts w:eastAsia="Courier New" w:cs="Courier New" w:ascii="Courier New" w:hAnsi="Courier New"/>
          <w:sz w:val="24"/>
        </w:rPr>
      </w:r>
    </w:p>
    <w:p>
      <w:pPr>
        <w:pStyle w:val="Normal"/>
        <w:numPr>
          <w:ilvl w:val="1"/>
          <w:numId w:val="5"/>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One hour fire separation between garage stalls and habitable space must be maintained (when applicable)</w:t>
      </w:r>
    </w:p>
    <w:p>
      <w:pPr>
        <w:pStyle w:val="Normal"/>
        <w:spacing w:lineRule="exact" w:line="12"/>
        <w:rPr>
          <w:rFonts w:ascii="Courier New" w:hAnsi="Courier New" w:eastAsia="Courier New" w:cs="Courier New"/>
          <w:sz w:val="24"/>
        </w:rPr>
      </w:pPr>
      <w:r>
        <w:rPr>
          <w:rFonts w:eastAsia="Courier New" w:cs="Courier New" w:ascii="Courier New" w:hAnsi="Courier New"/>
          <w:sz w:val="24"/>
        </w:rPr>
      </w:r>
    </w:p>
    <w:p>
      <w:pPr>
        <w:pStyle w:val="Normal"/>
        <w:numPr>
          <w:ilvl w:val="1"/>
          <w:numId w:val="6"/>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Egress lighting and illuminated Exit signs must be provided for multi-family common areas</w:t>
      </w:r>
    </w:p>
    <w:p>
      <w:pPr>
        <w:pStyle w:val="Normal"/>
        <w:spacing w:lineRule="exact" w:line="12"/>
        <w:rPr>
          <w:rFonts w:ascii="Courier New" w:hAnsi="Courier New" w:eastAsia="Courier New" w:cs="Courier New"/>
          <w:sz w:val="24"/>
        </w:rPr>
      </w:pPr>
      <w:r>
        <w:rPr>
          <w:rFonts w:eastAsia="Courier New" w:cs="Courier New" w:ascii="Courier New" w:hAnsi="Courier New"/>
          <w:sz w:val="24"/>
        </w:rPr>
      </w:r>
    </w:p>
    <w:p>
      <w:pPr>
        <w:pStyle w:val="Normal"/>
        <w:numPr>
          <w:ilvl w:val="1"/>
          <w:numId w:val="7"/>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Lower level egress window wells over 44 inches deep shall be provided with an escape ladder</w:t>
      </w:r>
    </w:p>
    <w:p>
      <w:pPr>
        <w:pStyle w:val="Normal"/>
        <w:spacing w:lineRule="exact" w:line="268"/>
        <w:rPr>
          <w:rFonts w:ascii="Courier New" w:hAnsi="Courier New" w:eastAsia="Courier New" w:cs="Courier New"/>
          <w:sz w:val="24"/>
        </w:rPr>
      </w:pPr>
      <w:r>
        <w:rPr>
          <w:rFonts w:eastAsia="Courier New" w:cs="Courier New" w:ascii="Courier New" w:hAnsi="Courier New"/>
          <w:sz w:val="24"/>
        </w:rPr>
      </w:r>
    </w:p>
    <w:p>
      <w:pPr>
        <w:pStyle w:val="Normal"/>
        <w:spacing w:lineRule="atLeast" w:line="0"/>
        <w:rPr>
          <w:rFonts w:ascii="Arial" w:hAnsi="Arial" w:eastAsia="Arial" w:cs="Arial"/>
          <w:sz w:val="24"/>
        </w:rPr>
      </w:pPr>
      <w:r>
        <w:rPr>
          <w:rFonts w:eastAsia="Arial" w:cs="Arial" w:ascii="Arial" w:hAnsi="Arial"/>
          <w:sz w:val="24"/>
        </w:rPr>
        <w:t>Mechanical</w:t>
      </w:r>
    </w:p>
    <w:p>
      <w:pPr>
        <w:pStyle w:val="Normal"/>
        <w:spacing w:lineRule="exact" w:line="25"/>
        <w:rPr>
          <w:rFonts w:ascii="Courier New" w:hAnsi="Courier New" w:eastAsia="Courier New" w:cs="Courier New"/>
          <w:sz w:val="24"/>
        </w:rPr>
      </w:pPr>
      <w:r>
        <w:rPr>
          <w:rFonts w:eastAsia="Courier New" w:cs="Courier New" w:ascii="Courier New" w:hAnsi="Courier New"/>
          <w:sz w:val="24"/>
        </w:rPr>
      </w:r>
    </w:p>
    <w:p>
      <w:pPr>
        <w:pStyle w:val="Normal"/>
        <w:numPr>
          <w:ilvl w:val="1"/>
          <w:numId w:val="8"/>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Temperature and pressure relief valve at water heater must extend to within</w:t>
      </w:r>
    </w:p>
    <w:p>
      <w:pPr>
        <w:pStyle w:val="Normal"/>
        <w:spacing w:lineRule="exact" w:line="1"/>
        <w:rPr>
          <w:rFonts w:ascii="Courier New" w:hAnsi="Courier New" w:eastAsia="Courier New" w:cs="Courier New"/>
          <w:sz w:val="24"/>
        </w:rPr>
      </w:pPr>
      <w:r>
        <w:rPr>
          <w:rFonts w:eastAsia="Courier New" w:cs="Courier New" w:ascii="Courier New" w:hAnsi="Courier New"/>
          <w:sz w:val="24"/>
        </w:rPr>
      </w:r>
    </w:p>
    <w:p>
      <w:pPr>
        <w:pStyle w:val="Normal"/>
        <w:spacing w:lineRule="atLeast" w:line="0"/>
        <w:ind w:start="1080" w:end="0"/>
        <w:rPr/>
      </w:pPr>
      <w:r>
        <w:rPr>
          <w:rFonts w:eastAsia="Arial" w:cs="Arial" w:ascii="Arial" w:hAnsi="Arial"/>
          <w:sz w:val="24"/>
        </w:rPr>
        <w:t>18” of floor</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Each mechanical appliance with gas connection must have separate gas shut off valve within reach or in an accessible location in the room</w:t>
      </w:r>
    </w:p>
    <w:p>
      <w:pPr>
        <w:pStyle w:val="Normal"/>
        <w:numPr>
          <w:ilvl w:val="0"/>
          <w:numId w:val="10"/>
        </w:numPr>
        <w:tabs>
          <w:tab w:val="clear" w:pos="720"/>
          <w:tab w:val="left" w:pos="1080" w:leader="none"/>
        </w:tabs>
        <w:spacing w:lineRule="auto" w:line="223"/>
        <w:ind w:hanging="360" w:start="1080" w:end="0"/>
        <w:rPr>
          <w:rFonts w:ascii="Courier New" w:hAnsi="Courier New" w:eastAsia="Courier New" w:cs="Courier New"/>
          <w:sz w:val="24"/>
        </w:rPr>
      </w:pPr>
      <w:r>
        <w:rPr>
          <w:rFonts w:eastAsia="Arial" w:cs="Arial" w:ascii="Arial" w:hAnsi="Arial"/>
          <w:sz w:val="24"/>
        </w:rPr>
        <w:t>Drip tee required for gas connection at each appliance as close as feasible to</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24"/>
        </w:rPr>
      </w:pPr>
      <w:r>
        <w:rPr>
          <w:rFonts w:eastAsia="Arial" w:cs="Arial" w:ascii="Arial" w:hAnsi="Arial"/>
          <w:sz w:val="24"/>
        </w:rPr>
        <w:t>the appliance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080" w:leader="none"/>
        </w:tabs>
        <w:spacing w:lineRule="auto" w:line="232"/>
        <w:ind w:hanging="360" w:start="1080" w:end="0"/>
        <w:jc w:val="both"/>
        <w:rPr>
          <w:rFonts w:ascii="Courier New" w:hAnsi="Courier New" w:eastAsia="Courier New" w:cs="Courier New"/>
          <w:sz w:val="24"/>
        </w:rPr>
      </w:pPr>
      <w:r>
        <w:rPr>
          <w:rFonts w:eastAsia="Arial" w:cs="Arial" w:ascii="Arial" w:hAnsi="Arial"/>
          <w:sz w:val="24"/>
        </w:rPr>
        <w:t>Dryer vents with flapper shall be properly vented to exterior of property, free of holes or breaks, and connected to duct system with UL approved duct extension including rigid or approved flexible metal venting. Plastic flex-type venting is a fire hazard and is prohibited</w:t>
      </w:r>
    </w:p>
    <w:p>
      <w:pPr>
        <w:pStyle w:val="Normal"/>
        <w:numPr>
          <w:ilvl w:val="0"/>
          <w:numId w:val="12"/>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Bath fans with flapper must be fully operable in each bathroom where an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24"/>
        </w:rPr>
      </w:pPr>
      <w:r>
        <w:rPr>
          <w:rFonts w:eastAsia="Arial" w:cs="Arial" w:ascii="Arial" w:hAnsi="Arial"/>
          <w:sz w:val="24"/>
        </w:rPr>
        <w:t>operable window is not provided, and must be properly vented to exterior</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Furnace filter must be clean and changed out regularly according to scheduled replacement for furnace and filter models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4"/>
        </w:numPr>
        <w:tabs>
          <w:tab w:val="clear" w:pos="720"/>
          <w:tab w:val="left" w:pos="1080" w:leader="none"/>
        </w:tabs>
        <w:spacing w:lineRule="auto" w:line="350"/>
        <w:ind w:firstLine="360" w:start="360" w:end="2620"/>
        <w:rPr>
          <w:rFonts w:ascii="Courier New" w:hAnsi="Courier New" w:eastAsia="Courier New" w:cs="Courier New"/>
          <w:sz w:val="24"/>
        </w:rPr>
      </w:pPr>
      <w:r>
        <w:rPr>
          <w:rFonts w:eastAsia="Arial" w:cs="Arial" w:ascii="Arial" w:hAnsi="Arial"/>
          <w:sz w:val="24"/>
        </w:rPr>
        <w:t>All rooms must be provided with supply and return air Plumbing</w:t>
      </w:r>
    </w:p>
    <w:p>
      <w:pPr>
        <w:pStyle w:val="Normal"/>
        <w:numPr>
          <w:ilvl w:val="1"/>
          <w:numId w:val="15"/>
        </w:numPr>
        <w:tabs>
          <w:tab w:val="clear" w:pos="720"/>
          <w:tab w:val="left" w:pos="1080" w:leader="none"/>
        </w:tabs>
        <w:spacing w:lineRule="auto" w:line="218"/>
        <w:ind w:hanging="360" w:start="1080" w:end="0"/>
        <w:rPr>
          <w:rFonts w:ascii="Courier New" w:hAnsi="Courier New" w:eastAsia="Courier New" w:cs="Courier New"/>
          <w:sz w:val="24"/>
        </w:rPr>
      </w:pPr>
      <w:r>
        <w:rPr>
          <w:rFonts w:eastAsia="Arial" w:cs="Arial" w:ascii="Arial" w:hAnsi="Arial"/>
          <w:sz w:val="24"/>
        </w:rPr>
        <w:t>Plumbing fixtures and vanities must be secured in place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Adequate pressure, hot and cold water temperatures must be provided at all sinks and tubs</w:t>
      </w:r>
    </w:p>
    <w:p>
      <w:pPr>
        <w:pStyle w:val="Normal"/>
        <w:numPr>
          <w:ilvl w:val="0"/>
          <w:numId w:val="17"/>
        </w:numPr>
        <w:tabs>
          <w:tab w:val="clear" w:pos="720"/>
          <w:tab w:val="left" w:pos="1080" w:leader="none"/>
        </w:tabs>
        <w:spacing w:lineRule="auto" w:line="223"/>
        <w:ind w:hanging="360" w:start="1080" w:end="0"/>
        <w:rPr>
          <w:rFonts w:ascii="Courier New" w:hAnsi="Courier New" w:eastAsia="Courier New" w:cs="Courier New"/>
          <w:sz w:val="24"/>
        </w:rPr>
      </w:pPr>
      <w:r>
        <w:rPr>
          <w:rFonts w:eastAsia="Arial" w:cs="Arial" w:ascii="Arial" w:hAnsi="Arial"/>
          <w:sz w:val="24"/>
        </w:rPr>
        <w:t>Plumbing fixtures must be functioning properly, and without leaks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Plumbing fixtures (sinks, toilets, tubs, showers, etc.) must be caulked around edges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899" w:footer="0" w:bottom="0"/>
          <w:pgNumType w:fmt="decimal"/>
          <w:formProt w:val="false"/>
          <w:textDirection w:val="lrTb"/>
          <w:docGrid w:type="default" w:linePitch="360" w:charSpace="0"/>
        </w:sectPr>
        <w:pStyle w:val="Normal"/>
        <w:numPr>
          <w:ilvl w:val="0"/>
          <w:numId w:val="19"/>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Dishwasher disposal lines must be looped up and secure higher than connection to drain pipe</w:t>
      </w:r>
    </w:p>
    <w:p>
      <w:pPr>
        <w:pStyle w:val="Normal"/>
        <w:numPr>
          <w:ilvl w:val="1"/>
          <w:numId w:val="20"/>
        </w:numPr>
        <w:tabs>
          <w:tab w:val="clear" w:pos="720"/>
          <w:tab w:val="left" w:pos="1080" w:leader="none"/>
        </w:tabs>
        <w:spacing w:lineRule="auto" w:line="352"/>
        <w:ind w:firstLine="360" w:start="360" w:end="3800"/>
        <w:rPr>
          <w:rFonts w:ascii="Courier New" w:hAnsi="Courier New" w:eastAsia="Courier New" w:cs="Courier New"/>
          <w:sz w:val="24"/>
        </w:rPr>
      </w:pPr>
      <w:bookmarkStart w:id="1" w:name="page2"/>
      <w:bookmarkEnd w:id="1"/>
      <w:r>
        <w:rPr>
          <w:rFonts w:eastAsia="Arial" w:cs="Arial" w:ascii="Arial" w:hAnsi="Arial"/>
          <w:sz w:val="24"/>
        </w:rPr>
        <w:t>All plumbing work must be code compliant Electrical</w:t>
      </w:r>
    </w:p>
    <w:p>
      <w:pPr>
        <w:pStyle w:val="Normal"/>
        <w:spacing w:lineRule="exact" w:line="2"/>
        <w:rPr>
          <w:rFonts w:ascii="Courier New" w:hAnsi="Courier New" w:eastAsia="Courier New" w:cs="Courier New"/>
          <w:sz w:val="24"/>
        </w:rPr>
      </w:pPr>
      <w:r>
        <w:rPr>
          <w:rFonts w:eastAsia="Courier New" w:cs="Courier New" w:ascii="Courier New" w:hAnsi="Courier New"/>
          <w:sz w:val="24"/>
        </w:rPr>
      </w:r>
    </w:p>
    <w:p>
      <w:pPr>
        <w:pStyle w:val="Normal"/>
        <w:numPr>
          <w:ilvl w:val="1"/>
          <w:numId w:val="21"/>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Electrical systems must be properly sized, installed, maintained and free from defects</w:t>
      </w:r>
    </w:p>
    <w:p>
      <w:pPr>
        <w:pStyle w:val="Normal"/>
        <w:numPr>
          <w:ilvl w:val="0"/>
          <w:numId w:val="22"/>
        </w:numPr>
        <w:tabs>
          <w:tab w:val="clear" w:pos="720"/>
          <w:tab w:val="left" w:pos="1080" w:leader="none"/>
        </w:tabs>
        <w:spacing w:lineRule="auto" w:line="223"/>
        <w:ind w:hanging="360" w:start="1080" w:end="0"/>
        <w:rPr>
          <w:rFonts w:ascii="Courier New" w:hAnsi="Courier New" w:eastAsia="Courier New" w:cs="Courier New"/>
          <w:sz w:val="24"/>
        </w:rPr>
      </w:pPr>
      <w:r>
        <w:rPr>
          <w:rFonts w:eastAsia="Arial" w:cs="Arial" w:ascii="Arial" w:hAnsi="Arial"/>
          <w:sz w:val="24"/>
        </w:rPr>
        <w:t>The main electrical panel must be accessible</w:t>
      </w:r>
    </w:p>
    <w:p>
      <w:pPr>
        <w:pStyle w:val="Normal"/>
        <w:numPr>
          <w:ilvl w:val="0"/>
          <w:numId w:val="23"/>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Extension cords, accessory splitters, taps, and unapproved strip outlets may</w:t>
      </w:r>
    </w:p>
    <w:p>
      <w:pPr>
        <w:pStyle w:val="Normal"/>
        <w:spacing w:lineRule="atLeast" w:line="0"/>
        <w:ind w:start="1080" w:end="0"/>
        <w:rPr>
          <w:rFonts w:ascii="Arial" w:hAnsi="Arial" w:eastAsia="Arial" w:cs="Arial"/>
          <w:sz w:val="24"/>
        </w:rPr>
      </w:pPr>
      <w:r>
        <w:rPr>
          <w:rFonts w:eastAsia="Arial" w:cs="Arial" w:ascii="Arial" w:hAnsi="Arial"/>
          <w:sz w:val="24"/>
        </w:rPr>
        <w:t>not be used as a permanent extension of the building wiring</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Outlet and switch covers must be provided where such boxes exist or cover plates provided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Electrical panels must have no open spaces and circuits must be properly labeled</w:t>
      </w:r>
    </w:p>
    <w:p>
      <w:pPr>
        <w:pStyle w:val="Normal"/>
        <w:numPr>
          <w:ilvl w:val="0"/>
          <w:numId w:val="26"/>
        </w:numPr>
        <w:tabs>
          <w:tab w:val="clear" w:pos="720"/>
          <w:tab w:val="left" w:pos="1080" w:leader="none"/>
        </w:tabs>
        <w:spacing w:lineRule="auto" w:line="223"/>
        <w:ind w:hanging="360" w:start="1080" w:end="0"/>
        <w:rPr>
          <w:rFonts w:ascii="Courier New" w:hAnsi="Courier New" w:eastAsia="Courier New" w:cs="Courier New"/>
          <w:sz w:val="24"/>
        </w:rPr>
      </w:pPr>
      <w:r>
        <w:rPr>
          <w:rFonts w:eastAsia="Arial" w:cs="Arial" w:ascii="Arial" w:hAnsi="Arial"/>
          <w:sz w:val="24"/>
        </w:rPr>
        <w:t>New lower level electrical outlets should be arc fault protected</w:t>
      </w:r>
    </w:p>
    <w:p>
      <w:pPr>
        <w:pStyle w:val="Normal"/>
        <w:numPr>
          <w:ilvl w:val="1"/>
          <w:numId w:val="27"/>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Yellow state inspector approval sticker must be posted in main electrical box</w:t>
      </w:r>
    </w:p>
    <w:p>
      <w:pPr>
        <w:pStyle w:val="Normal"/>
        <w:spacing w:lineRule="exact" w:line="11"/>
        <w:rPr>
          <w:rFonts w:ascii="Courier New" w:hAnsi="Courier New" w:eastAsia="Courier New" w:cs="Courier New"/>
          <w:sz w:val="24"/>
        </w:rPr>
      </w:pPr>
      <w:r>
        <w:rPr>
          <w:rFonts w:eastAsia="Courier New" w:cs="Courier New" w:ascii="Courier New" w:hAnsi="Courier New"/>
          <w:sz w:val="24"/>
        </w:rPr>
      </w:r>
    </w:p>
    <w:p>
      <w:pPr>
        <w:pStyle w:val="Normal"/>
        <w:numPr>
          <w:ilvl w:val="1"/>
          <w:numId w:val="28"/>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All non-compliant electrical shall be repaired by a state licensed electrical contractor and approved by the state electrical inspector</w:t>
      </w:r>
    </w:p>
    <w:p>
      <w:pPr>
        <w:pStyle w:val="Normal"/>
        <w:spacing w:lineRule="exact" w:line="200"/>
        <w:rPr>
          <w:rFonts w:ascii="Courier New" w:hAnsi="Courier New" w:eastAsia="Courier New" w:cs="Courier New"/>
          <w:sz w:val="24"/>
        </w:rPr>
      </w:pPr>
      <w:r>
        <w:rPr>
          <w:rFonts w:eastAsia="Courier New" w:cs="Courier New" w:ascii="Courier New" w:hAnsi="Courier New"/>
          <w:sz w:val="24"/>
        </w:rPr>
      </w:r>
    </w:p>
    <w:p>
      <w:pPr>
        <w:pStyle w:val="Normal"/>
        <w:spacing w:lineRule="exact" w:line="224"/>
        <w:rPr>
          <w:rFonts w:ascii="Courier New" w:hAnsi="Courier New" w:eastAsia="Courier New" w:cs="Courier New"/>
          <w:sz w:val="24"/>
        </w:rPr>
      </w:pPr>
      <w:r>
        <w:rPr>
          <w:rFonts w:eastAsia="Courier New" w:cs="Courier New" w:ascii="Courier New" w:hAnsi="Courier New"/>
          <w:sz w:val="24"/>
        </w:rPr>
      </w:r>
    </w:p>
    <w:p>
      <w:pPr>
        <w:pStyle w:val="Normal"/>
        <w:spacing w:lineRule="atLeast" w:line="0"/>
        <w:rPr>
          <w:rFonts w:ascii="Arial" w:hAnsi="Arial" w:eastAsia="Arial" w:cs="Arial"/>
          <w:sz w:val="24"/>
        </w:rPr>
      </w:pPr>
      <w:r>
        <w:rPr>
          <w:rFonts w:eastAsia="Arial" w:cs="Arial" w:ascii="Arial" w:hAnsi="Arial"/>
          <w:sz w:val="24"/>
        </w:rPr>
        <w:t>Sanitation</w:t>
      </w:r>
    </w:p>
    <w:p>
      <w:pPr>
        <w:pStyle w:val="Normal"/>
        <w:spacing w:lineRule="exact" w:line="25"/>
        <w:rPr>
          <w:rFonts w:ascii="Courier New" w:hAnsi="Courier New" w:eastAsia="Courier New" w:cs="Courier New"/>
          <w:sz w:val="24"/>
        </w:rPr>
      </w:pPr>
      <w:r>
        <w:rPr>
          <w:rFonts w:eastAsia="Courier New" w:cs="Courier New" w:ascii="Courier New" w:hAnsi="Courier New"/>
          <w:sz w:val="24"/>
        </w:rPr>
      </w:r>
    </w:p>
    <w:p>
      <w:pPr>
        <w:pStyle w:val="Normal"/>
        <w:numPr>
          <w:ilvl w:val="1"/>
          <w:numId w:val="29"/>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Conditions which permit mold growth  must be alleviated,  and any visibly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24"/>
        </w:rPr>
      </w:pPr>
      <w:r>
        <w:rPr>
          <w:rFonts w:eastAsia="Arial" w:cs="Arial" w:ascii="Arial" w:hAnsi="Arial"/>
          <w:sz w:val="24"/>
        </w:rPr>
        <w:t>affected mold surfaces must be sanitized and kept free of mold growth</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0"/>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Any condition which would sacrifice health or safety of occupants must be eliminated</w:t>
      </w:r>
    </w:p>
    <w:p>
      <w:pPr>
        <w:pStyle w:val="Normal"/>
        <w:spacing w:lineRule="exact" w:line="268"/>
        <w:rPr>
          <w:rFonts w:ascii="Courier New" w:hAnsi="Courier New" w:eastAsia="Courier New" w:cs="Courier New"/>
          <w:sz w:val="24"/>
        </w:rPr>
      </w:pPr>
      <w:r>
        <w:rPr>
          <w:rFonts w:eastAsia="Courier New" w:cs="Courier New" w:ascii="Courier New" w:hAnsi="Courier New"/>
          <w:sz w:val="24"/>
        </w:rPr>
      </w:r>
    </w:p>
    <w:p>
      <w:pPr>
        <w:pStyle w:val="Normal"/>
        <w:spacing w:lineRule="atLeast" w:line="0"/>
        <w:rPr>
          <w:rFonts w:ascii="Arial" w:hAnsi="Arial" w:eastAsia="Arial" w:cs="Arial"/>
          <w:sz w:val="24"/>
        </w:rPr>
      </w:pPr>
      <w:r>
        <w:rPr>
          <w:rFonts w:eastAsia="Arial" w:cs="Arial" w:ascii="Arial" w:hAnsi="Arial"/>
          <w:sz w:val="24"/>
        </w:rPr>
        <w:t>Structure maintenance</w:t>
      </w:r>
    </w:p>
    <w:p>
      <w:pPr>
        <w:pStyle w:val="Normal"/>
        <w:spacing w:lineRule="exact" w:line="25"/>
        <w:rPr>
          <w:rFonts w:ascii="Courier New" w:hAnsi="Courier New" w:eastAsia="Courier New" w:cs="Courier New"/>
          <w:sz w:val="24"/>
        </w:rPr>
      </w:pPr>
      <w:r>
        <w:rPr>
          <w:rFonts w:eastAsia="Courier New" w:cs="Courier New" w:ascii="Courier New" w:hAnsi="Courier New"/>
          <w:sz w:val="24"/>
        </w:rPr>
      </w:r>
    </w:p>
    <w:p>
      <w:pPr>
        <w:pStyle w:val="Normal"/>
        <w:numPr>
          <w:ilvl w:val="1"/>
          <w:numId w:val="31"/>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Screens must be provided at every operable window in single family homes</w:t>
      </w:r>
    </w:p>
    <w:p>
      <w:pPr>
        <w:pStyle w:val="Normal"/>
        <w:spacing w:lineRule="exact" w:line="1"/>
        <w:rPr>
          <w:rFonts w:ascii="Courier New" w:hAnsi="Courier New" w:eastAsia="Courier New" w:cs="Courier New"/>
          <w:sz w:val="24"/>
        </w:rPr>
      </w:pPr>
      <w:r>
        <w:rPr>
          <w:rFonts w:eastAsia="Courier New" w:cs="Courier New" w:ascii="Courier New" w:hAnsi="Courier New"/>
          <w:sz w:val="24"/>
        </w:rPr>
      </w:r>
    </w:p>
    <w:p>
      <w:pPr>
        <w:pStyle w:val="Normal"/>
        <w:numPr>
          <w:ilvl w:val="1"/>
          <w:numId w:val="32"/>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All window screens must be maintained intact without holes or tears</w:t>
      </w:r>
    </w:p>
    <w:p>
      <w:pPr>
        <w:pStyle w:val="Normal"/>
        <w:spacing w:lineRule="exact" w:line="1"/>
        <w:rPr>
          <w:rFonts w:ascii="Courier New" w:hAnsi="Courier New" w:eastAsia="Courier New" w:cs="Courier New"/>
          <w:sz w:val="24"/>
        </w:rPr>
      </w:pPr>
      <w:r>
        <w:rPr>
          <w:rFonts w:eastAsia="Courier New" w:cs="Courier New" w:ascii="Courier New" w:hAnsi="Courier New"/>
          <w:sz w:val="24"/>
        </w:rPr>
      </w:r>
    </w:p>
    <w:p>
      <w:pPr>
        <w:pStyle w:val="Normal"/>
        <w:numPr>
          <w:ilvl w:val="1"/>
          <w:numId w:val="33"/>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Interior doors must be in good repair and operational</w:t>
      </w:r>
    </w:p>
    <w:p>
      <w:pPr>
        <w:pStyle w:val="Normal"/>
        <w:spacing w:lineRule="exact" w:line="1"/>
        <w:rPr>
          <w:rFonts w:ascii="Courier New" w:hAnsi="Courier New" w:eastAsia="Courier New" w:cs="Courier New"/>
          <w:sz w:val="24"/>
        </w:rPr>
      </w:pPr>
      <w:r>
        <w:rPr>
          <w:rFonts w:eastAsia="Courier New" w:cs="Courier New" w:ascii="Courier New" w:hAnsi="Courier New"/>
          <w:sz w:val="24"/>
        </w:rPr>
      </w:r>
    </w:p>
    <w:p>
      <w:pPr>
        <w:pStyle w:val="Normal"/>
        <w:numPr>
          <w:ilvl w:val="1"/>
          <w:numId w:val="34"/>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Bathroom doors shall have approved locks for privacy</w:t>
      </w:r>
    </w:p>
    <w:p>
      <w:pPr>
        <w:pStyle w:val="Normal"/>
        <w:spacing w:lineRule="exact" w:line="11"/>
        <w:rPr>
          <w:rFonts w:ascii="Courier New" w:hAnsi="Courier New" w:eastAsia="Courier New" w:cs="Courier New"/>
          <w:sz w:val="24"/>
        </w:rPr>
      </w:pPr>
      <w:r>
        <w:rPr>
          <w:rFonts w:eastAsia="Courier New" w:cs="Courier New" w:ascii="Courier New" w:hAnsi="Courier New"/>
          <w:sz w:val="24"/>
        </w:rPr>
      </w:r>
    </w:p>
    <w:p>
      <w:pPr>
        <w:pStyle w:val="Normal"/>
        <w:numPr>
          <w:ilvl w:val="1"/>
          <w:numId w:val="35"/>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Any conditions which would sacrifice health or safety of occupants must be eliminated (i.e.; broken glass in windows)</w:t>
      </w:r>
    </w:p>
    <w:p>
      <w:pPr>
        <w:pStyle w:val="Normal"/>
        <w:spacing w:lineRule="exact" w:line="12"/>
        <w:rPr>
          <w:rFonts w:ascii="Courier New" w:hAnsi="Courier New" w:eastAsia="Courier New" w:cs="Courier New"/>
          <w:sz w:val="24"/>
        </w:rPr>
      </w:pPr>
      <w:r>
        <w:rPr>
          <w:rFonts w:eastAsia="Courier New" w:cs="Courier New" w:ascii="Courier New" w:hAnsi="Courier New"/>
          <w:sz w:val="24"/>
        </w:rPr>
      </w:r>
    </w:p>
    <w:p>
      <w:pPr>
        <w:pStyle w:val="Normal"/>
        <w:numPr>
          <w:ilvl w:val="1"/>
          <w:numId w:val="36"/>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A minimum of one graspable handrail must be provided for stairwells with a height of four risers or more</w:t>
      </w:r>
    </w:p>
    <w:p>
      <w:pPr>
        <w:pStyle w:val="Normal"/>
        <w:spacing w:lineRule="exact" w:line="12"/>
        <w:rPr>
          <w:rFonts w:ascii="Courier New" w:hAnsi="Courier New" w:eastAsia="Courier New" w:cs="Courier New"/>
          <w:sz w:val="24"/>
        </w:rPr>
      </w:pPr>
      <w:r>
        <w:rPr>
          <w:rFonts w:eastAsia="Courier New" w:cs="Courier New" w:ascii="Courier New" w:hAnsi="Courier New"/>
          <w:sz w:val="24"/>
        </w:rPr>
      </w:r>
    </w:p>
    <w:p>
      <w:pPr>
        <w:pStyle w:val="Normal"/>
        <w:numPr>
          <w:ilvl w:val="1"/>
          <w:numId w:val="37"/>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Exterior of structure must be maintained so as to not admit moisture into interior of structure</w:t>
      </w:r>
    </w:p>
    <w:p>
      <w:pPr>
        <w:pStyle w:val="Normal"/>
        <w:spacing w:lineRule="exact" w:line="12"/>
        <w:rPr>
          <w:rFonts w:ascii="Courier New" w:hAnsi="Courier New" w:eastAsia="Courier New" w:cs="Courier New"/>
          <w:sz w:val="24"/>
        </w:rPr>
      </w:pPr>
      <w:r>
        <w:rPr>
          <w:rFonts w:eastAsia="Courier New" w:cs="Courier New" w:ascii="Courier New" w:hAnsi="Courier New"/>
          <w:sz w:val="24"/>
        </w:rPr>
      </w:r>
    </w:p>
    <w:p>
      <w:pPr>
        <w:pStyle w:val="Normal"/>
        <w:numPr>
          <w:ilvl w:val="1"/>
          <w:numId w:val="38"/>
        </w:numPr>
        <w:tabs>
          <w:tab w:val="clear" w:pos="720"/>
          <w:tab w:val="left" w:pos="1080" w:leader="none"/>
        </w:tabs>
        <w:spacing w:lineRule="auto" w:line="225"/>
        <w:ind w:hanging="360" w:start="1080" w:end="0"/>
        <w:rPr>
          <w:rFonts w:ascii="Courier New" w:hAnsi="Courier New" w:eastAsia="Courier New" w:cs="Courier New"/>
          <w:sz w:val="24"/>
        </w:rPr>
      </w:pPr>
      <w:r>
        <w:rPr>
          <w:rFonts w:eastAsia="Arial" w:cs="Arial" w:ascii="Arial" w:hAnsi="Arial"/>
          <w:sz w:val="24"/>
        </w:rPr>
        <w:t>All roofing, siding, and exterior facing materials shall be maintained in good condition</w:t>
      </w:r>
    </w:p>
    <w:p>
      <w:pPr>
        <w:pStyle w:val="Normal"/>
        <w:spacing w:lineRule="exact" w:line="1"/>
        <w:rPr>
          <w:rFonts w:ascii="Courier New" w:hAnsi="Courier New" w:eastAsia="Courier New" w:cs="Courier New"/>
          <w:sz w:val="24"/>
        </w:rPr>
      </w:pPr>
      <w:r>
        <w:rPr>
          <w:rFonts w:eastAsia="Courier New" w:cs="Courier New" w:ascii="Courier New" w:hAnsi="Courier New"/>
          <w:sz w:val="24"/>
        </w:rPr>
      </w:r>
    </w:p>
    <w:p>
      <w:pPr>
        <w:pStyle w:val="Normal"/>
        <w:numPr>
          <w:ilvl w:val="1"/>
          <w:numId w:val="39"/>
        </w:numPr>
        <w:tabs>
          <w:tab w:val="clear" w:pos="720"/>
          <w:tab w:val="left" w:pos="1080" w:leader="none"/>
        </w:tabs>
        <w:spacing w:lineRule="auto" w:line="220"/>
        <w:ind w:hanging="360" w:start="1080" w:end="0"/>
        <w:rPr>
          <w:rFonts w:ascii="Courier New" w:hAnsi="Courier New" w:eastAsia="Courier New" w:cs="Courier New"/>
          <w:sz w:val="24"/>
        </w:rPr>
      </w:pPr>
      <w:r>
        <w:rPr>
          <w:rFonts w:eastAsia="Arial" w:cs="Arial" w:ascii="Arial" w:hAnsi="Arial"/>
          <w:sz w:val="24"/>
        </w:rPr>
        <w:t>Visible address numbers must be posted on structure</w:t>
      </w:r>
    </w:p>
    <w:p>
      <w:pPr>
        <w:pStyle w:val="Normal"/>
        <w:spacing w:lineRule="exact" w:line="200"/>
        <w:rPr>
          <w:rFonts w:ascii="Courier New" w:hAnsi="Courier New" w:eastAsia="Courier New" w:cs="Courier New"/>
          <w:sz w:val="24"/>
        </w:rPr>
      </w:pPr>
      <w:r>
        <w:rPr>
          <w:rFonts w:eastAsia="Courier New" w:cs="Courier New" w:ascii="Courier New" w:hAnsi="Courier New"/>
          <w:sz w:val="24"/>
        </w:rPr>
      </w:r>
    </w:p>
    <w:p>
      <w:pPr>
        <w:pStyle w:val="Normal"/>
        <w:spacing w:lineRule="exact" w:line="224"/>
        <w:rPr>
          <w:rFonts w:ascii="Courier New" w:hAnsi="Courier New" w:eastAsia="Courier New" w:cs="Courier New"/>
          <w:sz w:val="24"/>
        </w:rPr>
      </w:pPr>
      <w:r>
        <w:rPr>
          <w:rFonts w:eastAsia="Courier New" w:cs="Courier New" w:ascii="Courier New" w:hAnsi="Courier New"/>
          <w:sz w:val="24"/>
        </w:rPr>
      </w:r>
    </w:p>
    <w:p>
      <w:pPr>
        <w:pStyle w:val="Normal"/>
        <w:spacing w:lineRule="atLeast" w:line="0"/>
        <w:rPr>
          <w:rFonts w:ascii="Arial" w:hAnsi="Arial" w:eastAsia="Arial" w:cs="Arial"/>
          <w:sz w:val="24"/>
        </w:rPr>
      </w:pPr>
      <w:r>
        <w:rPr>
          <w:rFonts w:eastAsia="Arial" w:cs="Arial" w:ascii="Arial" w:hAnsi="Arial"/>
          <w:sz w:val="24"/>
        </w:rPr>
        <w:t>Property maintenance</w:t>
      </w:r>
    </w:p>
    <w:p>
      <w:pPr>
        <w:pStyle w:val="Normal"/>
        <w:spacing w:lineRule="exact" w:line="36"/>
        <w:rPr>
          <w:rFonts w:ascii="Courier New" w:hAnsi="Courier New" w:eastAsia="Courier New" w:cs="Courier New"/>
          <w:sz w:val="24"/>
        </w:rPr>
      </w:pPr>
      <w:r>
        <w:rPr>
          <w:rFonts w:eastAsia="Courier New" w:cs="Courier New" w:ascii="Courier New" w:hAnsi="Courier New"/>
          <w:sz w:val="24"/>
        </w:rPr>
      </w:r>
    </w:p>
    <w:p>
      <w:pPr>
        <w:pStyle w:val="Normal"/>
        <w:numPr>
          <w:ilvl w:val="1"/>
          <w:numId w:val="40"/>
        </w:numPr>
        <w:tabs>
          <w:tab w:val="clear" w:pos="720"/>
          <w:tab w:val="left" w:pos="1080" w:leader="none"/>
        </w:tabs>
        <w:spacing w:lineRule="auto" w:line="232"/>
        <w:ind w:hanging="360" w:start="1080" w:end="0"/>
        <w:jc w:val="both"/>
        <w:rPr>
          <w:rFonts w:ascii="Courier New" w:hAnsi="Courier New" w:eastAsia="Courier New" w:cs="Courier New"/>
          <w:sz w:val="24"/>
        </w:rPr>
      </w:pPr>
      <w:r>
        <w:rPr>
          <w:rFonts w:eastAsia="Arial" w:cs="Arial" w:ascii="Arial" w:hAnsi="Arial"/>
          <w:sz w:val="24"/>
        </w:rPr>
        <w:t>All accessory structures including, but not limited to, detached garages, sheds and fences, shall be maintained structurally sound and in good repair. All exterior wood surfaces, other than decay-resistant woods, shall be protected from the elements by paint or by other protective covering or treatment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1080" w:leader="none"/>
        </w:tabs>
        <w:spacing w:lineRule="auto" w:line="235"/>
        <w:ind w:hanging="360" w:start="1080" w:end="0"/>
        <w:jc w:val="both"/>
        <w:rPr>
          <w:rFonts w:ascii="Courier New" w:hAnsi="Courier New" w:eastAsia="Courier New" w:cs="Courier New"/>
          <w:sz w:val="23"/>
        </w:rPr>
      </w:pPr>
      <w:r>
        <w:rPr>
          <w:rFonts w:eastAsia="Arial" w:cs="Arial" w:ascii="Arial" w:hAnsi="Arial"/>
          <w:sz w:val="23"/>
        </w:rPr>
        <w:t>Unlicensed and inoperable vehicles, equipment, tires, vehicle parts, machinery, unused household goods, and most other objects and materials must be stored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080" w:end="0"/>
        <w:rPr>
          <w:rFonts w:ascii="Arial" w:hAnsi="Arial" w:eastAsia="Arial" w:cs="Arial"/>
          <w:sz w:val="24"/>
        </w:rPr>
      </w:pPr>
      <w:r>
        <w:rPr>
          <w:rFonts w:eastAsia="Arial" w:cs="Arial" w:ascii="Arial" w:hAnsi="Arial"/>
          <w:sz w:val="24"/>
        </w:rPr>
        <w:t>out of public view from neighboring properties and roadways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1080" w:leader="none"/>
        </w:tabs>
        <w:spacing w:lineRule="auto" w:line="225"/>
        <w:ind w:hanging="360" w:start="1080" w:end="0"/>
        <w:jc w:val="both"/>
        <w:rPr>
          <w:rFonts w:ascii="Courier New" w:hAnsi="Courier New" w:eastAsia="Courier New" w:cs="Courier New"/>
          <w:sz w:val="24"/>
        </w:rPr>
      </w:pPr>
      <w:r>
        <w:rPr>
          <w:rFonts w:eastAsia="Arial" w:cs="Arial" w:ascii="Arial" w:hAnsi="Arial"/>
          <w:sz w:val="24"/>
        </w:rPr>
        <w:t>Off-street parking of vehicles, boats, trailers, and recreational vehicles must be on an improved parking surface that meets construction and property line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24"/>
        </w:rPr>
      </w:pPr>
      <w:r>
        <w:rPr>
          <w:rFonts w:eastAsia="Arial" w:cs="Arial" w:ascii="Arial" w:hAnsi="Arial"/>
          <w:sz w:val="24"/>
        </w:rPr>
        <w:t>setback requirements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3"/>
        </w:numPr>
        <w:tabs>
          <w:tab w:val="clear" w:pos="720"/>
          <w:tab w:val="left" w:pos="1080" w:leader="none"/>
        </w:tabs>
        <w:spacing w:lineRule="auto" w:line="228"/>
        <w:ind w:hanging="360" w:start="1080" w:end="0"/>
        <w:jc w:val="both"/>
        <w:rPr>
          <w:rFonts w:ascii="Courier New" w:hAnsi="Courier New" w:eastAsia="Courier New" w:cs="Courier New"/>
          <w:sz w:val="24"/>
        </w:rPr>
      </w:pPr>
      <w:r>
        <w:rPr>
          <w:rFonts w:eastAsia="Arial" w:cs="Arial" w:ascii="Arial" w:hAnsi="Arial"/>
          <w:sz w:val="24"/>
        </w:rPr>
        <w:t>Garbage, yard waste, construction/demolition waste, and other refuse shall be kept in approved containers and out of public view from neighboring properties and roadways until disposed of in a timely and appropriate manner</w:t>
      </w:r>
    </w:p>
    <w:sectPr>
      <w:type w:val="nextPage"/>
      <w:pgSz w:w="12240" w:h="15840"/>
      <w:pgMar w:left="1440" w:right="1440" w:gutter="0" w:header="0" w:top="624"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Wingdings">
    <w:charset w:val="02"/>
    <w:family w:val="auto"/>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5"/>
      <w:numFmt w:val="lowerLetter"/>
      <w:lvlText w:val="%1"/>
      <w:lvlJc w:val="start"/>
      <w:pPr>
        <w:tabs>
          <w:tab w:val="num" w:pos="0"/>
        </w:tabs>
        <w:ind w:start="0" w:hanging="0"/>
      </w:p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5"/>
      <w:numFmt w:val="lowerLetter"/>
      <w:lvlText w:val="%1"/>
      <w:lvlJc w:val="start"/>
      <w:pPr>
        <w:tabs>
          <w:tab w:val="num" w:pos="0"/>
        </w:tabs>
        <w:ind w:start="0" w:hanging="0"/>
      </w:p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5"/>
      <w:numFmt w:val="lowerLetter"/>
      <w:lvlText w:val="%1"/>
      <w:lvlJc w:val="start"/>
      <w:pPr>
        <w:tabs>
          <w:tab w:val="num" w:pos="0"/>
        </w:tabs>
        <w:ind w:start="0" w:hanging="0"/>
      </w:pPr>
    </w:lvl>
  </w:abstractNum>
  <w:abstractNum w:abstractNumId="10">
    <w:lvl w:ilvl="0">
      <w:start w:val="15"/>
      <w:numFmt w:val="lowerLetter"/>
      <w:lvlText w:val="%1"/>
      <w:lvlJc w:val="start"/>
      <w:pPr>
        <w:tabs>
          <w:tab w:val="num" w:pos="0"/>
        </w:tabs>
        <w:ind w:start="0" w:hanging="0"/>
      </w:pPr>
    </w:lvl>
  </w:abstractNum>
  <w:abstractNum w:abstractNumId="11">
    <w:lvl w:ilvl="0">
      <w:start w:val="15"/>
      <w:numFmt w:val="lowerLetter"/>
      <w:lvlText w:val="%1"/>
      <w:lvlJc w:val="start"/>
      <w:pPr>
        <w:tabs>
          <w:tab w:val="num" w:pos="0"/>
        </w:tabs>
        <w:ind w:start="0" w:hanging="0"/>
      </w:pPr>
    </w:lvl>
  </w:abstractNum>
  <w:abstractNum w:abstractNumId="12">
    <w:lvl w:ilvl="0">
      <w:start w:val="15"/>
      <w:numFmt w:val="lowerLetter"/>
      <w:lvlText w:val="%1"/>
      <w:lvlJc w:val="start"/>
      <w:pPr>
        <w:tabs>
          <w:tab w:val="num" w:pos="0"/>
        </w:tabs>
        <w:ind w:start="0" w:hanging="0"/>
      </w:pPr>
    </w:lvl>
  </w:abstractNum>
  <w:abstractNum w:abstractNumId="13">
    <w:lvl w:ilvl="0">
      <w:start w:val="15"/>
      <w:numFmt w:val="lowerLetter"/>
      <w:lvlText w:val="%1"/>
      <w:lvlJc w:val="start"/>
      <w:pPr>
        <w:tabs>
          <w:tab w:val="num" w:pos="0"/>
        </w:tabs>
        <w:ind w:start="0" w:hanging="0"/>
      </w:pPr>
    </w:lvl>
  </w:abstractNum>
  <w:abstractNum w:abstractNumId="14">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15"/>
      <w:numFmt w:val="lowerLetter"/>
      <w:lvlText w:val="%1"/>
      <w:lvlJc w:val="start"/>
      <w:pPr>
        <w:tabs>
          <w:tab w:val="num" w:pos="0"/>
        </w:tabs>
        <w:ind w:start="0" w:hanging="0"/>
      </w:pPr>
    </w:lvl>
  </w:abstractNum>
  <w:abstractNum w:abstractNumId="17">
    <w:lvl w:ilvl="0">
      <w:start w:val="15"/>
      <w:numFmt w:val="lowerLetter"/>
      <w:lvlText w:val="%1"/>
      <w:lvlJc w:val="start"/>
      <w:pPr>
        <w:tabs>
          <w:tab w:val="num" w:pos="0"/>
        </w:tabs>
        <w:ind w:start="0" w:hanging="0"/>
      </w:pPr>
    </w:lvl>
  </w:abstractNum>
  <w:abstractNum w:abstractNumId="18">
    <w:lvl w:ilvl="0">
      <w:start w:val="15"/>
      <w:numFmt w:val="lowerLetter"/>
      <w:lvlText w:val="%1"/>
      <w:lvlJc w:val="start"/>
      <w:pPr>
        <w:tabs>
          <w:tab w:val="num" w:pos="0"/>
        </w:tabs>
        <w:ind w:start="0" w:hanging="0"/>
      </w:pPr>
    </w:lvl>
  </w:abstractNum>
  <w:abstractNum w:abstractNumId="19">
    <w:lvl w:ilvl="0">
      <w:start w:val="15"/>
      <w:numFmt w:val="lowerLetter"/>
      <w:lvlText w:val="%1"/>
      <w:lvlJc w:val="start"/>
      <w:pPr>
        <w:tabs>
          <w:tab w:val="num" w:pos="0"/>
        </w:tabs>
        <w:ind w:start="0" w:hanging="0"/>
      </w:pPr>
    </w:lvl>
  </w:abstractNum>
  <w:abstractNum w:abstractNumId="20">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15"/>
      <w:numFmt w:val="lowerLetter"/>
      <w:lvlText w:val="%1"/>
      <w:lvlJc w:val="start"/>
      <w:pPr>
        <w:tabs>
          <w:tab w:val="num" w:pos="0"/>
        </w:tabs>
        <w:ind w:start="0" w:hanging="0"/>
      </w:pPr>
    </w:lvl>
  </w:abstractNum>
  <w:abstractNum w:abstractNumId="23">
    <w:lvl w:ilvl="0">
      <w:start w:val="15"/>
      <w:numFmt w:val="lowerLetter"/>
      <w:lvlText w:val="%1"/>
      <w:lvlJc w:val="start"/>
      <w:pPr>
        <w:tabs>
          <w:tab w:val="num" w:pos="0"/>
        </w:tabs>
        <w:ind w:start="0" w:hanging="0"/>
      </w:pPr>
    </w:lvl>
  </w:abstractNum>
  <w:abstractNum w:abstractNumId="24">
    <w:lvl w:ilvl="0">
      <w:start w:val="15"/>
      <w:numFmt w:val="lowerLetter"/>
      <w:lvlText w:val="%1"/>
      <w:lvlJc w:val="start"/>
      <w:pPr>
        <w:tabs>
          <w:tab w:val="num" w:pos="0"/>
        </w:tabs>
        <w:ind w:start="0" w:hanging="0"/>
      </w:pPr>
    </w:lvl>
  </w:abstractNum>
  <w:abstractNum w:abstractNumId="25">
    <w:lvl w:ilvl="0">
      <w:start w:val="15"/>
      <w:numFmt w:val="lowerLetter"/>
      <w:lvlText w:val="%1"/>
      <w:lvlJc w:val="start"/>
      <w:pPr>
        <w:tabs>
          <w:tab w:val="num" w:pos="0"/>
        </w:tabs>
        <w:ind w:start="0" w:hanging="0"/>
      </w:pPr>
    </w:lvl>
  </w:abstractNum>
  <w:abstractNum w:abstractNumId="26">
    <w:lvl w:ilvl="0">
      <w:start w:val="15"/>
      <w:numFmt w:val="lowerLetter"/>
      <w:lvlText w:val="%1"/>
      <w:lvlJc w:val="start"/>
      <w:pPr>
        <w:tabs>
          <w:tab w:val="num" w:pos="0"/>
        </w:tabs>
        <w:ind w:start="0" w:hanging="0"/>
      </w:pPr>
    </w:lvl>
  </w:abstractNum>
  <w:abstractNum w:abstractNumId="27">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0">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1">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2">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3">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4">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6">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7">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8">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9">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0">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1">
    <w:lvl w:ilvl="0">
      <w:start w:val="15"/>
      <w:numFmt w:val="lowerLetter"/>
      <w:lvlText w:val="%1"/>
      <w:lvlJc w:val="start"/>
      <w:pPr>
        <w:tabs>
          <w:tab w:val="num" w:pos="0"/>
        </w:tabs>
        <w:ind w:start="0" w:hanging="0"/>
      </w:pPr>
    </w:lvl>
  </w:abstractNum>
  <w:abstractNum w:abstractNumId="42">
    <w:lvl w:ilvl="0">
      <w:start w:val="15"/>
      <w:numFmt w:val="lowerLetter"/>
      <w:lvlText w:val="%1"/>
      <w:lvlJc w:val="start"/>
      <w:pPr>
        <w:tabs>
          <w:tab w:val="num" w:pos="0"/>
        </w:tabs>
        <w:ind w:start="0" w:hanging="0"/>
      </w:pPr>
    </w:lvl>
  </w:abstractNum>
  <w:abstractNum w:abstractNumId="43">
    <w:lvl w:ilvl="0">
      <w:start w:val="15"/>
      <w:numFmt w:val="lowerLetter"/>
      <w:lvlText w:val="%1"/>
      <w:lvlJc w:val="start"/>
      <w:pPr>
        <w:tabs>
          <w:tab w:val="num" w:pos="0"/>
        </w:tabs>
        <w:ind w:start="0" w:hanging="0"/>
      </w:pPr>
    </w:lvl>
  </w:abstractNum>
  <w:abstractNum w:abstractNumId="4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