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360" w:end="0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3331210</wp:posOffset>
                </wp:positionH>
                <wp:positionV relativeFrom="page">
                  <wp:posOffset>399415</wp:posOffset>
                </wp:positionV>
                <wp:extent cx="0" cy="2183765"/>
                <wp:effectExtent l="4445" t="0" r="444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837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2.3pt,31.45pt" to="262.3pt,203.3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b/>
          <w:sz w:val="24"/>
        </w:rPr>
        <w:t>FACSIMILE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4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Assignment of Beneficial Interest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For Purposes of Recording</w:t>
      </w:r>
    </w:p>
    <w:p>
      <w:pPr>
        <w:pStyle w:val="Normal"/>
        <w:spacing w:lineRule="exact" w:line="3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Date__________________</w:t>
      </w:r>
    </w:p>
    <w:p>
      <w:pPr>
        <w:pStyle w:val="Normal"/>
        <w:spacing w:lineRule="exact" w:line="3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FOR VALUE RECEIVED, the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Assignor(s) hereby sell, assign, transfer</w:t>
      </w:r>
    </w:p>
    <w:p>
      <w:pPr>
        <w:pStyle w:val="Normal"/>
        <w:spacing w:lineRule="exact" w:line="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and set over unto assignee(s) all of the</w:t>
      </w:r>
    </w:p>
    <w:p>
      <w:pPr>
        <w:pStyle w:val="Normal"/>
        <w:spacing w:lineRule="exact" w:line="6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80" w:leader="none"/>
          <w:tab w:val="left" w:pos="2220" w:leader="none"/>
          <w:tab w:val="left" w:pos="36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rights,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powers,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privileges,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and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2755265</wp:posOffset>
                </wp:positionH>
                <wp:positionV relativeFrom="paragraph">
                  <wp:posOffset>-78740</wp:posOffset>
                </wp:positionV>
                <wp:extent cx="3896995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7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6.95pt,-6.2pt" to="523.75pt,-6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beneficial interest in and to that certain Trust Agreement dated the ________ day of  __________________,</w:t>
      </w:r>
    </w:p>
    <w:p>
      <w:pPr>
        <w:pStyle w:val="Normal"/>
        <w:spacing w:lineRule="exact" w:line="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 , and known as First Nations Bank F/K/A First National Bank, Trust No. ________, including all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interest in the property held subject to said Trust Agreement.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Real Property constituting the corpus of the land trust is located in the municipality(ies) of</w:t>
      </w:r>
    </w:p>
    <w:p>
      <w:pPr>
        <w:pStyle w:val="Normal"/>
        <w:spacing w:lineRule="exact" w:line="5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 in the county(ies) of ______________________________ , Illinois.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Exempt under the provisions of paragraph ____, Section 31-45,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Property Tax Code.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220" w:leader="none"/>
        </w:tabs>
        <w:spacing w:lineRule="atLeast" w:line="0"/>
        <w:ind w:start="2880" w:end="0"/>
        <w:rPr/>
      </w:pPr>
      <w:r>
        <w:rPr>
          <w:rFonts w:eastAsia="Times New Roman" w:cs="Times New Roman" w:ascii="Times New Roman" w:hAnsi="Times New Roman"/>
          <w:sz w:val="24"/>
        </w:rPr>
        <w:t>Date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Buyer/seller/representative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1842135</wp:posOffset>
                </wp:positionH>
                <wp:positionV relativeFrom="paragraph">
                  <wp:posOffset>-133350</wp:posOffset>
                </wp:positionV>
                <wp:extent cx="2749550" cy="0"/>
                <wp:effectExtent l="0" t="4445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6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05pt,-10.5pt" to="361.5pt,-1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Not Exempt - Affix transfer tax stamps below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document prepared by:_________________________________</w:t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After recording mail to: First Nations Bank</w:t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3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7757 W. Devon Ave.</w:t>
      </w:r>
    </w:p>
    <w:p>
      <w:pPr>
        <w:pStyle w:val="Normal"/>
        <w:spacing w:lineRule="atLeast" w:line="0"/>
        <w:ind w:start="23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Chicago, IL 60631</w:t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Filing Instructions:</w:t>
      </w:r>
    </w:p>
    <w:p>
      <w:pPr>
        <w:pStyle w:val="Normal"/>
        <w:spacing w:lineRule="exact" w:line="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66" w:leader="none"/>
        </w:tabs>
        <w:spacing w:lineRule="auto" w:line="237"/>
        <w:ind w:end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document must be recorded with the recorder of the County, in which the real estate held by this trust is located</w:t>
      </w:r>
    </w:p>
    <w:p>
      <w:pPr>
        <w:pStyle w:val="Normal"/>
        <w:spacing w:lineRule="exact" w:line="23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54" w:leader="none"/>
        </w:tabs>
        <w:spacing w:lineRule="auto" w:line="2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recorded original or a stamped copy must be delivered to the trustee with the original assignment to be lodged.</w:t>
      </w:r>
    </w:p>
    <w:sectPr>
      <w:type w:val="nextPage"/>
      <w:pgSz w:w="12240" w:h="15840"/>
      <w:pgMar w:left="900" w:right="860" w:gutter="0" w:header="0" w:top="977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