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color w:val="003E69"/>
          <w:sz w:val="22"/>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560310" cy="10692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60310" cy="10692130"/>
                    </a:xfrm>
                    <a:prstGeom prst="rect">
                      <a:avLst/>
                    </a:prstGeom>
                  </pic:spPr>
                </pic:pic>
              </a:graphicData>
            </a:graphic>
          </wp:anchor>
        </w:drawing>
      </w:r>
      <w:r>
        <w:rPr>
          <w:rFonts w:eastAsia="Arial" w:cs="Arial" w:ascii="Arial" w:hAnsi="Arial"/>
          <w:color w:val="003E69"/>
          <w:sz w:val="22"/>
        </w:rPr>
        <w:t>Department of Justice and Attorney-General</w:t>
      </w:r>
    </w:p>
    <w:p>
      <w:pPr>
        <w:pStyle w:val="Normal"/>
        <w:spacing w:lineRule="exact" w:line="200"/>
        <w:rPr>
          <w:rFonts w:ascii="Times New Roman" w:hAnsi="Times New Roman" w:eastAsia="Times New Roman" w:cs="Times New Roman"/>
          <w:color w:val="003E69"/>
          <w:sz w:val="24"/>
        </w:rPr>
      </w:pPr>
      <w:r>
        <w:rPr>
          <w:rFonts w:eastAsia="Times New Roman" w:cs="Times New Roman" w:ascii="Times New Roman" w:hAnsi="Times New Roman"/>
          <w:color w:val="003E69"/>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20" w:end="0"/>
        <w:rPr>
          <w:rFonts w:ascii="Times New Roman" w:hAnsi="Times New Roman" w:eastAsia="Times New Roman" w:cs="Times New Roman"/>
          <w:color w:val="2F2A2B"/>
          <w:sz w:val="19"/>
        </w:rPr>
      </w:pPr>
      <w:r>
        <w:rPr>
          <w:rFonts w:eastAsia="Times New Roman" w:cs="Times New Roman" w:ascii="Times New Roman" w:hAnsi="Times New Roman"/>
          <w:color w:val="2F2A2B"/>
          <w:sz w:val="19"/>
        </w:rPr>
        <w:t>Form 2</w:t>
      </w:r>
    </w:p>
    <w:p>
      <w:pPr>
        <w:pStyle w:val="Normal"/>
        <w:spacing w:lineRule="exact" w:line="48"/>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atLeast" w:line="0"/>
        <w:ind w:start="2920" w:end="0"/>
        <w:rPr>
          <w:rFonts w:ascii="Times New Roman" w:hAnsi="Times New Roman" w:eastAsia="Times New Roman" w:cs="Times New Roman"/>
          <w:color w:val="2F2A2B"/>
          <w:sz w:val="19"/>
        </w:rPr>
      </w:pPr>
      <w:r>
        <w:rPr>
          <w:rFonts w:eastAsia="Times New Roman" w:cs="Times New Roman" w:ascii="Times New Roman" w:hAnsi="Times New Roman"/>
          <w:color w:val="2F2A2B"/>
          <w:sz w:val="19"/>
        </w:rPr>
        <w:t>Queensland</w:t>
      </w:r>
    </w:p>
    <w:p>
      <w:pPr>
        <w:pStyle w:val="Normal"/>
        <w:spacing w:lineRule="exact" w:line="49"/>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atLeast" w:line="0"/>
        <w:ind w:start="2920" w:end="0"/>
        <w:rPr>
          <w:rFonts w:ascii="Times New Roman" w:hAnsi="Times New Roman" w:eastAsia="Times New Roman" w:cs="Times New Roman"/>
          <w:i/>
          <w:i/>
          <w:color w:val="2F2A2B"/>
          <w:sz w:val="19"/>
        </w:rPr>
      </w:pPr>
      <w:r>
        <w:rPr>
          <w:rFonts w:eastAsia="Times New Roman" w:cs="Times New Roman" w:ascii="Times New Roman" w:hAnsi="Times New Roman"/>
          <w:i/>
          <w:color w:val="2F2A2B"/>
          <w:sz w:val="19"/>
        </w:rPr>
        <w:t>Powers of Attorney Act 1998</w:t>
      </w:r>
    </w:p>
    <w:p>
      <w:pPr>
        <w:pStyle w:val="Normal"/>
        <w:spacing w:lineRule="exact" w:line="48"/>
        <w:rPr>
          <w:rFonts w:ascii="Times New Roman" w:hAnsi="Times New Roman" w:eastAsia="Times New Roman" w:cs="Times New Roman"/>
          <w:i/>
          <w:i/>
          <w:color w:val="2F2A2B"/>
          <w:sz w:val="24"/>
        </w:rPr>
      </w:pPr>
      <w:r>
        <w:rPr>
          <w:rFonts w:eastAsia="Times New Roman" w:cs="Times New Roman" w:ascii="Times New Roman" w:hAnsi="Times New Roman"/>
          <w:i/>
          <w:color w:val="2F2A2B"/>
          <w:sz w:val="24"/>
        </w:rPr>
      </w:r>
    </w:p>
    <w:p>
      <w:pPr>
        <w:pStyle w:val="Normal"/>
        <w:spacing w:lineRule="atLeast" w:line="0"/>
        <w:ind w:start="2920" w:end="0"/>
        <w:rPr>
          <w:rFonts w:ascii="Times New Roman" w:hAnsi="Times New Roman" w:eastAsia="Times New Roman" w:cs="Times New Roman"/>
          <w:color w:val="2F2A2B"/>
          <w:sz w:val="19"/>
        </w:rPr>
      </w:pPr>
      <w:r>
        <w:rPr>
          <w:rFonts w:eastAsia="Times New Roman" w:cs="Times New Roman" w:ascii="Times New Roman" w:hAnsi="Times New Roman"/>
          <w:color w:val="2F2A2B"/>
          <w:sz w:val="19"/>
        </w:rPr>
        <w:t>(Section 44(1))</w:t>
      </w:r>
    </w:p>
    <w:p>
      <w:pPr>
        <w:pStyle w:val="Normal"/>
        <w:spacing w:lineRule="exact" w:line="200"/>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Arial" w:hAnsi="Arial" w:eastAsia="Arial" w:cs="Arial"/>
          <w:b/>
          <w:color w:val="00B67C"/>
          <w:sz w:val="34"/>
        </w:rPr>
      </w:pPr>
      <w:r>
        <w:rPr>
          <w:rFonts w:eastAsia="Arial" w:cs="Arial" w:ascii="Arial" w:hAnsi="Arial"/>
          <w:b/>
          <w:color w:val="00B67C"/>
          <w:sz w:val="34"/>
        </w:rPr>
        <w:t>ENDURING POWER OF ATTORNEY</w:t>
      </w:r>
    </w:p>
    <w:p>
      <w:pPr>
        <w:pStyle w:val="Normal"/>
        <w:spacing w:lineRule="exact" w:line="200"/>
        <w:rPr>
          <w:rFonts w:ascii="Times New Roman" w:hAnsi="Times New Roman" w:eastAsia="Times New Roman" w:cs="Times New Roman"/>
          <w:b/>
          <w:color w:val="00B67C"/>
          <w:sz w:val="24"/>
        </w:rPr>
      </w:pPr>
      <w:r>
        <w:rPr>
          <w:rFonts w:eastAsia="Times New Roman" w:cs="Times New Roman" w:ascii="Times New Roman" w:hAnsi="Times New Roman"/>
          <w:b/>
          <w:color w:val="00B67C"/>
          <w:sz w:val="24"/>
        </w:rPr>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60" w:end="0"/>
        <w:rPr>
          <w:rFonts w:ascii="Arial" w:hAnsi="Arial" w:eastAsia="Arial" w:cs="Arial"/>
          <w:b/>
          <w:color w:val="00B67C"/>
          <w:sz w:val="23"/>
        </w:rPr>
      </w:pPr>
      <w:r>
        <w:rPr>
          <w:rFonts w:eastAsia="Arial" w:cs="Arial" w:ascii="Arial" w:hAnsi="Arial"/>
          <w:b/>
          <w:color w:val="00B67C"/>
          <w:sz w:val="23"/>
        </w:rPr>
        <w:t>Short Form</w:t>
      </w:r>
    </w:p>
    <w:p>
      <w:pPr>
        <w:pStyle w:val="Normal"/>
        <w:spacing w:lineRule="exact" w:line="131"/>
        <w:rPr>
          <w:rFonts w:ascii="Times New Roman" w:hAnsi="Times New Roman" w:eastAsia="Times New Roman" w:cs="Times New Roman"/>
          <w:b/>
          <w:color w:val="00B67C"/>
          <w:sz w:val="24"/>
        </w:rPr>
      </w:pPr>
      <w:r>
        <w:rPr>
          <w:rFonts w:eastAsia="Times New Roman" w:cs="Times New Roman" w:ascii="Times New Roman" w:hAnsi="Times New Roman"/>
          <w:b/>
          <w:color w:val="00B67C"/>
          <w:sz w:val="24"/>
        </w:rPr>
      </w:r>
    </w:p>
    <w:p>
      <w:pPr>
        <w:pStyle w:val="Normal"/>
        <w:spacing w:lineRule="auto" w:line="292"/>
        <w:ind w:start="2960" w:end="800"/>
        <w:rPr/>
      </w:pPr>
      <w:r>
        <w:rPr>
          <w:rFonts w:eastAsia="Times New Roman" w:cs="Times New Roman" w:ascii="Times New Roman" w:hAnsi="Times New Roman"/>
          <w:color w:val="2F2A2B"/>
          <w:sz w:val="23"/>
        </w:rPr>
        <w:t xml:space="preserve">Use this document if you wish to appoint </w:t>
      </w:r>
      <w:r>
        <w:rPr>
          <w:rFonts w:eastAsia="Times New Roman" w:cs="Times New Roman" w:ascii="Times New Roman" w:hAnsi="Times New Roman"/>
          <w:b/>
          <w:i/>
          <w:color w:val="2F2A2B"/>
          <w:sz w:val="23"/>
        </w:rPr>
        <w:t>the same</w:t>
      </w:r>
      <w:r>
        <w:rPr>
          <w:rFonts w:eastAsia="Times New Roman" w:cs="Times New Roman" w:ascii="Times New Roman" w:hAnsi="Times New Roman"/>
          <w:color w:val="2F2A2B"/>
          <w:sz w:val="23"/>
        </w:rPr>
        <w:t xml:space="preserve"> attorney/s for both financial matters and personal matters (including health care).</w:t>
      </w:r>
    </w:p>
    <w:p>
      <w:pPr>
        <w:pStyle w:val="Normal"/>
        <w:spacing w:lineRule="exact" w:line="378"/>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auto" w:line="290"/>
        <w:ind w:start="2960" w:end="880"/>
        <w:rPr/>
      </w:pPr>
      <w:r>
        <w:rPr>
          <w:rFonts w:eastAsia="Times New Roman" w:cs="Times New Roman" w:ascii="Times New Roman" w:hAnsi="Times New Roman"/>
          <w:color w:val="2F2A2B"/>
          <w:sz w:val="23"/>
        </w:rPr>
        <w:t xml:space="preserve">You may also use it to appoint an attorney (or attorneys) for financial matters </w:t>
      </w:r>
      <w:r>
        <w:rPr>
          <w:rFonts w:eastAsia="Times New Roman" w:cs="Times New Roman" w:ascii="Times New Roman" w:hAnsi="Times New Roman"/>
          <w:b/>
          <w:color w:val="2F2A2B"/>
          <w:sz w:val="23"/>
        </w:rPr>
        <w:t>only</w:t>
      </w:r>
      <w:r>
        <w:rPr>
          <w:rFonts w:eastAsia="Times New Roman" w:cs="Times New Roman" w:ascii="Times New Roman" w:hAnsi="Times New Roman"/>
          <w:color w:val="2F2A2B"/>
          <w:sz w:val="23"/>
        </w:rPr>
        <w:t xml:space="preserve"> or for personal matters (including health care) </w:t>
      </w:r>
      <w:r>
        <w:rPr>
          <w:rFonts w:eastAsia="Times New Roman" w:cs="Times New Roman" w:ascii="Times New Roman" w:hAnsi="Times New Roman"/>
          <w:b/>
          <w:color w:val="2F2A2B"/>
          <w:sz w:val="23"/>
        </w:rPr>
        <w:t>only</w:t>
      </w:r>
      <w:r>
        <w:rPr>
          <w:rFonts w:eastAsia="Times New Roman" w:cs="Times New Roman" w:ascii="Times New Roman" w:hAnsi="Times New Roman"/>
          <w:color w:val="2F2A2B"/>
          <w:sz w:val="23"/>
        </w:rPr>
        <w:t>.</w:t>
      </w:r>
    </w:p>
    <w:p>
      <w:pPr>
        <w:pStyle w:val="Normal"/>
        <w:spacing w:lineRule="exact" w:line="379"/>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auto" w:line="280"/>
        <w:ind w:start="2960" w:end="1140"/>
        <w:rPr/>
      </w:pPr>
      <w:r>
        <w:rPr>
          <w:rFonts w:eastAsia="Times New Roman" w:cs="Times New Roman" w:ascii="Times New Roman" w:hAnsi="Times New Roman"/>
          <w:color w:val="2F2A2B"/>
          <w:sz w:val="23"/>
        </w:rPr>
        <w:t>This document can be used by non-English-speakers if a qualified interpreter/translator reads it to the person in the person’s own language and a signed Statement of Interpreter/ Translator is attached.</w:t>
      </w:r>
    </w:p>
    <w:p>
      <w:pPr>
        <w:pStyle w:val="Normal"/>
        <w:spacing w:lineRule="exact" w:line="200"/>
        <w:rPr>
          <w:rFonts w:ascii="Times New Roman" w:hAnsi="Times New Roman" w:eastAsia="Times New Roman" w:cs="Times New Roman"/>
          <w:color w:val="2F2A2B"/>
          <w:sz w:val="24"/>
        </w:rPr>
      </w:pPr>
      <w:r>
        <w:rPr>
          <w:rFonts w:eastAsia="Times New Roman" w:cs="Times New Roman" w:ascii="Times New Roman" w:hAnsi="Times New Roman"/>
          <w:color w:val="2F2A2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40" w:end="0"/>
        <w:rPr/>
      </w:pPr>
      <w:r>
        <w:rPr>
          <w:rFonts w:eastAsia="Arial" w:cs="Arial" w:ascii="Arial" w:hAnsi="Arial"/>
          <w:sz w:val="24"/>
        </w:rPr>
        <w:t>ver: 2–1/06/02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tbl>
      <w:tblPr>
        <w:tblW w:w="9560" w:type="dxa"/>
        <w:jc w:val="start"/>
        <w:tblInd w:w="800" w:type="dxa"/>
        <w:tblLayout w:type="fixed"/>
        <w:tblCellMar>
          <w:top w:w="0" w:type="dxa"/>
          <w:start w:w="0" w:type="dxa"/>
          <w:bottom w:w="0" w:type="dxa"/>
          <w:end w:w="0" w:type="dxa"/>
        </w:tblCellMar>
      </w:tblPr>
      <w:tblGrid>
        <w:gridCol w:w="5340"/>
        <w:gridCol w:w="4220"/>
      </w:tblGrid>
      <w:tr>
        <w:trPr>
          <w:trHeight w:val="224" w:hRule="atLeast"/>
        </w:trPr>
        <w:tc>
          <w:tcPr>
            <w:tcW w:w="5340" w:type="dxa"/>
            <w:tcBorders/>
          </w:tcPr>
          <w:p>
            <w:pPr>
              <w:pStyle w:val="Normal"/>
              <w:spacing w:lineRule="atLeast" w:line="0"/>
              <w:rPr/>
            </w:pPr>
            <w:r>
              <w:rPr>
                <w:rFonts w:eastAsia="Times New Roman" w:cs="Times New Roman" w:ascii="Times New Roman" w:hAnsi="Times New Roman"/>
                <w:color w:val="2F2A2B"/>
                <w:sz w:val="19"/>
              </w:rPr>
              <w:t>ver: 3–2/06/03</w:t>
            </w:r>
          </w:p>
        </w:tc>
        <w:tc>
          <w:tcPr>
            <w:tcW w:w="4220" w:type="dxa"/>
            <w:vMerge w:val="restart"/>
            <w:tcBorders/>
          </w:tcPr>
          <w:p>
            <w:pPr>
              <w:pStyle w:val="Normal"/>
              <w:spacing w:lineRule="atLeast" w:line="0"/>
              <w:jc w:val="end"/>
              <w:rPr>
                <w:rFonts w:ascii="Arial" w:hAnsi="Arial" w:eastAsia="Arial" w:cs="Arial"/>
                <w:b/>
                <w:color w:val="2F2A2B"/>
                <w:sz w:val="19"/>
              </w:rPr>
            </w:pPr>
            <w:r>
              <w:rPr>
                <w:rFonts w:eastAsia="Arial" w:cs="Arial" w:ascii="Arial" w:hAnsi="Arial"/>
                <w:b/>
                <w:color w:val="2F2A2B"/>
                <w:sz w:val="19"/>
              </w:rPr>
              <w:t>1</w:t>
            </w:r>
          </w:p>
        </w:tc>
      </w:tr>
      <w:tr>
        <w:trPr>
          <w:trHeight w:val="56" w:hRule="atLeast"/>
        </w:trPr>
        <w:tc>
          <w:tcPr>
            <w:tcW w:w="5340" w:type="dxa"/>
            <w:tcBorders/>
          </w:tcPr>
          <w:p>
            <w:pPr>
              <w:pStyle w:val="Normal"/>
              <w:snapToGrid w:val="false"/>
              <w:spacing w:lineRule="atLeast" w:line="0"/>
              <w:rPr>
                <w:rFonts w:ascii="Times New Roman" w:hAnsi="Times New Roman" w:eastAsia="Times New Roman" w:cs="Times New Roman"/>
                <w:b/>
                <w:color w:val="2F2A2B"/>
                <w:sz w:val="4"/>
              </w:rPr>
            </w:pPr>
            <w:r>
              <w:rPr>
                <w:rFonts w:eastAsia="Times New Roman" w:cs="Times New Roman" w:ascii="Times New Roman" w:hAnsi="Times New Roman"/>
                <w:b/>
                <w:color w:val="2F2A2B"/>
                <w:sz w:val="4"/>
              </w:rPr>
            </w:r>
          </w:p>
        </w:tc>
        <w:tc>
          <w:tcPr>
            <w:tcW w:w="4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tbl>
      <w:tblPr>
        <w:tblW w:w="10360" w:type="dxa"/>
        <w:jc w:val="start"/>
        <w:tblInd w:w="0" w:type="dxa"/>
        <w:tblLayout w:type="fixed"/>
        <w:tblCellMar>
          <w:top w:w="0" w:type="dxa"/>
          <w:start w:w="0" w:type="dxa"/>
          <w:bottom w:w="0" w:type="dxa"/>
          <w:end w:w="0" w:type="dxa"/>
        </w:tblCellMar>
      </w:tblPr>
      <w:tblGrid>
        <w:gridCol w:w="6560"/>
        <w:gridCol w:w="3800"/>
      </w:tblGrid>
      <w:tr>
        <w:trPr>
          <w:trHeight w:val="253" w:hRule="atLeast"/>
        </w:trPr>
        <w:tc>
          <w:tcPr>
            <w:tcW w:w="6560" w:type="dxa"/>
            <w:tcBorders/>
          </w:tcPr>
          <w:p>
            <w:pPr>
              <w:pStyle w:val="Normal"/>
              <w:spacing w:lineRule="atLeast" w:line="0"/>
              <w:ind w:end="3613"/>
              <w:jc w:val="center"/>
              <w:rPr>
                <w:rFonts w:ascii="Arial" w:hAnsi="Arial" w:eastAsia="Arial" w:cs="Arial"/>
                <w:b/>
                <w:color w:val="FFFFFF"/>
                <w:w w:val="89"/>
                <w:sz w:val="22"/>
              </w:rPr>
            </w:pPr>
            <w:r>
              <w:rPr>
                <w:rFonts w:eastAsia="Arial" w:cs="Arial" w:ascii="Arial" w:hAnsi="Arial"/>
                <w:b/>
                <w:color w:val="FFFFFF"/>
                <w:w w:val="89"/>
                <w:sz w:val="22"/>
              </w:rPr>
              <w:t>Great state. Great opportunity.</w:t>
            </w:r>
          </w:p>
        </w:tc>
        <w:tc>
          <w:tcPr>
            <w:tcW w:w="3800" w:type="dxa"/>
            <w:tcBorders/>
          </w:tcPr>
          <w:p>
            <w:pPr>
              <w:pStyle w:val="Normal"/>
              <w:snapToGrid w:val="false"/>
              <w:spacing w:lineRule="atLeast" w:line="0"/>
              <w:rPr>
                <w:rFonts w:ascii="Times New Roman" w:hAnsi="Times New Roman" w:eastAsia="Times New Roman" w:cs="Times New Roman"/>
                <w:b/>
                <w:color w:val="FFFFFF"/>
                <w:w w:val="89"/>
                <w:sz w:val="21"/>
              </w:rPr>
            </w:pPr>
            <w:r>
              <w:rPr>
                <w:rFonts w:eastAsia="Times New Roman" w:cs="Times New Roman" w:ascii="Times New Roman" w:hAnsi="Times New Roman"/>
                <w:b/>
                <w:color w:val="FFFFFF"/>
                <w:w w:val="89"/>
                <w:sz w:val="21"/>
              </w:rPr>
            </w:r>
          </w:p>
        </w:tc>
      </w:tr>
      <w:tr>
        <w:trPr>
          <w:trHeight w:val="117" w:hRule="atLeast"/>
        </w:trPr>
        <w:tc>
          <w:tcPr>
            <w:tcW w:w="6560" w:type="dxa"/>
            <w:tcBorders/>
          </w:tcPr>
          <w:p>
            <w:pPr>
              <w:pStyle w:val="Normal"/>
              <w:spacing w:lineRule="exact" w:line="118"/>
              <w:ind w:end="3633"/>
              <w:jc w:val="center"/>
              <w:rPr/>
            </w:pPr>
            <w:r>
              <w:rPr>
                <w:rFonts w:eastAsia="Times New Roman" w:cs="Times New Roman" w:ascii="Times New Roman" w:hAnsi="Times New Roman"/>
                <w:color w:val="2F2A2B"/>
                <w:sz w:val="13"/>
              </w:rPr>
              <w:t>ver: 3–2/06/03</w:t>
            </w:r>
          </w:p>
        </w:tc>
        <w:tc>
          <w:tcPr>
            <w:tcW w:w="3800" w:type="dxa"/>
            <w:vMerge w:val="restart"/>
            <w:tcBorders/>
          </w:tcPr>
          <w:p>
            <w:pPr>
              <w:pStyle w:val="Normal"/>
              <w:spacing w:lineRule="atLeast" w:line="0"/>
              <w:jc w:val="end"/>
              <w:rPr>
                <w:rFonts w:ascii="Arial" w:hAnsi="Arial" w:eastAsia="Arial" w:cs="Arial"/>
                <w:b/>
                <w:color w:val="2F2A2B"/>
                <w:sz w:val="19"/>
              </w:rPr>
            </w:pPr>
            <w:r>
              <w:rPr>
                <w:rFonts w:eastAsia="Arial" w:cs="Arial" w:ascii="Arial" w:hAnsi="Arial"/>
                <w:b/>
                <w:color w:val="2F2A2B"/>
                <w:sz w:val="19"/>
              </w:rPr>
              <w:t>1</w:t>
            </w:r>
          </w:p>
        </w:tc>
      </w:tr>
      <w:tr>
        <w:trPr>
          <w:trHeight w:val="106" w:hRule="atLeast"/>
        </w:trPr>
        <w:tc>
          <w:tcPr>
            <w:tcW w:w="6560" w:type="dxa"/>
            <w:tcBorders/>
          </w:tcPr>
          <w:p>
            <w:pPr>
              <w:pStyle w:val="Normal"/>
              <w:snapToGrid w:val="false"/>
              <w:spacing w:lineRule="atLeast" w:line="0"/>
              <w:rPr>
                <w:rFonts w:ascii="Times New Roman" w:hAnsi="Times New Roman" w:eastAsia="Times New Roman" w:cs="Times New Roman"/>
                <w:b/>
                <w:color w:val="2F2A2B"/>
                <w:sz w:val="9"/>
              </w:rPr>
            </w:pPr>
            <w:r>
              <w:rPr>
                <w:rFonts w:eastAsia="Times New Roman" w:cs="Times New Roman" w:ascii="Times New Roman" w:hAnsi="Times New Roman"/>
                <w:b/>
                <w:color w:val="2F2A2B"/>
                <w:sz w:val="9"/>
              </w:rPr>
            </w:r>
          </w:p>
        </w:tc>
        <w:tc>
          <w:tcPr>
            <w:tcW w:w="38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sectPr>
          <w:type w:val="nextPage"/>
          <w:pgSz w:w="11906" w:h="16838"/>
          <w:pgMar w:left="560" w:right="646" w:gutter="0" w:header="0" w:top="332" w:footer="0" w:bottom="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3">
                <wp:simplePos x="0" y="0"/>
                <wp:positionH relativeFrom="page">
                  <wp:posOffset>6350</wp:posOffset>
                </wp:positionH>
                <wp:positionV relativeFrom="page">
                  <wp:posOffset>3810</wp:posOffset>
                </wp:positionV>
                <wp:extent cx="7906385" cy="11038840"/>
                <wp:effectExtent l="5715" t="5080" r="4445" b="5080"/>
                <wp:wrapNone/>
                <wp:docPr id="2"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4">
                <wp:simplePos x="0" y="0"/>
                <wp:positionH relativeFrom="page">
                  <wp:posOffset>0</wp:posOffset>
                </wp:positionH>
                <wp:positionV relativeFrom="page">
                  <wp:posOffset>3810</wp:posOffset>
                </wp:positionV>
                <wp:extent cx="7919720" cy="0"/>
                <wp:effectExtent l="0" t="6350" r="0" b="6350"/>
                <wp:wrapNone/>
                <wp:docPr id="3"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7912735</wp:posOffset>
                </wp:positionH>
                <wp:positionV relativeFrom="page">
                  <wp:posOffset>0</wp:posOffset>
                </wp:positionV>
                <wp:extent cx="0" cy="11049000"/>
                <wp:effectExtent l="6350" t="0" r="6350" b="0"/>
                <wp:wrapNone/>
                <wp:docPr id="4"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6350</wp:posOffset>
                </wp:positionH>
                <wp:positionV relativeFrom="page">
                  <wp:posOffset>0</wp:posOffset>
                </wp:positionV>
                <wp:extent cx="0" cy="11049000"/>
                <wp:effectExtent l="6350" t="0" r="6350" b="0"/>
                <wp:wrapNone/>
                <wp:docPr id="5"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0</wp:posOffset>
                </wp:positionH>
                <wp:positionV relativeFrom="page">
                  <wp:posOffset>11042650</wp:posOffset>
                </wp:positionV>
                <wp:extent cx="7919720" cy="0"/>
                <wp:effectExtent l="0" t="6350" r="0" b="6350"/>
                <wp:wrapNone/>
                <wp:docPr id="6"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bookmarkStart w:id="1" w:name="page2"/>
      <w:bookmarkStart w:id="2" w:name="page2"/>
      <w:bookmarkEnd w:id="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472" w:h="17400"/>
          <w:pgMar w:left="1020" w:right="1440" w:gutter="0" w:header="0" w:top="1440" w:footer="0" w:bottom="374"/>
          <w:pgNumType w:fmt="decimal"/>
          <w:formProt w:val="false"/>
          <w:textDirection w:val="lrTb"/>
          <w:docGrid w:type="default" w:linePitch="360" w:charSpace="0"/>
        </w:sectPr>
        <w:pStyle w:val="Normal"/>
        <w:spacing w:lineRule="atLeast" w:line="0"/>
        <w:rPr>
          <w:rFonts w:ascii="Arial" w:hAnsi="Arial" w:eastAsia="Arial" w:cs="Arial"/>
          <w:b/>
          <w:color w:val="231F20"/>
          <w:sz w:val="17"/>
        </w:rPr>
      </w:pPr>
      <w:r>
        <w:rPr>
          <w:rFonts w:eastAsia="Arial" w:cs="Arial" w:ascii="Arial" w:hAnsi="Arial"/>
          <w:b/>
          <w:color w:val="231F20"/>
          <w:sz w:val="17"/>
        </w:rPr>
        <w:t>2</w:t>
      </w:r>
    </w:p>
    <w:p>
      <w:pPr>
        <w:pStyle w:val="Normal"/>
        <w:tabs>
          <w:tab w:val="clear" w:pos="720"/>
          <w:tab w:val="left" w:pos="2240" w:leader="none"/>
        </w:tabs>
        <w:spacing w:lineRule="atLeast" w:line="0"/>
        <w:rPr/>
      </w:pPr>
      <w:bookmarkStart w:id="3" w:name="page3"/>
      <w:bookmarkEnd w:id="3"/>
      <w: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7919720" cy="11049000"/>
            <wp:effectExtent l="0" t="0" r="0" b="0"/>
            <wp:wrapNone/>
            <wp:docPr id="7"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title=""/>
                    <pic:cNvPicPr>
                      <a:picLocks noChangeAspect="1" noChangeArrowheads="1"/>
                    </pic:cNvPicPr>
                  </pic:nvPicPr>
                  <pic:blipFill>
                    <a:blip r:embed="rId3"/>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36"/>
        </w:rPr>
        <w:t>PART 1:</w:t>
      </w:r>
      <w:r>
        <w:rPr>
          <w:rFonts w:eastAsia="Times New Roman" w:cs="Times New Roman" w:ascii="Times New Roman" w:hAnsi="Times New Roman"/>
        </w:rPr>
        <w:tab/>
      </w:r>
      <w:r>
        <w:rPr>
          <w:rFonts w:eastAsia="Arial" w:cs="Arial" w:ascii="Arial" w:hAnsi="Arial"/>
          <w:b/>
          <w:color w:val="00AB66"/>
          <w:sz w:val="34"/>
        </w:rPr>
        <w:t>For the person appointing an attorney</w:t>
      </w:r>
    </w:p>
    <w:p>
      <w:pPr>
        <w:pStyle w:val="Normal"/>
        <w:spacing w:lineRule="exact" w:line="381"/>
        <w:rPr>
          <w:rFonts w:ascii="Times New Roman" w:hAnsi="Times New Roman" w:eastAsia="Times New Roman" w:cs="Times New Roman"/>
          <w:b/>
          <w:color w:val="00AB66"/>
          <w:sz w:val="34"/>
        </w:rPr>
      </w:pPr>
      <w:r>
        <w:rPr>
          <w:rFonts w:eastAsia="Times New Roman" w:cs="Times New Roman" w:ascii="Times New Roman" w:hAnsi="Times New Roman"/>
          <w:b/>
          <w:color w:val="00AB66"/>
          <w:sz w:val="34"/>
        </w:rPr>
      </w:r>
    </w:p>
    <w:p>
      <w:pPr>
        <w:pStyle w:val="Normal"/>
        <w:spacing w:lineRule="auto" w:line="309"/>
        <w:ind w:start="2260" w:end="102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By completing this document, you can give a person of your choice the power to make decisions on your behalf about:</w:t>
      </w:r>
    </w:p>
    <w:p>
      <w:pPr>
        <w:pStyle w:val="Normal"/>
        <w:spacing w:lineRule="exact" w:line="44"/>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numPr>
          <w:ilvl w:val="0"/>
          <w:numId w:val="1"/>
        </w:numPr>
        <w:tabs>
          <w:tab w:val="clear" w:pos="720"/>
          <w:tab w:val="left" w:pos="2828" w:leader="none"/>
        </w:tabs>
        <w:spacing w:lineRule="auto" w:line="355"/>
        <w:ind w:firstLine="5" w:start="2260" w:end="4900"/>
        <w:rPr>
          <w:rFonts w:ascii="Arial" w:hAnsi="Arial" w:eastAsia="Arial" w:cs="Arial"/>
          <w:color w:val="231F20"/>
          <w:sz w:val="18"/>
        </w:rPr>
      </w:pPr>
      <w:r>
        <w:rPr>
          <w:rFonts w:eastAsia="Times New Roman" w:cs="Times New Roman" w:ascii="Times New Roman" w:hAnsi="Times New Roman"/>
          <w:i/>
          <w:color w:val="231F20"/>
          <w:sz w:val="22"/>
        </w:rPr>
        <w:t>personal/health matters and/or</w:t>
      </w:r>
    </w:p>
    <w:p>
      <w:pPr>
        <w:pStyle w:val="Normal"/>
        <w:numPr>
          <w:ilvl w:val="0"/>
          <w:numId w:val="1"/>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i/>
          <w:color w:val="231F20"/>
          <w:sz w:val="22"/>
        </w:rPr>
        <w:t>financial matters.</w:t>
      </w:r>
    </w:p>
    <w:p>
      <w:pPr>
        <w:pStyle w:val="Normal"/>
        <w:spacing w:lineRule="exact" w:line="18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09"/>
        <w:ind w:start="2260" w:end="62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These pages explain, in question-and-answer form, what you need to know to complete the document properly.</w:t>
      </w:r>
    </w:p>
    <w:p>
      <w:pPr>
        <w:pStyle w:val="Normal"/>
        <w:spacing w:lineRule="exact" w:line="10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uto" w:line="307"/>
        <w:ind w:start="2260" w:end="480"/>
        <w:rPr/>
      </w:pPr>
      <w:r>
        <w:rPr>
          <w:rFonts w:eastAsia="Times New Roman" w:cs="Times New Roman" w:ascii="Times New Roman" w:hAnsi="Times New Roman"/>
          <w:i/>
          <w:color w:val="231F20"/>
          <w:sz w:val="22"/>
        </w:rPr>
        <w:t>Because you are the person principally concerned, you are referred to as ‘the principal’.</w:t>
      </w:r>
    </w:p>
    <w:p>
      <w:pPr>
        <w:pStyle w:val="Normal"/>
        <w:spacing w:lineRule="exact" w:line="287"/>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What is enduring power of attorney?</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4"/>
        <w:ind w:start="2260" w:end="400"/>
        <w:rPr/>
      </w:pPr>
      <w:r>
        <w:rPr>
          <w:rFonts w:eastAsia="Times New Roman" w:cs="Times New Roman" w:ascii="Times New Roman" w:hAnsi="Times New Roman"/>
          <w:color w:val="231F20"/>
          <w:sz w:val="22"/>
        </w:rPr>
        <w:t>Power of attorney is the legal power to make decisions on someone else’s behalf. ‘Enduring’ simply means that the power continues even if the person giving it loses the capacity to make decisions.</w:t>
      </w:r>
    </w:p>
    <w:p>
      <w:pPr>
        <w:pStyle w:val="Normal"/>
        <w:spacing w:lineRule="exact" w:line="29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Why give someone enduring power of attorney?</w:t>
      </w:r>
    </w:p>
    <w:p>
      <w:pPr>
        <w:pStyle w:val="Normal"/>
        <w:spacing w:lineRule="exact" w:line="160"/>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4"/>
        <w:ind w:start="2260" w:end="72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There are some circumstances in which you may be unable to make decisions about matters that concern you. For example, you may be overseas, or you may be too ill.</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07"/>
        <w:ind w:start="2260" w:end="460"/>
        <w:rPr/>
      </w:pPr>
      <w:r>
        <w:rPr>
          <w:rFonts w:eastAsia="Times New Roman" w:cs="Times New Roman" w:ascii="Times New Roman" w:hAnsi="Times New Roman"/>
          <w:color w:val="231F20"/>
          <w:sz w:val="22"/>
        </w:rPr>
        <w:t xml:space="preserve">If you give someone a </w:t>
      </w:r>
      <w:r>
        <w:rPr>
          <w:rFonts w:eastAsia="Times New Roman" w:cs="Times New Roman" w:ascii="Times New Roman" w:hAnsi="Times New Roman"/>
          <w:i/>
          <w:color w:val="231F20"/>
          <w:sz w:val="22"/>
        </w:rPr>
        <w:t>general</w:t>
      </w:r>
      <w:r>
        <w:rPr>
          <w:rFonts w:eastAsia="Times New Roman" w:cs="Times New Roman" w:ascii="Times New Roman" w:hAnsi="Times New Roman"/>
          <w:color w:val="231F20"/>
          <w:sz w:val="22"/>
        </w:rPr>
        <w:t xml:space="preserve"> power of attorney, for instance to sign documents for you in your absence, that power will come to an immediate end if for some reason you lose your capacity to make decisions. This could be very awkward if your attorney is in the process of conducting business affairs for you.</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2260" w:end="520"/>
        <w:rPr/>
      </w:pPr>
      <w:r>
        <w:rPr>
          <w:rFonts w:eastAsia="Times New Roman" w:cs="Times New Roman" w:ascii="Times New Roman" w:hAnsi="Times New Roman"/>
          <w:color w:val="231F20"/>
          <w:sz w:val="22"/>
        </w:rPr>
        <w:t xml:space="preserve">Giving someone </w:t>
      </w:r>
      <w:r>
        <w:rPr>
          <w:rFonts w:eastAsia="Times New Roman" w:cs="Times New Roman" w:ascii="Times New Roman" w:hAnsi="Times New Roman"/>
          <w:i/>
          <w:color w:val="231F20"/>
          <w:sz w:val="22"/>
        </w:rPr>
        <w:t>enduring</w:t>
      </w:r>
      <w:r>
        <w:rPr>
          <w:rFonts w:eastAsia="Times New Roman" w:cs="Times New Roman" w:ascii="Times New Roman" w:hAnsi="Times New Roman"/>
          <w:color w:val="231F20"/>
          <w:sz w:val="22"/>
        </w:rPr>
        <w:t xml:space="preserve"> power means that he/she is able to continue to act for you if you lose capacity to act for yourself.</w:t>
      </w:r>
    </w:p>
    <w:p>
      <w:pPr>
        <w:pStyle w:val="Normal"/>
        <w:spacing w:lineRule="exact" w:line="2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What types of decisions?</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tLeast" w:line="0"/>
        <w:ind w:start="22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may give your attorney power to make decisions about:</w:t>
      </w:r>
    </w:p>
    <w:p>
      <w:pPr>
        <w:pStyle w:val="Normal"/>
        <w:spacing w:lineRule="exact" w:line="12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personal/health matters;</w:t>
      </w:r>
    </w:p>
    <w:p>
      <w:pPr>
        <w:pStyle w:val="Normal"/>
        <w:spacing w:lineRule="exact" w:line="125"/>
        <w:rPr>
          <w:rFonts w:ascii="Arial" w:hAnsi="Arial" w:eastAsia="Arial" w:cs="Arial"/>
          <w:color w:val="231F20"/>
          <w:sz w:val="18"/>
        </w:rPr>
      </w:pPr>
      <w:r>
        <w:rPr>
          <w:rFonts w:eastAsia="Arial" w:cs="Arial" w:ascii="Arial" w:hAnsi="Arial"/>
          <w:color w:val="231F20"/>
          <w:sz w:val="18"/>
        </w:rPr>
      </w:r>
    </w:p>
    <w:p>
      <w:pPr>
        <w:pStyle w:val="Normal"/>
        <w:numPr>
          <w:ilvl w:val="0"/>
          <w:numId w:val="2"/>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financial matters.</w:t>
      </w:r>
    </w:p>
    <w:p>
      <w:pPr>
        <w:pStyle w:val="Normal"/>
        <w:spacing w:lineRule="exact" w:line="17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304"/>
        <w:ind w:start="2260" w:end="4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Examples of personal/health matters are decisions about where and with whom you live, whether you work or undertake education or training, whether you apply for a licence or permit, day-to-day issues like diet and dress, and whether to consent, refuse to consent or withdraw consent to particular types of health care for you (such as an operation).</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2260" w:end="4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An example of a financial matter is deciding how your income should be invested.</w:t>
      </w:r>
    </w:p>
    <w:p>
      <w:pPr>
        <w:sectPr>
          <w:type w:val="nextPage"/>
          <w:pgSz w:w="12472" w:h="17400"/>
          <w:pgMar w:left="1420" w:right="1020" w:gutter="0" w:header="0" w:top="1367" w:footer="0" w:bottom="33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920" w:end="0"/>
        <w:rPr>
          <w:rFonts w:ascii="Arial" w:hAnsi="Arial" w:eastAsia="Arial" w:cs="Arial"/>
          <w:b/>
          <w:color w:val="231F20"/>
        </w:rPr>
      </w:pPr>
      <w:r>
        <w:rPr>
          <w:rFonts w:eastAsia="Arial" w:cs="Arial" w:ascii="Arial" w:hAnsi="Arial"/>
          <w:b/>
          <w:color w:val="231F20"/>
        </w:rPr>
        <w:t>3</w:t>
      </w:r>
    </w:p>
    <w:p>
      <w:pPr>
        <w:sectPr>
          <w:type w:val="continuous"/>
          <w:pgSz w:w="12472" w:h="17400"/>
          <w:pgMar w:left="1420" w:right="1020" w:gutter="0" w:header="0" w:top="1367" w:footer="0" w:bottom="338"/>
          <w:formProt w:val="false"/>
          <w:textDirection w:val="lrTb"/>
          <w:docGrid w:type="default" w:linePitch="360" w:charSpace="0"/>
        </w:sectPr>
      </w:pPr>
    </w:p>
    <w:p>
      <w:pPr>
        <w:pStyle w:val="Normal"/>
        <w:tabs>
          <w:tab w:val="clear" w:pos="720"/>
          <w:tab w:val="left" w:pos="2640" w:leader="none"/>
        </w:tabs>
        <w:spacing w:lineRule="atLeast" w:line="0"/>
        <w:ind w:start="400" w:end="0"/>
        <w:rPr/>
      </w:pPr>
      <w:bookmarkStart w:id="4" w:name="page4"/>
      <w:bookmarkEnd w:id="4"/>
      <w:r>
        <mc:AlternateContent>
          <mc:Choice Requires="wps">
            <w:drawing>
              <wp:anchor behindDoc="1" distT="0" distB="0" distL="114935" distR="114935" simplePos="0" locked="0" layoutInCell="0" allowOverlap="1" relativeHeight="9">
                <wp:simplePos x="0" y="0"/>
                <wp:positionH relativeFrom="page">
                  <wp:posOffset>6350</wp:posOffset>
                </wp:positionH>
                <wp:positionV relativeFrom="page">
                  <wp:posOffset>3810</wp:posOffset>
                </wp:positionV>
                <wp:extent cx="7906385" cy="11038840"/>
                <wp:effectExtent l="5715" t="5080" r="4445" b="5080"/>
                <wp:wrapNone/>
                <wp:docPr id="8"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0">
                <wp:simplePos x="0" y="0"/>
                <wp:positionH relativeFrom="page">
                  <wp:posOffset>0</wp:posOffset>
                </wp:positionH>
                <wp:positionV relativeFrom="page">
                  <wp:posOffset>3810</wp:posOffset>
                </wp:positionV>
                <wp:extent cx="7919720" cy="0"/>
                <wp:effectExtent l="0" t="6350" r="0" b="6350"/>
                <wp:wrapNone/>
                <wp:docPr id="9"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7912735</wp:posOffset>
                </wp:positionH>
                <wp:positionV relativeFrom="page">
                  <wp:posOffset>0</wp:posOffset>
                </wp:positionV>
                <wp:extent cx="0" cy="11049000"/>
                <wp:effectExtent l="6350" t="0" r="6350" b="0"/>
                <wp:wrapNone/>
                <wp:docPr id="10"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6350</wp:posOffset>
                </wp:positionH>
                <wp:positionV relativeFrom="page">
                  <wp:posOffset>0</wp:posOffset>
                </wp:positionV>
                <wp:extent cx="0" cy="11049000"/>
                <wp:effectExtent l="6350" t="0" r="6350" b="0"/>
                <wp:wrapNone/>
                <wp:docPr id="11"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0</wp:posOffset>
                </wp:positionH>
                <wp:positionV relativeFrom="page">
                  <wp:posOffset>11042650</wp:posOffset>
                </wp:positionV>
                <wp:extent cx="7919720" cy="0"/>
                <wp:effectExtent l="0" t="6350" r="0" b="6350"/>
                <wp:wrapNone/>
                <wp:docPr id="12"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Arial" w:cs="Arial" w:ascii="Arial" w:hAnsi="Arial"/>
          <w:b/>
          <w:i/>
          <w:color w:val="231F20"/>
          <w:sz w:val="22"/>
        </w:rPr>
        <w:t>Note:</w:t>
      </w:r>
      <w:r>
        <w:rPr>
          <w:rFonts w:eastAsia="Times New Roman" w:cs="Times New Roman" w:ascii="Times New Roman" w:hAnsi="Times New Roman"/>
        </w:rPr>
        <w:tab/>
      </w:r>
      <w:r>
        <w:rPr>
          <w:rFonts w:eastAsia="Arial" w:cs="Arial" w:ascii="Arial" w:hAnsi="Arial"/>
          <w:i/>
          <w:color w:val="231F20"/>
          <w:sz w:val="22"/>
        </w:rPr>
        <w:t>You cannot give your attorney power to make decisions about:</w:t>
      </w:r>
    </w:p>
    <w:p>
      <w:pPr>
        <w:pStyle w:val="Normal"/>
        <w:spacing w:lineRule="exact" w:line="163"/>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numPr>
          <w:ilvl w:val="0"/>
          <w:numId w:val="3"/>
        </w:numPr>
        <w:tabs>
          <w:tab w:val="clear" w:pos="720"/>
          <w:tab w:val="left" w:pos="3240" w:leader="none"/>
        </w:tabs>
        <w:spacing w:lineRule="auto" w:line="364"/>
        <w:ind w:hanging="575" w:start="3240" w:end="0"/>
        <w:rPr>
          <w:rFonts w:ascii="Arial" w:hAnsi="Arial" w:eastAsia="Arial" w:cs="Arial"/>
          <w:color w:val="231F20"/>
          <w:sz w:val="16"/>
        </w:rPr>
      </w:pPr>
      <w:r>
        <w:rPr>
          <w:rFonts w:eastAsia="Arial" w:cs="Arial" w:ascii="Arial" w:hAnsi="Arial"/>
          <w:i/>
          <w:color w:val="231F20"/>
          <w:sz w:val="19"/>
        </w:rPr>
        <w:t>special personal matters such as a decision about your will, appointing someone as your attorney, voting at elections, or consenting to adoption or marriage;</w:t>
      </w:r>
    </w:p>
    <w:p>
      <w:pPr>
        <w:pStyle w:val="Normal"/>
        <w:spacing w:lineRule="exact" w:line="46"/>
        <w:rPr>
          <w:rFonts w:ascii="Arial" w:hAnsi="Arial" w:eastAsia="Arial" w:cs="Arial"/>
          <w:color w:val="231F20"/>
          <w:sz w:val="16"/>
        </w:rPr>
      </w:pPr>
      <w:r>
        <w:rPr>
          <w:rFonts w:eastAsia="Arial" w:cs="Arial" w:ascii="Arial" w:hAnsi="Arial"/>
          <w:color w:val="231F20"/>
          <w:sz w:val="16"/>
        </w:rPr>
      </w:r>
    </w:p>
    <w:p>
      <w:pPr>
        <w:pStyle w:val="Normal"/>
        <w:numPr>
          <w:ilvl w:val="0"/>
          <w:numId w:val="3"/>
        </w:numPr>
        <w:tabs>
          <w:tab w:val="clear" w:pos="720"/>
          <w:tab w:val="left" w:pos="3240" w:leader="none"/>
        </w:tabs>
        <w:spacing w:lineRule="auto" w:line="302"/>
        <w:ind w:hanging="575" w:start="3240" w:end="100"/>
        <w:rPr>
          <w:rFonts w:ascii="Arial" w:hAnsi="Arial" w:eastAsia="Arial" w:cs="Arial"/>
          <w:color w:val="231F20"/>
          <w:sz w:val="17"/>
        </w:rPr>
      </w:pPr>
      <w:r>
        <w:rPr>
          <w:rFonts w:eastAsia="Arial" w:cs="Arial" w:ascii="Arial" w:hAnsi="Arial"/>
          <w:i/>
          <w:color w:val="231F20"/>
          <w:sz w:val="21"/>
        </w:rPr>
        <w:t>special health matters, such as donation of body tissue, sterilisation, pregnancy termination, research or experimental health care, or certain psychiatric or other health care as specified in the regulations.</w:t>
      </w:r>
    </w:p>
    <w:p>
      <w:pPr>
        <w:pStyle w:val="Normal"/>
        <w:spacing w:lineRule="exact" w:line="98"/>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uto" w:line="300"/>
        <w:ind w:start="2660" w:end="0"/>
        <w:jc w:val="both"/>
        <w:rPr>
          <w:rFonts w:ascii="Arial" w:hAnsi="Arial" w:eastAsia="Arial" w:cs="Arial"/>
          <w:i/>
          <w:i/>
          <w:color w:val="231F20"/>
          <w:sz w:val="21"/>
        </w:rPr>
      </w:pPr>
      <w:r>
        <w:rPr>
          <w:rFonts w:eastAsia="Arial" w:cs="Arial" w:ascii="Arial" w:hAnsi="Arial"/>
          <w:i/>
          <w:color w:val="231F20"/>
          <w:sz w:val="21"/>
        </w:rPr>
        <w:t>Your attorney can consent to the withdrawing or withholding of life-sustaining medical treatment if, for instance, you become terminally ill or go into a state of permanent or persistent unconsciousness. You can give instructions about this type of decision if you make an Advance Health Directive.</w:t>
      </w:r>
    </w:p>
    <w:p>
      <w:pPr>
        <w:pStyle w:val="Normal"/>
        <w:spacing w:lineRule="exact" w:line="114"/>
        <w:rPr>
          <w:rFonts w:ascii="Times New Roman" w:hAnsi="Times New Roman" w:eastAsia="Times New Roman" w:cs="Times New Roman"/>
          <w:i/>
          <w:i/>
          <w:color w:val="231F20"/>
          <w:sz w:val="21"/>
        </w:rPr>
      </w:pPr>
      <w:r>
        <w:rPr>
          <w:rFonts w:eastAsia="Times New Roman" w:cs="Times New Roman" w:ascii="Times New Roman" w:hAnsi="Times New Roman"/>
          <w:i/>
          <w:color w:val="231F20"/>
          <w:sz w:val="21"/>
        </w:rPr>
      </w:r>
    </w:p>
    <w:p>
      <w:pPr>
        <w:pStyle w:val="Normal"/>
        <w:spacing w:lineRule="atLeast" w:line="0"/>
        <w:ind w:start="2660" w:end="0"/>
        <w:rPr>
          <w:rFonts w:ascii="Arial" w:hAnsi="Arial" w:eastAsia="Arial" w:cs="Arial"/>
          <w:i/>
          <w:i/>
          <w:color w:val="231F20"/>
          <w:sz w:val="22"/>
        </w:rPr>
      </w:pPr>
      <w:r>
        <w:rPr>
          <w:rFonts w:eastAsia="Arial" w:cs="Arial" w:ascii="Arial" w:hAnsi="Arial"/>
          <w:i/>
          <w:color w:val="231F20"/>
          <w:sz w:val="22"/>
        </w:rPr>
        <w:t>These instructions will override any decision of your attorney.</w:t>
      </w:r>
    </w:p>
    <w:p>
      <w:pPr>
        <w:pStyle w:val="Normal"/>
        <w:spacing w:lineRule="exact" w:line="359"/>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400" w:end="0"/>
        <w:rPr/>
      </w:pPr>
      <w:r>
        <w:rPr>
          <w:rFonts w:eastAsia="Arial" w:cs="Arial" w:ascii="Arial" w:hAnsi="Arial"/>
          <w:b/>
          <w:color w:val="00AB66"/>
          <w:sz w:val="24"/>
        </w:rPr>
        <w:t>Can I limit my attorney’s powers?</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12"/>
        <w:ind w:start="2660" w:end="1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 you can specify decisions that you do not want your attorney to make. You can also include particular instructions about what you would like your attorney to do. Your attorney must act in accordance with your instructions.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2660" w:end="1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There are also limits set by legislation. For example, the Trust Act names the types of investment that a trustee (in this case your attorney) is authorised to make. If you lose the capacity to make financial decisions, the only investments your attorney can make on your behalf are those that are named in the Act, unless the consent of the Court is obtained.</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b/>
          <w:color w:val="00AB66"/>
          <w:sz w:val="24"/>
        </w:rPr>
      </w:pPr>
      <w:r>
        <w:rPr>
          <w:rFonts w:eastAsia="Arial" w:cs="Arial" w:ascii="Arial" w:hAnsi="Arial"/>
          <w:b/>
          <w:color w:val="00AB66"/>
          <w:sz w:val="24"/>
        </w:rPr>
        <w:t>Can I appoint more than one attorney?</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4"/>
        <w:ind w:start="2660" w:end="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 Several options are provided for in the Act. For example, you may appoint two or more attorneys to act jointly (together), or as a majority (simple, two-thirds, etc.), or severally (any one of your attorneys can sign), or successively (power is given to a particular attorney when the power given to another attorney ends, or when the other attorney is not available to make decisions).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26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 choose two or more attorneys to make decisions jointly, they have equal authority and can act only with the agreement of them all. If one attorney dies, the remaining attorneys exercise the power.</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07"/>
        <w:ind w:start="2660" w:end="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It is important that your intentions be expressed clearly. There is space in this document to appoint up to three attorneys.</w:t>
      </w:r>
    </w:p>
    <w:p>
      <w:pPr>
        <w:pStyle w:val="Normal"/>
        <w:spacing w:lineRule="exact" w:line="3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400" w:end="0"/>
        <w:rPr>
          <w:rFonts w:ascii="Arial" w:hAnsi="Arial" w:eastAsia="Arial" w:cs="Arial"/>
          <w:b/>
          <w:color w:val="00AB66"/>
          <w:sz w:val="24"/>
        </w:rPr>
      </w:pPr>
      <w:r>
        <w:rPr>
          <w:rFonts w:eastAsia="Arial" w:cs="Arial" w:ascii="Arial" w:hAnsi="Arial"/>
          <w:b/>
          <w:color w:val="00AB66"/>
          <w:sz w:val="24"/>
        </w:rPr>
        <w:t>Whom should I appoint as my attorney?</w:t>
      </w:r>
    </w:p>
    <w:p>
      <w:pPr>
        <w:pStyle w:val="Normal"/>
        <w:spacing w:lineRule="exact" w:line="113"/>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85"/>
        <w:ind w:start="2660" w:end="3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should appoint someone you trust. Many people choose their spouse or an adult child, but you may prefer to appoint another family member or friend with expertise in the area, or the Adult Guardian for personal/health matters, or the Public Trustee or a trustee company for all matters. (The Adult Guardian is appointed by</w:t>
      </w:r>
    </w:p>
    <w:p>
      <w:pPr>
        <w:sectPr>
          <w:type w:val="nextPage"/>
          <w:pgSz w:w="12472" w:h="17400"/>
          <w:pgMar w:left="1020" w:right="1440" w:gutter="0" w:header="0" w:top="1412" w:footer="0" w:bottom="374"/>
          <w:pgNumType w:fmt="decimal"/>
          <w:formProt w:val="false"/>
          <w:textDirection w:val="lrTb"/>
          <w:docGrid w:type="default" w:linePitch="360" w:charSpace="0"/>
        </w:sectPr>
      </w:pPr>
    </w:p>
    <w:p>
      <w:pPr>
        <w:pStyle w:val="Normal"/>
        <w:spacing w:lineRule="exact" w:line="3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231F20"/>
          <w:sz w:val="17"/>
        </w:rPr>
      </w:pPr>
      <w:r>
        <w:rPr>
          <w:rFonts w:eastAsia="Arial" w:cs="Arial" w:ascii="Arial" w:hAnsi="Arial"/>
          <w:b/>
          <w:color w:val="231F20"/>
          <w:sz w:val="17"/>
        </w:rPr>
        <w:t>4</w:t>
      </w:r>
    </w:p>
    <w:p>
      <w:pPr>
        <w:sectPr>
          <w:type w:val="continuous"/>
          <w:pgSz w:w="12472" w:h="17400"/>
          <w:pgMar w:left="1020" w:right="1440" w:gutter="0" w:header="0" w:top="1412" w:footer="0" w:bottom="374"/>
          <w:formProt w:val="false"/>
          <w:textDirection w:val="lrTb"/>
          <w:docGrid w:type="default" w:linePitch="360" w:charSpace="0"/>
        </w:sectPr>
      </w:pPr>
    </w:p>
    <w:p>
      <w:pPr>
        <w:pStyle w:val="Normal"/>
        <w:spacing w:lineRule="auto" w:line="288"/>
        <w:ind w:start="2260" w:end="700"/>
        <w:rPr>
          <w:rFonts w:ascii="Times New Roman" w:hAnsi="Times New Roman" w:eastAsia="Times New Roman" w:cs="Times New Roman"/>
          <w:color w:val="231F20"/>
          <w:sz w:val="22"/>
        </w:rPr>
      </w:pPr>
      <w:bookmarkStart w:id="5" w:name="page5"/>
      <w:bookmarkEnd w:id="5"/>
      <w:r>
        <mc:AlternateContent>
          <mc:Choice Requires="wps">
            <w:drawing>
              <wp:anchor behindDoc="1" distT="0" distB="0" distL="114935" distR="114935" simplePos="0" locked="0" layoutInCell="0" allowOverlap="1" relativeHeight="14">
                <wp:simplePos x="0" y="0"/>
                <wp:positionH relativeFrom="page">
                  <wp:posOffset>6350</wp:posOffset>
                </wp:positionH>
                <wp:positionV relativeFrom="page">
                  <wp:posOffset>3810</wp:posOffset>
                </wp:positionV>
                <wp:extent cx="7906385" cy="11038840"/>
                <wp:effectExtent l="5715" t="5080" r="4445" b="5080"/>
                <wp:wrapNone/>
                <wp:docPr id="13"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5">
                <wp:simplePos x="0" y="0"/>
                <wp:positionH relativeFrom="page">
                  <wp:posOffset>0</wp:posOffset>
                </wp:positionH>
                <wp:positionV relativeFrom="page">
                  <wp:posOffset>3810</wp:posOffset>
                </wp:positionV>
                <wp:extent cx="7919720" cy="0"/>
                <wp:effectExtent l="0" t="6350" r="0" b="6350"/>
                <wp:wrapNone/>
                <wp:docPr id="14"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7912735</wp:posOffset>
                </wp:positionH>
                <wp:positionV relativeFrom="page">
                  <wp:posOffset>0</wp:posOffset>
                </wp:positionV>
                <wp:extent cx="0" cy="11049000"/>
                <wp:effectExtent l="6350" t="0" r="6350" b="0"/>
                <wp:wrapNone/>
                <wp:docPr id="15"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7">
                <wp:simplePos x="0" y="0"/>
                <wp:positionH relativeFrom="page">
                  <wp:posOffset>6350</wp:posOffset>
                </wp:positionH>
                <wp:positionV relativeFrom="page">
                  <wp:posOffset>0</wp:posOffset>
                </wp:positionV>
                <wp:extent cx="0" cy="11049000"/>
                <wp:effectExtent l="6350" t="0" r="6350" b="0"/>
                <wp:wrapNone/>
                <wp:docPr id="16"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8">
                <wp:simplePos x="0" y="0"/>
                <wp:positionH relativeFrom="page">
                  <wp:posOffset>0</wp:posOffset>
                </wp:positionH>
                <wp:positionV relativeFrom="page">
                  <wp:posOffset>11042650</wp:posOffset>
                </wp:positionV>
                <wp:extent cx="7919720" cy="0"/>
                <wp:effectExtent l="0" t="6350" r="0" b="6350"/>
                <wp:wrapNone/>
                <wp:docPr id="17"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Times New Roman" w:cs="Times New Roman" w:ascii="Times New Roman" w:hAnsi="Times New Roman"/>
          <w:color w:val="231F20"/>
          <w:sz w:val="22"/>
        </w:rPr>
        <w:t>statute to look after the rights and interests of people with disabilities and, in certain situations, to give health-care consent.)</w:t>
      </w:r>
    </w:p>
    <w:p>
      <w:pPr>
        <w:pStyle w:val="Normal"/>
        <w:spacing w:lineRule="exact" w:line="6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90"/>
        <w:ind w:start="2260" w:end="6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Your attorney must be over eighteen years of age, must not be your current paid carer or health-care provider (such as your nurse or your doctor), and (for financial matters) must not be bankrupt or insolvent.</w:t>
      </w:r>
    </w:p>
    <w:p>
      <w:pPr>
        <w:pStyle w:val="Normal"/>
        <w:spacing w:lineRule="exact" w:line="36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2240" w:leader="none"/>
        </w:tabs>
        <w:spacing w:lineRule="auto" w:line="386"/>
        <w:ind w:hanging="2259" w:start="2260" w:end="500"/>
        <w:jc w:val="both"/>
        <w:rPr/>
      </w:pPr>
      <w:r>
        <w:rPr>
          <w:rFonts w:eastAsia="Arial" w:cs="Arial" w:ascii="Arial" w:hAnsi="Arial"/>
          <w:b/>
          <w:i/>
          <w:color w:val="231F20"/>
          <w:sz w:val="19"/>
        </w:rPr>
        <w:t>Note:</w:t>
      </w:r>
      <w:r>
        <w:rPr>
          <w:rFonts w:eastAsia="Times New Roman" w:cs="Times New Roman" w:ascii="Times New Roman" w:hAnsi="Times New Roman"/>
        </w:rPr>
        <w:tab/>
      </w:r>
      <w:r>
        <w:rPr>
          <w:rFonts w:eastAsia="Arial" w:cs="Arial" w:ascii="Arial" w:hAnsi="Arial"/>
          <w:i/>
          <w:color w:val="231F20"/>
          <w:sz w:val="19"/>
        </w:rPr>
        <w:t>‘Paid carer’ does not mean someone receiving a carer’s pension or similar benefit, so you are free to choose someone who is receiving such a benefit for looking after you.</w:t>
      </w:r>
    </w:p>
    <w:p>
      <w:pPr>
        <w:pStyle w:val="Normal"/>
        <w:spacing w:lineRule="exact" w:line="125"/>
        <w:rPr>
          <w:rFonts w:ascii="Times New Roman" w:hAnsi="Times New Roman" w:eastAsia="Times New Roman" w:cs="Times New Roman"/>
          <w:i/>
          <w:i/>
          <w:color w:val="231F20"/>
          <w:sz w:val="19"/>
        </w:rPr>
      </w:pPr>
      <w:r>
        <w:rPr>
          <w:rFonts w:eastAsia="Times New Roman" w:cs="Times New Roman" w:ascii="Times New Roman" w:hAnsi="Times New Roman"/>
          <w:i/>
          <w:color w:val="231F20"/>
          <w:sz w:val="19"/>
        </w:rPr>
      </w:r>
    </w:p>
    <w:p>
      <w:pPr>
        <w:pStyle w:val="Normal"/>
        <w:spacing w:lineRule="atLeast" w:line="0"/>
        <w:rPr>
          <w:rFonts w:ascii="Arial" w:hAnsi="Arial" w:eastAsia="Arial" w:cs="Arial"/>
          <w:b/>
          <w:color w:val="00AB66"/>
          <w:sz w:val="24"/>
        </w:rPr>
      </w:pPr>
      <w:r>
        <w:rPr>
          <w:rFonts w:eastAsia="Arial" w:cs="Arial" w:ascii="Arial" w:hAnsi="Arial"/>
          <w:b/>
          <w:color w:val="00AB66"/>
          <w:sz w:val="24"/>
        </w:rPr>
        <w:t>Should I pay my attorney?</w:t>
      </w:r>
    </w:p>
    <w:p>
      <w:pPr>
        <w:pStyle w:val="Normal"/>
        <w:spacing w:lineRule="exact" w:line="114"/>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2"/>
        <w:ind w:start="2260" w:end="70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do not need to pay your attorney for the power to be effective. Normally payment is not made unless a trust company is acting as attorney.</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color w:val="00AB66"/>
          <w:sz w:val="24"/>
        </w:rPr>
        <w:t>When does the attorney’s power begin?</w:t>
      </w:r>
    </w:p>
    <w:p>
      <w:pPr>
        <w:pStyle w:val="Normal"/>
        <w:spacing w:lineRule="exact" w:line="114"/>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90"/>
        <w:ind w:start="2260" w:end="400"/>
        <w:rPr/>
      </w:pPr>
      <w:r>
        <w:rPr>
          <w:rFonts w:eastAsia="Times New Roman" w:cs="Times New Roman" w:ascii="Times New Roman" w:hAnsi="Times New Roman"/>
          <w:color w:val="231F20"/>
          <w:sz w:val="22"/>
        </w:rPr>
        <w:t>With personal/health matters, your attorney’s power to make decisions does not begin until (if ever) you are incapable of understanding the nature and foreseeing the effects of a decision, and of communicating that decision.</w:t>
      </w:r>
    </w:p>
    <w:p>
      <w:pPr>
        <w:pStyle w:val="Normal"/>
        <w:spacing w:lineRule="exact" w:line="35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88"/>
        <w:ind w:start="2260" w:end="440"/>
        <w:rPr/>
      </w:pPr>
      <w:r>
        <w:rPr>
          <w:rFonts w:eastAsia="Times New Roman" w:cs="Times New Roman" w:ascii="Times New Roman" w:hAnsi="Times New Roman"/>
          <w:color w:val="231F20"/>
          <w:sz w:val="22"/>
        </w:rPr>
        <w:t>With financial matters, you may nominate when your attorney’s power is to begin. If you do not name a date or an occasion, it begins immediately. On the other hand, if you lose the capacity to make such decisions before the date or occasion you name, the power begins at that point.</w:t>
      </w:r>
    </w:p>
    <w:p>
      <w:pPr>
        <w:pStyle w:val="Normal"/>
        <w:spacing w:lineRule="exact" w:line="37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2240" w:leader="none"/>
        </w:tabs>
        <w:spacing w:lineRule="atLeast" w:line="0"/>
        <w:rPr/>
      </w:pPr>
      <w:r>
        <w:rPr>
          <w:rFonts w:eastAsia="Arial" w:cs="Arial" w:ascii="Arial" w:hAnsi="Arial"/>
          <w:b/>
          <w:i/>
          <w:color w:val="231F20"/>
        </w:rPr>
        <w:t>Note:</w:t>
      </w:r>
      <w:r>
        <w:rPr>
          <w:rFonts w:eastAsia="Times New Roman" w:cs="Times New Roman" w:ascii="Times New Roman" w:hAnsi="Times New Roman"/>
        </w:rPr>
        <w:tab/>
      </w:r>
      <w:r>
        <w:rPr>
          <w:rFonts w:eastAsia="Arial" w:cs="Arial" w:ascii="Arial" w:hAnsi="Arial"/>
          <w:i/>
          <w:color w:val="231F20"/>
        </w:rPr>
        <w:t>Even if you give your attorney power immediately, you may also continue to make</w:t>
      </w:r>
    </w:p>
    <w:p>
      <w:pPr>
        <w:pStyle w:val="Normal"/>
        <w:spacing w:lineRule="exact" w:line="92"/>
        <w:rPr>
          <w:rFonts w:ascii="Times New Roman" w:hAnsi="Times New Roman" w:eastAsia="Times New Roman" w:cs="Times New Roman"/>
          <w:i/>
          <w:i/>
          <w:color w:val="231F20"/>
        </w:rPr>
      </w:pPr>
      <w:r>
        <w:rPr>
          <w:rFonts w:eastAsia="Times New Roman" w:cs="Times New Roman" w:ascii="Times New Roman" w:hAnsi="Times New Roman"/>
          <w:i/>
          <w:color w:val="231F20"/>
        </w:rPr>
      </w:r>
    </w:p>
    <w:p>
      <w:pPr>
        <w:pStyle w:val="Normal"/>
        <w:spacing w:lineRule="atLeast" w:line="0"/>
        <w:ind w:start="2260" w:end="0"/>
        <w:rPr>
          <w:rFonts w:ascii="Arial" w:hAnsi="Arial" w:eastAsia="Arial" w:cs="Arial"/>
          <w:i/>
          <w:i/>
          <w:color w:val="231F20"/>
          <w:sz w:val="22"/>
        </w:rPr>
      </w:pPr>
      <w:r>
        <w:rPr>
          <w:rFonts w:eastAsia="Arial" w:cs="Arial" w:ascii="Arial" w:hAnsi="Arial"/>
          <w:i/>
          <w:color w:val="231F20"/>
          <w:sz w:val="22"/>
        </w:rPr>
        <w:t>decisions yourself while you are able to do so.</w:t>
      </w:r>
    </w:p>
    <w:p>
      <w:pPr>
        <w:pStyle w:val="Normal"/>
        <w:spacing w:lineRule="exact" w:line="257"/>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How much control will my attorney have?</w:t>
      </w:r>
    </w:p>
    <w:p>
      <w:pPr>
        <w:pStyle w:val="Normal"/>
        <w:spacing w:lineRule="exact" w:line="114"/>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tLeast" w:line="0"/>
        <w:ind w:start="22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Once the power to make a decision begins, your attorney will have full</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22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control over that decision unless you have explicitly limited that power</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22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this document.</w:t>
      </w:r>
    </w:p>
    <w:p>
      <w:pPr>
        <w:pStyle w:val="Normal"/>
        <w:spacing w:lineRule="exact" w:line="13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2240" w:leader="none"/>
        </w:tabs>
        <w:spacing w:lineRule="atLeast" w:line="0"/>
        <w:rPr/>
      </w:pPr>
      <w:r>
        <w:rPr>
          <w:rFonts w:eastAsia="Arial" w:cs="Arial" w:ascii="Arial" w:hAnsi="Arial"/>
          <w:b/>
          <w:i/>
          <w:color w:val="231F20"/>
        </w:rPr>
        <w:t>Note:</w:t>
      </w:r>
      <w:r>
        <w:rPr>
          <w:rFonts w:eastAsia="Times New Roman" w:cs="Times New Roman" w:ascii="Times New Roman" w:hAnsi="Times New Roman"/>
        </w:rPr>
        <w:tab/>
      </w:r>
      <w:r>
        <w:rPr>
          <w:rFonts w:eastAsia="Arial" w:cs="Arial" w:ascii="Arial" w:hAnsi="Arial"/>
          <w:i/>
          <w:color w:val="231F20"/>
        </w:rPr>
        <w:t>It is better not to place too many restrictions on your attorney’s power, as this may</w:t>
      </w:r>
    </w:p>
    <w:p>
      <w:pPr>
        <w:pStyle w:val="Normal"/>
        <w:spacing w:lineRule="exact" w:line="92"/>
        <w:rPr>
          <w:rFonts w:ascii="Times New Roman" w:hAnsi="Times New Roman" w:eastAsia="Times New Roman" w:cs="Times New Roman"/>
          <w:i/>
          <w:i/>
          <w:color w:val="231F20"/>
        </w:rPr>
      </w:pPr>
      <w:r>
        <w:rPr>
          <w:rFonts w:eastAsia="Times New Roman" w:cs="Times New Roman" w:ascii="Times New Roman" w:hAnsi="Times New Roman"/>
          <w:i/>
          <w:color w:val="231F20"/>
        </w:rPr>
      </w:r>
    </w:p>
    <w:p>
      <w:pPr>
        <w:pStyle w:val="Normal"/>
        <w:spacing w:lineRule="atLeast" w:line="0"/>
        <w:ind w:end="-99"/>
        <w:jc w:val="center"/>
        <w:rPr>
          <w:rFonts w:ascii="Arial" w:hAnsi="Arial" w:eastAsia="Arial" w:cs="Arial"/>
          <w:i/>
          <w:i/>
          <w:color w:val="231F20"/>
          <w:sz w:val="22"/>
        </w:rPr>
      </w:pPr>
      <w:r>
        <w:rPr>
          <w:rFonts w:eastAsia="Arial" w:cs="Arial" w:ascii="Arial" w:hAnsi="Arial"/>
          <w:i/>
          <w:color w:val="231F20"/>
          <w:sz w:val="22"/>
        </w:rPr>
        <w:t>make it difficult for your attorney to make decisions on your behalf.</w:t>
      </w:r>
    </w:p>
    <w:p>
      <w:pPr>
        <w:pStyle w:val="Normal"/>
        <w:spacing w:lineRule="exact" w:line="257"/>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How long does the power continue?</w:t>
      </w:r>
    </w:p>
    <w:p>
      <w:pPr>
        <w:pStyle w:val="Normal"/>
        <w:spacing w:lineRule="exact" w:line="114"/>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85"/>
        <w:ind w:start="2260" w:end="5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For personal/health matters, it continues so long as you are incapable of understanding the nature and foreseeing the effects of a decision, and of communicating that decision.</w:t>
      </w:r>
    </w:p>
    <w:p>
      <w:pPr>
        <w:pStyle w:val="Normal"/>
        <w:spacing w:lineRule="exact" w:line="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end="-99"/>
        <w:jc w:val="center"/>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With financial matters, it continues until it is revoked.</w:t>
      </w:r>
    </w:p>
    <w:p>
      <w:pPr>
        <w:pStyle w:val="Normal"/>
        <w:spacing w:lineRule="exact" w:line="21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How can I be sure that my attorney will act in my interests?</w:t>
      </w:r>
    </w:p>
    <w:p>
      <w:pPr>
        <w:pStyle w:val="Normal"/>
        <w:spacing w:lineRule="exact" w:line="114"/>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88"/>
        <w:ind w:start="2260" w:end="500"/>
        <w:rPr/>
      </w:pPr>
      <w:r>
        <w:rPr>
          <w:rFonts w:eastAsia="Times New Roman" w:cs="Times New Roman" w:ascii="Times New Roman" w:hAnsi="Times New Roman"/>
          <w:color w:val="231F20"/>
          <w:sz w:val="22"/>
        </w:rPr>
        <w:t>While (if ever) you are unable to oversee your attorney’s decisions, the Adult Guardian and the Court have the power to protect your interests. Your attorney may be required to produce a summary of receipts and expenditure or more detailed accounts, and these may be audited. An attorney who does not adequately protect your interests can be removed or changed.</w:t>
      </w:r>
    </w:p>
    <w:p>
      <w:pPr>
        <w:sectPr>
          <w:type w:val="nextPage"/>
          <w:pgSz w:w="12472" w:h="17400"/>
          <w:pgMar w:left="1420" w:right="1020" w:gutter="0" w:header="0" w:top="1407" w:footer="0" w:bottom="33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920" w:end="0"/>
        <w:rPr>
          <w:rFonts w:ascii="Arial" w:hAnsi="Arial" w:eastAsia="Arial" w:cs="Arial"/>
          <w:b/>
          <w:color w:val="231F20"/>
        </w:rPr>
      </w:pPr>
      <w:r>
        <w:rPr>
          <w:rFonts w:eastAsia="Arial" w:cs="Arial" w:ascii="Arial" w:hAnsi="Arial"/>
          <w:b/>
          <w:color w:val="231F20"/>
        </w:rPr>
        <w:t>5</w:t>
      </w:r>
    </w:p>
    <w:p>
      <w:pPr>
        <w:sectPr>
          <w:type w:val="continuous"/>
          <w:pgSz w:w="12472" w:h="17400"/>
          <w:pgMar w:left="1420" w:right="1020" w:gutter="0" w:header="0" w:top="1407" w:footer="0" w:bottom="338"/>
          <w:formProt w:val="false"/>
          <w:textDirection w:val="lrTb"/>
          <w:docGrid w:type="default" w:linePitch="360" w:charSpace="0"/>
        </w:sectPr>
      </w:pPr>
    </w:p>
    <w:p>
      <w:pPr>
        <w:pStyle w:val="Normal"/>
        <w:spacing w:lineRule="atLeast" w:line="0"/>
        <w:ind w:start="400" w:end="0"/>
        <w:rPr>
          <w:rFonts w:ascii="Arial" w:hAnsi="Arial" w:eastAsia="Arial" w:cs="Arial"/>
          <w:b/>
          <w:color w:val="00AB66"/>
          <w:sz w:val="24"/>
        </w:rPr>
      </w:pPr>
      <w:bookmarkStart w:id="6" w:name="page6"/>
      <w:bookmarkEnd w:id="6"/>
      <w:r>
        <mc:AlternateContent>
          <mc:Choice Requires="wps">
            <w:drawing>
              <wp:anchor behindDoc="1" distT="0" distB="0" distL="114935" distR="114935" simplePos="0" locked="0" layoutInCell="0" allowOverlap="1" relativeHeight="19">
                <wp:simplePos x="0" y="0"/>
                <wp:positionH relativeFrom="page">
                  <wp:posOffset>6350</wp:posOffset>
                </wp:positionH>
                <wp:positionV relativeFrom="page">
                  <wp:posOffset>3810</wp:posOffset>
                </wp:positionV>
                <wp:extent cx="7906385" cy="11038840"/>
                <wp:effectExtent l="5715" t="5080" r="4445" b="5080"/>
                <wp:wrapNone/>
                <wp:docPr id="18"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0">
                <wp:simplePos x="0" y="0"/>
                <wp:positionH relativeFrom="page">
                  <wp:posOffset>0</wp:posOffset>
                </wp:positionH>
                <wp:positionV relativeFrom="page">
                  <wp:posOffset>3810</wp:posOffset>
                </wp:positionV>
                <wp:extent cx="7919720" cy="0"/>
                <wp:effectExtent l="0" t="6350" r="0" b="6350"/>
                <wp:wrapNone/>
                <wp:docPr id="19"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
                <wp:simplePos x="0" y="0"/>
                <wp:positionH relativeFrom="page">
                  <wp:posOffset>7912735</wp:posOffset>
                </wp:positionH>
                <wp:positionV relativeFrom="page">
                  <wp:posOffset>0</wp:posOffset>
                </wp:positionV>
                <wp:extent cx="0" cy="11049000"/>
                <wp:effectExtent l="6350" t="0" r="6350" b="0"/>
                <wp:wrapNone/>
                <wp:docPr id="20"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2">
                <wp:simplePos x="0" y="0"/>
                <wp:positionH relativeFrom="page">
                  <wp:posOffset>6350</wp:posOffset>
                </wp:positionH>
                <wp:positionV relativeFrom="page">
                  <wp:posOffset>0</wp:posOffset>
                </wp:positionV>
                <wp:extent cx="0" cy="11049000"/>
                <wp:effectExtent l="6350" t="0" r="6350" b="0"/>
                <wp:wrapNone/>
                <wp:docPr id="21"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3">
                <wp:simplePos x="0" y="0"/>
                <wp:positionH relativeFrom="page">
                  <wp:posOffset>0</wp:posOffset>
                </wp:positionH>
                <wp:positionV relativeFrom="page">
                  <wp:posOffset>11042650</wp:posOffset>
                </wp:positionV>
                <wp:extent cx="7919720" cy="0"/>
                <wp:effectExtent l="0" t="6350" r="0" b="6350"/>
                <wp:wrapNone/>
                <wp:docPr id="22"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Arial" w:cs="Arial" w:ascii="Arial" w:hAnsi="Arial"/>
          <w:b/>
          <w:color w:val="00AB66"/>
          <w:sz w:val="24"/>
        </w:rPr>
        <w:t>Can I change or revoke this power of attorney?</w:t>
      </w:r>
    </w:p>
    <w:p>
      <w:pPr>
        <w:pStyle w:val="Normal"/>
        <w:spacing w:lineRule="exact" w:line="116"/>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76"/>
        <w:ind w:start="2660" w:end="440"/>
        <w:rPr/>
      </w:pPr>
      <w:r>
        <w:rPr>
          <w:rFonts w:eastAsia="Times New Roman" w:cs="Times New Roman" w:ascii="Times New Roman" w:hAnsi="Times New Roman"/>
          <w:color w:val="231F20"/>
          <w:sz w:val="22"/>
        </w:rPr>
        <w:t xml:space="preserve">Yes, you may change or revoke it at any time, so long as you are capable of understanding what you are doing. In other words, so long as you have the capacity to </w:t>
      </w:r>
      <w:r>
        <w:rPr>
          <w:rFonts w:eastAsia="Times New Roman" w:cs="Times New Roman" w:ascii="Times New Roman" w:hAnsi="Times New Roman"/>
          <w:i/>
          <w:color w:val="231F20"/>
          <w:sz w:val="22"/>
        </w:rPr>
        <w:t>make</w:t>
      </w:r>
      <w:r>
        <w:rPr>
          <w:rFonts w:eastAsia="Times New Roman" w:cs="Times New Roman" w:ascii="Times New Roman" w:hAnsi="Times New Roman"/>
          <w:color w:val="231F20"/>
          <w:sz w:val="22"/>
        </w:rPr>
        <w:t xml:space="preserve"> an enduring power of attorney, you also have the capacity to </w:t>
      </w:r>
      <w:r>
        <w:rPr>
          <w:rFonts w:eastAsia="Times New Roman" w:cs="Times New Roman" w:ascii="Times New Roman" w:hAnsi="Times New Roman"/>
          <w:i/>
          <w:color w:val="231F20"/>
          <w:sz w:val="22"/>
        </w:rPr>
        <w:t>change or revoke</w:t>
      </w:r>
      <w:r>
        <w:rPr>
          <w:rFonts w:eastAsia="Times New Roman" w:cs="Times New Roman" w:ascii="Times New Roman" w:hAnsi="Times New Roman"/>
          <w:color w:val="231F20"/>
          <w:sz w:val="22"/>
        </w:rPr>
        <w:t xml:space="preserve"> it.</w:t>
      </w:r>
    </w:p>
    <w:p>
      <w:pPr>
        <w:pStyle w:val="Normal"/>
        <w:spacing w:lineRule="exact" w:line="7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59"/>
        <w:ind w:start="2660" w:end="9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 do change or revoke this power, you must inform your attorney.</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b/>
          <w:color w:val="00AB66"/>
          <w:sz w:val="24"/>
        </w:rPr>
      </w:pPr>
      <w:r>
        <w:rPr>
          <w:rFonts w:eastAsia="Arial" w:cs="Arial" w:ascii="Arial" w:hAnsi="Arial"/>
          <w:b/>
          <w:color w:val="00AB66"/>
          <w:sz w:val="24"/>
        </w:rPr>
        <w:t>Is there anything else that will end this power?</w:t>
      </w:r>
    </w:p>
    <w:p>
      <w:pPr>
        <w:pStyle w:val="Normal"/>
        <w:spacing w:lineRule="exact" w:line="116"/>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80"/>
        <w:ind w:start="2660" w:end="3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 several other circumstances will bring this enduring power of attorney to an end:</w:t>
      </w:r>
    </w:p>
    <w:p>
      <w:pPr>
        <w:pStyle w:val="Normal"/>
        <w:spacing w:lineRule="exact" w:line="4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4"/>
        </w:numPr>
        <w:tabs>
          <w:tab w:val="clear" w:pos="720"/>
          <w:tab w:val="left" w:pos="3240" w:leader="none"/>
        </w:tabs>
        <w:spacing w:lineRule="auto" w:line="276"/>
        <w:ind w:hanging="575" w:start="3240" w:end="60"/>
        <w:rPr>
          <w:rFonts w:ascii="Arial" w:hAnsi="Arial" w:eastAsia="Arial" w:cs="Arial"/>
          <w:color w:val="231F20"/>
          <w:sz w:val="18"/>
        </w:rPr>
      </w:pPr>
      <w:r>
        <w:rPr>
          <w:rFonts w:eastAsia="Times New Roman" w:cs="Times New Roman" w:ascii="Times New Roman" w:hAnsi="Times New Roman"/>
          <w:b/>
          <w:color w:val="231F20"/>
          <w:sz w:val="22"/>
        </w:rPr>
        <w:t>If you get married.</w:t>
      </w:r>
      <w:r>
        <w:rPr>
          <w:rFonts w:eastAsia="Times New Roman" w:cs="Times New Roman" w:ascii="Times New Roman" w:hAnsi="Times New Roman"/>
          <w:color w:val="231F20"/>
          <w:sz w:val="22"/>
        </w:rPr>
        <w:t xml:space="preserve"> If you marry, the power of attorney is revoked unless your new spouse is already your attorney. (If your new spouse is your attorney, the only power that is revoked is the power of any other attorney you may have.)</w:t>
      </w:r>
    </w:p>
    <w:p>
      <w:pPr>
        <w:pStyle w:val="Normal"/>
        <w:spacing w:lineRule="exact" w:line="48"/>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80"/>
        <w:ind w:hanging="575" w:start="3240" w:end="460"/>
        <w:rPr>
          <w:rFonts w:ascii="Arial" w:hAnsi="Arial" w:eastAsia="Arial" w:cs="Arial"/>
          <w:color w:val="231F20"/>
          <w:sz w:val="18"/>
        </w:rPr>
      </w:pPr>
      <w:r>
        <w:rPr>
          <w:rFonts w:eastAsia="Times New Roman" w:cs="Times New Roman" w:ascii="Times New Roman" w:hAnsi="Times New Roman"/>
          <w:b/>
          <w:color w:val="231F20"/>
          <w:sz w:val="22"/>
        </w:rPr>
        <w:t>If you get divorced.</w:t>
      </w:r>
      <w:r>
        <w:rPr>
          <w:rFonts w:eastAsia="Times New Roman" w:cs="Times New Roman" w:ascii="Times New Roman" w:hAnsi="Times New Roman"/>
          <w:color w:val="231F20"/>
          <w:sz w:val="22"/>
        </w:rPr>
        <w:t xml:space="preserve"> If you divorce, the power of attorney is revoked to the extent that it was given to your former spouse.</w:t>
      </w:r>
    </w:p>
    <w:p>
      <w:pPr>
        <w:pStyle w:val="Normal"/>
        <w:spacing w:lineRule="exact" w:line="44"/>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78"/>
        <w:ind w:hanging="575" w:start="3240" w:end="220"/>
        <w:rPr>
          <w:rFonts w:ascii="Arial" w:hAnsi="Arial" w:eastAsia="Arial" w:cs="Arial"/>
          <w:color w:val="231F20"/>
          <w:sz w:val="18"/>
        </w:rPr>
      </w:pPr>
      <w:r>
        <w:rPr>
          <w:rFonts w:eastAsia="Times New Roman" w:cs="Times New Roman" w:ascii="Times New Roman" w:hAnsi="Times New Roman"/>
          <w:b/>
          <w:color w:val="231F20"/>
          <w:sz w:val="22"/>
        </w:rPr>
        <w:t>If you die.</w:t>
      </w:r>
      <w:r>
        <w:rPr>
          <w:rFonts w:eastAsia="Times New Roman" w:cs="Times New Roman" w:ascii="Times New Roman" w:hAnsi="Times New Roman"/>
          <w:color w:val="231F20"/>
          <w:sz w:val="22"/>
        </w:rPr>
        <w:t xml:space="preserve"> If you die, the enduring power of attorney is revoked in its entirety.</w:t>
      </w:r>
    </w:p>
    <w:p>
      <w:pPr>
        <w:pStyle w:val="Normal"/>
        <w:spacing w:lineRule="exact" w:line="46"/>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80"/>
        <w:ind w:hanging="575" w:start="3240" w:end="220"/>
        <w:rPr>
          <w:rFonts w:ascii="Arial" w:hAnsi="Arial" w:eastAsia="Arial" w:cs="Arial"/>
          <w:color w:val="231F20"/>
          <w:sz w:val="18"/>
        </w:rPr>
      </w:pPr>
      <w:r>
        <w:rPr>
          <w:rFonts w:eastAsia="Times New Roman" w:cs="Times New Roman" w:ascii="Times New Roman" w:hAnsi="Times New Roman"/>
          <w:b/>
          <w:color w:val="231F20"/>
          <w:sz w:val="22"/>
        </w:rPr>
        <w:t>If you make an inconsistent document.</w:t>
      </w:r>
      <w:r>
        <w:rPr>
          <w:rFonts w:eastAsia="Times New Roman" w:cs="Times New Roman" w:ascii="Times New Roman" w:hAnsi="Times New Roman"/>
          <w:color w:val="231F20"/>
          <w:sz w:val="22"/>
        </w:rPr>
        <w:t xml:space="preserve"> This power is revoked to the extent of any inconsistency with any later document you complete, such as an Advance Health Directive or another enduring power of attorney.</w:t>
      </w:r>
    </w:p>
    <w:p>
      <w:pPr>
        <w:pStyle w:val="Normal"/>
        <w:spacing w:lineRule="exact" w:line="328"/>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88"/>
        <w:ind w:hanging="575" w:start="3240" w:end="400"/>
        <w:rPr>
          <w:rFonts w:ascii="Arial" w:hAnsi="Arial" w:eastAsia="Arial" w:cs="Arial"/>
          <w:color w:val="231F20"/>
          <w:sz w:val="18"/>
        </w:rPr>
      </w:pPr>
      <w:r>
        <w:rPr>
          <w:rFonts w:eastAsia="Times New Roman" w:cs="Times New Roman" w:ascii="Times New Roman" w:hAnsi="Times New Roman"/>
          <w:b/>
          <w:color w:val="231F20"/>
          <w:sz w:val="22"/>
        </w:rPr>
        <w:t>If your attorney withdraws.</w:t>
      </w:r>
      <w:r>
        <w:rPr>
          <w:rFonts w:eastAsia="Times New Roman" w:cs="Times New Roman" w:ascii="Times New Roman" w:hAnsi="Times New Roman"/>
          <w:color w:val="231F20"/>
          <w:sz w:val="22"/>
        </w:rPr>
        <w:t xml:space="preserve"> Your attorney may withdraw by giving you a signed notice or by getting the Court’s leave to withdraw.</w:t>
      </w:r>
    </w:p>
    <w:p>
      <w:pPr>
        <w:pStyle w:val="Normal"/>
        <w:spacing w:lineRule="exact" w:line="315"/>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80"/>
        <w:ind w:hanging="575" w:start="3240" w:end="660"/>
        <w:jc w:val="both"/>
        <w:rPr>
          <w:rFonts w:ascii="Arial" w:hAnsi="Arial" w:eastAsia="Arial" w:cs="Arial"/>
          <w:color w:val="231F20"/>
          <w:sz w:val="18"/>
        </w:rPr>
      </w:pPr>
      <w:r>
        <w:rPr>
          <w:rFonts w:eastAsia="Times New Roman" w:cs="Times New Roman" w:ascii="Times New Roman" w:hAnsi="Times New Roman"/>
          <w:b/>
          <w:color w:val="231F20"/>
          <w:sz w:val="22"/>
        </w:rPr>
        <w:t>If your attorney becomes your paid carer or health-care provider.</w:t>
      </w:r>
      <w:r>
        <w:rPr>
          <w:rFonts w:eastAsia="Times New Roman" w:cs="Times New Roman" w:ascii="Times New Roman" w:hAnsi="Times New Roman"/>
          <w:color w:val="231F20"/>
          <w:sz w:val="22"/>
        </w:rPr>
        <w:t xml:space="preserve"> If this happens, your attorney’s power is revoked.</w:t>
      </w:r>
    </w:p>
    <w:p>
      <w:pPr>
        <w:pStyle w:val="Normal"/>
        <w:spacing w:lineRule="exact" w:line="44"/>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uto" w:line="280"/>
        <w:ind w:hanging="575" w:start="3240" w:end="0"/>
        <w:rPr>
          <w:rFonts w:ascii="Arial" w:hAnsi="Arial" w:eastAsia="Arial" w:cs="Arial"/>
          <w:color w:val="231F20"/>
          <w:sz w:val="18"/>
        </w:rPr>
      </w:pPr>
      <w:r>
        <w:rPr>
          <w:rFonts w:eastAsia="Times New Roman" w:cs="Times New Roman" w:ascii="Times New Roman" w:hAnsi="Times New Roman"/>
          <w:b/>
          <w:color w:val="231F20"/>
          <w:sz w:val="22"/>
        </w:rPr>
        <w:t>If your attorney becomes incapable.</w:t>
      </w:r>
      <w:r>
        <w:rPr>
          <w:rFonts w:eastAsia="Times New Roman" w:cs="Times New Roman" w:ascii="Times New Roman" w:hAnsi="Times New Roman"/>
          <w:color w:val="231F20"/>
          <w:sz w:val="22"/>
        </w:rPr>
        <w:t xml:space="preserve"> Your attorney’s power is revoked if he/she becomes incapable of understanding the nature and foreseeing the effects of a decision, and of communicating that decision.</w:t>
      </w:r>
    </w:p>
    <w:p>
      <w:pPr>
        <w:pStyle w:val="Normal"/>
        <w:spacing w:lineRule="exact" w:line="328"/>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tLeast" w:line="0"/>
        <w:ind w:hanging="575" w:start="3240" w:end="0"/>
        <w:rPr>
          <w:rFonts w:ascii="Arial" w:hAnsi="Arial" w:eastAsia="Arial" w:cs="Arial"/>
          <w:color w:val="231F20"/>
          <w:sz w:val="18"/>
        </w:rPr>
      </w:pPr>
      <w:r>
        <w:rPr>
          <w:rFonts w:eastAsia="Times New Roman" w:cs="Times New Roman" w:ascii="Times New Roman" w:hAnsi="Times New Roman"/>
          <w:b/>
          <w:color w:val="231F20"/>
          <w:sz w:val="22"/>
        </w:rPr>
        <w:t>If your attorney becomes bankrupt or insolvent.</w:t>
      </w:r>
    </w:p>
    <w:p>
      <w:pPr>
        <w:pStyle w:val="Normal"/>
        <w:spacing w:lineRule="exact" w:line="93"/>
        <w:rPr>
          <w:rFonts w:ascii="Arial" w:hAnsi="Arial" w:eastAsia="Arial" w:cs="Arial"/>
          <w:color w:val="231F20"/>
          <w:sz w:val="18"/>
        </w:rPr>
      </w:pPr>
      <w:r>
        <w:rPr>
          <w:rFonts w:eastAsia="Arial" w:cs="Arial" w:ascii="Arial" w:hAnsi="Arial"/>
          <w:color w:val="231F20"/>
          <w:sz w:val="18"/>
        </w:rPr>
      </w:r>
    </w:p>
    <w:p>
      <w:pPr>
        <w:pStyle w:val="Normal"/>
        <w:numPr>
          <w:ilvl w:val="0"/>
          <w:numId w:val="4"/>
        </w:numPr>
        <w:tabs>
          <w:tab w:val="clear" w:pos="720"/>
          <w:tab w:val="left" w:pos="3240" w:leader="none"/>
        </w:tabs>
        <w:spacing w:lineRule="atLeast" w:line="0"/>
        <w:ind w:hanging="575" w:start="3240" w:end="0"/>
        <w:rPr>
          <w:rFonts w:ascii="Arial" w:hAnsi="Arial" w:eastAsia="Arial" w:cs="Arial"/>
          <w:color w:val="231F20"/>
          <w:sz w:val="18"/>
        </w:rPr>
      </w:pPr>
      <w:r>
        <w:rPr>
          <w:rFonts w:eastAsia="Times New Roman" w:cs="Times New Roman" w:ascii="Times New Roman" w:hAnsi="Times New Roman"/>
          <w:b/>
          <w:color w:val="231F20"/>
          <w:sz w:val="22"/>
        </w:rPr>
        <w:t>If your attorney dies.</w:t>
      </w:r>
    </w:p>
    <w:p>
      <w:pPr>
        <w:pStyle w:val="Normal"/>
        <w:spacing w:lineRule="exact" w:line="247"/>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00" w:end="0"/>
        <w:rPr>
          <w:rFonts w:ascii="Arial" w:hAnsi="Arial" w:eastAsia="Arial" w:cs="Arial"/>
          <w:b/>
          <w:color w:val="00AB66"/>
          <w:sz w:val="24"/>
        </w:rPr>
      </w:pPr>
      <w:r>
        <w:rPr>
          <w:rFonts w:eastAsia="Arial" w:cs="Arial" w:ascii="Arial" w:hAnsi="Arial"/>
          <w:b/>
          <w:color w:val="00AB66"/>
          <w:sz w:val="24"/>
        </w:rPr>
        <w:t>Who is involved in completing this document?</w:t>
      </w:r>
    </w:p>
    <w:p>
      <w:pPr>
        <w:pStyle w:val="Normal"/>
        <w:spacing w:lineRule="exact" w:line="143"/>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tLeast" w:line="0"/>
        <w:ind w:start="26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At least three people:</w:t>
      </w:r>
    </w:p>
    <w:p>
      <w:pPr>
        <w:pStyle w:val="Normal"/>
        <w:spacing w:lineRule="exact" w:line="9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3240" w:leader="none"/>
        </w:tabs>
        <w:spacing w:lineRule="auto" w:line="280"/>
        <w:ind w:hanging="575" w:start="3240" w:end="1100"/>
        <w:rPr>
          <w:rFonts w:ascii="Arial" w:hAnsi="Arial" w:eastAsia="Arial" w:cs="Arial"/>
          <w:color w:val="231F20"/>
          <w:sz w:val="18"/>
        </w:rPr>
      </w:pPr>
      <w:r>
        <w:rPr>
          <w:rFonts w:eastAsia="Times New Roman" w:cs="Times New Roman" w:ascii="Times New Roman" w:hAnsi="Times New Roman"/>
          <w:b/>
          <w:color w:val="231F20"/>
          <w:sz w:val="22"/>
        </w:rPr>
        <w:t>You, as principa</w:t>
      </w:r>
      <w:r>
        <w:rPr>
          <w:rFonts w:eastAsia="Times New Roman" w:cs="Times New Roman" w:ascii="Times New Roman" w:hAnsi="Times New Roman"/>
          <w:color w:val="231F20"/>
          <w:sz w:val="22"/>
        </w:rPr>
        <w:t>l, complete the section of Part 1 called</w:t>
      </w:r>
      <w:r>
        <w:rPr>
          <w:rFonts w:eastAsia="Times New Roman" w:cs="Times New Roman" w:ascii="Times New Roman" w:hAnsi="Times New Roman"/>
          <w:i/>
          <w:color w:val="231F20"/>
          <w:sz w:val="22"/>
        </w:rPr>
        <w:t xml:space="preserve"> Appointing an Attorney</w:t>
      </w:r>
      <w:r>
        <w:rPr>
          <w:rFonts w:eastAsia="Times New Roman" w:cs="Times New Roman" w:ascii="Times New Roman" w:hAnsi="Times New Roman"/>
          <w:color w:val="231F20"/>
          <w:sz w:val="22"/>
        </w:rPr>
        <w:t xml:space="preserve"> (Clauses 1 to 8).</w:t>
      </w:r>
    </w:p>
    <w:p>
      <w:pPr>
        <w:pStyle w:val="Normal"/>
        <w:spacing w:lineRule="exact" w:line="44"/>
        <w:rPr>
          <w:rFonts w:ascii="Arial" w:hAnsi="Arial" w:eastAsia="Arial" w:cs="Arial"/>
          <w:color w:val="231F20"/>
          <w:sz w:val="18"/>
        </w:rPr>
      </w:pPr>
      <w:r>
        <w:rPr>
          <w:rFonts w:eastAsia="Arial" w:cs="Arial" w:ascii="Arial" w:hAnsi="Arial"/>
          <w:color w:val="231F20"/>
          <w:sz w:val="18"/>
        </w:rPr>
      </w:r>
    </w:p>
    <w:p>
      <w:pPr>
        <w:pStyle w:val="Normal"/>
        <w:spacing w:lineRule="auto" w:line="276"/>
        <w:ind w:start="3240" w:end="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 have a physical disability which prevents you from signing, you may instruct another person to sign for you, but you must give the instruction in front of the witness, and the signing must be done in your presence. This person must be eighteen years old or more, and must not be the witness or your attorney. He/she must complete the statement beside the place for his/her signature.</w:t>
      </w:r>
    </w:p>
    <w:p>
      <w:pPr>
        <w:sectPr>
          <w:type w:val="nextPage"/>
          <w:pgSz w:w="12472" w:h="17400"/>
          <w:pgMar w:left="1020" w:right="1420" w:gutter="0" w:header="0" w:top="1384" w:footer="0" w:bottom="37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7"/>
        </w:rPr>
      </w:pPr>
      <w:r>
        <w:rPr>
          <w:rFonts w:eastAsia="Arial" w:cs="Arial" w:ascii="Arial" w:hAnsi="Arial"/>
          <w:b/>
          <w:color w:val="231F20"/>
          <w:sz w:val="17"/>
        </w:rPr>
        <w:t>6</w:t>
      </w:r>
    </w:p>
    <w:p>
      <w:pPr>
        <w:sectPr>
          <w:type w:val="continuous"/>
          <w:pgSz w:w="12472" w:h="17400"/>
          <w:pgMar w:left="1020" w:right="1420" w:gutter="0" w:header="0" w:top="1384" w:footer="0" w:bottom="374"/>
          <w:formProt w:val="false"/>
          <w:textDirection w:val="lrTb"/>
          <w:docGrid w:type="default" w:linePitch="360" w:charSpace="0"/>
        </w:sectPr>
      </w:pPr>
    </w:p>
    <w:p>
      <w:pPr>
        <w:pStyle w:val="Normal"/>
        <w:numPr>
          <w:ilvl w:val="0"/>
          <w:numId w:val="6"/>
        </w:numPr>
        <w:tabs>
          <w:tab w:val="clear" w:pos="720"/>
          <w:tab w:val="left" w:pos="2840" w:leader="none"/>
        </w:tabs>
        <w:spacing w:lineRule="auto" w:line="276"/>
        <w:ind w:hanging="575" w:start="2840" w:end="1040"/>
        <w:jc w:val="both"/>
        <w:rPr>
          <w:rFonts w:ascii="Arial" w:hAnsi="Arial" w:eastAsia="Arial" w:cs="Arial"/>
          <w:color w:val="231F20"/>
          <w:sz w:val="18"/>
        </w:rPr>
      </w:pPr>
      <w:bookmarkStart w:id="7" w:name="page7"/>
      <w:bookmarkEnd w:id="7"/>
      <w:r>
        <mc:AlternateContent>
          <mc:Choice Requires="wps">
            <w:drawing>
              <wp:anchor behindDoc="1" distT="0" distB="0" distL="114935" distR="114935" simplePos="0" locked="0" layoutInCell="0" allowOverlap="1" relativeHeight="24">
                <wp:simplePos x="0" y="0"/>
                <wp:positionH relativeFrom="page">
                  <wp:posOffset>6350</wp:posOffset>
                </wp:positionH>
                <wp:positionV relativeFrom="page">
                  <wp:posOffset>3810</wp:posOffset>
                </wp:positionV>
                <wp:extent cx="7906385" cy="11038840"/>
                <wp:effectExtent l="5715" t="5080" r="4445" b="5080"/>
                <wp:wrapNone/>
                <wp:docPr id="23"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5">
                <wp:simplePos x="0" y="0"/>
                <wp:positionH relativeFrom="page">
                  <wp:posOffset>0</wp:posOffset>
                </wp:positionH>
                <wp:positionV relativeFrom="page">
                  <wp:posOffset>3810</wp:posOffset>
                </wp:positionV>
                <wp:extent cx="7919720" cy="0"/>
                <wp:effectExtent l="0" t="6350" r="0" b="6350"/>
                <wp:wrapNone/>
                <wp:docPr id="24"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6">
                <wp:simplePos x="0" y="0"/>
                <wp:positionH relativeFrom="page">
                  <wp:posOffset>7912735</wp:posOffset>
                </wp:positionH>
                <wp:positionV relativeFrom="page">
                  <wp:posOffset>0</wp:posOffset>
                </wp:positionV>
                <wp:extent cx="0" cy="11049000"/>
                <wp:effectExtent l="6350" t="0" r="6350" b="0"/>
                <wp:wrapNone/>
                <wp:docPr id="25"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
                <wp:simplePos x="0" y="0"/>
                <wp:positionH relativeFrom="page">
                  <wp:posOffset>6350</wp:posOffset>
                </wp:positionH>
                <wp:positionV relativeFrom="page">
                  <wp:posOffset>0</wp:posOffset>
                </wp:positionV>
                <wp:extent cx="0" cy="11049000"/>
                <wp:effectExtent l="6350" t="0" r="6350" b="0"/>
                <wp:wrapNone/>
                <wp:docPr id="26"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8">
                <wp:simplePos x="0" y="0"/>
                <wp:positionH relativeFrom="page">
                  <wp:posOffset>0</wp:posOffset>
                </wp:positionH>
                <wp:positionV relativeFrom="page">
                  <wp:posOffset>11042650</wp:posOffset>
                </wp:positionV>
                <wp:extent cx="7919720" cy="0"/>
                <wp:effectExtent l="0" t="6350" r="0" b="6350"/>
                <wp:wrapNone/>
                <wp:docPr id="27"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Times New Roman" w:cs="Times New Roman" w:ascii="Times New Roman" w:hAnsi="Times New Roman"/>
          <w:b/>
          <w:color w:val="231F20"/>
          <w:sz w:val="22"/>
        </w:rPr>
        <w:t>The witness</w:t>
      </w:r>
      <w:r>
        <w:rPr>
          <w:rFonts w:eastAsia="Times New Roman" w:cs="Times New Roman" w:ascii="Times New Roman" w:hAnsi="Times New Roman"/>
          <w:color w:val="231F20"/>
          <w:sz w:val="22"/>
        </w:rPr>
        <w:t xml:space="preserve"> must sign Part 1 after clause 8 and must also complete the section of Part 2 called </w:t>
      </w:r>
      <w:r>
        <w:rPr>
          <w:rFonts w:eastAsia="Times New Roman" w:cs="Times New Roman" w:ascii="Times New Roman" w:hAnsi="Times New Roman"/>
          <w:i/>
          <w:color w:val="231F20"/>
          <w:sz w:val="22"/>
        </w:rPr>
        <w:t>The Witness’s Certificate</w:t>
      </w:r>
      <w:r>
        <w:rPr>
          <w:rFonts w:eastAsia="Times New Roman" w:cs="Times New Roman" w:ascii="Times New Roman" w:hAnsi="Times New Roman"/>
          <w:color w:val="231F20"/>
          <w:sz w:val="22"/>
        </w:rPr>
        <w:t xml:space="preserve"> (Clause 9).</w:t>
      </w:r>
    </w:p>
    <w:p>
      <w:pPr>
        <w:pStyle w:val="Normal"/>
        <w:spacing w:lineRule="exact" w:line="311"/>
        <w:rPr>
          <w:rFonts w:ascii="Arial" w:hAnsi="Arial" w:eastAsia="Arial" w:cs="Arial"/>
          <w:color w:val="231F20"/>
          <w:sz w:val="18"/>
        </w:rPr>
      </w:pPr>
      <w:r>
        <w:rPr>
          <w:rFonts w:eastAsia="Arial" w:cs="Arial" w:ascii="Arial" w:hAnsi="Arial"/>
          <w:color w:val="231F20"/>
          <w:sz w:val="18"/>
        </w:rPr>
      </w:r>
    </w:p>
    <w:p>
      <w:pPr>
        <w:pStyle w:val="Normal"/>
        <w:spacing w:lineRule="auto" w:line="266"/>
        <w:ind w:start="2840" w:end="4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witness must be a justice of the peace, commissioner for declarations, lawyer or notary public. The witness must not also sign for you and must not be your attorney, a relation of yours or of the person/s you appoint as attorney. If the power includes dealing with health matters, the witness must not be your current paid carer or health-care provider.</w:t>
      </w:r>
    </w:p>
    <w:p>
      <w:pPr>
        <w:pStyle w:val="Normal"/>
        <w:spacing w:lineRule="exact" w:line="385"/>
        <w:rPr>
          <w:rFonts w:ascii="Arial" w:hAnsi="Arial" w:eastAsia="Arial" w:cs="Arial"/>
          <w:color w:val="231F20"/>
          <w:sz w:val="18"/>
        </w:rPr>
      </w:pPr>
      <w:r>
        <w:rPr>
          <w:rFonts w:eastAsia="Arial" w:cs="Arial" w:ascii="Arial" w:hAnsi="Arial"/>
          <w:color w:val="231F20"/>
          <w:sz w:val="18"/>
        </w:rPr>
      </w:r>
    </w:p>
    <w:p>
      <w:pPr>
        <w:pStyle w:val="Normal"/>
        <w:spacing w:lineRule="auto" w:line="268"/>
        <w:ind w:start="2840" w:end="4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witness mst state that you appeared to understand what you were doing. If the witness is not sure that you understand the nature and effect of the appointment, he/she should refuse to sign the document.</w:t>
      </w:r>
    </w:p>
    <w:p>
      <w:pPr>
        <w:pStyle w:val="Normal"/>
        <w:spacing w:lineRule="exact" w:line="375"/>
        <w:rPr>
          <w:rFonts w:ascii="Arial" w:hAnsi="Arial" w:eastAsia="Arial" w:cs="Arial"/>
          <w:color w:val="231F20"/>
          <w:sz w:val="18"/>
        </w:rPr>
      </w:pPr>
      <w:r>
        <w:rPr>
          <w:rFonts w:eastAsia="Arial" w:cs="Arial" w:ascii="Arial" w:hAnsi="Arial"/>
          <w:color w:val="231F20"/>
          <w:sz w:val="18"/>
        </w:rPr>
      </w:r>
    </w:p>
    <w:p>
      <w:pPr>
        <w:pStyle w:val="Normal"/>
        <w:numPr>
          <w:ilvl w:val="0"/>
          <w:numId w:val="6"/>
        </w:numPr>
        <w:tabs>
          <w:tab w:val="clear" w:pos="720"/>
          <w:tab w:val="left" w:pos="2840" w:leader="none"/>
        </w:tabs>
        <w:spacing w:lineRule="auto" w:line="271"/>
        <w:ind w:hanging="575" w:start="2840" w:end="1400"/>
        <w:rPr>
          <w:rFonts w:ascii="Arial" w:hAnsi="Arial" w:eastAsia="Arial" w:cs="Arial"/>
          <w:color w:val="231F20"/>
          <w:sz w:val="18"/>
        </w:rPr>
      </w:pPr>
      <w:r>
        <w:rPr>
          <w:rFonts w:eastAsia="Times New Roman" w:cs="Times New Roman" w:ascii="Times New Roman" w:hAnsi="Times New Roman"/>
          <w:b/>
          <w:color w:val="231F20"/>
          <w:sz w:val="22"/>
        </w:rPr>
        <w:t>The attorney</w:t>
      </w:r>
      <w:r>
        <w:rPr>
          <w:rFonts w:eastAsia="Times New Roman" w:cs="Times New Roman" w:ascii="Times New Roman" w:hAnsi="Times New Roman"/>
          <w:color w:val="231F20"/>
          <w:sz w:val="22"/>
        </w:rPr>
        <w:t xml:space="preserve"> must complete the section in Part 3 called</w:t>
      </w:r>
      <w:r>
        <w:rPr>
          <w:rFonts w:eastAsia="Times New Roman" w:cs="Times New Roman" w:ascii="Times New Roman" w:hAnsi="Times New Roman"/>
          <w:i/>
          <w:color w:val="231F20"/>
          <w:sz w:val="22"/>
        </w:rPr>
        <w:t xml:space="preserve"> Attorney’s Acceptance</w:t>
      </w:r>
      <w:r>
        <w:rPr>
          <w:rFonts w:eastAsia="Times New Roman" w:cs="Times New Roman" w:ascii="Times New Roman" w:hAnsi="Times New Roman"/>
          <w:color w:val="231F20"/>
          <w:sz w:val="22"/>
        </w:rPr>
        <w:t xml:space="preserve"> (Clauses 10–12).</w:t>
      </w:r>
    </w:p>
    <w:p>
      <w:pPr>
        <w:pStyle w:val="Normal"/>
        <w:spacing w:lineRule="exact" w:line="43"/>
        <w:rPr>
          <w:rFonts w:ascii="Arial" w:hAnsi="Arial" w:eastAsia="Arial" w:cs="Arial"/>
          <w:color w:val="231F20"/>
          <w:sz w:val="18"/>
        </w:rPr>
      </w:pPr>
      <w:r>
        <w:rPr>
          <w:rFonts w:eastAsia="Arial" w:cs="Arial" w:ascii="Arial" w:hAnsi="Arial"/>
          <w:color w:val="231F20"/>
          <w:sz w:val="18"/>
        </w:rPr>
      </w:r>
    </w:p>
    <w:p>
      <w:pPr>
        <w:pStyle w:val="Normal"/>
        <w:spacing w:lineRule="auto" w:line="271"/>
        <w:ind w:start="2840" w:end="6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Your attorney must be at least eighteen years old and must not be your current paid carer or health-care provider.</w:t>
      </w:r>
    </w:p>
    <w:p>
      <w:pPr>
        <w:pStyle w:val="Normal"/>
        <w:spacing w:lineRule="exact" w:line="19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Where can I go for advice?</w:t>
      </w:r>
    </w:p>
    <w:p>
      <w:pPr>
        <w:pStyle w:val="Normal"/>
        <w:spacing w:lineRule="exact" w:line="77"/>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76"/>
        <w:ind w:start="2260" w:end="7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Adult Guardian, the Public Trustee or a solicitor can advise you about the enduring power of attorney and how to complete this document.</w:t>
      </w:r>
    </w:p>
    <w:p>
      <w:pPr>
        <w:pStyle w:val="Normal"/>
        <w:spacing w:lineRule="exact" w:line="31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76"/>
        <w:ind w:start="2260" w:end="9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 are completing an enduring power of attorney for personal/ health matters, it is strongly recommended that you notify your doctor.</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0AB66"/>
          <w:sz w:val="24"/>
        </w:rPr>
      </w:pPr>
      <w:r>
        <w:rPr>
          <w:rFonts w:eastAsia="Arial" w:cs="Arial" w:ascii="Arial" w:hAnsi="Arial"/>
          <w:b/>
          <w:color w:val="00AB66"/>
          <w:sz w:val="24"/>
        </w:rPr>
        <w:t>What happens to this document when it is completed?</w:t>
      </w:r>
    </w:p>
    <w:p>
      <w:pPr>
        <w:pStyle w:val="Normal"/>
        <w:spacing w:lineRule="exact" w:line="76"/>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71"/>
        <w:ind w:start="2260" w:end="560"/>
        <w:rPr/>
      </w:pPr>
      <w:r>
        <w:rPr>
          <w:rFonts w:eastAsia="Times New Roman" w:cs="Times New Roman" w:ascii="Times New Roman" w:hAnsi="Times New Roman"/>
          <w:color w:val="231F20"/>
          <w:sz w:val="22"/>
        </w:rPr>
        <w:t>You should leave the original in a safe place, such as with your bank, but it’s important to keep a copy to refer to.</w:t>
      </w:r>
    </w:p>
    <w:p>
      <w:pPr>
        <w:pStyle w:val="Normal"/>
        <w:spacing w:lineRule="exact" w:line="4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68"/>
        <w:ind w:start="2260" w:end="11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should also give a copy to anyone else who may need to be involved, such as:</w:t>
      </w:r>
    </w:p>
    <w:p>
      <w:pPr>
        <w:pStyle w:val="Normal"/>
        <w:spacing w:lineRule="exact" w:line="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7"/>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your attorney;</w:t>
      </w:r>
    </w:p>
    <w:p>
      <w:pPr>
        <w:pStyle w:val="Normal"/>
        <w:spacing w:lineRule="exact" w:line="44"/>
        <w:rPr>
          <w:rFonts w:ascii="Arial" w:hAnsi="Arial" w:eastAsia="Arial" w:cs="Arial"/>
          <w:color w:val="231F20"/>
          <w:sz w:val="18"/>
        </w:rPr>
      </w:pPr>
      <w:r>
        <w:rPr>
          <w:rFonts w:eastAsia="Arial" w:cs="Arial" w:ascii="Arial" w:hAnsi="Arial"/>
          <w:color w:val="231F20"/>
          <w:sz w:val="18"/>
        </w:rPr>
      </w:r>
    </w:p>
    <w:p>
      <w:pPr>
        <w:pStyle w:val="Normal"/>
        <w:numPr>
          <w:ilvl w:val="0"/>
          <w:numId w:val="7"/>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your doctor;</w:t>
      </w:r>
    </w:p>
    <w:p>
      <w:pPr>
        <w:pStyle w:val="Normal"/>
        <w:spacing w:lineRule="exact" w:line="43"/>
        <w:rPr>
          <w:rFonts w:ascii="Arial" w:hAnsi="Arial" w:eastAsia="Arial" w:cs="Arial"/>
          <w:color w:val="231F20"/>
          <w:sz w:val="18"/>
        </w:rPr>
      </w:pPr>
      <w:r>
        <w:rPr>
          <w:rFonts w:eastAsia="Arial" w:cs="Arial" w:ascii="Arial" w:hAnsi="Arial"/>
          <w:color w:val="231F20"/>
          <w:sz w:val="18"/>
        </w:rPr>
      </w:r>
    </w:p>
    <w:p>
      <w:pPr>
        <w:pStyle w:val="Normal"/>
        <w:numPr>
          <w:ilvl w:val="0"/>
          <w:numId w:val="7"/>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your solicitor;</w:t>
      </w:r>
    </w:p>
    <w:p>
      <w:pPr>
        <w:pStyle w:val="Normal"/>
        <w:spacing w:lineRule="exact" w:line="44"/>
        <w:rPr>
          <w:rFonts w:ascii="Arial" w:hAnsi="Arial" w:eastAsia="Arial" w:cs="Arial"/>
          <w:color w:val="231F20"/>
          <w:sz w:val="18"/>
        </w:rPr>
      </w:pPr>
      <w:r>
        <w:rPr>
          <w:rFonts w:eastAsia="Arial" w:cs="Arial" w:ascii="Arial" w:hAnsi="Arial"/>
          <w:color w:val="231F20"/>
          <w:sz w:val="18"/>
        </w:rPr>
      </w:r>
    </w:p>
    <w:p>
      <w:pPr>
        <w:pStyle w:val="Normal"/>
        <w:numPr>
          <w:ilvl w:val="0"/>
          <w:numId w:val="7"/>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your accountant;</w:t>
      </w:r>
    </w:p>
    <w:p>
      <w:pPr>
        <w:pStyle w:val="Normal"/>
        <w:spacing w:lineRule="exact" w:line="43"/>
        <w:rPr>
          <w:rFonts w:ascii="Arial" w:hAnsi="Arial" w:eastAsia="Arial" w:cs="Arial"/>
          <w:color w:val="231F20"/>
          <w:sz w:val="18"/>
        </w:rPr>
      </w:pPr>
      <w:r>
        <w:rPr>
          <w:rFonts w:eastAsia="Arial" w:cs="Arial" w:ascii="Arial" w:hAnsi="Arial"/>
          <w:color w:val="231F20"/>
          <w:sz w:val="18"/>
        </w:rPr>
      </w:r>
    </w:p>
    <w:p>
      <w:pPr>
        <w:pStyle w:val="Normal"/>
        <w:numPr>
          <w:ilvl w:val="0"/>
          <w:numId w:val="7"/>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color w:val="231F20"/>
          <w:sz w:val="22"/>
        </w:rPr>
        <w:t>your stockbroker.</w:t>
      </w:r>
    </w:p>
    <w:p>
      <w:pPr>
        <w:pStyle w:val="Normal"/>
        <w:spacing w:lineRule="exact" w:line="8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uto" w:line="276"/>
        <w:ind w:start="2260" w:end="5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may also wish to carry a card in your purse or wallet, stating that you have made an enduring power of attorney and giving details of that appointment.</w:t>
      </w:r>
    </w:p>
    <w:p>
      <w:pPr>
        <w:pStyle w:val="Normal"/>
        <w:spacing w:lineRule="exact" w:line="33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68"/>
        <w:ind w:start="2260" w:end="4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your attorney will be making decisions about buying or selling land, this document must be registered with the Land Titles Office.</w:t>
      </w:r>
    </w:p>
    <w:p>
      <w:pPr>
        <w:pStyle w:val="Normal"/>
        <w:spacing w:lineRule="exact" w:line="17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rPr>
          <w:rFonts w:ascii="Arial" w:hAnsi="Arial" w:eastAsia="Arial" w:cs="Arial"/>
          <w:b/>
          <w:color w:val="00AB66"/>
          <w:sz w:val="24"/>
        </w:rPr>
      </w:pPr>
      <w:r>
        <w:rPr>
          <w:rFonts w:eastAsia="Arial" w:cs="Arial" w:ascii="Arial" w:hAnsi="Arial"/>
          <w:b/>
          <w:color w:val="00AB66"/>
          <w:sz w:val="24"/>
        </w:rPr>
        <w:t>How do I register this document?</w:t>
      </w:r>
    </w:p>
    <w:p>
      <w:pPr>
        <w:pStyle w:val="Normal"/>
        <w:spacing w:lineRule="exact" w:line="77"/>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66"/>
        <w:ind w:start="2260" w:end="6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It is not necessary to do so unless it is likely to be used in transactions related to buying or selling land. If you register the document, you must take the original to the Land Titles Office and pay the fee.</w:t>
      </w:r>
    </w:p>
    <w:p>
      <w:pPr>
        <w:pStyle w:val="Normal"/>
        <w:spacing w:lineRule="exact" w:line="4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68"/>
        <w:ind w:start="2260" w:end="4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the power is revoked, you must deregister the document by lodging a revocation form in the Land Titles Office.</w:t>
      </w:r>
    </w:p>
    <w:p>
      <w:pPr>
        <w:sectPr>
          <w:type w:val="nextPage"/>
          <w:pgSz w:w="12472" w:h="17400"/>
          <w:pgMar w:left="1420" w:right="1020" w:gutter="0" w:header="0" w:top="1394" w:footer="0" w:bottom="33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920" w:end="0"/>
        <w:rPr>
          <w:rFonts w:ascii="Arial" w:hAnsi="Arial" w:eastAsia="Arial" w:cs="Arial"/>
          <w:b/>
          <w:color w:val="231F20"/>
        </w:rPr>
      </w:pPr>
      <w:r>
        <w:rPr>
          <w:rFonts w:eastAsia="Arial" w:cs="Arial" w:ascii="Arial" w:hAnsi="Arial"/>
          <w:b/>
          <w:color w:val="231F20"/>
        </w:rPr>
        <w:t>7</w:t>
      </w:r>
    </w:p>
    <w:p>
      <w:pPr>
        <w:sectPr>
          <w:type w:val="continuous"/>
          <w:pgSz w:w="12472" w:h="17400"/>
          <w:pgMar w:left="1420" w:right="1020" w:gutter="0" w:header="0" w:top="1394" w:footer="0" w:bottom="338"/>
          <w:formProt w:val="false"/>
          <w:textDirection w:val="lrTb"/>
          <w:docGrid w:type="default" w:linePitch="360" w:charSpace="0"/>
        </w:sectPr>
      </w:pPr>
    </w:p>
    <w:p>
      <w:pPr>
        <w:pStyle w:val="Normal"/>
        <w:spacing w:lineRule="atLeast" w:line="0"/>
        <w:ind w:start="400" w:end="0"/>
        <w:rPr>
          <w:rFonts w:ascii="Arial" w:hAnsi="Arial" w:eastAsia="Arial" w:cs="Arial"/>
          <w:b/>
          <w:color w:val="00AB66"/>
          <w:sz w:val="24"/>
        </w:rPr>
      </w:pPr>
      <w:bookmarkStart w:id="8" w:name="page8"/>
      <w:bookmarkEnd w:id="8"/>
      <w:r>
        <w:drawing>
          <wp:anchor behindDoc="1" distT="0" distB="0" distL="114935" distR="114935" simplePos="0" locked="0" layoutInCell="0" allowOverlap="1" relativeHeight="29">
            <wp:simplePos x="0" y="0"/>
            <wp:positionH relativeFrom="page">
              <wp:posOffset>0</wp:posOffset>
            </wp:positionH>
            <wp:positionV relativeFrom="page">
              <wp:posOffset>0</wp:posOffset>
            </wp:positionV>
            <wp:extent cx="7919720" cy="11049000"/>
            <wp:effectExtent l="0" t="0" r="0" b="0"/>
            <wp:wrapNone/>
            <wp:docPr id="2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 descr="" title=""/>
                    <pic:cNvPicPr>
                      <a:picLocks noChangeAspect="1" noChangeArrowheads="1"/>
                    </pic:cNvPicPr>
                  </pic:nvPicPr>
                  <pic:blipFill>
                    <a:blip r:embed="rId4"/>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24"/>
        </w:rPr>
        <w:t>APPOINTING AN ATTORNEY</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9"/>
        <w:ind w:start="2660" w:end="6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As principal, you complete this form by writing on the lines and ticking the appropriate boxes.</w:t>
      </w:r>
    </w:p>
    <w:p>
      <w:pPr>
        <w:pStyle w:val="Normal"/>
        <w:spacing w:lineRule="exact" w:line="34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numPr>
          <w:ilvl w:val="0"/>
          <w:numId w:val="8"/>
        </w:numPr>
        <w:tabs>
          <w:tab w:val="clear" w:pos="720"/>
          <w:tab w:val="left" w:pos="960" w:leader="none"/>
        </w:tabs>
        <w:spacing w:lineRule="atLeast" w:line="0"/>
        <w:ind w:hanging="563"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______________________________________________________________________________ ,</w:t>
      </w:r>
    </w:p>
    <w:p>
      <w:pPr>
        <w:pStyle w:val="Normal"/>
        <w:spacing w:lineRule="exact" w:line="10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406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7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of _____________________________________________________________________________ ,</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end="-419"/>
        <w:jc w:val="center"/>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address here]</w:t>
      </w:r>
    </w:p>
    <w:p>
      <w:pPr>
        <w:pStyle w:val="Normal"/>
        <w:spacing w:lineRule="exact" w:line="75"/>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38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appoint ________________________________________________________________________ ,</w:t>
      </w:r>
    </w:p>
    <w:p>
      <w:pPr>
        <w:pStyle w:val="Normal"/>
        <w:spacing w:lineRule="exact" w:line="10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320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the full name of your first attorney here]</w:t>
      </w:r>
    </w:p>
    <w:p>
      <w:pPr>
        <w:pStyle w:val="Normal"/>
        <w:spacing w:lineRule="exact" w:line="7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of ______________________________________________________________________________</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3520" w:end="0"/>
        <w:rPr/>
      </w:pPr>
      <w:r>
        <w:rPr>
          <w:rFonts w:eastAsia="Times New Roman" w:cs="Times New Roman" w:ascii="Times New Roman" w:hAnsi="Times New Roman"/>
          <w:color w:val="231F20"/>
          <w:sz w:val="18"/>
        </w:rPr>
        <w:t>[Print your first attorney’s address here]</w:t>
      </w:r>
    </w:p>
    <w:p>
      <w:pPr>
        <w:pStyle w:val="Normal"/>
        <w:spacing w:lineRule="exact" w:line="75"/>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 Ph: ____________________ ,</w:t>
      </w:r>
    </w:p>
    <w:p>
      <w:pPr>
        <w:pStyle w:val="Normal"/>
        <w:spacing w:lineRule="exact" w:line="38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960" w:end="0"/>
        <w:rPr/>
      </w:pPr>
      <w:r>
        <w:rPr>
          <w:rFonts w:eastAsia="Times New Roman" w:cs="Times New Roman" w:ascii="Times New Roman" w:hAnsi="Times New Roman"/>
          <w:b/>
          <w:color w:val="231F20"/>
          <w:sz w:val="22"/>
        </w:rPr>
        <w:t>and ___________________________________________________________________________</w:t>
      </w:r>
      <w:r>
        <w:rPr>
          <w:rFonts w:eastAsia="Times New Roman" w:cs="Times New Roman" w:ascii="Times New Roman" w:hAnsi="Times New Roman"/>
          <w:color w:val="231F20"/>
          <w:sz w:val="22"/>
        </w:rPr>
        <w:t xml:space="preserve"> ,</w:t>
      </w:r>
    </w:p>
    <w:p>
      <w:pPr>
        <w:pStyle w:val="Normal"/>
        <w:spacing w:lineRule="exact" w:line="5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43"/>
        <w:ind w:hanging="328" w:start="2040" w:end="1060"/>
        <w:rPr/>
      </w:pPr>
      <w:r>
        <w:rPr>
          <w:rFonts w:eastAsia="Times New Roman" w:cs="Times New Roman" w:ascii="Times New Roman" w:hAnsi="Times New Roman"/>
          <w:color w:val="231F20"/>
          <w:sz w:val="18"/>
        </w:rPr>
        <w:t xml:space="preserve">[Print the full name of your second attorney if you wish to appoint more than one </w:t>
      </w:r>
      <w:r>
        <w:rPr>
          <w:rFonts w:eastAsia="Times New Roman" w:cs="Times New Roman" w:ascii="Times New Roman" w:hAnsi="Times New Roman"/>
          <w:b/>
          <w:color w:val="231F20"/>
          <w:sz w:val="18"/>
        </w:rPr>
        <w:t>OR</w:t>
      </w:r>
      <w:r>
        <w:rPr>
          <w:rFonts w:eastAsia="Times New Roman" w:cs="Times New Roman" w:ascii="Times New Roman" w:hAnsi="Times New Roman"/>
          <w:color w:val="231F20"/>
          <w:sz w:val="18"/>
        </w:rPr>
        <w:t xml:space="preserve"> rule a line through this and the next 5 lines if you wish to appoint only one.]</w:t>
      </w:r>
    </w:p>
    <w:p>
      <w:pPr>
        <w:pStyle w:val="Normal"/>
        <w:spacing w:lineRule="exact" w:line="9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of ______________________________________________________________________________</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318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here the address of your second attorney]</w:t>
      </w:r>
    </w:p>
    <w:p>
      <w:pPr>
        <w:pStyle w:val="Normal"/>
        <w:spacing w:lineRule="exact" w:line="18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 Ph: _____________________</w:t>
      </w:r>
    </w:p>
    <w:p>
      <w:pPr>
        <w:pStyle w:val="Normal"/>
        <w:spacing w:lineRule="exact" w:line="38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960" w:end="0"/>
        <w:rPr/>
      </w:pPr>
      <w:r>
        <w:rPr>
          <w:rFonts w:eastAsia="Times New Roman" w:cs="Times New Roman" w:ascii="Times New Roman" w:hAnsi="Times New Roman"/>
          <w:b/>
          <w:color w:val="231F20"/>
          <w:sz w:val="22"/>
        </w:rPr>
        <w:t>and ___________________________________________________________________________</w:t>
      </w:r>
      <w:r>
        <w:rPr>
          <w:rFonts w:eastAsia="Times New Roman" w:cs="Times New Roman" w:ascii="Times New Roman" w:hAnsi="Times New Roman"/>
          <w:color w:val="231F20"/>
          <w:sz w:val="22"/>
        </w:rPr>
        <w:t xml:space="preserve"> ,</w:t>
      </w:r>
    </w:p>
    <w:p>
      <w:pPr>
        <w:pStyle w:val="Normal"/>
        <w:spacing w:lineRule="exact" w:line="37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end="-419"/>
        <w:jc w:val="center"/>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here the full name of your third attorney if you wish to appoint three</w:t>
      </w:r>
    </w:p>
    <w:p>
      <w:pPr>
        <w:pStyle w:val="Normal"/>
        <w:spacing w:lineRule="exact" w:line="8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end="-419"/>
        <w:jc w:val="center"/>
        <w:rPr/>
      </w:pPr>
      <w:r>
        <w:rPr>
          <w:rFonts w:eastAsia="Times New Roman" w:cs="Times New Roman" w:ascii="Times New Roman" w:hAnsi="Times New Roman"/>
          <w:b/>
          <w:color w:val="231F20"/>
          <w:sz w:val="18"/>
        </w:rPr>
        <w:t>OR</w:t>
      </w:r>
      <w:r>
        <w:rPr>
          <w:rFonts w:eastAsia="Times New Roman" w:cs="Times New Roman" w:ascii="Times New Roman" w:hAnsi="Times New Roman"/>
          <w:color w:val="231F20"/>
          <w:sz w:val="18"/>
        </w:rPr>
        <w:t xml:space="preserve"> rule a line through this line and the next 2 lines if you wish to appoint only two attorneys]</w:t>
      </w:r>
    </w:p>
    <w:p>
      <w:pPr>
        <w:pStyle w:val="Normal"/>
        <w:spacing w:lineRule="exact" w:line="18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9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of ______________________________________________________________________________</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326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here the address of your third attorney]</w:t>
      </w:r>
    </w:p>
    <w:p>
      <w:pPr>
        <w:pStyle w:val="Normal"/>
        <w:spacing w:lineRule="exact" w:line="75"/>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 Ph: _____________________</w:t>
      </w:r>
    </w:p>
    <w:p>
      <w:pPr>
        <w:pStyle w:val="Normal"/>
        <w:spacing w:lineRule="exact" w:line="38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960" w:end="0"/>
        <w:rPr/>
      </w:pPr>
      <w:r>
        <w:rPr>
          <w:rFonts w:eastAsia="Times New Roman" w:cs="Times New Roman" w:ascii="Times New Roman" w:hAnsi="Times New Roman"/>
          <w:color w:val="231F20"/>
          <w:sz w:val="22"/>
        </w:rPr>
        <w:t xml:space="preserve">as my attorney/s, under this enduring power of attorney, for </w:t>
      </w:r>
      <w:r>
        <w:rPr>
          <w:rFonts w:eastAsia="Times New Roman" w:cs="Times New Roman" w:ascii="Times New Roman" w:hAnsi="Times New Roman"/>
          <w:i/>
          <w:color w:val="231F20"/>
          <w:sz w:val="22"/>
        </w:rPr>
        <w:t xml:space="preserve">(Tick </w:t>
      </w:r>
      <w:r>
        <w:rPr>
          <w:rFonts w:eastAsia="Times New Roman" w:cs="Times New Roman" w:ascii="Times New Roman" w:hAnsi="Times New Roman"/>
          <w:b/>
          <w:i/>
          <w:color w:val="231F20"/>
          <w:sz w:val="22"/>
        </w:rPr>
        <w:t>one</w:t>
      </w:r>
      <w:r>
        <w:rPr>
          <w:rFonts w:eastAsia="Times New Roman" w:cs="Times New Roman" w:ascii="Times New Roman" w:hAnsi="Times New Roman"/>
          <w:i/>
          <w:color w:val="231F20"/>
          <w:sz w:val="22"/>
        </w:rPr>
        <w:t xml:space="preserve"> box </w:t>
      </w:r>
      <w:r>
        <w:rPr>
          <w:rFonts w:eastAsia="Times New Roman" w:cs="Times New Roman" w:ascii="Times New Roman" w:hAnsi="Times New Roman"/>
          <w:b/>
          <w:i/>
          <w:color w:val="231F20"/>
          <w:sz w:val="22"/>
        </w:rPr>
        <w:t>only</w:t>
      </w:r>
      <w:r>
        <w:rPr>
          <w:rFonts w:eastAsia="Times New Roman" w:cs="Times New Roman" w:ascii="Times New Roman" w:hAnsi="Times New Roman"/>
          <w:i/>
          <w:color w:val="231F20"/>
          <w:sz w:val="22"/>
        </w:rPr>
        <w:t>)</w:t>
      </w:r>
      <w:r>
        <w:rPr>
          <w:rFonts w:eastAsia="Times New Roman" w:cs="Times New Roman" w:ascii="Times New Roman" w:hAnsi="Times New Roman"/>
          <w:color w:val="231F20"/>
          <w:sz w:val="22"/>
        </w:rPr>
        <w:t>:</w:t>
      </w:r>
    </w:p>
    <w:p>
      <w:pPr>
        <w:pStyle w:val="Normal"/>
        <w:spacing w:lineRule="exact" w:line="7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54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financial matters</w:t>
      </w:r>
    </w:p>
    <w:p>
      <w:pPr>
        <w:pStyle w:val="Normal"/>
        <w:spacing w:lineRule="exact" w:line="9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54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personal/health matters</w:t>
      </w:r>
    </w:p>
    <w:p>
      <w:pPr>
        <w:pStyle w:val="Normal"/>
        <w:spacing w:lineRule="exact" w:line="9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540" w:end="0"/>
        <w:rPr/>
      </w:pPr>
      <w:r>
        <w:rPr>
          <w:rFonts w:eastAsia="Times New Roman" w:cs="Times New Roman" w:ascii="Times New Roman" w:hAnsi="Times New Roman"/>
          <w:color w:val="231F20"/>
          <w:sz w:val="22"/>
        </w:rPr>
        <w:t xml:space="preserve">financial </w:t>
      </w:r>
      <w:r>
        <w:rPr>
          <w:rFonts w:eastAsia="Times New Roman" w:cs="Times New Roman" w:ascii="Times New Roman" w:hAnsi="Times New Roman"/>
          <w:i/>
          <w:color w:val="231F20"/>
          <w:sz w:val="22"/>
        </w:rPr>
        <w:t>and</w:t>
      </w:r>
      <w:r>
        <w:rPr>
          <w:rFonts w:eastAsia="Times New Roman" w:cs="Times New Roman" w:ascii="Times New Roman" w:hAnsi="Times New Roman"/>
          <w:color w:val="231F20"/>
          <w:sz w:val="22"/>
        </w:rPr>
        <w:t xml:space="preserve"> personal/health matters.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960" w:leader="none"/>
        </w:tabs>
        <w:spacing w:lineRule="auto" w:line="304"/>
        <w:ind w:hanging="563" w:start="960" w:end="38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Do you want to set any terms for the power given in clause 1 (i.e. give specific information about your wishes)?</w:t>
      </w:r>
    </w:p>
    <w:p>
      <w:pPr>
        <w:pStyle w:val="Normal"/>
        <w:spacing w:lineRule="exact" w:line="261"/>
        <w:ind w:start="1540" w:end="0"/>
        <w:rPr/>
      </w:pPr>
      <w:r>
        <w:rPr>
          <w:rFonts w:eastAsia="Times New Roman" w:cs="Times New Roman" w:ascii="Times New Roman" w:hAnsi="Times New Roman"/>
          <w:color w:val="231F20"/>
          <w:sz w:val="22"/>
        </w:rPr>
        <w:t>No</w:t>
      </w:r>
      <w:r>
        <w:rPr>
          <w:rFonts w:eastAsia="Arial Unicode MS" w:cs="Arial Unicode MS" w:ascii="Arial Unicode MS" w:hAnsi="Arial Unicode MS"/>
          <w:color w:val="231F20"/>
          <w:sz w:val="22"/>
        </w:rPr>
        <w:t xml:space="preserve"> ➡</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Go to 4.</w:t>
      </w:r>
    </w:p>
    <w:p>
      <w:pPr>
        <w:pStyle w:val="Normal"/>
        <w:spacing w:lineRule="exact" w:line="85"/>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154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rPr>
      </w:pPr>
      <w:r>
        <w:rPr>
          <w:rFonts w:eastAsia="Arial" w:cs="Arial" w:ascii="Arial" w:hAnsi="Arial"/>
          <w:b/>
          <w:color w:val="231F20"/>
        </w:rPr>
        <w:t>8</w:t>
      </w:r>
    </w:p>
    <w:p>
      <w:pPr>
        <w:sectPr>
          <w:type w:val="nextPage"/>
          <w:pgSz w:w="12472" w:h="17400"/>
          <w:pgMar w:left="1020" w:right="1440" w:gutter="0" w:header="0" w:top="1378" w:footer="0" w:bottom="179"/>
          <w:pgNumType w:fmt="decimal"/>
          <w:formProt w:val="false"/>
          <w:textDirection w:val="lrTb"/>
          <w:docGrid w:type="default" w:linePitch="360" w:charSpace="0"/>
        </w:sectPr>
        <w:pStyle w:val="Normal"/>
        <w:spacing w:lineRule="auto" w:line="194"/>
        <w:ind w:start="8320" w:end="0"/>
        <w:rPr>
          <w:rFonts w:ascii="Arial" w:hAnsi="Arial" w:eastAsia="Arial" w:cs="Arial"/>
          <w:b/>
          <w:color w:val="FFFFFF"/>
        </w:rPr>
      </w:pPr>
      <w:r>
        <w:rPr>
          <w:rFonts w:eastAsia="Arial" w:cs="Arial" w:ascii="Arial" w:hAnsi="Arial"/>
          <w:b/>
          <w:color w:val="FFFFFF"/>
        </w:rPr>
        <w:t>CLEAR PAGE 8</w:t>
      </w:r>
    </w:p>
    <w:p>
      <w:pPr>
        <w:pStyle w:val="Normal"/>
        <w:numPr>
          <w:ilvl w:val="0"/>
          <w:numId w:val="10"/>
        </w:numPr>
        <w:tabs>
          <w:tab w:val="clear" w:pos="720"/>
          <w:tab w:val="left" w:pos="563" w:leader="none"/>
        </w:tabs>
        <w:spacing w:lineRule="auto" w:line="352"/>
        <w:ind w:hanging="563" w:start="563" w:end="680"/>
        <w:rPr>
          <w:rFonts w:ascii="Times New Roman" w:hAnsi="Times New Roman" w:eastAsia="Times New Roman" w:cs="Times New Roman"/>
          <w:b/>
          <w:color w:val="231F20"/>
          <w:sz w:val="22"/>
        </w:rPr>
      </w:pPr>
      <w:bookmarkStart w:id="9" w:name="page9"/>
      <w:bookmarkEnd w:id="9"/>
      <w:r>
        <w:drawing>
          <wp:anchor behindDoc="1" distT="0" distB="0" distL="114935" distR="114935" simplePos="0" locked="0" layoutInCell="0" allowOverlap="1" relativeHeight="30">
            <wp:simplePos x="0" y="0"/>
            <wp:positionH relativeFrom="page">
              <wp:posOffset>0</wp:posOffset>
            </wp:positionH>
            <wp:positionV relativeFrom="page">
              <wp:posOffset>0</wp:posOffset>
            </wp:positionV>
            <wp:extent cx="7919720" cy="11049000"/>
            <wp:effectExtent l="0" t="0" r="0" b="0"/>
            <wp:wrapNone/>
            <wp:docPr id="2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4" descr="" title=""/>
                    <pic:cNvPicPr>
                      <a:picLocks noChangeAspect="1" noChangeArrowheads="1"/>
                    </pic:cNvPicPr>
                  </pic:nvPicPr>
                  <pic:blipFill>
                    <a:blip r:embed="rId5"/>
                    <a:srcRect l="-2" t="-2" r="-2" b="-2"/>
                    <a:stretch>
                      <a:fillRect/>
                    </a:stretch>
                  </pic:blipFill>
                  <pic:spPr bwMode="auto">
                    <a:xfrm>
                      <a:off x="0" y="0"/>
                      <a:ext cx="7919720" cy="11049000"/>
                    </a:xfrm>
                    <a:prstGeom prst="rect">
                      <a:avLst/>
                    </a:prstGeom>
                  </pic:spPr>
                </pic:pic>
              </a:graphicData>
            </a:graphic>
          </wp:anchor>
        </w:drawing>
      </w:r>
      <w:r>
        <w:rPr>
          <w:rFonts w:eastAsia="Times New Roman" w:cs="Times New Roman" w:ascii="Times New Roman" w:hAnsi="Times New Roman"/>
          <w:b/>
          <w:color w:val="231F20"/>
          <w:sz w:val="22"/>
        </w:rPr>
        <w:t>Write these terms here:</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(For example: “My attorney/s is not authorised to invest in ABC Pty Ltd shares” or “If I need nursing-home care, I want my attorney to try XYZ Nursing Home first”.)</w:t>
      </w:r>
    </w:p>
    <w:p>
      <w:pPr>
        <w:pStyle w:val="Normal"/>
        <w:spacing w:lineRule="exact" w:line="33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4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4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43"/>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2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3" w:end="0"/>
        <w:rPr/>
      </w:pPr>
      <w:r>
        <w:rPr>
          <w:rFonts w:eastAsia="Times New Roman" w:cs="Times New Roman" w:ascii="Times New Roman" w:hAnsi="Times New Roman"/>
          <w:b/>
          <w:color w:val="231F20"/>
          <w:sz w:val="18"/>
        </w:rPr>
        <w:t>Note:</w:t>
      </w:r>
      <w:r>
        <w:rPr>
          <w:rFonts w:eastAsia="Times New Roman" w:cs="Times New Roman" w:ascii="Times New Roman" w:hAnsi="Times New Roman"/>
          <w:color w:val="231F20"/>
          <w:sz w:val="18"/>
        </w:rPr>
        <w:t xml:space="preserve"> </w:t>
      </w:r>
      <w:r>
        <w:rPr>
          <w:rFonts w:eastAsia="Times New Roman" w:cs="Times New Roman" w:ascii="Times New Roman" w:hAnsi="Times New Roman"/>
          <w:i/>
          <w:color w:val="231F20"/>
          <w:sz w:val="18"/>
        </w:rPr>
        <w:t>These terms may limit your attorney in making decisions about financial matters.</w:t>
      </w:r>
    </w:p>
    <w:p>
      <w:pPr>
        <w:pStyle w:val="Normal"/>
        <w:spacing w:lineRule="exact" w:line="38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tabs>
          <w:tab w:val="clear" w:pos="720"/>
          <w:tab w:val="left" w:pos="543" w:leader="none"/>
        </w:tabs>
        <w:spacing w:lineRule="atLeast" w:line="0"/>
        <w:ind w:start="3" w:end="0"/>
        <w:rPr/>
      </w:pPr>
      <w:r>
        <w:rPr>
          <w:rFonts w:eastAsia="Times New Roman" w:cs="Times New Roman" w:ascii="Times New Roman" w:hAnsi="Times New Roman"/>
          <w:color w:val="231F20"/>
          <w:sz w:val="22"/>
        </w:rPr>
        <w:t>4</w:t>
      </w:r>
      <w:r>
        <w:rPr>
          <w:rFonts w:eastAsia="Times New Roman" w:cs="Times New Roman" w:ascii="Times New Roman" w:hAnsi="Times New Roman"/>
          <w:b/>
          <w:color w:val="231F20"/>
          <w:sz w:val="22"/>
        </w:rPr>
        <w:t>.</w:t>
      </w:r>
      <w:r>
        <w:rPr>
          <w:rFonts w:eastAsia="Times New Roman" w:cs="Times New Roman" w:ascii="Times New Roman" w:hAnsi="Times New Roman"/>
        </w:rPr>
        <w:tab/>
      </w:r>
      <w:r>
        <w:rPr>
          <w:rFonts w:eastAsia="Times New Roman" w:cs="Times New Roman" w:ascii="Times New Roman" w:hAnsi="Times New Roman"/>
          <w:b/>
          <w:color w:val="231F20"/>
          <w:sz w:val="22"/>
        </w:rPr>
        <w:t>Have you given your attorney/s power to make decisions about financial</w:t>
      </w:r>
    </w:p>
    <w:p>
      <w:pPr>
        <w:pStyle w:val="Normal"/>
        <w:spacing w:lineRule="exact" w:line="87"/>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563"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matters?</w:t>
      </w:r>
    </w:p>
    <w:p>
      <w:pPr>
        <w:pStyle w:val="Normal"/>
        <w:spacing w:lineRule="exact" w:line="109"/>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295"/>
        <w:ind w:start="1143" w:end="0"/>
        <w:rPr/>
      </w:pPr>
      <w:r>
        <w:rPr>
          <w:rFonts w:eastAsia="Times New Roman" w:cs="Times New Roman" w:ascii="Times New Roman" w:hAnsi="Times New Roman"/>
          <w:color w:val="231F20"/>
          <w:sz w:val="22"/>
        </w:rPr>
        <w:t>No</w:t>
      </w:r>
      <w:r>
        <w:rPr>
          <w:rFonts w:eastAsia="Arial Unicode MS" w:cs="Arial Unicode MS" w:ascii="Arial Unicode MS" w:hAnsi="Arial Unicode MS"/>
          <w:color w:val="231F20"/>
          <w:sz w:val="22"/>
        </w:rPr>
        <w:t xml:space="preserve"> ➡</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Go to 6.</w:t>
      </w:r>
    </w:p>
    <w:p>
      <w:pPr>
        <w:pStyle w:val="Normal"/>
        <w:spacing w:lineRule="exact" w:line="138"/>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563" w:leader="none"/>
        </w:tabs>
        <w:spacing w:lineRule="auto" w:line="328"/>
        <w:ind w:hanging="563" w:start="563" w:end="620"/>
        <w:rPr>
          <w:rFonts w:ascii="Times New Roman" w:hAnsi="Times New Roman" w:eastAsia="Times New Roman" w:cs="Times New Roman"/>
          <w:color w:val="231F20"/>
          <w:sz w:val="22"/>
        </w:rPr>
      </w:pPr>
      <w:r>
        <w:rPr>
          <w:rFonts w:eastAsia="Times New Roman" w:cs="Times New Roman" w:ascii="Times New Roman" w:hAnsi="Times New Roman"/>
          <w:b/>
          <w:color w:val="231F20"/>
          <w:sz w:val="22"/>
        </w:rPr>
        <w:t xml:space="preserve">When do you want the power of your attorney/s for financial matters to begin? </w:t>
      </w:r>
      <w:r>
        <w:rPr>
          <w:rFonts w:eastAsia="Times New Roman" w:cs="Times New Roman" w:ascii="Times New Roman" w:hAnsi="Times New Roman"/>
          <w:color w:val="231F20"/>
          <w:sz w:val="22"/>
        </w:rPr>
        <w:t>(</w:t>
      </w:r>
      <w:r>
        <w:rPr>
          <w:rFonts w:eastAsia="Times New Roman" w:cs="Times New Roman" w:ascii="Times New Roman" w:hAnsi="Times New Roman"/>
          <w:i/>
          <w:color w:val="231F20"/>
          <w:sz w:val="22"/>
        </w:rPr>
        <w:t>Tick</w:t>
      </w:r>
      <w:r>
        <w:rPr>
          <w:rFonts w:eastAsia="Times New Roman" w:cs="Times New Roman" w:ascii="Times New Roman" w:hAnsi="Times New Roman"/>
          <w:color w:val="231F20"/>
          <w:sz w:val="22"/>
        </w:rPr>
        <w:t xml:space="preserve"> </w:t>
      </w:r>
      <w:r>
        <w:rPr>
          <w:rFonts w:eastAsia="Times New Roman" w:cs="Times New Roman" w:ascii="Times New Roman" w:hAnsi="Times New Roman"/>
          <w:b/>
          <w:color w:val="231F20"/>
          <w:sz w:val="22"/>
        </w:rPr>
        <w:t>one</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box</w:t>
      </w:r>
      <w:r>
        <w:rPr>
          <w:rFonts w:eastAsia="Times New Roman" w:cs="Times New Roman" w:ascii="Times New Roman" w:hAnsi="Times New Roman"/>
          <w:color w:val="231F20"/>
          <w:sz w:val="22"/>
        </w:rPr>
        <w:t xml:space="preserve"> </w:t>
      </w:r>
      <w:r>
        <w:rPr>
          <w:rFonts w:eastAsia="Times New Roman" w:cs="Times New Roman" w:ascii="Times New Roman" w:hAnsi="Times New Roman"/>
          <w:b/>
          <w:color w:val="231F20"/>
          <w:sz w:val="22"/>
        </w:rPr>
        <w:t>only</w:t>
      </w:r>
      <w:r>
        <w:rPr>
          <w:rFonts w:eastAsia="Times New Roman" w:cs="Times New Roman" w:ascii="Times New Roman" w:hAnsi="Times New Roman"/>
          <w:color w:val="231F20"/>
          <w:sz w:val="22"/>
        </w:rPr>
        <w:t>)</w:t>
      </w:r>
    </w:p>
    <w:p>
      <w:pPr>
        <w:pStyle w:val="Normal"/>
        <w:spacing w:lineRule="exact" w:line="4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Immediately.</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On this date: ______________________________________________________________</w:t>
      </w:r>
    </w:p>
    <w:p>
      <w:pPr>
        <w:pStyle w:val="Normal"/>
        <w:spacing w:lineRule="exact" w:line="12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64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here the date when you want the power of your attorney/s to begin]</w:t>
      </w:r>
    </w:p>
    <w:p>
      <w:pPr>
        <w:pStyle w:val="Normal"/>
        <w:spacing w:lineRule="exact" w:line="152"/>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On this occasion: ___________________________________________________________</w:t>
      </w:r>
    </w:p>
    <w:p>
      <w:pPr>
        <w:pStyle w:val="Normal"/>
        <w:spacing w:lineRule="exact" w:line="12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42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here the occasion when you want the power of your attorney/s to begin]</w:t>
      </w:r>
    </w:p>
    <w:p>
      <w:pPr>
        <w:pStyle w:val="Normal"/>
        <w:spacing w:lineRule="exact" w:line="3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3" w:end="0"/>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t>(If you do not complete this clause the power begins immediately.)</w:t>
      </w:r>
    </w:p>
    <w:p>
      <w:pPr>
        <w:pStyle w:val="Normal"/>
        <w:spacing w:lineRule="exact" w:line="373"/>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r>
    </w:p>
    <w:p>
      <w:pPr>
        <w:pStyle w:val="Normal"/>
        <w:numPr>
          <w:ilvl w:val="0"/>
          <w:numId w:val="12"/>
        </w:numPr>
        <w:tabs>
          <w:tab w:val="clear" w:pos="720"/>
          <w:tab w:val="left" w:pos="563" w:leader="none"/>
        </w:tabs>
        <w:spacing w:lineRule="atLeast" w:line="0"/>
        <w:ind w:hanging="563" w:start="563"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Are you appointing more than one attorney?</w:t>
      </w:r>
    </w:p>
    <w:p>
      <w:pPr>
        <w:pStyle w:val="Normal"/>
        <w:spacing w:lineRule="exact" w:line="109"/>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exact" w:line="295"/>
        <w:ind w:start="1143" w:end="0"/>
        <w:rPr/>
      </w:pPr>
      <w:r>
        <w:rPr>
          <w:rFonts w:eastAsia="Times New Roman" w:cs="Times New Roman" w:ascii="Times New Roman" w:hAnsi="Times New Roman"/>
          <w:color w:val="231F20"/>
          <w:sz w:val="22"/>
        </w:rPr>
        <w:t>No</w:t>
      </w:r>
      <w:r>
        <w:rPr>
          <w:rFonts w:eastAsia="Arial Unicode MS" w:cs="Arial Unicode MS" w:ascii="Arial Unicode MS" w:hAnsi="Arial Unicode MS"/>
          <w:color w:val="231F20"/>
          <w:sz w:val="22"/>
        </w:rPr>
        <w:t xml:space="preserve"> ➡</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Go to 8.</w:t>
      </w:r>
    </w:p>
    <w:p>
      <w:pPr>
        <w:pStyle w:val="Normal"/>
        <w:spacing w:lineRule="exact" w:line="138"/>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563" w:leader="none"/>
        </w:tabs>
        <w:spacing w:lineRule="atLeast" w:line="0"/>
        <w:ind w:hanging="563" w:start="563"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How do you prefer that they make their decisions?</w:t>
      </w:r>
      <w:r>
        <w:rPr>
          <w:rFonts w:eastAsia="Times New Roman" w:cs="Times New Roman" w:ascii="Times New Roman" w:hAnsi="Times New Roman"/>
          <w:color w:val="231F20"/>
          <w:sz w:val="22"/>
        </w:rPr>
        <w:t xml:space="preserve"> </w:t>
      </w:r>
      <w:r>
        <w:rPr>
          <w:rFonts w:eastAsia="Times New Roman" w:cs="Times New Roman" w:ascii="Times New Roman" w:hAnsi="Times New Roman"/>
          <w:i/>
          <w:color w:val="231F20"/>
          <w:sz w:val="22"/>
        </w:rPr>
        <w:t xml:space="preserve">(Tick </w:t>
      </w:r>
      <w:r>
        <w:rPr>
          <w:rFonts w:eastAsia="Times New Roman" w:cs="Times New Roman" w:ascii="Times New Roman" w:hAnsi="Times New Roman"/>
          <w:b/>
          <w:i/>
          <w:color w:val="231F20"/>
          <w:sz w:val="22"/>
        </w:rPr>
        <w:t>one</w:t>
      </w:r>
      <w:r>
        <w:rPr>
          <w:rFonts w:eastAsia="Times New Roman" w:cs="Times New Roman" w:ascii="Times New Roman" w:hAnsi="Times New Roman"/>
          <w:i/>
          <w:color w:val="231F20"/>
          <w:sz w:val="22"/>
        </w:rPr>
        <w:t xml:space="preserve"> box </w:t>
      </w:r>
      <w:r>
        <w:rPr>
          <w:rFonts w:eastAsia="Times New Roman" w:cs="Times New Roman" w:ascii="Times New Roman" w:hAnsi="Times New Roman"/>
          <w:b/>
          <w:i/>
          <w:color w:val="231F20"/>
          <w:sz w:val="22"/>
        </w:rPr>
        <w:t>only</w:t>
      </w:r>
      <w:r>
        <w:rPr>
          <w:rFonts w:eastAsia="Times New Roman" w:cs="Times New Roman" w:ascii="Times New Roman" w:hAnsi="Times New Roman"/>
          <w:i/>
          <w:color w:val="231F20"/>
          <w:sz w:val="22"/>
        </w:rPr>
        <w:t>)</w:t>
      </w:r>
    </w:p>
    <w:p>
      <w:pPr>
        <w:pStyle w:val="Normal"/>
        <w:spacing w:lineRule="exact" w:line="146"/>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Severally (any one of them may decide)</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Jointly (unanimously)</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6"/>
        <w:ind w:start="1143" w:end="800"/>
        <w:rPr/>
      </w:pPr>
      <w:r>
        <w:rPr>
          <w:rFonts w:eastAsia="Times New Roman" w:cs="Times New Roman" w:ascii="Times New Roman" w:hAnsi="Times New Roman"/>
          <w:color w:val="231F20"/>
          <w:sz w:val="22"/>
        </w:rPr>
        <w:t>As a majority (if you are appointing more than three attorneys, please specify, e.g. ‘Simple majority’, ‘Two-thirds majority’)</w:t>
      </w:r>
    </w:p>
    <w:p>
      <w:pPr>
        <w:pStyle w:val="Normal"/>
        <w:spacing w:lineRule="exact" w:line="4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Other*</w:t>
      </w:r>
    </w:p>
    <w:p>
      <w:pPr>
        <w:pStyle w:val="Normal"/>
        <w:spacing w:lineRule="exact" w:line="14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66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________________________________________________________________________________</w:t>
      </w:r>
    </w:p>
    <w:p>
      <w:pPr>
        <w:pStyle w:val="Normal"/>
        <w:spacing w:lineRule="exact" w:line="11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663" w:leader="none"/>
        </w:tabs>
        <w:spacing w:lineRule="auto" w:line="280"/>
        <w:ind w:hanging="679" w:start="683" w:end="540"/>
        <w:jc w:val="both"/>
        <w:rPr/>
      </w:pPr>
      <w:r>
        <w:rPr>
          <w:rFonts w:eastAsia="Times New Roman" w:cs="Times New Roman" w:ascii="Times New Roman" w:hAnsi="Times New Roman"/>
          <w:b/>
          <w:color w:val="231F20"/>
          <w:sz w:val="18"/>
        </w:rPr>
        <w:t>*Note:</w:t>
      </w:r>
      <w:r>
        <w:rPr>
          <w:rFonts w:eastAsia="Times New Roman" w:cs="Times New Roman" w:ascii="Times New Roman" w:hAnsi="Times New Roman"/>
        </w:rPr>
        <w:tab/>
      </w:r>
      <w:r>
        <w:rPr>
          <w:rFonts w:eastAsia="Times New Roman" w:cs="Times New Roman" w:ascii="Times New Roman" w:hAnsi="Times New Roman"/>
          <w:i/>
          <w:color w:val="231F20"/>
          <w:sz w:val="18"/>
        </w:rPr>
        <w:t>The</w:t>
      </w:r>
      <w:r>
        <w:rPr>
          <w:rFonts w:eastAsia="Times New Roman" w:cs="Times New Roman" w:ascii="Times New Roman" w:hAnsi="Times New Roman"/>
          <w:color w:val="231F20"/>
          <w:sz w:val="18"/>
        </w:rPr>
        <w:t xml:space="preserve"> Powers of Attorney Act 1998 </w:t>
      </w:r>
      <w:r>
        <w:rPr>
          <w:rFonts w:eastAsia="Times New Roman" w:cs="Times New Roman" w:ascii="Times New Roman" w:hAnsi="Times New Roman"/>
          <w:i/>
          <w:color w:val="231F20"/>
          <w:sz w:val="18"/>
        </w:rPr>
        <w:t>allows you to appoint successive attorney/s for a matter so that the power is given to a particular attorney only when power to a previous attorney ends. You can nominate the circumstances that a power will end (e.g. if x is absent from the jurisdiction y may act).</w:t>
      </w:r>
    </w:p>
    <w:p>
      <w:pPr>
        <w:pStyle w:val="Normal"/>
        <w:spacing w:lineRule="exact" w:line="200"/>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color w:val="231F20"/>
        </w:rPr>
      </w:pPr>
      <w:r>
        <w:rPr>
          <w:rFonts w:eastAsia="Arial" w:cs="Arial" w:ascii="Arial" w:hAnsi="Arial"/>
          <w:b/>
          <w:color w:val="231F20"/>
        </w:rPr>
        <w:t>9</w:t>
      </w:r>
    </w:p>
    <w:p>
      <w:pPr>
        <w:sectPr>
          <w:type w:val="nextPage"/>
          <w:pgSz w:w="12472" w:h="17400"/>
          <w:pgMar w:left="1417" w:right="1020" w:gutter="0" w:header="0" w:top="1433" w:footer="0" w:bottom="169"/>
          <w:pgNumType w:fmt="decimal"/>
          <w:formProt w:val="false"/>
          <w:textDirection w:val="lrTb"/>
          <w:docGrid w:type="default" w:linePitch="360" w:charSpace="0"/>
        </w:sectPr>
        <w:pStyle w:val="Normal"/>
        <w:spacing w:lineRule="auto" w:line="194"/>
        <w:ind w:start="7923" w:end="0"/>
        <w:rPr>
          <w:rFonts w:ascii="Arial" w:hAnsi="Arial" w:eastAsia="Arial" w:cs="Arial"/>
          <w:b/>
          <w:color w:val="FFFFFF"/>
        </w:rPr>
      </w:pPr>
      <w:r>
        <w:rPr>
          <w:rFonts w:eastAsia="Arial" w:cs="Arial" w:ascii="Arial" w:hAnsi="Arial"/>
          <w:b/>
          <w:color w:val="FFFFFF"/>
        </w:rPr>
        <w:t>CLEAR PAGE 9</w:t>
      </w:r>
    </w:p>
    <w:p>
      <w:pPr>
        <w:pStyle w:val="Normal"/>
        <w:numPr>
          <w:ilvl w:val="0"/>
          <w:numId w:val="14"/>
        </w:numPr>
        <w:tabs>
          <w:tab w:val="clear" w:pos="720"/>
          <w:tab w:val="left" w:pos="1020" w:leader="none"/>
        </w:tabs>
        <w:spacing w:lineRule="atLeast" w:line="0"/>
        <w:ind w:hanging="563" w:start="1020" w:end="0"/>
        <w:rPr>
          <w:rFonts w:ascii="Times New Roman" w:hAnsi="Times New Roman" w:eastAsia="Times New Roman" w:cs="Times New Roman"/>
          <w:b/>
          <w:color w:val="231F20"/>
          <w:sz w:val="22"/>
        </w:rPr>
      </w:pPr>
      <w:bookmarkStart w:id="10" w:name="page10"/>
      <w:bookmarkEnd w:id="10"/>
      <w:r>
        <w:drawing>
          <wp:anchor behindDoc="1" distT="0" distB="0" distL="114935" distR="114935" simplePos="0" locked="0" layoutInCell="0" allowOverlap="1" relativeHeight="31">
            <wp:simplePos x="0" y="0"/>
            <wp:positionH relativeFrom="page">
              <wp:posOffset>0</wp:posOffset>
            </wp:positionH>
            <wp:positionV relativeFrom="page">
              <wp:posOffset>0</wp:posOffset>
            </wp:positionV>
            <wp:extent cx="7919720" cy="11049000"/>
            <wp:effectExtent l="0" t="0" r="0" b="0"/>
            <wp:wrapNone/>
            <wp:docPr id="3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 descr="" title=""/>
                    <pic:cNvPicPr>
                      <a:picLocks noChangeAspect="1" noChangeArrowheads="1"/>
                    </pic:cNvPicPr>
                  </pic:nvPicPr>
                  <pic:blipFill>
                    <a:blip r:embed="rId6"/>
                    <a:srcRect l="-2" t="-2" r="-2" b="-2"/>
                    <a:stretch>
                      <a:fillRect/>
                    </a:stretch>
                  </pic:blipFill>
                  <pic:spPr bwMode="auto">
                    <a:xfrm>
                      <a:off x="0" y="0"/>
                      <a:ext cx="7919720" cy="11049000"/>
                    </a:xfrm>
                    <a:prstGeom prst="rect">
                      <a:avLst/>
                    </a:prstGeom>
                  </pic:spPr>
                </pic:pic>
              </a:graphicData>
            </a:graphic>
          </wp:anchor>
        </w:drawing>
      </w:r>
      <w:r>
        <w:rPr>
          <w:rFonts w:eastAsia="Times New Roman" w:cs="Times New Roman" w:ascii="Times New Roman" w:hAnsi="Times New Roman"/>
          <w:b/>
          <w:color w:val="231F20"/>
          <w:sz w:val="22"/>
        </w:rPr>
        <w:t>STATEMENT OF UNDERSTANDING</w:t>
      </w:r>
    </w:p>
    <w:p>
      <w:pPr>
        <w:pStyle w:val="Normal"/>
        <w:spacing w:lineRule="exact" w:line="66"/>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1"/>
          <w:numId w:val="14"/>
        </w:numPr>
        <w:tabs>
          <w:tab w:val="clear" w:pos="720"/>
          <w:tab w:val="left" w:pos="1601" w:leader="none"/>
        </w:tabs>
        <w:spacing w:lineRule="auto" w:line="328"/>
        <w:ind w:hanging="576" w:start="1600" w:end="1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fully understand that, by signing this document, I give power to the attorney/s mentioned in clause 1 to make decisions on my behalf about matters mentioned in the same clause.</w:t>
      </w:r>
    </w:p>
    <w:p>
      <w:pPr>
        <w:pStyle w:val="Normal"/>
        <w:spacing w:lineRule="exact" w:line="2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1"/>
          <w:numId w:val="14"/>
        </w:numPr>
        <w:tabs>
          <w:tab w:val="clear" w:pos="720"/>
          <w:tab w:val="left" w:pos="1600" w:leader="none"/>
        </w:tabs>
        <w:spacing w:lineRule="auto" w:line="302"/>
        <w:ind w:hanging="576" w:start="1600" w:end="4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I may specify or limit the attorney/s power, and instruct the attorney/s about the exercise of the power.</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1"/>
          <w:numId w:val="14"/>
        </w:numPr>
        <w:tabs>
          <w:tab w:val="clear" w:pos="720"/>
          <w:tab w:val="left" w:pos="1601" w:leader="none"/>
        </w:tabs>
        <w:spacing w:lineRule="auto" w:line="302"/>
        <w:ind w:hanging="576" w:start="1600" w:end="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this gives the attorney/s power to do, for me, anything I could lawfully do myself in relation to these matters (except for special personal/health matters), subject to any terms mentioned in this form.</w:t>
      </w:r>
    </w:p>
    <w:p>
      <w:pPr>
        <w:pStyle w:val="Normal"/>
        <w:spacing w:lineRule="exact" w:line="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1"/>
          <w:numId w:val="14"/>
        </w:numPr>
        <w:tabs>
          <w:tab w:val="clear" w:pos="720"/>
          <w:tab w:val="left" w:pos="1600" w:leader="none"/>
        </w:tabs>
        <w:spacing w:lineRule="atLeast" w:line="0"/>
        <w:ind w:hanging="576" w:start="160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w:t>
      </w:r>
    </w:p>
    <w:p>
      <w:pPr>
        <w:pStyle w:val="Normal"/>
        <w:spacing w:lineRule="exact" w:line="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2"/>
          <w:numId w:val="14"/>
        </w:numPr>
        <w:tabs>
          <w:tab w:val="clear" w:pos="720"/>
          <w:tab w:val="left" w:pos="2160" w:leader="none"/>
        </w:tabs>
        <w:spacing w:lineRule="auto" w:line="302"/>
        <w:ind w:hanging="569" w:start="2160" w:end="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power of attorney for financial matters (if applicable) begins at the time stated in Clause 5 and continues even if I lose capacity;</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2"/>
          <w:numId w:val="14"/>
        </w:numPr>
        <w:tabs>
          <w:tab w:val="clear" w:pos="720"/>
          <w:tab w:val="left" w:pos="2162" w:leader="none"/>
        </w:tabs>
        <w:spacing w:lineRule="auto" w:line="302"/>
        <w:ind w:hanging="569" w:start="2160" w:end="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power of attorney for personal/health matters (if applicable) begins only if/when I lose capacity.</w:t>
      </w:r>
    </w:p>
    <w:p>
      <w:pPr>
        <w:pStyle w:val="Normal"/>
        <w:numPr>
          <w:ilvl w:val="1"/>
          <w:numId w:val="14"/>
        </w:numPr>
        <w:tabs>
          <w:tab w:val="clear" w:pos="720"/>
          <w:tab w:val="left" w:pos="1601" w:leader="none"/>
        </w:tabs>
        <w:spacing w:lineRule="auto" w:line="304"/>
        <w:ind w:hanging="576" w:start="1600" w:end="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I may change or revoke this enduring power of attorney at any time so long as my power to make such a decision is not impaired—in other words, so long as I am capable of making another enduring power of attorney.</w:t>
      </w:r>
    </w:p>
    <w:p>
      <w:pPr>
        <w:sectPr>
          <w:type w:val="nextPage"/>
          <w:pgSz w:w="12472" w:h="17400"/>
          <w:pgMar w:left="960" w:right="1440" w:gutter="0" w:header="0" w:top="1420" w:footer="0" w:bottom="3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[Principal signs here]</w:t>
      </w:r>
    </w:p>
    <w:p>
      <w:pPr>
        <w:pStyle w:val="Normal"/>
        <w:spacing w:lineRule="exact" w:line="38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58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or</w:t>
      </w:r>
    </w:p>
    <w:p>
      <w:pPr>
        <w:pStyle w:val="Normal"/>
        <w:spacing w:lineRule="exact" w:line="387"/>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102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If you are signing for principal:</w:t>
      </w:r>
    </w:p>
    <w:p>
      <w:pPr>
        <w:pStyle w:val="Normal"/>
        <w:spacing w:lineRule="exact" w:line="388"/>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15"/>
        </w:numPr>
        <w:tabs>
          <w:tab w:val="clear" w:pos="720"/>
          <w:tab w:val="left" w:pos="1600" w:leader="none"/>
        </w:tabs>
        <w:spacing w:lineRule="atLeast" w:line="0"/>
        <w:ind w:hanging="576" w:start="160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at least eighteen years old</w:t>
      </w:r>
    </w:p>
    <w:p>
      <w:pPr>
        <w:pStyle w:val="Normal"/>
        <w:spacing w:lineRule="exact" w:line="6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5"/>
        </w:numPr>
        <w:tabs>
          <w:tab w:val="clear" w:pos="720"/>
          <w:tab w:val="left" w:pos="1588" w:leader="none"/>
        </w:tabs>
        <w:spacing w:lineRule="auto" w:line="328"/>
        <w:ind w:hanging="556" w:start="1580" w:end="52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witness for this enduring power of attorney or an attorney for the principal.</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2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w:t>
      </w:r>
    </w:p>
    <w:p>
      <w:pPr>
        <w:pStyle w:val="Normal"/>
        <w:spacing w:lineRule="exact" w:line="9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[Person signing for the principal signs here]</w:t>
      </w:r>
    </w:p>
    <w:p>
      <w:pPr>
        <w:pStyle w:val="Normal"/>
        <w:spacing w:lineRule="exact" w:line="388"/>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12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___________________________________</w:t>
      </w:r>
    </w:p>
    <w:p>
      <w:pPr>
        <w:pStyle w:val="Normal"/>
        <w:spacing w:lineRule="exact" w:line="9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[Person signing for the principal</w:t>
      </w:r>
    </w:p>
    <w:p>
      <w:pPr>
        <w:pStyle w:val="Normal"/>
        <w:spacing w:lineRule="exact" w:line="9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38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12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________________________</w:t>
      </w:r>
    </w:p>
    <w:p>
      <w:pPr>
        <w:pStyle w:val="Normal"/>
        <w:spacing w:lineRule="exact" w:line="9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the date here]</w:t>
      </w:r>
    </w:p>
    <w:p>
      <w:pPr>
        <w:pStyle w:val="Normal"/>
        <w:spacing w:lineRule="exact" w:line="200"/>
        <w:rPr>
          <w:rFonts w:ascii="Times New Roman" w:hAnsi="Times New Roman" w:eastAsia="Times New Roman" w:cs="Times New Roman"/>
          <w:color w:val="231F20"/>
          <w:sz w:val="18"/>
        </w:rPr>
      </w:pPr>
      <w:r>
        <w:br w:type="column"/>
      </w: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[Witness signs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[Witness writes the date here]</w:t>
      </w:r>
    </w:p>
    <w:p>
      <w:pPr>
        <w:sectPr>
          <w:type w:val="continuous"/>
          <w:pgSz w:w="12472" w:h="17400"/>
          <w:pgMar w:left="960" w:right="1440" w:gutter="0" w:header="0" w:top="1420" w:footer="0" w:bottom="351"/>
          <w:cols w:num="2" w:equalWidth="false" w:sep="false">
            <w:col w:w="5980" w:space="720"/>
            <w:col w:w="33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10</w:t>
      </w:r>
    </w:p>
    <w:p>
      <w:pPr>
        <w:sectPr>
          <w:type w:val="continuous"/>
          <w:pgSz w:w="12472" w:h="17400"/>
          <w:pgMar w:left="960" w:right="1440" w:gutter="0" w:header="0" w:top="1420" w:footer="0" w:bottom="351"/>
          <w:formProt w:val="false"/>
          <w:textDirection w:val="lrTb"/>
          <w:docGrid w:type="default" w:linePitch="360" w:charSpace="0"/>
        </w:sectPr>
      </w:pPr>
    </w:p>
    <w:p>
      <w:pPr>
        <w:pStyle w:val="Normal"/>
        <w:tabs>
          <w:tab w:val="clear" w:pos="720"/>
          <w:tab w:val="left" w:pos="2243" w:leader="none"/>
        </w:tabs>
        <w:spacing w:lineRule="atLeast" w:line="0"/>
        <w:ind w:start="3" w:end="0"/>
        <w:rPr/>
      </w:pPr>
      <w:bookmarkStart w:id="11" w:name="page11"/>
      <w:bookmarkEnd w:id="11"/>
      <w:r>
        <w:drawing>
          <wp:anchor behindDoc="1" distT="0" distB="0" distL="114935" distR="114935" simplePos="0" locked="0" layoutInCell="0" allowOverlap="1" relativeHeight="32">
            <wp:simplePos x="0" y="0"/>
            <wp:positionH relativeFrom="page">
              <wp:posOffset>0</wp:posOffset>
            </wp:positionH>
            <wp:positionV relativeFrom="page">
              <wp:posOffset>0</wp:posOffset>
            </wp:positionV>
            <wp:extent cx="7919720" cy="11049000"/>
            <wp:effectExtent l="0" t="0" r="0" b="0"/>
            <wp:wrapNone/>
            <wp:docPr id="3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6" descr="" title=""/>
                    <pic:cNvPicPr>
                      <a:picLocks noChangeAspect="1" noChangeArrowheads="1"/>
                    </pic:cNvPicPr>
                  </pic:nvPicPr>
                  <pic:blipFill>
                    <a:blip r:embed="rId7"/>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36"/>
        </w:rPr>
        <w:t>PART 2:</w:t>
      </w:r>
      <w:r>
        <w:rPr>
          <w:rFonts w:eastAsia="Times New Roman" w:cs="Times New Roman" w:ascii="Times New Roman" w:hAnsi="Times New Roman"/>
        </w:rPr>
        <w:tab/>
      </w:r>
      <w:r>
        <w:rPr>
          <w:rFonts w:eastAsia="Arial" w:cs="Arial" w:ascii="Arial" w:hAnsi="Arial"/>
          <w:b/>
          <w:color w:val="00AB66"/>
          <w:sz w:val="34"/>
        </w:rPr>
        <w:t>For the witness</w:t>
      </w:r>
    </w:p>
    <w:p>
      <w:pPr>
        <w:pStyle w:val="Normal"/>
        <w:spacing w:lineRule="exact" w:line="373"/>
        <w:rPr>
          <w:rFonts w:ascii="Times New Roman" w:hAnsi="Times New Roman" w:eastAsia="Times New Roman" w:cs="Times New Roman"/>
          <w:b/>
          <w:color w:val="00AB66"/>
          <w:sz w:val="34"/>
        </w:rPr>
      </w:pPr>
      <w:r>
        <w:rPr>
          <w:rFonts w:eastAsia="Times New Roman" w:cs="Times New Roman" w:ascii="Times New Roman" w:hAnsi="Times New Roman"/>
          <w:b/>
          <w:color w:val="00AB66"/>
          <w:sz w:val="34"/>
        </w:rPr>
      </w:r>
    </w:p>
    <w:p>
      <w:pPr>
        <w:pStyle w:val="Normal"/>
        <w:spacing w:lineRule="auto" w:line="292"/>
        <w:ind w:start="2263" w:end="440"/>
        <w:rPr/>
      </w:pPr>
      <w:r>
        <w:rPr>
          <w:rFonts w:eastAsia="Times New Roman" w:cs="Times New Roman" w:ascii="Times New Roman" w:hAnsi="Times New Roman"/>
          <w:color w:val="231F20"/>
        </w:rPr>
        <w:t>Your role goes beyond ensuring that the signature of the principal (the person giving the power) is genuine. You certify that the principal appeared to understand the nature and effect of the document, including the matters stated in clause 8 (Statement of understanding). In the future, you may have to provide information about the principal’s capacity to understand these matters when giving the power. If you are doubtful about the principal’s capacity, you should make appropriate inquiries, e.g. from the principal’s doctor.</w:t>
      </w:r>
    </w:p>
    <w:p>
      <w:pPr>
        <w:pStyle w:val="Normal"/>
        <w:spacing w:lineRule="exact" w:line="381"/>
        <w:rPr>
          <w:rFonts w:ascii="Times New Roman" w:hAnsi="Times New Roman" w:eastAsia="Times New Roman" w:cs="Times New Roman"/>
          <w:color w:val="231F20"/>
        </w:rPr>
      </w:pPr>
      <w:r>
        <w:rPr>
          <w:rFonts w:eastAsia="Times New Roman" w:cs="Times New Roman" w:ascii="Times New Roman" w:hAnsi="Times New Roman"/>
          <w:color w:val="231F20"/>
        </w:rPr>
      </w:r>
    </w:p>
    <w:p>
      <w:pPr>
        <w:pStyle w:val="Normal"/>
        <w:spacing w:lineRule="auto" w:line="295"/>
        <w:ind w:start="2263" w:end="1080"/>
        <w:rPr/>
      </w:pPr>
      <w:r>
        <w:rPr>
          <w:rFonts w:eastAsia="Times New Roman" w:cs="Times New Roman" w:ascii="Times New Roman" w:hAnsi="Times New Roman"/>
          <w:b/>
          <w:color w:val="231F20"/>
        </w:rPr>
        <w:t>It is strongly recommended that</w:t>
      </w:r>
      <w:r>
        <w:rPr>
          <w:rFonts w:eastAsia="Times New Roman" w:cs="Times New Roman" w:ascii="Times New Roman" w:hAnsi="Times New Roman"/>
          <w:color w:val="231F20"/>
        </w:rPr>
        <w:t>, if you are in any doubt, you make a written record of the proceedings and of any questions you asked to determine the principal’s capacity.</w:t>
      </w:r>
    </w:p>
    <w:p>
      <w:pPr>
        <w:pStyle w:val="Normal"/>
        <w:spacing w:lineRule="exact" w:line="295"/>
        <w:rPr>
          <w:rFonts w:ascii="Times New Roman" w:hAnsi="Times New Roman" w:eastAsia="Times New Roman" w:cs="Times New Roman"/>
          <w:color w:val="231F20"/>
        </w:rPr>
      </w:pPr>
      <w:r>
        <w:rPr>
          <w:rFonts w:eastAsia="Times New Roman" w:cs="Times New Roman" w:ascii="Times New Roman" w:hAnsi="Times New Roman"/>
          <w:color w:val="231F20"/>
        </w:rPr>
      </w:r>
    </w:p>
    <w:p>
      <w:pPr>
        <w:pStyle w:val="Normal"/>
        <w:spacing w:lineRule="atLeast" w:line="0"/>
        <w:ind w:start="3" w:end="0"/>
        <w:rPr/>
      </w:pPr>
      <w:r>
        <w:rPr>
          <w:rFonts w:eastAsia="Arial" w:cs="Arial" w:ascii="Arial" w:hAnsi="Arial"/>
          <w:b/>
          <w:color w:val="00AB66"/>
          <w:sz w:val="24"/>
        </w:rPr>
        <w:t>WITNESS’S CERTIFICATE</w:t>
      </w:r>
    </w:p>
    <w:p>
      <w:pPr>
        <w:pStyle w:val="Normal"/>
        <w:spacing w:lineRule="exact" w:line="178"/>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tLeast" w:line="0"/>
        <w:ind w:start="2263" w:end="0"/>
        <w:rPr>
          <w:rFonts w:ascii="Times New Roman" w:hAnsi="Times New Roman" w:eastAsia="Times New Roman" w:cs="Times New Roman"/>
          <w:i/>
          <w:i/>
          <w:color w:val="231F20"/>
        </w:rPr>
      </w:pPr>
      <w:r>
        <w:rPr>
          <w:rFonts w:eastAsia="Times New Roman" w:cs="Times New Roman" w:ascii="Times New Roman" w:hAnsi="Times New Roman"/>
          <w:i/>
          <w:color w:val="231F20"/>
        </w:rPr>
        <w:t>Complete this form by writing on the lines and ticking the appropriate boxes.</w:t>
      </w:r>
    </w:p>
    <w:p>
      <w:pPr>
        <w:pStyle w:val="Normal"/>
        <w:spacing w:lineRule="exact" w:line="171"/>
        <w:rPr>
          <w:rFonts w:ascii="Times New Roman" w:hAnsi="Times New Roman" w:eastAsia="Times New Roman" w:cs="Times New Roman"/>
          <w:i/>
          <w:i/>
          <w:color w:val="231F20"/>
        </w:rPr>
      </w:pPr>
      <w:r>
        <w:rPr>
          <w:rFonts w:eastAsia="Times New Roman" w:cs="Times New Roman" w:ascii="Times New Roman" w:hAnsi="Times New Roman"/>
          <w:i/>
          <w:color w:val="231F20"/>
        </w:rPr>
      </w:r>
    </w:p>
    <w:p>
      <w:pPr>
        <w:pStyle w:val="Normal"/>
        <w:numPr>
          <w:ilvl w:val="0"/>
          <w:numId w:val="16"/>
        </w:numPr>
        <w:tabs>
          <w:tab w:val="clear" w:pos="720"/>
          <w:tab w:val="left" w:pos="563" w:leader="none"/>
        </w:tabs>
        <w:spacing w:lineRule="atLeast" w:line="0"/>
        <w:ind w:hanging="563" w:start="563" w:end="0"/>
        <w:rPr>
          <w:rFonts w:ascii="Times New Roman" w:hAnsi="Times New Roman" w:eastAsia="Times New Roman" w:cs="Times New Roman"/>
          <w:b/>
          <w:color w:val="231F20"/>
          <w:sz w:val="22"/>
        </w:rPr>
      </w:pPr>
      <w:r>
        <w:rPr>
          <w:rFonts w:eastAsia="Times New Roman" w:cs="Times New Roman" w:ascii="Times New Roman" w:hAnsi="Times New Roman"/>
          <w:color w:val="231F20"/>
          <w:sz w:val="22"/>
        </w:rPr>
        <w:t>I, ______________________________________________________________________________ ,</w:t>
      </w:r>
    </w:p>
    <w:p>
      <w:pPr>
        <w:pStyle w:val="Normal"/>
        <w:spacing w:lineRule="exact" w:line="8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36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5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563" w:end="0"/>
        <w:rPr/>
      </w:pPr>
      <w:r>
        <w:rPr>
          <w:rFonts w:eastAsia="Times New Roman" w:cs="Times New Roman" w:ascii="Times New Roman" w:hAnsi="Times New Roman"/>
          <w:color w:val="231F20"/>
          <w:sz w:val="22"/>
        </w:rPr>
        <w:t>state that—</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7"/>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a:</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justice of the peace</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commissioner for declarations</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lawyer</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notary public,</w:t>
      </w:r>
    </w:p>
    <w:p>
      <w:pPr>
        <w:pStyle w:val="Normal"/>
        <w:spacing w:lineRule="exact" w:line="1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8"/>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9"/>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an attorney for the principal</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9"/>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or a relation of the principal or of the principal’s attorney</w:t>
      </w:r>
    </w:p>
    <w:p>
      <w:pPr>
        <w:pStyle w:val="Normal"/>
        <w:spacing w:lineRule="exact" w:line="15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0"/>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i/>
          <w:color w:val="231F20"/>
          <w:sz w:val="22"/>
        </w:rPr>
        <w:t xml:space="preserve">(Tick </w:t>
      </w:r>
      <w:r>
        <w:rPr>
          <w:rFonts w:eastAsia="Times New Roman" w:cs="Times New Roman" w:ascii="Times New Roman" w:hAnsi="Times New Roman"/>
          <w:b/>
          <w:i/>
          <w:color w:val="231F20"/>
          <w:sz w:val="22"/>
        </w:rPr>
        <w:t>one</w:t>
      </w:r>
      <w:r>
        <w:rPr>
          <w:rFonts w:eastAsia="Times New Roman" w:cs="Times New Roman" w:ascii="Times New Roman" w:hAnsi="Times New Roman"/>
          <w:i/>
          <w:color w:val="231F20"/>
          <w:sz w:val="22"/>
        </w:rPr>
        <w:t xml:space="preserve"> box </w:t>
      </w:r>
      <w:r>
        <w:rPr>
          <w:rFonts w:eastAsia="Times New Roman" w:cs="Times New Roman" w:ascii="Times New Roman" w:hAnsi="Times New Roman"/>
          <w:b/>
          <w:i/>
          <w:color w:val="231F20"/>
          <w:sz w:val="22"/>
        </w:rPr>
        <w:t>only</w:t>
      </w:r>
      <w:r>
        <w:rPr>
          <w:rFonts w:eastAsia="Times New Roman" w:cs="Times New Roman" w:ascii="Times New Roman" w:hAnsi="Times New Roman"/>
          <w:i/>
          <w:color w:val="231F20"/>
          <w:sz w:val="22"/>
        </w:rPr>
        <w:t>)</w:t>
      </w:r>
    </w:p>
    <w:p>
      <w:pPr>
        <w:pStyle w:val="Normal"/>
        <w:spacing w:lineRule="exact" w:line="4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paid carer or health provider for the principal</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88"/>
        <w:ind w:start="1143" w:end="7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a current paid carer or health provider for the principal, but this enduring power of attorney appoints an attorney/s for financial matters only.</w:t>
      </w:r>
    </w:p>
    <w:p>
      <w:pPr>
        <w:pStyle w:val="Normal"/>
        <w:spacing w:lineRule="exact" w:line="11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1103" w:leader="none"/>
        </w:tabs>
        <w:spacing w:lineRule="atLeast" w:line="0"/>
        <w:ind w:start="3" w:end="0"/>
        <w:rPr/>
      </w:pPr>
      <w:r>
        <w:rPr>
          <w:rFonts w:eastAsia="Arial" w:cs="Arial" w:ascii="Arial" w:hAnsi="Arial"/>
          <w:b/>
          <w:i/>
          <w:color w:val="231F20"/>
          <w:sz w:val="22"/>
        </w:rPr>
        <w:t>Note:</w:t>
      </w:r>
      <w:r>
        <w:rPr>
          <w:rFonts w:eastAsia="Times New Roman" w:cs="Times New Roman" w:ascii="Times New Roman" w:hAnsi="Times New Roman"/>
        </w:rPr>
        <w:tab/>
      </w:r>
      <w:r>
        <w:rPr>
          <w:rFonts w:eastAsia="Arial" w:cs="Arial" w:ascii="Arial" w:hAnsi="Arial"/>
          <w:i/>
          <w:color w:val="231F20"/>
          <w:sz w:val="22"/>
        </w:rPr>
        <w:t>‘Paid carer’ does not mean someone receiving a carer’s pension or similar benefit.</w:t>
      </w:r>
    </w:p>
    <w:p>
      <w:pPr>
        <w:pStyle w:val="Normal"/>
        <w:spacing w:lineRule="exact" w:line="16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numPr>
          <w:ilvl w:val="0"/>
          <w:numId w:val="21"/>
        </w:numPr>
        <w:tabs>
          <w:tab w:val="clear" w:pos="720"/>
          <w:tab w:val="left" w:pos="1143" w:leader="none"/>
        </w:tabs>
        <w:spacing w:lineRule="atLeast" w:line="0"/>
        <w:ind w:hanging="576" w:start="1143" w:end="0"/>
        <w:rPr>
          <w:rFonts w:ascii="Times New Roman" w:hAnsi="Times New Roman" w:eastAsia="Times New Roman" w:cs="Times New Roman"/>
          <w:color w:val="231F20"/>
          <w:sz w:val="22"/>
        </w:rPr>
      </w:pPr>
      <w:r>
        <w:rPr>
          <w:rFonts w:eastAsia="Times New Roman" w:cs="Times New Roman" w:ascii="Times New Roman" w:hAnsi="Times New Roman"/>
          <w:i/>
          <w:color w:val="231F20"/>
          <w:sz w:val="22"/>
        </w:rPr>
        <w:t xml:space="preserve">(Tick </w:t>
      </w:r>
      <w:r>
        <w:rPr>
          <w:rFonts w:eastAsia="Times New Roman" w:cs="Times New Roman" w:ascii="Times New Roman" w:hAnsi="Times New Roman"/>
          <w:b/>
          <w:i/>
          <w:color w:val="231F20"/>
          <w:sz w:val="22"/>
        </w:rPr>
        <w:t>one</w:t>
      </w:r>
      <w:r>
        <w:rPr>
          <w:rFonts w:eastAsia="Times New Roman" w:cs="Times New Roman" w:ascii="Times New Roman" w:hAnsi="Times New Roman"/>
          <w:i/>
          <w:color w:val="231F20"/>
          <w:sz w:val="22"/>
        </w:rPr>
        <w:t xml:space="preserve"> box </w:t>
      </w:r>
      <w:r>
        <w:rPr>
          <w:rFonts w:eastAsia="Times New Roman" w:cs="Times New Roman" w:ascii="Times New Roman" w:hAnsi="Times New Roman"/>
          <w:b/>
          <w:i/>
          <w:color w:val="231F20"/>
          <w:sz w:val="22"/>
        </w:rPr>
        <w:t>only</w:t>
      </w:r>
      <w:r>
        <w:rPr>
          <w:rFonts w:eastAsia="Times New Roman" w:cs="Times New Roman" w:ascii="Times New Roman" w:hAnsi="Times New Roman"/>
          <w:i/>
          <w:color w:val="231F20"/>
          <w:sz w:val="22"/>
        </w:rPr>
        <w:t>)</w:t>
      </w:r>
    </w:p>
    <w:p>
      <w:pPr>
        <w:pStyle w:val="Normal"/>
        <w:spacing w:lineRule="exact" w:line="4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principal signed this enduring power of attorney in my presence</w:t>
      </w:r>
    </w:p>
    <w:p>
      <w:pPr>
        <w:pStyle w:val="Normal"/>
        <w:spacing w:lineRule="exact" w:line="4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02"/>
        <w:ind w:start="1143" w:end="72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my presence, the principal instructed a person to sign this enduring power of attorney for the principal, and that person signed it in my presence and in the presence of the principal</w:t>
      </w:r>
    </w:p>
    <w:p>
      <w:pPr>
        <w:pStyle w:val="Normal"/>
        <w:spacing w:lineRule="exact" w:line="26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and</w:t>
      </w:r>
    </w:p>
    <w:p>
      <w:pPr>
        <w:pStyle w:val="Normal"/>
        <w:spacing w:lineRule="exact" w:line="47"/>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22"/>
        </w:numPr>
        <w:tabs>
          <w:tab w:val="clear" w:pos="720"/>
          <w:tab w:val="left" w:pos="1144" w:leader="none"/>
        </w:tabs>
        <w:spacing w:lineRule="auto" w:line="288"/>
        <w:ind w:hanging="576" w:start="1143" w:end="13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at the time that this enduring power of attorney was signed, the principal appeared to me to understand the matters stated in Clause 8.</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[Witness signs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[Witness writes the date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color w:val="231F20"/>
        </w:rPr>
      </w:pPr>
      <w:r>
        <w:rPr>
          <w:rFonts w:eastAsia="Arial" w:cs="Arial" w:ascii="Arial" w:hAnsi="Arial"/>
          <w:b/>
          <w:color w:val="231F20"/>
        </w:rPr>
        <w:t>11</w:t>
      </w:r>
    </w:p>
    <w:p>
      <w:pPr>
        <w:sectPr>
          <w:type w:val="nextPage"/>
          <w:pgSz w:w="12472" w:h="17400"/>
          <w:pgMar w:left="1417" w:right="980" w:gutter="0" w:header="0" w:top="965" w:footer="0" w:bottom="169"/>
          <w:pgNumType w:fmt="decimal"/>
          <w:formProt w:val="false"/>
          <w:textDirection w:val="lrTb"/>
          <w:docGrid w:type="default" w:linePitch="360" w:charSpace="0"/>
        </w:sectPr>
        <w:pStyle w:val="Normal"/>
        <w:spacing w:lineRule="auto" w:line="194"/>
        <w:ind w:start="7863" w:end="0"/>
        <w:rPr>
          <w:rFonts w:ascii="Arial" w:hAnsi="Arial" w:eastAsia="Arial" w:cs="Arial"/>
          <w:b/>
          <w:color w:val="FFFFFF"/>
        </w:rPr>
      </w:pPr>
      <w:r>
        <w:rPr>
          <w:rFonts w:eastAsia="Arial" w:cs="Arial" w:ascii="Arial" w:hAnsi="Arial"/>
          <w:b/>
          <w:color w:val="FFFFFF"/>
        </w:rPr>
        <w:t>CLEAR PAGE 11</w:t>
      </w:r>
    </w:p>
    <w:p>
      <w:pPr>
        <w:pStyle w:val="Normal"/>
        <w:tabs>
          <w:tab w:val="clear" w:pos="720"/>
          <w:tab w:val="left" w:pos="2700" w:leader="none"/>
        </w:tabs>
        <w:spacing w:lineRule="atLeast" w:line="0"/>
        <w:ind w:start="460" w:end="0"/>
        <w:rPr/>
      </w:pPr>
      <w:bookmarkStart w:id="12" w:name="page12"/>
      <w:bookmarkEnd w:id="12"/>
      <w:r>
        <w:drawing>
          <wp:anchor behindDoc="1" distT="0" distB="0" distL="114935" distR="114935" simplePos="0" locked="0" layoutInCell="0" allowOverlap="1" relativeHeight="33">
            <wp:simplePos x="0" y="0"/>
            <wp:positionH relativeFrom="page">
              <wp:posOffset>0</wp:posOffset>
            </wp:positionH>
            <wp:positionV relativeFrom="page">
              <wp:posOffset>0</wp:posOffset>
            </wp:positionV>
            <wp:extent cx="7919720" cy="11049000"/>
            <wp:effectExtent l="0" t="0" r="0" b="0"/>
            <wp:wrapNone/>
            <wp:docPr id="3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7" descr="" title=""/>
                    <pic:cNvPicPr>
                      <a:picLocks noChangeAspect="1" noChangeArrowheads="1"/>
                    </pic:cNvPicPr>
                  </pic:nvPicPr>
                  <pic:blipFill>
                    <a:blip r:embed="rId8"/>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36"/>
        </w:rPr>
        <w:t>PART 3:</w:t>
      </w:r>
      <w:r>
        <w:rPr>
          <w:rFonts w:eastAsia="Times New Roman" w:cs="Times New Roman" w:ascii="Times New Roman" w:hAnsi="Times New Roman"/>
        </w:rPr>
        <w:tab/>
      </w:r>
      <w:r>
        <w:rPr>
          <w:rFonts w:eastAsia="Arial" w:cs="Arial" w:ascii="Arial" w:hAnsi="Arial"/>
          <w:b/>
          <w:color w:val="00AB66"/>
          <w:sz w:val="35"/>
        </w:rPr>
        <w:t>For the attorney</w:t>
      </w:r>
    </w:p>
    <w:p>
      <w:pPr>
        <w:pStyle w:val="Normal"/>
        <w:spacing w:lineRule="exact" w:line="339"/>
        <w:rPr>
          <w:rFonts w:ascii="Times New Roman" w:hAnsi="Times New Roman" w:eastAsia="Times New Roman" w:cs="Times New Roman"/>
          <w:b/>
          <w:color w:val="00AB66"/>
          <w:sz w:val="35"/>
        </w:rPr>
      </w:pPr>
      <w:r>
        <w:rPr>
          <w:rFonts w:eastAsia="Times New Roman" w:cs="Times New Roman" w:ascii="Times New Roman" w:hAnsi="Times New Roman"/>
          <w:b/>
          <w:color w:val="00AB66"/>
          <w:sz w:val="35"/>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IMPORTANT NOTICE</w:t>
      </w:r>
    </w:p>
    <w:p>
      <w:pPr>
        <w:pStyle w:val="Normal"/>
        <w:spacing w:lineRule="exact" w:line="160"/>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4"/>
        <w:ind w:start="2720" w:end="2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you accept this power of attorney, you will be taking on serious responsibilities. If you fail to observe these responsibilities, you could be removed as attorney or even convicted of an offence and required to pay compensation.</w:t>
      </w:r>
    </w:p>
    <w:p>
      <w:pPr>
        <w:pStyle w:val="Normal"/>
        <w:spacing w:lineRule="exact" w:line="10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8"/>
        <w:ind w:start="2720" w:end="180"/>
        <w:rPr/>
      </w:pPr>
      <w:r>
        <w:rPr>
          <w:rFonts w:eastAsia="Times New Roman" w:cs="Times New Roman" w:ascii="Times New Roman" w:hAnsi="Times New Roman"/>
          <w:color w:val="231F20"/>
          <w:sz w:val="22"/>
        </w:rPr>
        <w:t xml:space="preserve">Besides the particular responsibilities mentioned in Part 1 of this document, there are responsibilities imposed by the </w:t>
      </w:r>
      <w:r>
        <w:rPr>
          <w:rFonts w:eastAsia="Times New Roman" w:cs="Times New Roman" w:ascii="Times New Roman" w:hAnsi="Times New Roman"/>
          <w:i/>
          <w:color w:val="231F20"/>
          <w:sz w:val="22"/>
        </w:rPr>
        <w:t>Powers of Attorney Act 1998</w:t>
      </w:r>
      <w:r>
        <w:rPr>
          <w:rFonts w:eastAsia="Times New Roman" w:cs="Times New Roman" w:ascii="Times New Roman" w:hAnsi="Times New Roman"/>
          <w:color w:val="231F20"/>
          <w:sz w:val="22"/>
        </w:rPr>
        <w: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What are these responsibilities?</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tLeast" w:line="0"/>
        <w:ind w:start="272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They are both general and specific.</w:t>
      </w:r>
    </w:p>
    <w:p>
      <w:pPr>
        <w:pStyle w:val="Normal"/>
        <w:spacing w:lineRule="exact" w:line="29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272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General responsibilities (to guide you in decision-making)</w:t>
      </w:r>
    </w:p>
    <w:p>
      <w:pPr>
        <w:pStyle w:val="Normal"/>
        <w:spacing w:lineRule="exact" w:line="18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304"/>
        <w:ind w:start="2720" w:end="5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must exercise the power given to you honestly and with reasonable care. It is an offence not to do so, and you may also be required to compensate the principal.</w:t>
      </w:r>
    </w:p>
    <w:p>
      <w:pPr>
        <w:pStyle w:val="Normal"/>
        <w:spacing w:lineRule="exact" w:line="10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04"/>
        <w:ind w:start="2720" w:end="3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You must comply with the terms of the enduring power of attorney, any other Court requirement. In addition, you must abide by the general and health-care principles on which the Act is based.</w:t>
      </w:r>
    </w:p>
    <w:p>
      <w:pPr>
        <w:pStyle w:val="Normal"/>
        <w:spacing w:lineRule="exact" w:line="213"/>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2720" w:end="0"/>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t>General principles include:</w:t>
      </w:r>
    </w:p>
    <w:p>
      <w:pPr>
        <w:pStyle w:val="Normal"/>
        <w:spacing w:lineRule="exact" w:line="182"/>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r>
    </w:p>
    <w:p>
      <w:pPr>
        <w:pStyle w:val="Normal"/>
        <w:numPr>
          <w:ilvl w:val="0"/>
          <w:numId w:val="23"/>
        </w:numPr>
        <w:tabs>
          <w:tab w:val="clear" w:pos="720"/>
          <w:tab w:val="left" w:pos="3300" w:leader="none"/>
        </w:tabs>
        <w:spacing w:lineRule="auto" w:line="328"/>
        <w:ind w:hanging="575" w:start="3300" w:end="240"/>
        <w:rPr>
          <w:rFonts w:ascii="Arial" w:hAnsi="Arial" w:eastAsia="Arial" w:cs="Arial"/>
          <w:color w:val="231F20"/>
          <w:sz w:val="18"/>
        </w:rPr>
      </w:pPr>
      <w:r>
        <w:rPr>
          <w:rFonts w:eastAsia="Times New Roman" w:cs="Times New Roman" w:ascii="Times New Roman" w:hAnsi="Times New Roman"/>
          <w:color w:val="231F20"/>
          <w:sz w:val="22"/>
        </w:rPr>
        <w:t>presuming that the principal has the capacity to make a particular decision until there is conclusive evidence that this is not the case;</w:t>
      </w:r>
    </w:p>
    <w:p>
      <w:pPr>
        <w:pStyle w:val="Normal"/>
        <w:spacing w:lineRule="exact" w:line="379"/>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uto" w:line="309"/>
        <w:ind w:hanging="575" w:start="3300" w:end="100"/>
        <w:rPr>
          <w:rFonts w:ascii="Arial" w:hAnsi="Arial" w:eastAsia="Arial" w:cs="Arial"/>
          <w:color w:val="231F20"/>
          <w:sz w:val="18"/>
        </w:rPr>
      </w:pPr>
      <w:r>
        <w:rPr>
          <w:rFonts w:eastAsia="Times New Roman" w:cs="Times New Roman" w:ascii="Times New Roman" w:hAnsi="Times New Roman"/>
          <w:color w:val="231F20"/>
          <w:sz w:val="22"/>
        </w:rPr>
        <w:t>recognising his/her right to participate in decisions affecting his/ her life to the maximum extent for which he/she has capacity;</w:t>
      </w:r>
    </w:p>
    <w:p>
      <w:pPr>
        <w:pStyle w:val="Normal"/>
        <w:spacing w:lineRule="exact" w:line="100"/>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uto" w:line="309"/>
        <w:ind w:hanging="575" w:start="3300" w:end="300"/>
        <w:rPr>
          <w:rFonts w:ascii="Arial" w:hAnsi="Arial" w:eastAsia="Arial" w:cs="Arial"/>
          <w:color w:val="231F20"/>
          <w:sz w:val="18"/>
        </w:rPr>
      </w:pPr>
      <w:r>
        <w:rPr>
          <w:rFonts w:eastAsia="Times New Roman" w:cs="Times New Roman" w:ascii="Times New Roman" w:hAnsi="Times New Roman"/>
          <w:color w:val="231F20"/>
          <w:sz w:val="22"/>
        </w:rPr>
        <w:t>respecting the principal’s human worth and dignity and equal claim to basic human rights, regardless of his/her capacity;</w:t>
      </w:r>
    </w:p>
    <w:p>
      <w:pPr>
        <w:pStyle w:val="Normal"/>
        <w:spacing w:lineRule="exact" w:line="98"/>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uto" w:line="328"/>
        <w:ind w:hanging="575" w:start="3300" w:end="380"/>
        <w:rPr>
          <w:rFonts w:ascii="Arial" w:hAnsi="Arial" w:eastAsia="Arial" w:cs="Arial"/>
          <w:color w:val="231F20"/>
          <w:sz w:val="18"/>
        </w:rPr>
      </w:pPr>
      <w:r>
        <w:rPr>
          <w:rFonts w:eastAsia="Times New Roman" w:cs="Times New Roman" w:ascii="Times New Roman" w:hAnsi="Times New Roman"/>
          <w:color w:val="231F20"/>
          <w:sz w:val="22"/>
        </w:rPr>
        <w:t>recognising the principal’s role as a valued member of society and encouraging his/her self-reliance and participation in community life;</w:t>
      </w:r>
    </w:p>
    <w:p>
      <w:pPr>
        <w:pStyle w:val="Normal"/>
        <w:spacing w:lineRule="exact" w:line="380"/>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uto" w:line="326"/>
        <w:ind w:hanging="575" w:start="3300" w:end="400"/>
        <w:rPr>
          <w:rFonts w:ascii="Arial" w:hAnsi="Arial" w:eastAsia="Arial" w:cs="Arial"/>
          <w:color w:val="231F20"/>
          <w:sz w:val="18"/>
        </w:rPr>
      </w:pPr>
      <w:r>
        <w:rPr>
          <w:rFonts w:eastAsia="Times New Roman" w:cs="Times New Roman" w:ascii="Times New Roman" w:hAnsi="Times New Roman"/>
          <w:color w:val="231F20"/>
          <w:sz w:val="22"/>
        </w:rPr>
        <w:t>taking into account the importance of the principal’s existing supportive relationships, values and cultural and linguistic environment;</w:t>
      </w:r>
    </w:p>
    <w:p>
      <w:pPr>
        <w:pStyle w:val="Normal"/>
        <w:spacing w:lineRule="exact" w:line="381"/>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uto" w:line="307"/>
        <w:ind w:hanging="575" w:start="3300" w:end="360"/>
        <w:rPr>
          <w:rFonts w:ascii="Arial" w:hAnsi="Arial" w:eastAsia="Arial" w:cs="Arial"/>
          <w:color w:val="231F20"/>
          <w:sz w:val="18"/>
        </w:rPr>
      </w:pPr>
      <w:r>
        <w:rPr>
          <w:rFonts w:eastAsia="Times New Roman" w:cs="Times New Roman" w:ascii="Times New Roman" w:hAnsi="Times New Roman"/>
          <w:color w:val="231F20"/>
          <w:sz w:val="22"/>
        </w:rPr>
        <w:t>ensuring that your decisions are appropriate to the principal’s characteristics and needs;</w:t>
      </w:r>
    </w:p>
    <w:p>
      <w:pPr>
        <w:pStyle w:val="Normal"/>
        <w:spacing w:lineRule="exact" w:line="100"/>
        <w:rPr>
          <w:rFonts w:ascii="Arial" w:hAnsi="Arial" w:eastAsia="Arial" w:cs="Arial"/>
          <w:color w:val="231F20"/>
          <w:sz w:val="18"/>
        </w:rPr>
      </w:pPr>
      <w:r>
        <w:rPr>
          <w:rFonts w:eastAsia="Arial" w:cs="Arial" w:ascii="Arial" w:hAnsi="Arial"/>
          <w:color w:val="231F20"/>
          <w:sz w:val="18"/>
        </w:rPr>
      </w:r>
    </w:p>
    <w:p>
      <w:pPr>
        <w:pStyle w:val="Normal"/>
        <w:numPr>
          <w:ilvl w:val="0"/>
          <w:numId w:val="23"/>
        </w:numPr>
        <w:tabs>
          <w:tab w:val="clear" w:pos="720"/>
          <w:tab w:val="left" w:pos="3300" w:leader="none"/>
        </w:tabs>
        <w:spacing w:lineRule="atLeast" w:line="0"/>
        <w:ind w:hanging="575" w:start="3300" w:end="0"/>
        <w:rPr>
          <w:rFonts w:ascii="Arial" w:hAnsi="Arial" w:eastAsia="Arial" w:cs="Arial"/>
          <w:color w:val="231F20"/>
          <w:sz w:val="18"/>
        </w:rPr>
      </w:pPr>
      <w:r>
        <w:rPr>
          <w:rFonts w:eastAsia="Times New Roman" w:cs="Times New Roman" w:ascii="Times New Roman" w:hAnsi="Times New Roman"/>
          <w:color w:val="231F20"/>
          <w:sz w:val="22"/>
        </w:rPr>
        <w:t>recognising the principal’s right to confidentiality of information.</w:t>
      </w:r>
    </w:p>
    <w:p>
      <w:pPr>
        <w:sectPr>
          <w:type w:val="nextPage"/>
          <w:pgSz w:w="12472" w:h="17400"/>
          <w:pgMar w:left="960" w:right="1440" w:gutter="0" w:header="0" w:top="1367" w:footer="0" w:bottom="3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12</w:t>
      </w:r>
    </w:p>
    <w:p>
      <w:pPr>
        <w:sectPr>
          <w:type w:val="continuous"/>
          <w:pgSz w:w="12472" w:h="17400"/>
          <w:pgMar w:left="960" w:right="1440" w:gutter="0" w:header="0" w:top="1367" w:footer="0" w:bottom="351"/>
          <w:formProt w:val="false"/>
          <w:textDirection w:val="lrTb"/>
          <w:docGrid w:type="default" w:linePitch="360" w:charSpace="0"/>
        </w:sectPr>
      </w:pPr>
    </w:p>
    <w:p>
      <w:pPr>
        <w:pStyle w:val="Normal"/>
        <w:spacing w:lineRule="atLeast" w:line="0"/>
        <w:ind w:start="2260" w:end="0"/>
        <w:rPr>
          <w:rFonts w:ascii="Times New Roman" w:hAnsi="Times New Roman" w:eastAsia="Times New Roman" w:cs="Times New Roman"/>
          <w:b/>
          <w:i/>
          <w:i/>
          <w:color w:val="231F20"/>
          <w:sz w:val="22"/>
        </w:rPr>
      </w:pPr>
      <w:bookmarkStart w:id="13" w:name="page13"/>
      <w:bookmarkEnd w:id="13"/>
      <w:r>
        <mc:AlternateContent>
          <mc:Choice Requires="wps">
            <w:drawing>
              <wp:anchor behindDoc="1" distT="0" distB="0" distL="114935" distR="114935" simplePos="0" locked="0" layoutInCell="0" allowOverlap="1" relativeHeight="34">
                <wp:simplePos x="0" y="0"/>
                <wp:positionH relativeFrom="page">
                  <wp:posOffset>6350</wp:posOffset>
                </wp:positionH>
                <wp:positionV relativeFrom="page">
                  <wp:posOffset>3810</wp:posOffset>
                </wp:positionV>
                <wp:extent cx="7906385" cy="11038840"/>
                <wp:effectExtent l="5715" t="5080" r="4445" b="5080"/>
                <wp:wrapNone/>
                <wp:docPr id="33"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35">
                <wp:simplePos x="0" y="0"/>
                <wp:positionH relativeFrom="page">
                  <wp:posOffset>0</wp:posOffset>
                </wp:positionH>
                <wp:positionV relativeFrom="page">
                  <wp:posOffset>3810</wp:posOffset>
                </wp:positionV>
                <wp:extent cx="7919720" cy="0"/>
                <wp:effectExtent l="0" t="6350" r="0" b="6350"/>
                <wp:wrapNone/>
                <wp:docPr id="34"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6">
                <wp:simplePos x="0" y="0"/>
                <wp:positionH relativeFrom="page">
                  <wp:posOffset>7912735</wp:posOffset>
                </wp:positionH>
                <wp:positionV relativeFrom="page">
                  <wp:posOffset>0</wp:posOffset>
                </wp:positionV>
                <wp:extent cx="0" cy="11049000"/>
                <wp:effectExtent l="6350" t="0" r="6350" b="0"/>
                <wp:wrapNone/>
                <wp:docPr id="35"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7">
                <wp:simplePos x="0" y="0"/>
                <wp:positionH relativeFrom="page">
                  <wp:posOffset>6350</wp:posOffset>
                </wp:positionH>
                <wp:positionV relativeFrom="page">
                  <wp:posOffset>0</wp:posOffset>
                </wp:positionV>
                <wp:extent cx="0" cy="11049000"/>
                <wp:effectExtent l="6350" t="0" r="6350" b="0"/>
                <wp:wrapNone/>
                <wp:docPr id="36"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8">
                <wp:simplePos x="0" y="0"/>
                <wp:positionH relativeFrom="page">
                  <wp:posOffset>0</wp:posOffset>
                </wp:positionH>
                <wp:positionV relativeFrom="page">
                  <wp:posOffset>11042650</wp:posOffset>
                </wp:positionV>
                <wp:extent cx="7919720" cy="0"/>
                <wp:effectExtent l="0" t="6350" r="0" b="6350"/>
                <wp:wrapNone/>
                <wp:docPr id="37"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Times New Roman" w:cs="Times New Roman" w:ascii="Times New Roman" w:hAnsi="Times New Roman"/>
          <w:b/>
          <w:i/>
          <w:color w:val="231F20"/>
          <w:sz w:val="22"/>
        </w:rPr>
        <w:t>The health-care principles is:</w:t>
      </w:r>
    </w:p>
    <w:p>
      <w:pPr>
        <w:pStyle w:val="Normal"/>
        <w:spacing w:lineRule="exact" w:line="126"/>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r>
    </w:p>
    <w:p>
      <w:pPr>
        <w:pStyle w:val="Normal"/>
        <w:spacing w:lineRule="atLeast" w:line="0"/>
        <w:ind w:start="226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Any health-care decision you make for the principal must:</w:t>
      </w:r>
    </w:p>
    <w:p>
      <w:pPr>
        <w:pStyle w:val="Normal"/>
        <w:spacing w:lineRule="exact" w:line="12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4"/>
        </w:numPr>
        <w:tabs>
          <w:tab w:val="clear" w:pos="720"/>
          <w:tab w:val="left" w:pos="2840" w:leader="none"/>
        </w:tabs>
        <w:spacing w:lineRule="auto" w:line="309"/>
        <w:ind w:hanging="575" w:start="2840" w:end="600"/>
        <w:rPr>
          <w:rFonts w:ascii="Arial" w:hAnsi="Arial" w:eastAsia="Arial" w:cs="Arial"/>
          <w:color w:val="231F20"/>
          <w:sz w:val="18"/>
        </w:rPr>
      </w:pPr>
      <w:r>
        <w:rPr>
          <w:rFonts w:eastAsia="Times New Roman" w:cs="Times New Roman" w:ascii="Times New Roman" w:hAnsi="Times New Roman"/>
          <w:color w:val="231F20"/>
          <w:sz w:val="22"/>
        </w:rPr>
        <w:t>maintain or promote the principal’s health or well-being or is in all the circumstances, in the principal’s best interests;</w:t>
      </w:r>
    </w:p>
    <w:p>
      <w:pPr>
        <w:pStyle w:val="Normal"/>
        <w:spacing w:lineRule="exact" w:line="43"/>
        <w:rPr>
          <w:rFonts w:ascii="Arial" w:hAnsi="Arial" w:eastAsia="Arial" w:cs="Arial"/>
          <w:color w:val="231F20"/>
          <w:sz w:val="18"/>
        </w:rPr>
      </w:pPr>
      <w:r>
        <w:rPr>
          <w:rFonts w:eastAsia="Arial" w:cs="Arial" w:ascii="Arial" w:hAnsi="Arial"/>
          <w:color w:val="231F20"/>
          <w:sz w:val="18"/>
        </w:rPr>
      </w:r>
    </w:p>
    <w:p>
      <w:pPr>
        <w:pStyle w:val="Normal"/>
        <w:numPr>
          <w:ilvl w:val="0"/>
          <w:numId w:val="24"/>
        </w:numPr>
        <w:tabs>
          <w:tab w:val="clear" w:pos="720"/>
          <w:tab w:val="left" w:pos="2840" w:leader="none"/>
        </w:tabs>
        <w:spacing w:lineRule="auto" w:line="273"/>
        <w:ind w:hanging="575" w:start="2840" w:end="880"/>
        <w:rPr>
          <w:rFonts w:ascii="Arial" w:hAnsi="Arial" w:eastAsia="Arial" w:cs="Arial"/>
          <w:color w:val="231F20"/>
          <w:sz w:val="18"/>
        </w:rPr>
      </w:pPr>
      <w:r>
        <w:rPr>
          <w:rFonts w:eastAsia="Times New Roman" w:cs="Times New Roman" w:ascii="Times New Roman" w:hAnsi="Times New Roman"/>
          <w:color w:val="231F20"/>
          <w:sz w:val="22"/>
        </w:rPr>
        <w:t>be made in the way that is least restrictive of the principal’s rights;</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07"/>
        <w:rPr>
          <w:rFonts w:ascii="Arial" w:hAnsi="Arial" w:eastAsia="Arial" w:cs="Arial"/>
          <w:color w:val="231F20"/>
          <w:sz w:val="18"/>
        </w:rPr>
      </w:pPr>
      <w:r>
        <w:rPr>
          <w:rFonts w:eastAsia="Arial" w:cs="Arial" w:ascii="Arial" w:hAnsi="Arial"/>
          <w:color w:val="231F20"/>
          <w:sz w:val="18"/>
        </w:rPr>
      </w:r>
    </w:p>
    <w:p>
      <w:pPr>
        <w:pStyle w:val="Normal"/>
        <w:numPr>
          <w:ilvl w:val="0"/>
          <w:numId w:val="24"/>
        </w:numPr>
        <w:tabs>
          <w:tab w:val="clear" w:pos="720"/>
          <w:tab w:val="left" w:pos="2840" w:leader="none"/>
        </w:tabs>
        <w:spacing w:lineRule="auto" w:line="326"/>
        <w:ind w:hanging="575" w:start="2840" w:end="1180"/>
        <w:rPr>
          <w:rFonts w:ascii="Arial" w:hAnsi="Arial" w:eastAsia="Arial" w:cs="Arial"/>
          <w:color w:val="231F20"/>
          <w:sz w:val="18"/>
        </w:rPr>
      </w:pPr>
      <w:r>
        <w:rPr>
          <w:rFonts w:eastAsia="Times New Roman" w:cs="Times New Roman" w:ascii="Times New Roman" w:hAnsi="Times New Roman"/>
          <w:color w:val="231F20"/>
          <w:sz w:val="22"/>
        </w:rPr>
        <w:t>where possible, take account of the principal’s views and wishes, along with information given by the principal’s health-care provider.</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60" w:end="0"/>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t>Financial decisions</w:t>
      </w:r>
    </w:p>
    <w:p>
      <w:pPr>
        <w:pStyle w:val="Normal"/>
        <w:spacing w:lineRule="exact" w:line="127"/>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r>
    </w:p>
    <w:p>
      <w:pPr>
        <w:pStyle w:val="Normal"/>
        <w:spacing w:lineRule="auto" w:line="312"/>
        <w:ind w:start="2260" w:end="500"/>
        <w:rPr/>
      </w:pPr>
      <w:r>
        <w:rPr>
          <w:rFonts w:eastAsia="Times New Roman" w:cs="Times New Roman" w:ascii="Times New Roman" w:hAnsi="Times New Roman"/>
          <w:color w:val="231F20"/>
          <w:sz w:val="22"/>
        </w:rPr>
        <w:t>Any investments you make on the principal’s behalf while he/she lacks the capacity to make financial decisions must be those that are named in the Trusts Act as investments a trustee is authorised to make or are approved by the Court.</w:t>
      </w:r>
    </w:p>
    <w:p>
      <w:pPr>
        <w:pStyle w:val="Normal"/>
        <w:spacing w:lineRule="exact" w:line="38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2220" w:leader="none"/>
        </w:tabs>
        <w:spacing w:lineRule="atLeast" w:line="0"/>
        <w:rPr/>
      </w:pPr>
      <w:r>
        <w:rPr>
          <w:rFonts w:eastAsia="Times New Roman" w:cs="Times New Roman" w:ascii="Times New Roman" w:hAnsi="Times New Roman"/>
          <w:b/>
          <w:color w:val="231F20"/>
          <w:sz w:val="18"/>
        </w:rPr>
        <w:t>Note:</w:t>
      </w:r>
      <w:r>
        <w:rPr>
          <w:rFonts w:eastAsia="Times New Roman" w:cs="Times New Roman" w:ascii="Times New Roman" w:hAnsi="Times New Roman"/>
        </w:rPr>
        <w:tab/>
      </w:r>
      <w:r>
        <w:rPr>
          <w:rFonts w:eastAsia="Times New Roman" w:cs="Times New Roman" w:ascii="Times New Roman" w:hAnsi="Times New Roman"/>
          <w:i/>
          <w:color w:val="231F20"/>
          <w:sz w:val="18"/>
        </w:rPr>
        <w:t>Court means either the Supreme Court or the Guardianship and Administration Tribunal.</w:t>
      </w:r>
    </w:p>
    <w:p>
      <w:pPr>
        <w:pStyle w:val="Normal"/>
        <w:spacing w:lineRule="exact" w:line="243"/>
        <w:rPr>
          <w:rFonts w:ascii="Times New Roman" w:hAnsi="Times New Roman" w:eastAsia="Times New Roman" w:cs="Times New Roman"/>
          <w:i/>
          <w:i/>
          <w:color w:val="231F20"/>
          <w:sz w:val="18"/>
        </w:rPr>
      </w:pPr>
      <w:r>
        <w:rPr>
          <w:rFonts w:eastAsia="Times New Roman" w:cs="Times New Roman" w:ascii="Times New Roman" w:hAnsi="Times New Roman"/>
          <w:i/>
          <w:color w:val="231F20"/>
          <w:sz w:val="18"/>
        </w:rPr>
      </w:r>
    </w:p>
    <w:p>
      <w:pPr>
        <w:pStyle w:val="Normal"/>
        <w:spacing w:lineRule="atLeast" w:line="0"/>
        <w:ind w:start="2260" w:end="0"/>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t>For all decisions</w:t>
      </w:r>
    </w:p>
    <w:p>
      <w:pPr>
        <w:pStyle w:val="Normal"/>
        <w:spacing w:lineRule="exact" w:line="126"/>
        <w:rPr>
          <w:rFonts w:ascii="Times New Roman" w:hAnsi="Times New Roman" w:eastAsia="Times New Roman" w:cs="Times New Roman"/>
          <w:b/>
          <w:i/>
          <w:i/>
          <w:color w:val="231F20"/>
          <w:sz w:val="22"/>
        </w:rPr>
      </w:pPr>
      <w:r>
        <w:rPr>
          <w:rFonts w:eastAsia="Times New Roman" w:cs="Times New Roman" w:ascii="Times New Roman" w:hAnsi="Times New Roman"/>
          <w:b/>
          <w:i/>
          <w:color w:val="231F20"/>
          <w:sz w:val="22"/>
        </w:rPr>
      </w:r>
    </w:p>
    <w:p>
      <w:pPr>
        <w:pStyle w:val="Normal"/>
        <w:spacing w:lineRule="auto" w:line="312"/>
        <w:ind w:start="2260" w:end="5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the principal has other attorneys, you must consult with them regularly and make your decisions as directed in clause 7. If you are a joint attorney, for example, you and the other attorney/s must make your decisions unanimously.</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6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Specific responsibilities</w:t>
      </w:r>
    </w:p>
    <w:p>
      <w:pPr>
        <w:pStyle w:val="Normal"/>
        <w:spacing w:lineRule="exact" w:line="125"/>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25"/>
        </w:numPr>
        <w:tabs>
          <w:tab w:val="clear" w:pos="720"/>
          <w:tab w:val="left" w:pos="2840" w:leader="none"/>
        </w:tabs>
        <w:spacing w:lineRule="auto" w:line="307"/>
        <w:ind w:hanging="575" w:start="2840" w:end="520"/>
        <w:rPr>
          <w:rFonts w:ascii="Arial" w:hAnsi="Arial" w:eastAsia="Arial" w:cs="Arial"/>
          <w:color w:val="231F20"/>
          <w:sz w:val="18"/>
        </w:rPr>
      </w:pPr>
      <w:r>
        <w:rPr>
          <w:rFonts w:eastAsia="Times New Roman" w:cs="Times New Roman" w:ascii="Times New Roman" w:hAnsi="Times New Roman"/>
          <w:b/>
          <w:color w:val="231F20"/>
          <w:sz w:val="22"/>
        </w:rPr>
        <w:t>Duty to keep records.</w:t>
      </w:r>
      <w:r>
        <w:rPr>
          <w:rFonts w:eastAsia="Times New Roman" w:cs="Times New Roman" w:ascii="Times New Roman" w:hAnsi="Times New Roman"/>
          <w:color w:val="231F20"/>
          <w:sz w:val="22"/>
        </w:rPr>
        <w:t xml:space="preserve"> If you have the power to make financial decisions, you must keep reasonable records of dealings and transactions made under the power. It is an offence not to do so, and the Court or Adult Guardian may require you to produce them.</w:t>
      </w:r>
    </w:p>
    <w:p>
      <w:pPr>
        <w:pStyle w:val="Normal"/>
        <w:spacing w:lineRule="exact" w:line="353"/>
        <w:rPr>
          <w:rFonts w:ascii="Arial" w:hAnsi="Arial" w:eastAsia="Arial" w:cs="Arial"/>
          <w:color w:val="231F20"/>
          <w:sz w:val="18"/>
        </w:rPr>
      </w:pPr>
      <w:r>
        <w:rPr>
          <w:rFonts w:eastAsia="Arial" w:cs="Arial" w:ascii="Arial" w:hAnsi="Arial"/>
          <w:color w:val="231F20"/>
          <w:sz w:val="18"/>
        </w:rPr>
      </w:r>
    </w:p>
    <w:p>
      <w:pPr>
        <w:pStyle w:val="Normal"/>
        <w:numPr>
          <w:ilvl w:val="0"/>
          <w:numId w:val="25"/>
        </w:numPr>
        <w:tabs>
          <w:tab w:val="clear" w:pos="720"/>
          <w:tab w:val="left" w:pos="2840" w:leader="none"/>
        </w:tabs>
        <w:spacing w:lineRule="auto" w:line="304"/>
        <w:ind w:hanging="575" w:start="2840" w:end="580"/>
        <w:rPr>
          <w:rFonts w:ascii="Arial" w:hAnsi="Arial" w:eastAsia="Arial" w:cs="Arial"/>
          <w:color w:val="231F20"/>
          <w:sz w:val="18"/>
        </w:rPr>
      </w:pPr>
      <w:r>
        <w:rPr>
          <w:rFonts w:eastAsia="Times New Roman" w:cs="Times New Roman" w:ascii="Times New Roman" w:hAnsi="Times New Roman"/>
          <w:b/>
          <w:color w:val="231F20"/>
          <w:sz w:val="22"/>
        </w:rPr>
        <w:t>Duty to keep property separate.</w:t>
      </w:r>
      <w:r>
        <w:rPr>
          <w:rFonts w:eastAsia="Times New Roman" w:cs="Times New Roman" w:ascii="Times New Roman" w:hAnsi="Times New Roman"/>
          <w:color w:val="231F20"/>
          <w:sz w:val="22"/>
        </w:rPr>
        <w:t xml:space="preserve"> You must keep your property separate from the principal’s property unless you and the principal own the property jointly.</w:t>
      </w:r>
    </w:p>
    <w:p>
      <w:pPr>
        <w:pStyle w:val="Normal"/>
        <w:spacing w:lineRule="exact" w:line="46"/>
        <w:rPr>
          <w:rFonts w:ascii="Arial" w:hAnsi="Arial" w:eastAsia="Arial" w:cs="Arial"/>
          <w:color w:val="231F20"/>
          <w:sz w:val="18"/>
        </w:rPr>
      </w:pPr>
      <w:r>
        <w:rPr>
          <w:rFonts w:eastAsia="Arial" w:cs="Arial" w:ascii="Arial" w:hAnsi="Arial"/>
          <w:color w:val="231F20"/>
          <w:sz w:val="18"/>
        </w:rPr>
      </w:r>
    </w:p>
    <w:p>
      <w:pPr>
        <w:pStyle w:val="Normal"/>
        <w:numPr>
          <w:ilvl w:val="0"/>
          <w:numId w:val="25"/>
        </w:numPr>
        <w:tabs>
          <w:tab w:val="clear" w:pos="720"/>
          <w:tab w:val="left" w:pos="2840" w:leader="none"/>
        </w:tabs>
        <w:spacing w:lineRule="auto" w:line="312"/>
        <w:ind w:hanging="575" w:start="2840" w:end="700"/>
        <w:rPr>
          <w:rFonts w:ascii="Arial" w:hAnsi="Arial" w:eastAsia="Arial" w:cs="Arial"/>
          <w:color w:val="231F20"/>
          <w:sz w:val="18"/>
        </w:rPr>
      </w:pPr>
      <w:r>
        <w:rPr>
          <w:rFonts w:eastAsia="Times New Roman" w:cs="Times New Roman" w:ascii="Times New Roman" w:hAnsi="Times New Roman"/>
          <w:b/>
          <w:color w:val="231F20"/>
          <w:sz w:val="22"/>
        </w:rPr>
        <w:t>Duty to present a management plan and get approval for unauthorised transactions.</w:t>
      </w:r>
      <w:r>
        <w:rPr>
          <w:rFonts w:eastAsia="Times New Roman" w:cs="Times New Roman" w:ascii="Times New Roman" w:hAnsi="Times New Roman"/>
          <w:color w:val="231F20"/>
          <w:sz w:val="22"/>
        </w:rPr>
        <w:t xml:space="preserve"> If you make a financial decision, you must present a plan of management to the Court if the Court requires it.</w:t>
      </w:r>
    </w:p>
    <w:p>
      <w:pPr>
        <w:pStyle w:val="Normal"/>
        <w:spacing w:lineRule="exact" w:line="347"/>
        <w:rPr>
          <w:rFonts w:ascii="Arial" w:hAnsi="Arial" w:eastAsia="Arial" w:cs="Arial"/>
          <w:color w:val="231F20"/>
          <w:sz w:val="18"/>
        </w:rPr>
      </w:pPr>
      <w:r>
        <w:rPr>
          <w:rFonts w:eastAsia="Arial" w:cs="Arial" w:ascii="Arial" w:hAnsi="Arial"/>
          <w:color w:val="231F20"/>
          <w:sz w:val="18"/>
        </w:rPr>
      </w:r>
    </w:p>
    <w:p>
      <w:pPr>
        <w:pStyle w:val="Normal"/>
        <w:spacing w:lineRule="auto" w:line="304"/>
        <w:ind w:start="2840" w:end="460"/>
        <w:rPr/>
      </w:pPr>
      <w:r>
        <w:rPr>
          <w:rFonts w:eastAsia="Times New Roman" w:cs="Times New Roman" w:ascii="Times New Roman" w:hAnsi="Times New Roman"/>
          <w:color w:val="231F20"/>
          <w:sz w:val="22"/>
        </w:rPr>
        <w:t>If the principal’s capacity to make decisions is impaired, you must also get approval from the Court for any transactions that have not been authorised in this document.</w:t>
      </w:r>
    </w:p>
    <w:p>
      <w:pPr>
        <w:pStyle w:val="Normal"/>
        <w:spacing w:lineRule="exact" w:line="49"/>
        <w:rPr>
          <w:rFonts w:ascii="Arial" w:hAnsi="Arial" w:eastAsia="Arial" w:cs="Arial"/>
          <w:color w:val="231F20"/>
          <w:sz w:val="18"/>
        </w:rPr>
      </w:pPr>
      <w:r>
        <w:rPr>
          <w:rFonts w:eastAsia="Arial" w:cs="Arial" w:ascii="Arial" w:hAnsi="Arial"/>
          <w:color w:val="231F20"/>
          <w:sz w:val="18"/>
        </w:rPr>
      </w:r>
    </w:p>
    <w:p>
      <w:pPr>
        <w:pStyle w:val="Normal"/>
        <w:numPr>
          <w:ilvl w:val="0"/>
          <w:numId w:val="25"/>
        </w:numPr>
        <w:tabs>
          <w:tab w:val="clear" w:pos="720"/>
          <w:tab w:val="left" w:pos="2840" w:leader="none"/>
        </w:tabs>
        <w:spacing w:lineRule="auto" w:line="304"/>
        <w:ind w:hanging="575" w:start="2840" w:end="460"/>
        <w:rPr>
          <w:rFonts w:ascii="Arial" w:hAnsi="Arial" w:eastAsia="Arial" w:cs="Arial"/>
          <w:color w:val="231F20"/>
          <w:sz w:val="18"/>
        </w:rPr>
      </w:pPr>
      <w:r>
        <w:rPr>
          <w:rFonts w:eastAsia="Times New Roman" w:cs="Times New Roman" w:ascii="Times New Roman" w:hAnsi="Times New Roman"/>
          <w:b/>
          <w:color w:val="231F20"/>
          <w:sz w:val="22"/>
        </w:rPr>
        <w:t xml:space="preserve">Duty to avoid transactions that involve conflict of interest. </w:t>
      </w:r>
      <w:r>
        <w:rPr>
          <w:rFonts w:eastAsia="Times New Roman" w:cs="Times New Roman" w:ascii="Times New Roman" w:hAnsi="Times New Roman"/>
          <w:color w:val="231F20"/>
          <w:sz w:val="22"/>
        </w:rPr>
        <w:t>You must not enter into transactions that could or do bring your interests (or those of your relation, business associate or close friend) into conflict with those of the principal. For example, you must not buy the principal’s car unless you pay at least its market value.</w:t>
      </w:r>
    </w:p>
    <w:p>
      <w:pPr>
        <w:sectPr>
          <w:type w:val="nextPage"/>
          <w:pgSz w:w="12472" w:h="17400"/>
          <w:pgMar w:left="1420" w:right="980" w:gutter="0" w:header="0" w:top="1418" w:footer="0" w:bottom="34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60" w:end="0"/>
        <w:rPr>
          <w:rFonts w:ascii="Arial" w:hAnsi="Arial" w:eastAsia="Arial" w:cs="Arial"/>
          <w:b/>
          <w:color w:val="231F20"/>
          <w:sz w:val="19"/>
        </w:rPr>
      </w:pPr>
      <w:r>
        <w:rPr>
          <w:rFonts w:eastAsia="Arial" w:cs="Arial" w:ascii="Arial" w:hAnsi="Arial"/>
          <w:b/>
          <w:color w:val="231F20"/>
          <w:sz w:val="19"/>
        </w:rPr>
        <w:t>13</w:t>
      </w:r>
    </w:p>
    <w:p>
      <w:pPr>
        <w:sectPr>
          <w:type w:val="continuous"/>
          <w:pgSz w:w="12472" w:h="17400"/>
          <w:pgMar w:left="1420" w:right="980" w:gutter="0" w:header="0" w:top="1418" w:footer="0" w:bottom="349"/>
          <w:formProt w:val="false"/>
          <w:textDirection w:val="lrTb"/>
          <w:docGrid w:type="default" w:linePitch="360" w:charSpace="0"/>
        </w:sectPr>
      </w:pPr>
    </w:p>
    <w:p>
      <w:pPr>
        <w:pStyle w:val="Normal"/>
        <w:spacing w:lineRule="auto" w:line="304"/>
        <w:ind w:start="3300" w:end="40"/>
        <w:rPr>
          <w:rFonts w:ascii="Times New Roman" w:hAnsi="Times New Roman" w:eastAsia="Times New Roman" w:cs="Times New Roman"/>
          <w:color w:val="231F20"/>
          <w:sz w:val="22"/>
        </w:rPr>
      </w:pPr>
      <w:bookmarkStart w:id="14" w:name="page14"/>
      <w:bookmarkEnd w:id="14"/>
      <w:r>
        <mc:AlternateContent>
          <mc:Choice Requires="wps">
            <w:drawing>
              <wp:anchor behindDoc="1" distT="0" distB="0" distL="114935" distR="114935" simplePos="0" locked="0" layoutInCell="0" allowOverlap="1" relativeHeight="39">
                <wp:simplePos x="0" y="0"/>
                <wp:positionH relativeFrom="page">
                  <wp:posOffset>6350</wp:posOffset>
                </wp:positionH>
                <wp:positionV relativeFrom="page">
                  <wp:posOffset>3810</wp:posOffset>
                </wp:positionV>
                <wp:extent cx="7906385" cy="11038840"/>
                <wp:effectExtent l="5715" t="5080" r="4445" b="5080"/>
                <wp:wrapNone/>
                <wp:docPr id="38"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40">
                <wp:simplePos x="0" y="0"/>
                <wp:positionH relativeFrom="page">
                  <wp:posOffset>0</wp:posOffset>
                </wp:positionH>
                <wp:positionV relativeFrom="page">
                  <wp:posOffset>3810</wp:posOffset>
                </wp:positionV>
                <wp:extent cx="7919720" cy="0"/>
                <wp:effectExtent l="0" t="6350" r="0" b="6350"/>
                <wp:wrapNone/>
                <wp:docPr id="39"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1">
                <wp:simplePos x="0" y="0"/>
                <wp:positionH relativeFrom="page">
                  <wp:posOffset>7912735</wp:posOffset>
                </wp:positionH>
                <wp:positionV relativeFrom="page">
                  <wp:posOffset>0</wp:posOffset>
                </wp:positionV>
                <wp:extent cx="0" cy="11049000"/>
                <wp:effectExtent l="6350" t="0" r="6350" b="0"/>
                <wp:wrapNone/>
                <wp:docPr id="40"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2">
                <wp:simplePos x="0" y="0"/>
                <wp:positionH relativeFrom="page">
                  <wp:posOffset>6350</wp:posOffset>
                </wp:positionH>
                <wp:positionV relativeFrom="page">
                  <wp:posOffset>0</wp:posOffset>
                </wp:positionV>
                <wp:extent cx="0" cy="11049000"/>
                <wp:effectExtent l="6350" t="0" r="6350" b="0"/>
                <wp:wrapNone/>
                <wp:docPr id="41"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3">
                <wp:simplePos x="0" y="0"/>
                <wp:positionH relativeFrom="page">
                  <wp:posOffset>0</wp:posOffset>
                </wp:positionH>
                <wp:positionV relativeFrom="page">
                  <wp:posOffset>11042650</wp:posOffset>
                </wp:positionV>
                <wp:extent cx="7919720" cy="0"/>
                <wp:effectExtent l="0" t="6350" r="0" b="6350"/>
                <wp:wrapNone/>
                <wp:docPr id="42"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Times New Roman" w:cs="Times New Roman" w:ascii="Times New Roman" w:hAnsi="Times New Roman"/>
          <w:color w:val="231F20"/>
          <w:sz w:val="22"/>
        </w:rPr>
        <w:t>However, you may enter into such a transaction if it has been authorised in this document or by the Court, or if the transaction provides for the needs of someone that the principal could reasonably be expected to provide for, such as his/her child.</w:t>
      </w:r>
    </w:p>
    <w:p>
      <w:pPr>
        <w:pStyle w:val="Normal"/>
        <w:spacing w:lineRule="exact" w:line="10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6"/>
        </w:numPr>
        <w:tabs>
          <w:tab w:val="clear" w:pos="720"/>
          <w:tab w:val="left" w:pos="3300" w:leader="none"/>
        </w:tabs>
        <w:spacing w:lineRule="auto" w:line="307"/>
        <w:ind w:hanging="575" w:start="3300" w:end="20"/>
        <w:rPr>
          <w:rFonts w:ascii="Arial" w:hAnsi="Arial" w:eastAsia="Arial" w:cs="Arial"/>
          <w:color w:val="231F20"/>
          <w:sz w:val="18"/>
        </w:rPr>
      </w:pPr>
      <w:r>
        <w:rPr>
          <w:rFonts w:eastAsia="Times New Roman" w:cs="Times New Roman" w:ascii="Times New Roman" w:hAnsi="Times New Roman"/>
          <w:b/>
          <w:color w:val="231F20"/>
          <w:sz w:val="22"/>
        </w:rPr>
        <w:t>Duty in relation to gifts.</w:t>
      </w:r>
      <w:r>
        <w:rPr>
          <w:rFonts w:eastAsia="Times New Roman" w:cs="Times New Roman" w:ascii="Times New Roman" w:hAnsi="Times New Roman"/>
          <w:color w:val="231F20"/>
          <w:sz w:val="22"/>
        </w:rPr>
        <w:t xml:space="preserve"> You must not give away the principal’s property except where the principal would be likely to do so, for example as a marriage gift to a relation of the principal or a donation to his/her favourite charity (so long as the size of the gift is reasonable in the circumstances).</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09"/>
        <w:rPr>
          <w:rFonts w:ascii="Arial" w:hAnsi="Arial" w:eastAsia="Arial" w:cs="Arial"/>
          <w:color w:val="231F20"/>
          <w:sz w:val="18"/>
        </w:rPr>
      </w:pPr>
      <w:r>
        <w:rPr>
          <w:rFonts w:eastAsia="Arial" w:cs="Arial" w:ascii="Arial" w:hAnsi="Arial"/>
          <w:color w:val="231F20"/>
          <w:sz w:val="18"/>
        </w:rPr>
      </w:r>
    </w:p>
    <w:p>
      <w:pPr>
        <w:pStyle w:val="Normal"/>
        <w:numPr>
          <w:ilvl w:val="0"/>
          <w:numId w:val="26"/>
        </w:numPr>
        <w:tabs>
          <w:tab w:val="clear" w:pos="720"/>
          <w:tab w:val="left" w:pos="3300" w:leader="none"/>
        </w:tabs>
        <w:spacing w:lineRule="auto" w:line="309"/>
        <w:ind w:hanging="575" w:start="3300" w:end="180"/>
        <w:rPr>
          <w:rFonts w:ascii="Arial" w:hAnsi="Arial" w:eastAsia="Arial" w:cs="Arial"/>
          <w:color w:val="231F20"/>
          <w:sz w:val="18"/>
        </w:rPr>
      </w:pPr>
      <w:r>
        <w:rPr>
          <w:rFonts w:eastAsia="Times New Roman" w:cs="Times New Roman" w:ascii="Times New Roman" w:hAnsi="Times New Roman"/>
          <w:b/>
          <w:color w:val="231F20"/>
          <w:sz w:val="22"/>
        </w:rPr>
        <w:t>Power to maintain the principal’s dependants.</w:t>
      </w:r>
      <w:r>
        <w:rPr>
          <w:rFonts w:eastAsia="Times New Roman" w:cs="Times New Roman" w:ascii="Times New Roman" w:hAnsi="Times New Roman"/>
          <w:color w:val="231F20"/>
          <w:sz w:val="22"/>
        </w:rPr>
        <w:t xml:space="preserve"> You may give reasonable maintenance to the principal’s dependants.</w:t>
      </w:r>
    </w:p>
    <w:p>
      <w:pPr>
        <w:pStyle w:val="Normal"/>
        <w:spacing w:lineRule="exact" w:line="284"/>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How do I complete a document for the principal?</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7"/>
        <w:ind w:start="2720" w:end="240"/>
        <w:rPr/>
      </w:pPr>
      <w:r>
        <w:rPr>
          <w:rFonts w:eastAsia="Times New Roman" w:cs="Times New Roman" w:ascii="Times New Roman" w:hAnsi="Times New Roman"/>
          <w:color w:val="231F20"/>
          <w:sz w:val="22"/>
        </w:rPr>
        <w:t>If you have the power to execute (complete) a document for the principal, you do so in the ordinary way, but you must note on the document that you are executing it as the principal’s attorney under enduring power of attorney (e.g. ‘John Smith, by his duly appointed attorney, Mary Jones’).</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When does my power to make decisions begin?</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09"/>
        <w:ind w:start="2720" w:end="4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It depends whether the power concerns personal/health matters or financial matters.</w:t>
      </w:r>
    </w:p>
    <w:p>
      <w:pPr>
        <w:pStyle w:val="Normal"/>
        <w:spacing w:lineRule="exact" w:line="1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7"/>
        </w:numPr>
        <w:tabs>
          <w:tab w:val="clear" w:pos="720"/>
          <w:tab w:val="left" w:pos="3300" w:leader="none"/>
        </w:tabs>
        <w:spacing w:lineRule="auto" w:line="302"/>
        <w:ind w:hanging="575" w:start="3300" w:end="100"/>
        <w:rPr>
          <w:rFonts w:ascii="Arial" w:hAnsi="Arial" w:eastAsia="Arial" w:cs="Arial"/>
          <w:color w:val="231F20"/>
          <w:sz w:val="18"/>
        </w:rPr>
      </w:pPr>
      <w:r>
        <w:rPr>
          <w:rFonts w:eastAsia="Times New Roman" w:cs="Times New Roman" w:ascii="Times New Roman" w:hAnsi="Times New Roman"/>
          <w:b/>
          <w:color w:val="231F20"/>
          <w:sz w:val="22"/>
        </w:rPr>
        <w:t>Personal/health matters.</w:t>
      </w:r>
      <w:r>
        <w:rPr>
          <w:rFonts w:eastAsia="Times New Roman" w:cs="Times New Roman" w:ascii="Times New Roman" w:hAnsi="Times New Roman"/>
          <w:color w:val="231F20"/>
          <w:sz w:val="22"/>
        </w:rPr>
        <w:t xml:space="preserve"> Your power to make decisions for the principal about personal/health matters does not begin until (if ever) the principal is incapable of understanding the nature and foreseeing the effects of a decision, and of communicating that decision. However, you must continue to allow, and assist, the principal to make decisions in so far as he/she is capable.</w:t>
      </w:r>
    </w:p>
    <w:p>
      <w:pPr>
        <w:pStyle w:val="Normal"/>
        <w:spacing w:lineRule="exact" w:line="110"/>
        <w:rPr>
          <w:rFonts w:ascii="Arial" w:hAnsi="Arial" w:eastAsia="Arial" w:cs="Arial"/>
          <w:color w:val="231F20"/>
          <w:sz w:val="18"/>
        </w:rPr>
      </w:pPr>
      <w:r>
        <w:rPr>
          <w:rFonts w:eastAsia="Arial" w:cs="Arial" w:ascii="Arial" w:hAnsi="Arial"/>
          <w:color w:val="231F20"/>
          <w:sz w:val="18"/>
        </w:rPr>
      </w:r>
    </w:p>
    <w:p>
      <w:pPr>
        <w:pStyle w:val="Normal"/>
        <w:numPr>
          <w:ilvl w:val="0"/>
          <w:numId w:val="27"/>
        </w:numPr>
        <w:tabs>
          <w:tab w:val="clear" w:pos="720"/>
          <w:tab w:val="left" w:pos="3300" w:leader="none"/>
        </w:tabs>
        <w:spacing w:lineRule="auto" w:line="312"/>
        <w:ind w:hanging="575" w:start="3300" w:end="180"/>
        <w:rPr>
          <w:rFonts w:ascii="Arial" w:hAnsi="Arial" w:eastAsia="Arial" w:cs="Arial"/>
          <w:color w:val="231F20"/>
          <w:sz w:val="18"/>
        </w:rPr>
      </w:pPr>
      <w:r>
        <w:rPr>
          <w:rFonts w:eastAsia="Times New Roman" w:cs="Times New Roman" w:ascii="Times New Roman" w:hAnsi="Times New Roman"/>
          <w:b/>
          <w:color w:val="231F20"/>
          <w:sz w:val="22"/>
        </w:rPr>
        <w:t>Financial matters.</w:t>
      </w:r>
      <w:r>
        <w:rPr>
          <w:rFonts w:eastAsia="Times New Roman" w:cs="Times New Roman" w:ascii="Times New Roman" w:hAnsi="Times New Roman"/>
          <w:color w:val="231F20"/>
          <w:sz w:val="22"/>
        </w:rPr>
        <w:t xml:space="preserve"> The principal may nominate in this document when your power to make financial decisions begins. If the principal does not nominate a date, then your power begins immediately.</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When does my power end?</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28"/>
        <w:ind w:start="2720" w:end="160"/>
        <w:jc w:val="both"/>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Though there is no time limit on enduring power of attorney, certain actions by you, the principal or the Court can bring your power to an end.</w:t>
      </w:r>
    </w:p>
    <w:p>
      <w:pPr>
        <w:pStyle w:val="Normal"/>
        <w:spacing w:lineRule="exact" w:line="3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07"/>
        <w:ind w:start="2720" w:end="6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In personal/health matters, your power also ends if the principal regains the ability to make the decision in question.</w:t>
      </w:r>
    </w:p>
    <w:p>
      <w:pPr>
        <w:sectPr>
          <w:type w:val="nextPage"/>
          <w:pgSz w:w="12472" w:h="17400"/>
          <w:pgMar w:left="960" w:right="1440" w:gutter="0" w:header="0" w:top="1420" w:footer="0" w:bottom="3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14</w:t>
      </w:r>
    </w:p>
    <w:p>
      <w:pPr>
        <w:sectPr>
          <w:type w:val="continuous"/>
          <w:pgSz w:w="12472" w:h="17400"/>
          <w:pgMar w:left="960" w:right="1440" w:gutter="0" w:header="0" w:top="1420" w:footer="0" w:bottom="351"/>
          <w:formProt w:val="false"/>
          <w:textDirection w:val="lrTb"/>
          <w:docGrid w:type="default" w:linePitch="360" w:charSpace="0"/>
        </w:sectPr>
      </w:pPr>
    </w:p>
    <w:p>
      <w:pPr>
        <w:pStyle w:val="Normal"/>
        <w:spacing w:lineRule="atLeast" w:line="0"/>
        <w:ind w:start="2260" w:end="0"/>
        <w:rPr>
          <w:rFonts w:ascii="Times New Roman" w:hAnsi="Times New Roman" w:eastAsia="Times New Roman" w:cs="Times New Roman"/>
          <w:b/>
          <w:color w:val="231F20"/>
          <w:sz w:val="22"/>
        </w:rPr>
      </w:pPr>
      <w:bookmarkStart w:id="15" w:name="page15"/>
      <w:bookmarkEnd w:id="15"/>
      <w:r>
        <mc:AlternateContent>
          <mc:Choice Requires="wps">
            <w:drawing>
              <wp:anchor behindDoc="1" distT="0" distB="0" distL="114935" distR="114935" simplePos="0" locked="0" layoutInCell="0" allowOverlap="1" relativeHeight="44">
                <wp:simplePos x="0" y="0"/>
                <wp:positionH relativeFrom="page">
                  <wp:posOffset>6350</wp:posOffset>
                </wp:positionH>
                <wp:positionV relativeFrom="page">
                  <wp:posOffset>3810</wp:posOffset>
                </wp:positionV>
                <wp:extent cx="7906385" cy="11038840"/>
                <wp:effectExtent l="5715" t="5080" r="4445" b="5080"/>
                <wp:wrapNone/>
                <wp:docPr id="43"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45">
                <wp:simplePos x="0" y="0"/>
                <wp:positionH relativeFrom="page">
                  <wp:posOffset>0</wp:posOffset>
                </wp:positionH>
                <wp:positionV relativeFrom="page">
                  <wp:posOffset>3810</wp:posOffset>
                </wp:positionV>
                <wp:extent cx="7919720" cy="0"/>
                <wp:effectExtent l="0" t="6350" r="0" b="6350"/>
                <wp:wrapNone/>
                <wp:docPr id="44"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6">
                <wp:simplePos x="0" y="0"/>
                <wp:positionH relativeFrom="page">
                  <wp:posOffset>7912735</wp:posOffset>
                </wp:positionH>
                <wp:positionV relativeFrom="page">
                  <wp:posOffset>0</wp:posOffset>
                </wp:positionV>
                <wp:extent cx="0" cy="11049000"/>
                <wp:effectExtent l="6350" t="0" r="6350" b="0"/>
                <wp:wrapNone/>
                <wp:docPr id="45"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7">
                <wp:simplePos x="0" y="0"/>
                <wp:positionH relativeFrom="page">
                  <wp:posOffset>6350</wp:posOffset>
                </wp:positionH>
                <wp:positionV relativeFrom="page">
                  <wp:posOffset>0</wp:posOffset>
                </wp:positionV>
                <wp:extent cx="0" cy="11049000"/>
                <wp:effectExtent l="6350" t="0" r="6350" b="0"/>
                <wp:wrapNone/>
                <wp:docPr id="46"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8">
                <wp:simplePos x="0" y="0"/>
                <wp:positionH relativeFrom="page">
                  <wp:posOffset>0</wp:posOffset>
                </wp:positionH>
                <wp:positionV relativeFrom="page">
                  <wp:posOffset>11042650</wp:posOffset>
                </wp:positionV>
                <wp:extent cx="7919720" cy="0"/>
                <wp:effectExtent l="0" t="6350" r="0" b="6350"/>
                <wp:wrapNone/>
                <wp:docPr id="47"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Times New Roman" w:cs="Times New Roman" w:ascii="Times New Roman" w:hAnsi="Times New Roman"/>
          <w:b/>
          <w:color w:val="231F20"/>
          <w:sz w:val="22"/>
        </w:rPr>
        <w:t>Your actions</w:t>
      </w:r>
    </w:p>
    <w:p>
      <w:pPr>
        <w:pStyle w:val="Normal"/>
        <w:spacing w:lineRule="exact" w:line="151"/>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28"/>
        </w:numPr>
        <w:tabs>
          <w:tab w:val="clear" w:pos="720"/>
          <w:tab w:val="left" w:pos="2840" w:leader="none"/>
        </w:tabs>
        <w:spacing w:lineRule="auto" w:line="304"/>
        <w:ind w:hanging="575" w:start="2840" w:end="620"/>
        <w:rPr>
          <w:rFonts w:ascii="Arial" w:hAnsi="Arial" w:eastAsia="Arial" w:cs="Arial"/>
          <w:color w:val="231F20"/>
          <w:sz w:val="18"/>
        </w:rPr>
      </w:pPr>
      <w:r>
        <w:rPr>
          <w:rFonts w:eastAsia="Times New Roman" w:cs="Times New Roman" w:ascii="Times New Roman" w:hAnsi="Times New Roman"/>
          <w:b/>
          <w:color w:val="231F20"/>
          <w:sz w:val="22"/>
        </w:rPr>
        <w:t>Your withdrawal.</w:t>
      </w:r>
      <w:r>
        <w:rPr>
          <w:rFonts w:eastAsia="Times New Roman" w:cs="Times New Roman" w:ascii="Times New Roman" w:hAnsi="Times New Roman"/>
          <w:color w:val="231F20"/>
          <w:sz w:val="22"/>
        </w:rPr>
        <w:t xml:space="preserve"> So long as the principal is capable of using the power given to you, you can withdraw by giving him/her a signed notice or by getting the Court’s leave to withdraw.</w:t>
      </w:r>
    </w:p>
    <w:p>
      <w:pPr>
        <w:pStyle w:val="Normal"/>
        <w:spacing w:lineRule="exact" w:line="74"/>
        <w:rPr>
          <w:rFonts w:ascii="Arial" w:hAnsi="Arial" w:eastAsia="Arial" w:cs="Arial"/>
          <w:color w:val="231F20"/>
          <w:sz w:val="18"/>
        </w:rPr>
      </w:pPr>
      <w:r>
        <w:rPr>
          <w:rFonts w:eastAsia="Arial" w:cs="Arial" w:ascii="Arial" w:hAnsi="Arial"/>
          <w:color w:val="231F20"/>
          <w:sz w:val="18"/>
        </w:rPr>
      </w:r>
    </w:p>
    <w:p>
      <w:pPr>
        <w:pStyle w:val="Normal"/>
        <w:numPr>
          <w:ilvl w:val="0"/>
          <w:numId w:val="28"/>
        </w:numPr>
        <w:tabs>
          <w:tab w:val="clear" w:pos="720"/>
          <w:tab w:val="left" w:pos="2840" w:leader="none"/>
        </w:tabs>
        <w:spacing w:lineRule="auto" w:line="309"/>
        <w:ind w:hanging="575" w:start="2840" w:end="640"/>
        <w:rPr>
          <w:rFonts w:ascii="Arial" w:hAnsi="Arial" w:eastAsia="Arial" w:cs="Arial"/>
          <w:color w:val="231F20"/>
          <w:sz w:val="18"/>
        </w:rPr>
      </w:pPr>
      <w:r>
        <w:rPr>
          <w:rFonts w:eastAsia="Times New Roman" w:cs="Times New Roman" w:ascii="Times New Roman" w:hAnsi="Times New Roman"/>
          <w:b/>
          <w:color w:val="231F20"/>
          <w:sz w:val="22"/>
        </w:rPr>
        <w:t xml:space="preserve">Becoming the principal’s paid carer or health-care provider. </w:t>
      </w:r>
      <w:r>
        <w:rPr>
          <w:rFonts w:eastAsia="Times New Roman" w:cs="Times New Roman" w:ascii="Times New Roman" w:hAnsi="Times New Roman"/>
          <w:color w:val="231F20"/>
          <w:sz w:val="22"/>
        </w:rPr>
        <w:t>If this happens, your power is revoked.</w:t>
      </w:r>
    </w:p>
    <w:p>
      <w:pPr>
        <w:pStyle w:val="Normal"/>
        <w:spacing w:lineRule="exact" w:line="77"/>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tabs>
          <w:tab w:val="clear" w:pos="720"/>
          <w:tab w:val="left" w:pos="2240" w:leader="none"/>
        </w:tabs>
        <w:spacing w:lineRule="atLeast" w:line="0"/>
        <w:rPr/>
      </w:pPr>
      <w:r>
        <w:rPr>
          <w:rFonts w:eastAsia="Arial" w:cs="Arial" w:ascii="Arial" w:hAnsi="Arial"/>
          <w:b/>
          <w:i/>
          <w:color w:val="231F20"/>
        </w:rPr>
        <w:t>Note:</w:t>
      </w:r>
      <w:r>
        <w:rPr>
          <w:rFonts w:eastAsia="Times New Roman" w:cs="Times New Roman" w:ascii="Times New Roman" w:hAnsi="Times New Roman"/>
        </w:rPr>
        <w:tab/>
      </w:r>
      <w:r>
        <w:rPr>
          <w:rFonts w:eastAsia="Arial" w:cs="Arial" w:ascii="Arial" w:hAnsi="Arial"/>
          <w:i/>
          <w:color w:val="231F20"/>
        </w:rPr>
        <w:t>‘Paid carer’ does not mean someone receiving a carer’s pension or similar benefit.</w:t>
      </w:r>
    </w:p>
    <w:p>
      <w:pPr>
        <w:pStyle w:val="Normal"/>
        <w:spacing w:lineRule="exact" w:line="198"/>
        <w:rPr>
          <w:rFonts w:ascii="Times New Roman" w:hAnsi="Times New Roman" w:eastAsia="Times New Roman" w:cs="Times New Roman"/>
          <w:i/>
          <w:i/>
          <w:color w:val="231F20"/>
        </w:rPr>
      </w:pPr>
      <w:r>
        <w:rPr>
          <w:rFonts w:eastAsia="Times New Roman" w:cs="Times New Roman" w:ascii="Times New Roman" w:hAnsi="Times New Roman"/>
          <w:i/>
          <w:color w:val="231F20"/>
        </w:rPr>
      </w:r>
    </w:p>
    <w:p>
      <w:pPr>
        <w:pStyle w:val="Normal"/>
        <w:numPr>
          <w:ilvl w:val="0"/>
          <w:numId w:val="29"/>
        </w:numPr>
        <w:tabs>
          <w:tab w:val="clear" w:pos="720"/>
          <w:tab w:val="left" w:pos="2840" w:leader="none"/>
        </w:tabs>
        <w:spacing w:lineRule="auto" w:line="304"/>
        <w:ind w:hanging="575" w:start="2840" w:end="560"/>
        <w:rPr>
          <w:rFonts w:ascii="Arial" w:hAnsi="Arial" w:eastAsia="Arial" w:cs="Arial"/>
          <w:color w:val="231F20"/>
          <w:sz w:val="18"/>
        </w:rPr>
      </w:pPr>
      <w:r>
        <w:rPr>
          <w:rFonts w:eastAsia="Times New Roman" w:cs="Times New Roman" w:ascii="Times New Roman" w:hAnsi="Times New Roman"/>
          <w:b/>
          <w:color w:val="231F20"/>
          <w:sz w:val="22"/>
        </w:rPr>
        <w:t>Becoming incapable.</w:t>
      </w:r>
      <w:r>
        <w:rPr>
          <w:rFonts w:eastAsia="Times New Roman" w:cs="Times New Roman" w:ascii="Times New Roman" w:hAnsi="Times New Roman"/>
          <w:color w:val="231F20"/>
          <w:sz w:val="22"/>
        </w:rPr>
        <w:t xml:space="preserve"> Your power is revoked if you become incapable of understanding the nature and foreseeing the effects of a decision, and of communicating that decision.</w:t>
      </w:r>
    </w:p>
    <w:p>
      <w:pPr>
        <w:pStyle w:val="Normal"/>
        <w:spacing w:lineRule="exact" w:line="77"/>
        <w:rPr>
          <w:rFonts w:ascii="Arial" w:hAnsi="Arial" w:eastAsia="Arial" w:cs="Arial"/>
          <w:color w:val="231F20"/>
          <w:sz w:val="18"/>
        </w:rPr>
      </w:pPr>
      <w:r>
        <w:rPr>
          <w:rFonts w:eastAsia="Arial" w:cs="Arial" w:ascii="Arial" w:hAnsi="Arial"/>
          <w:color w:val="231F20"/>
          <w:sz w:val="18"/>
        </w:rPr>
      </w:r>
    </w:p>
    <w:p>
      <w:pPr>
        <w:pStyle w:val="Normal"/>
        <w:numPr>
          <w:ilvl w:val="0"/>
          <w:numId w:val="29"/>
        </w:numPr>
        <w:tabs>
          <w:tab w:val="clear" w:pos="720"/>
          <w:tab w:val="left" w:pos="2840" w:leader="none"/>
        </w:tabs>
        <w:spacing w:lineRule="auto" w:line="273"/>
        <w:ind w:hanging="575" w:start="2840" w:end="500"/>
        <w:rPr>
          <w:rFonts w:ascii="Arial" w:hAnsi="Arial" w:eastAsia="Arial" w:cs="Arial"/>
          <w:color w:val="231F20"/>
          <w:sz w:val="18"/>
        </w:rPr>
      </w:pPr>
      <w:r>
        <w:rPr>
          <w:rFonts w:eastAsia="Times New Roman" w:cs="Times New Roman" w:ascii="Times New Roman" w:hAnsi="Times New Roman"/>
          <w:b/>
          <w:color w:val="231F20"/>
          <w:sz w:val="22"/>
        </w:rPr>
        <w:t>Becoming bankrupt or insolvent.</w:t>
      </w:r>
      <w:r>
        <w:rPr>
          <w:rFonts w:eastAsia="Times New Roman" w:cs="Times New Roman" w:ascii="Times New Roman" w:hAnsi="Times New Roman"/>
          <w:color w:val="231F20"/>
          <w:sz w:val="22"/>
        </w:rPr>
        <w:t xml:space="preserve"> If this happens, your power is revoked.</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34"/>
        <w:rPr>
          <w:rFonts w:ascii="Arial" w:hAnsi="Arial" w:eastAsia="Arial" w:cs="Arial"/>
          <w:color w:val="231F20"/>
          <w:sz w:val="18"/>
        </w:rPr>
      </w:pPr>
      <w:r>
        <w:rPr>
          <w:rFonts w:eastAsia="Arial" w:cs="Arial" w:ascii="Arial" w:hAnsi="Arial"/>
          <w:color w:val="231F20"/>
          <w:sz w:val="18"/>
        </w:rPr>
      </w:r>
    </w:p>
    <w:p>
      <w:pPr>
        <w:pStyle w:val="Normal"/>
        <w:numPr>
          <w:ilvl w:val="0"/>
          <w:numId w:val="29"/>
        </w:numPr>
        <w:tabs>
          <w:tab w:val="clear" w:pos="720"/>
          <w:tab w:val="left" w:pos="2840" w:leader="none"/>
        </w:tabs>
        <w:spacing w:lineRule="atLeast" w:line="0"/>
        <w:ind w:hanging="575" w:start="2840" w:end="0"/>
        <w:rPr>
          <w:rFonts w:ascii="Arial" w:hAnsi="Arial" w:eastAsia="Arial" w:cs="Arial"/>
          <w:color w:val="231F20"/>
          <w:sz w:val="18"/>
        </w:rPr>
      </w:pPr>
      <w:r>
        <w:rPr>
          <w:rFonts w:eastAsia="Times New Roman" w:cs="Times New Roman" w:ascii="Times New Roman" w:hAnsi="Times New Roman"/>
          <w:b/>
          <w:color w:val="231F20"/>
          <w:sz w:val="22"/>
        </w:rPr>
        <w:t>Your death.</w:t>
      </w:r>
    </w:p>
    <w:p>
      <w:pPr>
        <w:pStyle w:val="Normal"/>
        <w:spacing w:lineRule="exact" w:line="29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260" w:end="0"/>
        <w:rPr/>
      </w:pPr>
      <w:r>
        <w:rPr>
          <w:rFonts w:eastAsia="Times New Roman" w:cs="Times New Roman" w:ascii="Times New Roman" w:hAnsi="Times New Roman"/>
          <w:b/>
          <w:color w:val="231F20"/>
          <w:sz w:val="22"/>
        </w:rPr>
        <w:t>The principal’s actions</w:t>
      </w:r>
    </w:p>
    <w:p>
      <w:pPr>
        <w:pStyle w:val="Normal"/>
        <w:spacing w:lineRule="exact" w:line="18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numPr>
          <w:ilvl w:val="0"/>
          <w:numId w:val="30"/>
        </w:numPr>
        <w:tabs>
          <w:tab w:val="clear" w:pos="720"/>
          <w:tab w:val="left" w:pos="2840" w:leader="none"/>
        </w:tabs>
        <w:spacing w:lineRule="auto" w:line="307"/>
        <w:ind w:hanging="575" w:start="2840" w:end="540"/>
        <w:rPr>
          <w:rFonts w:ascii="Arial" w:hAnsi="Arial" w:eastAsia="Arial" w:cs="Arial"/>
          <w:color w:val="231F20"/>
          <w:sz w:val="18"/>
        </w:rPr>
      </w:pPr>
      <w:r>
        <w:rPr>
          <w:rFonts w:eastAsia="Times New Roman" w:cs="Times New Roman" w:ascii="Times New Roman" w:hAnsi="Times New Roman"/>
          <w:b/>
          <w:color w:val="231F20"/>
          <w:sz w:val="22"/>
        </w:rPr>
        <w:t>Revoking your power.</w:t>
      </w:r>
      <w:r>
        <w:rPr>
          <w:rFonts w:eastAsia="Times New Roman" w:cs="Times New Roman" w:ascii="Times New Roman" w:hAnsi="Times New Roman"/>
          <w:color w:val="231F20"/>
          <w:sz w:val="22"/>
        </w:rPr>
        <w:t xml:space="preserve"> The principal may revoke your power at any time, so long as his/her capacity to make the decision is unimpaired. In other words, so long as the principal has the capacity to </w:t>
      </w:r>
      <w:r>
        <w:rPr>
          <w:rFonts w:eastAsia="Times New Roman" w:cs="Times New Roman" w:ascii="Times New Roman" w:hAnsi="Times New Roman"/>
          <w:i/>
          <w:color w:val="231F20"/>
          <w:sz w:val="22"/>
        </w:rPr>
        <w:t>make</w:t>
      </w:r>
      <w:r>
        <w:rPr>
          <w:rFonts w:eastAsia="Times New Roman" w:cs="Times New Roman" w:ascii="Times New Roman" w:hAnsi="Times New Roman"/>
          <w:color w:val="231F20"/>
          <w:sz w:val="22"/>
        </w:rPr>
        <w:t xml:space="preserve"> an enduring power of attorney, he/she also has the capacity to </w:t>
      </w:r>
      <w:r>
        <w:rPr>
          <w:rFonts w:eastAsia="Times New Roman" w:cs="Times New Roman" w:ascii="Times New Roman" w:hAnsi="Times New Roman"/>
          <w:i/>
          <w:color w:val="231F20"/>
          <w:sz w:val="22"/>
        </w:rPr>
        <w:t>revoke</w:t>
      </w:r>
      <w:r>
        <w:rPr>
          <w:rFonts w:eastAsia="Times New Roman" w:cs="Times New Roman" w:ascii="Times New Roman" w:hAnsi="Times New Roman"/>
          <w:color w:val="231F20"/>
          <w:sz w:val="22"/>
        </w:rPr>
        <w:t xml:space="preserve"> it.</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09"/>
        <w:rPr>
          <w:rFonts w:ascii="Arial" w:hAnsi="Arial" w:eastAsia="Arial" w:cs="Arial"/>
          <w:color w:val="231F20"/>
          <w:sz w:val="18"/>
        </w:rPr>
      </w:pPr>
      <w:r>
        <w:rPr>
          <w:rFonts w:eastAsia="Arial" w:cs="Arial" w:ascii="Arial" w:hAnsi="Arial"/>
          <w:color w:val="231F20"/>
          <w:sz w:val="18"/>
        </w:rPr>
      </w:r>
    </w:p>
    <w:p>
      <w:pPr>
        <w:pStyle w:val="Normal"/>
        <w:spacing w:lineRule="auto" w:line="273"/>
        <w:ind w:start="2840" w:end="7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If the principal revokes your power, he/she must inform you in writing.</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63"/>
        <w:rPr>
          <w:rFonts w:ascii="Arial" w:hAnsi="Arial" w:eastAsia="Arial" w:cs="Arial"/>
          <w:color w:val="231F20"/>
          <w:sz w:val="18"/>
        </w:rPr>
      </w:pPr>
      <w:r>
        <w:rPr>
          <w:rFonts w:eastAsia="Arial" w:cs="Arial" w:ascii="Arial" w:hAnsi="Arial"/>
          <w:color w:val="231F20"/>
          <w:sz w:val="18"/>
        </w:rPr>
      </w:r>
    </w:p>
    <w:p>
      <w:pPr>
        <w:pStyle w:val="Normal"/>
        <w:numPr>
          <w:ilvl w:val="0"/>
          <w:numId w:val="30"/>
        </w:numPr>
        <w:tabs>
          <w:tab w:val="clear" w:pos="720"/>
          <w:tab w:val="left" w:pos="2840" w:leader="none"/>
        </w:tabs>
        <w:spacing w:lineRule="auto" w:line="304"/>
        <w:ind w:hanging="575" w:start="2840" w:end="580"/>
        <w:rPr>
          <w:rFonts w:ascii="Arial" w:hAnsi="Arial" w:eastAsia="Arial" w:cs="Arial"/>
          <w:color w:val="231F20"/>
          <w:sz w:val="18"/>
        </w:rPr>
      </w:pPr>
      <w:r>
        <w:rPr>
          <w:rFonts w:eastAsia="Times New Roman" w:cs="Times New Roman" w:ascii="Times New Roman" w:hAnsi="Times New Roman"/>
          <w:b/>
          <w:color w:val="231F20"/>
          <w:sz w:val="22"/>
        </w:rPr>
        <w:t>Appointing a new attorney to have your powers.</w:t>
      </w:r>
      <w:r>
        <w:rPr>
          <w:rFonts w:eastAsia="Times New Roman" w:cs="Times New Roman" w:ascii="Times New Roman" w:hAnsi="Times New Roman"/>
          <w:color w:val="231F20"/>
          <w:sz w:val="22"/>
        </w:rPr>
        <w:t xml:space="preserve"> If the principal completes a new document giving your powers to another attorney, your powers are revoked to that extent. Because the new document has a later date, it overrides the first.</w:t>
      </w:r>
    </w:p>
    <w:p>
      <w:pPr>
        <w:pStyle w:val="Normal"/>
        <w:spacing w:lineRule="exact" w:line="107"/>
        <w:rPr>
          <w:rFonts w:ascii="Arial" w:hAnsi="Arial" w:eastAsia="Arial" w:cs="Arial"/>
          <w:color w:val="231F20"/>
          <w:sz w:val="18"/>
        </w:rPr>
      </w:pPr>
      <w:r>
        <w:rPr>
          <w:rFonts w:eastAsia="Arial" w:cs="Arial" w:ascii="Arial" w:hAnsi="Arial"/>
          <w:color w:val="231F20"/>
          <w:sz w:val="18"/>
        </w:rPr>
      </w:r>
    </w:p>
    <w:p>
      <w:pPr>
        <w:pStyle w:val="Normal"/>
        <w:numPr>
          <w:ilvl w:val="0"/>
          <w:numId w:val="30"/>
        </w:numPr>
        <w:tabs>
          <w:tab w:val="clear" w:pos="720"/>
          <w:tab w:val="left" w:pos="2840" w:leader="none"/>
        </w:tabs>
        <w:spacing w:lineRule="auto" w:line="312"/>
        <w:ind w:hanging="575" w:start="2840" w:end="460"/>
        <w:rPr>
          <w:rFonts w:ascii="Arial" w:hAnsi="Arial" w:eastAsia="Arial" w:cs="Arial"/>
          <w:color w:val="231F20"/>
          <w:sz w:val="18"/>
        </w:rPr>
      </w:pPr>
      <w:r>
        <w:rPr>
          <w:rFonts w:eastAsia="Times New Roman" w:cs="Times New Roman" w:ascii="Times New Roman" w:hAnsi="Times New Roman"/>
          <w:b/>
          <w:color w:val="231F20"/>
          <w:sz w:val="22"/>
        </w:rPr>
        <w:t>Getting married.</w:t>
      </w:r>
      <w:r>
        <w:rPr>
          <w:rFonts w:eastAsia="Times New Roman" w:cs="Times New Roman" w:ascii="Times New Roman" w:hAnsi="Times New Roman"/>
          <w:color w:val="231F20"/>
          <w:sz w:val="22"/>
        </w:rPr>
        <w:t xml:space="preserve"> If the principal marries, your power of attorney is revoked unless you are the principal’s new spouse. (If you are the principal’s new spouse, the only power that is revoked is the power of any other attorney.)</w:t>
      </w:r>
    </w:p>
    <w:p>
      <w:pPr>
        <w:pStyle w:val="Normal"/>
        <w:spacing w:lineRule="exact" w:line="200"/>
        <w:rPr>
          <w:rFonts w:ascii="Arial" w:hAnsi="Arial" w:eastAsia="Arial" w:cs="Arial"/>
          <w:color w:val="231F20"/>
          <w:sz w:val="18"/>
        </w:rPr>
      </w:pPr>
      <w:r>
        <w:rPr>
          <w:rFonts w:eastAsia="Arial" w:cs="Arial" w:ascii="Arial" w:hAnsi="Arial"/>
          <w:color w:val="231F20"/>
          <w:sz w:val="18"/>
        </w:rPr>
      </w:r>
    </w:p>
    <w:p>
      <w:pPr>
        <w:pStyle w:val="Normal"/>
        <w:spacing w:lineRule="exact" w:line="202"/>
        <w:rPr>
          <w:rFonts w:ascii="Arial" w:hAnsi="Arial" w:eastAsia="Arial" w:cs="Arial"/>
          <w:color w:val="231F20"/>
          <w:sz w:val="18"/>
        </w:rPr>
      </w:pPr>
      <w:r>
        <w:rPr>
          <w:rFonts w:eastAsia="Arial" w:cs="Arial" w:ascii="Arial" w:hAnsi="Arial"/>
          <w:color w:val="231F20"/>
          <w:sz w:val="18"/>
        </w:rPr>
      </w:r>
    </w:p>
    <w:p>
      <w:pPr>
        <w:pStyle w:val="Normal"/>
        <w:numPr>
          <w:ilvl w:val="0"/>
          <w:numId w:val="30"/>
        </w:numPr>
        <w:tabs>
          <w:tab w:val="clear" w:pos="720"/>
          <w:tab w:val="left" w:pos="2840" w:leader="none"/>
        </w:tabs>
        <w:spacing w:lineRule="auto" w:line="309"/>
        <w:ind w:hanging="575" w:start="2840" w:end="980"/>
        <w:jc w:val="both"/>
        <w:rPr>
          <w:rFonts w:ascii="Arial" w:hAnsi="Arial" w:eastAsia="Arial" w:cs="Arial"/>
          <w:color w:val="231F20"/>
          <w:sz w:val="18"/>
        </w:rPr>
      </w:pPr>
      <w:r>
        <w:rPr>
          <w:rFonts w:eastAsia="Times New Roman" w:cs="Times New Roman" w:ascii="Times New Roman" w:hAnsi="Times New Roman"/>
          <w:b/>
          <w:color w:val="231F20"/>
          <w:sz w:val="22"/>
        </w:rPr>
        <w:t>Getting divorced.</w:t>
      </w:r>
      <w:r>
        <w:rPr>
          <w:rFonts w:eastAsia="Times New Roman" w:cs="Times New Roman" w:ascii="Times New Roman" w:hAnsi="Times New Roman"/>
          <w:color w:val="231F20"/>
          <w:sz w:val="22"/>
        </w:rPr>
        <w:t xml:space="preserve"> If the principal divorces and you were the principal’s former spouse, your power of attorney is revoked.</w:t>
      </w:r>
    </w:p>
    <w:p>
      <w:pPr>
        <w:pStyle w:val="Normal"/>
        <w:spacing w:lineRule="exact" w:line="100"/>
        <w:rPr>
          <w:rFonts w:ascii="Arial" w:hAnsi="Arial" w:eastAsia="Arial" w:cs="Arial"/>
          <w:color w:val="231F20"/>
          <w:sz w:val="18"/>
        </w:rPr>
      </w:pPr>
      <w:r>
        <w:rPr>
          <w:rFonts w:eastAsia="Arial" w:cs="Arial" w:ascii="Arial" w:hAnsi="Arial"/>
          <w:color w:val="231F20"/>
          <w:sz w:val="18"/>
        </w:rPr>
      </w:r>
    </w:p>
    <w:p>
      <w:pPr>
        <w:pStyle w:val="Normal"/>
        <w:numPr>
          <w:ilvl w:val="0"/>
          <w:numId w:val="30"/>
        </w:numPr>
        <w:tabs>
          <w:tab w:val="clear" w:pos="720"/>
          <w:tab w:val="left" w:pos="2840" w:leader="none"/>
        </w:tabs>
        <w:spacing w:lineRule="auto" w:line="309"/>
        <w:ind w:hanging="575" w:start="2840" w:end="460"/>
        <w:rPr>
          <w:rFonts w:ascii="Arial" w:hAnsi="Arial" w:eastAsia="Arial" w:cs="Arial"/>
          <w:color w:val="231F20"/>
          <w:sz w:val="18"/>
        </w:rPr>
      </w:pPr>
      <w:r>
        <w:rPr>
          <w:rFonts w:eastAsia="Times New Roman" w:cs="Times New Roman" w:ascii="Times New Roman" w:hAnsi="Times New Roman"/>
          <w:b/>
          <w:color w:val="231F20"/>
          <w:sz w:val="22"/>
        </w:rPr>
        <w:t>The principal’s death.</w:t>
      </w:r>
      <w:r>
        <w:rPr>
          <w:rFonts w:eastAsia="Times New Roman" w:cs="Times New Roman" w:ascii="Times New Roman" w:hAnsi="Times New Roman"/>
          <w:color w:val="231F20"/>
          <w:sz w:val="22"/>
        </w:rPr>
        <w:t xml:space="preserve"> If the principal dies, your enduring power of attorney is revoked in its entirety.</w:t>
      </w:r>
    </w:p>
    <w:p>
      <w:pPr>
        <w:pStyle w:val="Normal"/>
        <w:spacing w:lineRule="exact" w:line="21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26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Actions by the Court</w:t>
      </w:r>
    </w:p>
    <w:p>
      <w:pPr>
        <w:pStyle w:val="Normal"/>
        <w:spacing w:lineRule="exact" w:line="179"/>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309"/>
        <w:ind w:start="2260" w:end="620"/>
        <w:rPr/>
      </w:pPr>
      <w:r>
        <w:rPr>
          <w:rFonts w:eastAsia="Times New Roman" w:cs="Times New Roman" w:ascii="Times New Roman" w:hAnsi="Times New Roman"/>
          <w:color w:val="231F20"/>
          <w:sz w:val="22"/>
        </w:rPr>
        <w:t>Your power may also be changed or revoked by the Court if you have failed to act in the principal’s interests.</w:t>
      </w:r>
    </w:p>
    <w:p>
      <w:pPr>
        <w:sectPr>
          <w:type w:val="nextPage"/>
          <w:pgSz w:w="12472" w:h="17400"/>
          <w:pgMar w:left="1420" w:right="980" w:gutter="0" w:header="0" w:top="1420" w:footer="0" w:bottom="34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60" w:end="0"/>
        <w:rPr>
          <w:rFonts w:ascii="Arial" w:hAnsi="Arial" w:eastAsia="Arial" w:cs="Arial"/>
          <w:b/>
          <w:color w:val="231F20"/>
          <w:sz w:val="19"/>
        </w:rPr>
      </w:pPr>
      <w:r>
        <w:rPr>
          <w:rFonts w:eastAsia="Arial" w:cs="Arial" w:ascii="Arial" w:hAnsi="Arial"/>
          <w:b/>
          <w:color w:val="231F20"/>
          <w:sz w:val="19"/>
        </w:rPr>
        <w:t>15</w:t>
      </w:r>
    </w:p>
    <w:p>
      <w:pPr>
        <w:sectPr>
          <w:type w:val="continuous"/>
          <w:pgSz w:w="12472" w:h="17400"/>
          <w:pgMar w:left="1420" w:right="980" w:gutter="0" w:header="0" w:top="1420" w:footer="0" w:bottom="349"/>
          <w:formProt w:val="false"/>
          <w:textDirection w:val="lrTb"/>
          <w:docGrid w:type="default" w:linePitch="360" w:charSpace="0"/>
        </w:sectPr>
      </w:pPr>
    </w:p>
    <w:p>
      <w:pPr>
        <w:pStyle w:val="Normal"/>
        <w:spacing w:lineRule="atLeast" w:line="0"/>
        <w:ind w:start="460" w:end="0"/>
        <w:rPr>
          <w:rFonts w:ascii="Arial" w:hAnsi="Arial" w:eastAsia="Arial" w:cs="Arial"/>
          <w:b/>
          <w:color w:val="00AB66"/>
          <w:sz w:val="24"/>
        </w:rPr>
      </w:pPr>
      <w:bookmarkStart w:id="16" w:name="page16"/>
      <w:bookmarkEnd w:id="16"/>
      <w:r>
        <mc:AlternateContent>
          <mc:Choice Requires="wps">
            <w:drawing>
              <wp:anchor behindDoc="1" distT="0" distB="0" distL="114935" distR="114935" simplePos="0" locked="0" layoutInCell="0" allowOverlap="1" relativeHeight="49">
                <wp:simplePos x="0" y="0"/>
                <wp:positionH relativeFrom="page">
                  <wp:posOffset>6350</wp:posOffset>
                </wp:positionH>
                <wp:positionV relativeFrom="page">
                  <wp:posOffset>3810</wp:posOffset>
                </wp:positionV>
                <wp:extent cx="7906385" cy="11038840"/>
                <wp:effectExtent l="5715" t="5080" r="4445" b="5080"/>
                <wp:wrapNone/>
                <wp:docPr id="48"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50">
                <wp:simplePos x="0" y="0"/>
                <wp:positionH relativeFrom="page">
                  <wp:posOffset>0</wp:posOffset>
                </wp:positionH>
                <wp:positionV relativeFrom="page">
                  <wp:posOffset>3810</wp:posOffset>
                </wp:positionV>
                <wp:extent cx="7919720" cy="0"/>
                <wp:effectExtent l="0" t="6350" r="0" b="6350"/>
                <wp:wrapNone/>
                <wp:docPr id="49"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1">
                <wp:simplePos x="0" y="0"/>
                <wp:positionH relativeFrom="page">
                  <wp:posOffset>7912735</wp:posOffset>
                </wp:positionH>
                <wp:positionV relativeFrom="page">
                  <wp:posOffset>0</wp:posOffset>
                </wp:positionV>
                <wp:extent cx="0" cy="11049000"/>
                <wp:effectExtent l="6350" t="0" r="6350" b="0"/>
                <wp:wrapNone/>
                <wp:docPr id="50"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2">
                <wp:simplePos x="0" y="0"/>
                <wp:positionH relativeFrom="page">
                  <wp:posOffset>6350</wp:posOffset>
                </wp:positionH>
                <wp:positionV relativeFrom="page">
                  <wp:posOffset>0</wp:posOffset>
                </wp:positionV>
                <wp:extent cx="0" cy="11049000"/>
                <wp:effectExtent l="6350" t="0" r="6350" b="0"/>
                <wp:wrapNone/>
                <wp:docPr id="51"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3">
                <wp:simplePos x="0" y="0"/>
                <wp:positionH relativeFrom="page">
                  <wp:posOffset>0</wp:posOffset>
                </wp:positionH>
                <wp:positionV relativeFrom="page">
                  <wp:posOffset>11042650</wp:posOffset>
                </wp:positionV>
                <wp:extent cx="7919720" cy="0"/>
                <wp:effectExtent l="0" t="6350" r="0" b="6350"/>
                <wp:wrapNone/>
                <wp:docPr id="52"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r>
        <w:rPr>
          <w:rFonts w:eastAsia="Arial" w:cs="Arial" w:ascii="Arial" w:hAnsi="Arial"/>
          <w:b/>
          <w:color w:val="00AB66"/>
          <w:sz w:val="24"/>
        </w:rPr>
        <w:t>Can I be held liable?</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12"/>
        <w:ind w:start="272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Yes, you can be held liable if you use the enduring power of attorney knowing that it has been changed or revoked, or knowing of an event that effectively revokes it, or even if you have reason to believe that it has been revoked.</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4"/>
        <w:ind w:start="2720" w:end="80"/>
        <w:rPr/>
      </w:pPr>
      <w:r>
        <w:rPr>
          <w:rFonts w:eastAsia="Times New Roman" w:cs="Times New Roman" w:ascii="Times New Roman" w:hAnsi="Times New Roman"/>
          <w:color w:val="231F20"/>
          <w:sz w:val="22"/>
        </w:rPr>
        <w:t>The Court and the Adult Guardian have the power to protect the principal’s interests. You may be required to produce a summary of receipts and expenditure or more detailed accounts, and these may be audited. You may also be required to give evidence in relation to the exercise of your powers. If the Court or Adult Guardian believes that you have not adequately protected the principal’s interests, you may be removed or your enduring power of attorney may be revoked, and you may be required to compensate the principal.</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Arial" w:hAnsi="Arial" w:eastAsia="Arial" w:cs="Arial"/>
          <w:b/>
          <w:color w:val="00AB66"/>
          <w:sz w:val="24"/>
        </w:rPr>
      </w:pPr>
      <w:r>
        <w:rPr>
          <w:rFonts w:eastAsia="Arial" w:cs="Arial" w:ascii="Arial" w:hAnsi="Arial"/>
          <w:b/>
          <w:color w:val="00AB66"/>
          <w:sz w:val="24"/>
        </w:rPr>
        <w:t>Where can I go for advice?</w:t>
      </w:r>
    </w:p>
    <w:p>
      <w:pPr>
        <w:pStyle w:val="Normal"/>
        <w:spacing w:lineRule="exact" w:line="159"/>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328"/>
        <w:ind w:start="2720" w:end="26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Court, the Adult Guardian, the Public Trustee or a solicitor can advise you about this document and your power and responsibilities under it.</w:t>
      </w:r>
    </w:p>
    <w:p>
      <w:pPr>
        <w:pStyle w:val="Normal"/>
        <w:spacing w:lineRule="exact" w:line="37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8"/>
        <w:ind w:start="2720" w:end="1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The Court can also make a declaration about the validity of this document or whether your power to make a decision for the principal has begun.</w:t>
      </w:r>
    </w:p>
    <w:p>
      <w:pPr>
        <w:sectPr>
          <w:type w:val="nextPage"/>
          <w:pgSz w:w="12472" w:h="17400"/>
          <w:pgMar w:left="960" w:right="1440" w:gutter="0" w:header="0" w:top="1378" w:footer="0" w:bottom="35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16</w:t>
      </w:r>
    </w:p>
    <w:p>
      <w:pPr>
        <w:sectPr>
          <w:type w:val="continuous"/>
          <w:pgSz w:w="12472" w:h="17400"/>
          <w:pgMar w:left="960" w:right="1440" w:gutter="0" w:header="0" w:top="1378" w:footer="0" w:bottom="351"/>
          <w:formProt w:val="false"/>
          <w:textDirection w:val="lrTb"/>
          <w:docGrid w:type="default" w:linePitch="360" w:charSpace="0"/>
        </w:sectPr>
      </w:pPr>
    </w:p>
    <w:p>
      <w:pPr>
        <w:pStyle w:val="Normal"/>
        <w:spacing w:lineRule="atLeast" w:line="0"/>
        <w:ind w:start="3" w:end="0"/>
        <w:rPr/>
      </w:pPr>
      <w:bookmarkStart w:id="17" w:name="page17"/>
      <w:bookmarkEnd w:id="17"/>
      <w:r>
        <w:drawing>
          <wp:anchor behindDoc="1" distT="0" distB="0" distL="114935" distR="114935" simplePos="0" locked="0" layoutInCell="0" allowOverlap="1" relativeHeight="54">
            <wp:simplePos x="0" y="0"/>
            <wp:positionH relativeFrom="page">
              <wp:posOffset>0</wp:posOffset>
            </wp:positionH>
            <wp:positionV relativeFrom="page">
              <wp:posOffset>0</wp:posOffset>
            </wp:positionV>
            <wp:extent cx="7919720" cy="11049000"/>
            <wp:effectExtent l="0" t="0" r="0" b="0"/>
            <wp:wrapNone/>
            <wp:docPr id="5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8" descr="" title=""/>
                    <pic:cNvPicPr>
                      <a:picLocks noChangeAspect="1" noChangeArrowheads="1"/>
                    </pic:cNvPicPr>
                  </pic:nvPicPr>
                  <pic:blipFill>
                    <a:blip r:embed="rId9"/>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24"/>
        </w:rPr>
        <w:t>ATTORNEY’S ACCEPTANCE</w:t>
      </w:r>
    </w:p>
    <w:p>
      <w:pPr>
        <w:pStyle w:val="Normal"/>
        <w:spacing w:lineRule="exact" w:line="146"/>
        <w:rPr>
          <w:rFonts w:ascii="Times New Roman" w:hAnsi="Times New Roman" w:eastAsia="Times New Roman" w:cs="Times New Roman"/>
          <w:b/>
          <w:color w:val="00AB66"/>
          <w:sz w:val="24"/>
        </w:rPr>
      </w:pPr>
      <w:r>
        <w:rPr>
          <w:rFonts w:eastAsia="Times New Roman" w:cs="Times New Roman" w:ascii="Times New Roman" w:hAnsi="Times New Roman"/>
          <w:b/>
          <w:color w:val="00AB66"/>
          <w:sz w:val="24"/>
        </w:rPr>
      </w:r>
    </w:p>
    <w:p>
      <w:pPr>
        <w:pStyle w:val="Normal"/>
        <w:spacing w:lineRule="auto" w:line="292"/>
        <w:ind w:start="2263" w:end="66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t>As attorney, you complete the section of this form that applies to you by writing on the lines and ticking the boxes. If you are not able to tick all the boxes truthfully, then you must not accept this appointment as attorney.</w:t>
      </w:r>
    </w:p>
    <w:p>
      <w:pPr>
        <w:pStyle w:val="Normal"/>
        <w:spacing w:lineRule="exact" w:line="163"/>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3" w:end="0"/>
        <w:rPr>
          <w:rFonts w:ascii="Arial" w:hAnsi="Arial" w:eastAsia="Arial" w:cs="Arial"/>
          <w:b/>
          <w:color w:val="00AB66"/>
          <w:sz w:val="28"/>
        </w:rPr>
      </w:pPr>
      <w:r>
        <w:rPr>
          <w:rFonts w:eastAsia="Arial" w:cs="Arial" w:ascii="Arial" w:hAnsi="Arial"/>
          <w:b/>
          <w:color w:val="00AB66"/>
          <w:sz w:val="28"/>
        </w:rPr>
        <w:t>(First attorney completes this section)</w:t>
      </w:r>
    </w:p>
    <w:p>
      <w:pPr>
        <w:pStyle w:val="Normal"/>
        <w:spacing w:lineRule="exact" w:line="145"/>
        <w:rPr>
          <w:rFonts w:ascii="Times New Roman" w:hAnsi="Times New Roman" w:eastAsia="Times New Roman" w:cs="Times New Roman"/>
          <w:b/>
          <w:color w:val="00AB66"/>
          <w:sz w:val="28"/>
        </w:rPr>
      </w:pPr>
      <w:r>
        <w:rPr>
          <w:rFonts w:eastAsia="Times New Roman" w:cs="Times New Roman" w:ascii="Times New Roman" w:hAnsi="Times New Roman"/>
          <w:b/>
          <w:color w:val="00AB66"/>
          <w:sz w:val="28"/>
        </w:rPr>
      </w:r>
    </w:p>
    <w:p>
      <w:pPr>
        <w:pStyle w:val="Normal"/>
        <w:numPr>
          <w:ilvl w:val="0"/>
          <w:numId w:val="31"/>
        </w:numPr>
        <w:tabs>
          <w:tab w:val="clear" w:pos="720"/>
          <w:tab w:val="left" w:pos="563" w:leader="none"/>
        </w:tabs>
        <w:spacing w:lineRule="atLeast" w:line="0"/>
        <w:ind w:hanging="563" w:start="563" w:end="0"/>
        <w:rPr>
          <w:rFonts w:ascii="Times New Roman" w:hAnsi="Times New Roman" w:eastAsia="Times New Roman" w:cs="Times New Roman"/>
          <w:b/>
          <w:color w:val="231F20"/>
          <w:sz w:val="22"/>
        </w:rPr>
      </w:pPr>
      <w:r>
        <w:rPr>
          <w:rFonts w:eastAsia="Times New Roman" w:cs="Times New Roman" w:ascii="Times New Roman" w:hAnsi="Times New Roman"/>
          <w:color w:val="231F20"/>
          <w:sz w:val="22"/>
        </w:rPr>
        <w:t>I, ____________________________________________________________________ , state that:</w:t>
      </w:r>
    </w:p>
    <w:p>
      <w:pPr>
        <w:pStyle w:val="Normal"/>
        <w:spacing w:lineRule="exact" w:line="8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36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82"/>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eighteen or over,</w:t>
      </w:r>
    </w:p>
    <w:p>
      <w:pPr>
        <w:pStyle w:val="Normal"/>
        <w:spacing w:lineRule="exact" w:line="8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paid carer of the principal,</w:t>
      </w:r>
    </w:p>
    <w:p>
      <w:pPr>
        <w:pStyle w:val="Normal"/>
        <w:spacing w:lineRule="exact" w:line="8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1"/>
        <w:ind w:start="1143" w:end="29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health-care provider for the principal, I have read Part 1, giving me enduring power of attorney,</w:t>
      </w:r>
    </w:p>
    <w:p>
      <w:pPr>
        <w:pStyle w:val="Normal"/>
        <w:spacing w:lineRule="auto" w:line="321"/>
        <w:ind w:start="1143" w:end="12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by signing this document, I take on the responsibility of exercising the power I have been given in the document,</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6"/>
        <w:ind w:start="1143" w:end="560"/>
        <w:rPr/>
      </w:pPr>
      <w:r>
        <w:rPr>
          <w:rFonts w:eastAsia="Times New Roman" w:cs="Times New Roman" w:ascii="Times New Roman" w:hAnsi="Times New Roman"/>
          <w:color w:val="231F20"/>
          <w:sz w:val="22"/>
        </w:rPr>
        <w:t xml:space="preserve">I also understand that I must exercise the power in accordance with the </w:t>
      </w:r>
      <w:r>
        <w:rPr>
          <w:rFonts w:eastAsia="Times New Roman" w:cs="Times New Roman" w:ascii="Times New Roman" w:hAnsi="Times New Roman"/>
          <w:i/>
          <w:color w:val="231F20"/>
          <w:sz w:val="22"/>
        </w:rPr>
        <w:t>Powers of Attorney Act 1998</w:t>
      </w:r>
      <w:r>
        <w:rPr>
          <w:rFonts w:eastAsia="Times New Roman" w:cs="Times New Roman" w:ascii="Times New Roman" w:hAnsi="Times New Roman"/>
          <w:color w:val="231F20"/>
          <w:sz w:val="22"/>
        </w:rPr>
        <w:t xml:space="preserve"> and the </w:t>
      </w:r>
      <w:r>
        <w:rPr>
          <w:rFonts w:eastAsia="Times New Roman" w:cs="Times New Roman" w:ascii="Times New Roman" w:hAnsi="Times New Roman"/>
          <w:i/>
          <w:color w:val="231F20"/>
          <w:sz w:val="22"/>
        </w:rPr>
        <w:t>Guardianship and Administration Act 2000</w:t>
      </w:r>
      <w:r>
        <w:rPr>
          <w:rFonts w:eastAsia="Times New Roman" w:cs="Times New Roman" w:ascii="Times New Roman" w:hAnsi="Times New Roman"/>
          <w:color w:val="231F20"/>
          <w:sz w:val="22"/>
        </w:rPr>
        <w: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[Sign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the date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 w:end="0"/>
        <w:rPr>
          <w:rFonts w:ascii="Arial" w:hAnsi="Arial" w:eastAsia="Arial" w:cs="Arial"/>
          <w:b/>
          <w:color w:val="00AB66"/>
          <w:sz w:val="28"/>
        </w:rPr>
      </w:pPr>
      <w:r>
        <w:rPr>
          <w:rFonts w:eastAsia="Arial" w:cs="Arial" w:ascii="Arial" w:hAnsi="Arial"/>
          <w:b/>
          <w:color w:val="00AB66"/>
          <w:sz w:val="28"/>
        </w:rPr>
        <w:t>(Second attorney, if any, completes this section)</w:t>
      </w:r>
    </w:p>
    <w:p>
      <w:pPr>
        <w:pStyle w:val="Normal"/>
        <w:spacing w:lineRule="exact" w:line="331"/>
        <w:rPr>
          <w:rFonts w:ascii="Times New Roman" w:hAnsi="Times New Roman" w:eastAsia="Times New Roman" w:cs="Times New Roman"/>
          <w:b/>
          <w:color w:val="00AB66"/>
          <w:sz w:val="28"/>
        </w:rPr>
      </w:pPr>
      <w:r>
        <w:rPr>
          <w:rFonts w:eastAsia="Times New Roman" w:cs="Times New Roman" w:ascii="Times New Roman" w:hAnsi="Times New Roman"/>
          <w:b/>
          <w:color w:val="00AB66"/>
          <w:sz w:val="28"/>
        </w:rPr>
      </w:r>
    </w:p>
    <w:p>
      <w:pPr>
        <w:pStyle w:val="Normal"/>
        <w:numPr>
          <w:ilvl w:val="0"/>
          <w:numId w:val="32"/>
        </w:numPr>
        <w:tabs>
          <w:tab w:val="clear" w:pos="720"/>
          <w:tab w:val="left" w:pos="563" w:leader="none"/>
        </w:tabs>
        <w:spacing w:lineRule="atLeast" w:line="0"/>
        <w:ind w:hanging="563" w:start="563"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I, ____________________________________________________________________</w:t>
      </w:r>
      <w:r>
        <w:rPr>
          <w:rFonts w:eastAsia="Times New Roman" w:cs="Times New Roman" w:ascii="Times New Roman" w:hAnsi="Times New Roman"/>
          <w:color w:val="231F20"/>
          <w:sz w:val="22"/>
        </w:rPr>
        <w:t xml:space="preserve"> , state that:</w:t>
      </w:r>
    </w:p>
    <w:p>
      <w:pPr>
        <w:pStyle w:val="Normal"/>
        <w:spacing w:lineRule="exact" w:line="8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36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83"/>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eighteen or over,</w:t>
      </w:r>
    </w:p>
    <w:p>
      <w:pPr>
        <w:pStyle w:val="Normal"/>
        <w:spacing w:lineRule="exact" w:line="8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143"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paid carer of the principal,</w:t>
      </w:r>
    </w:p>
    <w:p>
      <w:pPr>
        <w:pStyle w:val="Normal"/>
        <w:spacing w:lineRule="exact" w:line="8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1"/>
        <w:ind w:start="1143" w:end="29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health-care provider for the principal, I have read Part 1, giving me enduring power of attorney,</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1"/>
        <w:ind w:start="1143" w:end="124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by signing this document, I take on the responsibility of exercising the power I have been given in the document,</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6"/>
        <w:ind w:start="1143" w:end="560"/>
        <w:rPr/>
      </w:pPr>
      <w:r>
        <w:rPr>
          <w:rFonts w:eastAsia="Times New Roman" w:cs="Times New Roman" w:ascii="Times New Roman" w:hAnsi="Times New Roman"/>
          <w:color w:val="231F20"/>
          <w:sz w:val="22"/>
        </w:rPr>
        <w:t xml:space="preserve">I also understand that I must exercise the power in accordance with the </w:t>
      </w:r>
      <w:r>
        <w:rPr>
          <w:rFonts w:eastAsia="Times New Roman" w:cs="Times New Roman" w:ascii="Times New Roman" w:hAnsi="Times New Roman"/>
          <w:i/>
          <w:color w:val="231F20"/>
          <w:sz w:val="22"/>
        </w:rPr>
        <w:t>Powers of Attorney Act 1998</w:t>
      </w:r>
      <w:r>
        <w:rPr>
          <w:rFonts w:eastAsia="Times New Roman" w:cs="Times New Roman" w:ascii="Times New Roman" w:hAnsi="Times New Roman"/>
          <w:color w:val="231F20"/>
          <w:sz w:val="22"/>
        </w:rPr>
        <w:t xml:space="preserve"> and the </w:t>
      </w:r>
      <w:r>
        <w:rPr>
          <w:rFonts w:eastAsia="Times New Roman" w:cs="Times New Roman" w:ascii="Times New Roman" w:hAnsi="Times New Roman"/>
          <w:i/>
          <w:color w:val="231F20"/>
          <w:sz w:val="22"/>
        </w:rPr>
        <w:t>Guardianship and Administration Act 2000</w:t>
      </w:r>
      <w:r>
        <w:rPr>
          <w:rFonts w:eastAsia="Times New Roman" w:cs="Times New Roman" w:ascii="Times New Roman" w:hAnsi="Times New Roman"/>
          <w:color w:val="231F20"/>
          <w:sz w:val="22"/>
        </w:rPr>
        <w: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[Sign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63"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the date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b/>
          <w:color w:val="231F20"/>
        </w:rPr>
      </w:pPr>
      <w:r>
        <w:rPr>
          <w:rFonts w:eastAsia="Arial" w:cs="Arial" w:ascii="Arial" w:hAnsi="Arial"/>
          <w:b/>
          <w:color w:val="231F20"/>
        </w:rPr>
        <w:t>17</w:t>
      </w:r>
    </w:p>
    <w:p>
      <w:pPr>
        <w:sectPr>
          <w:type w:val="nextPage"/>
          <w:pgSz w:w="12472" w:h="17400"/>
          <w:pgMar w:left="1417" w:right="980" w:gutter="0" w:header="0" w:top="1378" w:footer="0" w:bottom="179"/>
          <w:pgNumType w:fmt="decimal"/>
          <w:formProt w:val="false"/>
          <w:textDirection w:val="lrTb"/>
          <w:docGrid w:type="default" w:linePitch="360" w:charSpace="0"/>
        </w:sectPr>
        <w:pStyle w:val="Normal"/>
        <w:spacing w:lineRule="auto" w:line="194"/>
        <w:ind w:start="7863" w:end="0"/>
        <w:rPr>
          <w:rFonts w:ascii="Arial" w:hAnsi="Arial" w:eastAsia="Arial" w:cs="Arial"/>
          <w:b/>
          <w:color w:val="FFFFFF"/>
        </w:rPr>
      </w:pPr>
      <w:r>
        <w:rPr>
          <w:rFonts w:eastAsia="Arial" w:cs="Arial" w:ascii="Arial" w:hAnsi="Arial"/>
          <w:b/>
          <w:color w:val="FFFFFF"/>
        </w:rPr>
        <w:t>CLEAR PAGE 17</w:t>
      </w:r>
    </w:p>
    <w:p>
      <w:pPr>
        <w:pStyle w:val="Normal"/>
        <w:spacing w:lineRule="atLeast" w:line="0"/>
        <w:ind w:start="460" w:end="0"/>
        <w:rPr>
          <w:rFonts w:ascii="Arial" w:hAnsi="Arial" w:eastAsia="Arial" w:cs="Arial"/>
          <w:b/>
          <w:color w:val="00AB66"/>
          <w:sz w:val="28"/>
        </w:rPr>
      </w:pPr>
      <w:bookmarkStart w:id="18" w:name="page18"/>
      <w:bookmarkEnd w:id="18"/>
      <w:r>
        <w:drawing>
          <wp:anchor behindDoc="1" distT="0" distB="0" distL="114935" distR="114935" simplePos="0" locked="0" layoutInCell="0" allowOverlap="1" relativeHeight="55">
            <wp:simplePos x="0" y="0"/>
            <wp:positionH relativeFrom="page">
              <wp:posOffset>0</wp:posOffset>
            </wp:positionH>
            <wp:positionV relativeFrom="page">
              <wp:posOffset>0</wp:posOffset>
            </wp:positionV>
            <wp:extent cx="7919720" cy="11049000"/>
            <wp:effectExtent l="0" t="0" r="0" b="0"/>
            <wp:wrapNone/>
            <wp:docPr id="5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 descr="" title=""/>
                    <pic:cNvPicPr>
                      <a:picLocks noChangeAspect="1" noChangeArrowheads="1"/>
                    </pic:cNvPicPr>
                  </pic:nvPicPr>
                  <pic:blipFill>
                    <a:blip r:embed="rId10"/>
                    <a:srcRect l="-2" t="-2" r="-2" b="-2"/>
                    <a:stretch>
                      <a:fillRect/>
                    </a:stretch>
                  </pic:blipFill>
                  <pic:spPr bwMode="auto">
                    <a:xfrm>
                      <a:off x="0" y="0"/>
                      <a:ext cx="7919720" cy="11049000"/>
                    </a:xfrm>
                    <a:prstGeom prst="rect">
                      <a:avLst/>
                    </a:prstGeom>
                  </pic:spPr>
                </pic:pic>
              </a:graphicData>
            </a:graphic>
          </wp:anchor>
        </w:drawing>
      </w:r>
      <w:r>
        <w:rPr>
          <w:rFonts w:eastAsia="Arial" w:cs="Arial" w:ascii="Arial" w:hAnsi="Arial"/>
          <w:b/>
          <w:color w:val="00AB66"/>
          <w:sz w:val="28"/>
        </w:rPr>
        <w:t>(Third attorney, if any, completes this section)</w:t>
      </w:r>
    </w:p>
    <w:p>
      <w:pPr>
        <w:pStyle w:val="Normal"/>
        <w:spacing w:lineRule="exact" w:line="251"/>
        <w:rPr>
          <w:rFonts w:ascii="Times New Roman" w:hAnsi="Times New Roman" w:eastAsia="Times New Roman" w:cs="Times New Roman"/>
          <w:b/>
          <w:color w:val="00AB66"/>
          <w:sz w:val="28"/>
        </w:rPr>
      </w:pPr>
      <w:r>
        <w:rPr>
          <w:rFonts w:eastAsia="Times New Roman" w:cs="Times New Roman" w:ascii="Times New Roman" w:hAnsi="Times New Roman"/>
          <w:b/>
          <w:color w:val="00AB66"/>
          <w:sz w:val="28"/>
        </w:rPr>
      </w:r>
    </w:p>
    <w:p>
      <w:pPr>
        <w:pStyle w:val="Normal"/>
        <w:numPr>
          <w:ilvl w:val="0"/>
          <w:numId w:val="33"/>
        </w:numPr>
        <w:tabs>
          <w:tab w:val="clear" w:pos="720"/>
          <w:tab w:val="left" w:pos="1020" w:leader="none"/>
        </w:tabs>
        <w:spacing w:lineRule="atLeast" w:line="0"/>
        <w:ind w:hanging="563" w:start="1020" w:end="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t>I, ____________________________________________________________________</w:t>
      </w:r>
      <w:r>
        <w:rPr>
          <w:rFonts w:eastAsia="Times New Roman" w:cs="Times New Roman" w:ascii="Times New Roman" w:hAnsi="Times New Roman"/>
          <w:color w:val="231F20"/>
          <w:sz w:val="22"/>
        </w:rPr>
        <w:t xml:space="preserve"> , state that:</w:t>
      </w:r>
    </w:p>
    <w:p>
      <w:pPr>
        <w:pStyle w:val="Normal"/>
        <w:spacing w:lineRule="exact" w:line="84"/>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ind w:start="41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[Print your full name here]</w:t>
      </w:r>
    </w:p>
    <w:p>
      <w:pPr>
        <w:pStyle w:val="Normal"/>
        <w:spacing w:lineRule="exact" w:line="82"/>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60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eighteen or over,</w:t>
      </w:r>
    </w:p>
    <w:p>
      <w:pPr>
        <w:pStyle w:val="Normal"/>
        <w:spacing w:lineRule="exact" w:line="87"/>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1600" w:end="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paid carer of the principal,</w:t>
      </w:r>
    </w:p>
    <w:p>
      <w:pPr>
        <w:pStyle w:val="Normal"/>
        <w:spacing w:lineRule="exact" w:line="8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1"/>
        <w:ind w:start="1600" w:end="25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am not a current health-care provider for the principal, I have read Part 1, giving me enduring power of attorney,</w:t>
      </w:r>
    </w:p>
    <w:p>
      <w:pPr>
        <w:pStyle w:val="Normal"/>
        <w:spacing w:lineRule="auto" w:line="321"/>
        <w:ind w:start="1600" w:end="78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t>I understand that, by signing this document, I take on the responsibility of exercising the power I have been given in the document,</w:t>
      </w:r>
    </w:p>
    <w:p>
      <w:pPr>
        <w:pStyle w:val="Normal"/>
        <w:spacing w:lineRule="exact" w:line="2"/>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326"/>
        <w:ind w:start="1600" w:end="100"/>
        <w:rPr/>
      </w:pPr>
      <w:r>
        <w:rPr>
          <w:rFonts w:eastAsia="Times New Roman" w:cs="Times New Roman" w:ascii="Times New Roman" w:hAnsi="Times New Roman"/>
          <w:color w:val="231F20"/>
          <w:sz w:val="22"/>
        </w:rPr>
        <w:t xml:space="preserve">I also understand that I must exercise the power in accordance with the </w:t>
      </w:r>
      <w:r>
        <w:rPr>
          <w:rFonts w:eastAsia="Times New Roman" w:cs="Times New Roman" w:ascii="Times New Roman" w:hAnsi="Times New Roman"/>
          <w:i/>
          <w:color w:val="231F20"/>
          <w:sz w:val="22"/>
        </w:rPr>
        <w:t>Powers of Attorney Act 1998</w:t>
      </w:r>
      <w:r>
        <w:rPr>
          <w:rFonts w:eastAsia="Times New Roman" w:cs="Times New Roman" w:ascii="Times New Roman" w:hAnsi="Times New Roman"/>
          <w:color w:val="231F20"/>
          <w:sz w:val="22"/>
        </w:rPr>
        <w:t xml:space="preserve"> and the </w:t>
      </w:r>
      <w:r>
        <w:rPr>
          <w:rFonts w:eastAsia="Times New Roman" w:cs="Times New Roman" w:ascii="Times New Roman" w:hAnsi="Times New Roman"/>
          <w:i/>
          <w:color w:val="231F20"/>
          <w:sz w:val="22"/>
        </w:rPr>
        <w:t>Guardianship and Administration Act 2000</w:t>
      </w:r>
      <w:r>
        <w:rPr>
          <w:rFonts w:eastAsia="Times New Roman" w:cs="Times New Roman" w:ascii="Times New Roman" w:hAnsi="Times New Roman"/>
          <w:color w:val="231F20"/>
          <w:sz w:val="22"/>
        </w:rPr>
        <w:t>.</w:t>
      </w: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[Sign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t>[Write the date here]</w:t>
      </w:r>
    </w:p>
    <w:p>
      <w:pPr>
        <w:pStyle w:val="Normal"/>
        <w:spacing w:lineRule="exact" w:line="20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rPr>
      </w:pPr>
      <w:r>
        <w:rPr>
          <w:rFonts w:eastAsia="Arial" w:cs="Arial" w:ascii="Arial" w:hAnsi="Arial"/>
          <w:b/>
          <w:color w:val="231F20"/>
        </w:rPr>
        <w:t>18</w:t>
      </w:r>
    </w:p>
    <w:p>
      <w:pPr>
        <w:sectPr>
          <w:type w:val="nextPage"/>
          <w:pgSz w:w="12472" w:h="17400"/>
          <w:pgMar w:left="960" w:right="1440" w:gutter="0" w:header="0" w:top="1341" w:footer="0" w:bottom="148"/>
          <w:pgNumType w:fmt="decimal"/>
          <w:formProt w:val="false"/>
          <w:textDirection w:val="lrTb"/>
          <w:docGrid w:type="default" w:linePitch="360" w:charSpace="0"/>
        </w:sectPr>
        <w:pStyle w:val="Normal"/>
        <w:tabs>
          <w:tab w:val="clear" w:pos="720"/>
          <w:tab w:val="left" w:pos="8300" w:leader="none"/>
        </w:tabs>
        <w:spacing w:lineRule="auto" w:line="216"/>
        <w:ind w:start="780" w:end="0"/>
        <w:rPr/>
      </w:pPr>
      <w:r>
        <w:rPr>
          <w:rFonts w:eastAsia="Arial" w:cs="Arial" w:ascii="Arial" w:hAnsi="Arial"/>
          <w:b/>
          <w:color w:val="FFFFFF"/>
        </w:rPr>
        <w:t>CLEAR FORM</w:t>
      </w:r>
      <w:r>
        <w:rPr>
          <w:rFonts w:eastAsia="Times New Roman" w:cs="Times New Roman" w:ascii="Times New Roman" w:hAnsi="Times New Roman"/>
        </w:rPr>
        <w:tab/>
      </w:r>
      <w:r>
        <w:rPr>
          <w:rFonts w:eastAsia="Arial" w:cs="Arial" w:ascii="Arial" w:hAnsi="Arial"/>
          <w:b/>
          <w:color w:val="FFFFFF"/>
          <w:sz w:val="19"/>
        </w:rPr>
        <w:t>CLEAR PAGE 18</w:t>
      </w:r>
    </w:p>
    <w:p>
      <w:pPr>
        <w:pStyle w:val="Normal"/>
        <w:spacing w:lineRule="exact" w:line="20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mc:AlternateContent>
          <mc:Choice Requires="wps">
            <w:drawing>
              <wp:anchor behindDoc="1" distT="0" distB="0" distL="114935" distR="114935" simplePos="0" locked="0" layoutInCell="0" allowOverlap="1" relativeHeight="56">
                <wp:simplePos x="0" y="0"/>
                <wp:positionH relativeFrom="page">
                  <wp:posOffset>6350</wp:posOffset>
                </wp:positionH>
                <wp:positionV relativeFrom="page">
                  <wp:posOffset>3810</wp:posOffset>
                </wp:positionV>
                <wp:extent cx="7906385" cy="11038840"/>
                <wp:effectExtent l="5715" t="5080" r="4445" b="5080"/>
                <wp:wrapNone/>
                <wp:docPr id="55" name=""/>
                <a:graphic xmlns:a="http://schemas.openxmlformats.org/drawingml/2006/main">
                  <a:graphicData uri="http://schemas.microsoft.com/office/word/2010/wordprocessingShape">
                    <wps:wsp>
                      <wps:cNvSpPr/>
                      <wps:spPr>
                        <a:xfrm>
                          <a:off x="0" y="0"/>
                          <a:ext cx="7906320" cy="11038680"/>
                        </a:xfrm>
                        <a:prstGeom prst="rect">
                          <a:avLst/>
                        </a:prstGeom>
                        <a:solidFill>
                          <a:srgbClr val="e6f3eb"/>
                        </a:solidFill>
                        <a:ln w="9360">
                          <a:solidFill>
                            <a:srgbClr val="ffffff"/>
                          </a:solidFill>
                          <a:miter/>
                        </a:ln>
                      </wps:spPr>
                      <wps:style>
                        <a:lnRef idx="0"/>
                        <a:fillRef idx="0"/>
                        <a:effectRef idx="0"/>
                        <a:fontRef idx="minor"/>
                      </wps:style>
                      <wps:bodyPr/>
                    </wps:wsp>
                  </a:graphicData>
                </a:graphic>
              </wp:anchor>
            </w:drawing>
          </mc:Choice>
          <mc:Fallback>
            <w:pict>
              <v:rect id="shape_0" fillcolor="#e6f3eb" stroked="t" o:allowincell="f" style="position:absolute;margin-left:0.5pt;margin-top:0.3pt;width:622.5pt;height:869.15pt;mso-wrap-style:none;v-text-anchor:middle;mso-position-horizontal-relative:page;mso-position-vertical-relative:page">
                <v:fill o:detectmouseclick="t" type="solid" color2="#190c14"/>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57">
                <wp:simplePos x="0" y="0"/>
                <wp:positionH relativeFrom="page">
                  <wp:posOffset>0</wp:posOffset>
                </wp:positionH>
                <wp:positionV relativeFrom="page">
                  <wp:posOffset>3810</wp:posOffset>
                </wp:positionV>
                <wp:extent cx="7919720" cy="0"/>
                <wp:effectExtent l="0" t="6350" r="0" b="6350"/>
                <wp:wrapNone/>
                <wp:docPr id="56"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0.3pt" to="623.55pt,0.3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8">
                <wp:simplePos x="0" y="0"/>
                <wp:positionH relativeFrom="page">
                  <wp:posOffset>7912735</wp:posOffset>
                </wp:positionH>
                <wp:positionV relativeFrom="page">
                  <wp:posOffset>0</wp:posOffset>
                </wp:positionV>
                <wp:extent cx="0" cy="11049000"/>
                <wp:effectExtent l="6350" t="0" r="6350" b="0"/>
                <wp:wrapNone/>
                <wp:docPr id="57"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623.05pt,0pt" to="623.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9">
                <wp:simplePos x="0" y="0"/>
                <wp:positionH relativeFrom="page">
                  <wp:posOffset>6350</wp:posOffset>
                </wp:positionH>
                <wp:positionV relativeFrom="page">
                  <wp:posOffset>0</wp:posOffset>
                </wp:positionV>
                <wp:extent cx="0" cy="11049000"/>
                <wp:effectExtent l="6350" t="0" r="6350" b="0"/>
                <wp:wrapNone/>
                <wp:docPr id="58" name=""/>
                <a:graphic xmlns:a="http://schemas.openxmlformats.org/drawingml/2006/main">
                  <a:graphicData uri="http://schemas.microsoft.com/office/word/2010/wordprocessingShape">
                    <wps:wsp>
                      <wps:cNvSpPr/>
                      <wps:spPr>
                        <a:xfrm>
                          <a:off x="0" y="0"/>
                          <a:ext cx="0" cy="1104912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5pt,0pt" to="0.5pt,869.95pt" stroked="t" o:allowincell="f" style="position:absolute;mso-position-horizontal-relative:page;mso-position-vertical-relative:page">
                <v:stroke color="#e6f3eb"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0">
                <wp:simplePos x="0" y="0"/>
                <wp:positionH relativeFrom="page">
                  <wp:posOffset>0</wp:posOffset>
                </wp:positionH>
                <wp:positionV relativeFrom="page">
                  <wp:posOffset>11042650</wp:posOffset>
                </wp:positionV>
                <wp:extent cx="7919720" cy="0"/>
                <wp:effectExtent l="0" t="6350" r="0" b="6350"/>
                <wp:wrapNone/>
                <wp:docPr id="59" name=""/>
                <a:graphic xmlns:a="http://schemas.openxmlformats.org/drawingml/2006/main">
                  <a:graphicData uri="http://schemas.microsoft.com/office/word/2010/wordprocessingShape">
                    <wps:wsp>
                      <wps:cNvSpPr/>
                      <wps:spPr>
                        <a:xfrm>
                          <a:off x="0" y="0"/>
                          <a:ext cx="7919640" cy="0"/>
                        </a:xfrm>
                        <a:prstGeom prst="line">
                          <a:avLst/>
                        </a:prstGeom>
                        <a:ln w="12600">
                          <a:solidFill>
                            <a:srgbClr val="e6f3eb"/>
                          </a:solidFill>
                          <a:miter/>
                        </a:ln>
                      </wps:spPr>
                      <wps:style>
                        <a:lnRef idx="0"/>
                        <a:fillRef idx="0"/>
                        <a:effectRef idx="0"/>
                        <a:fontRef idx="minor"/>
                      </wps:style>
                      <wps:bodyPr/>
                    </wps:wsp>
                  </a:graphicData>
                </a:graphic>
              </wp:anchor>
            </w:drawing>
          </mc:Choice>
          <mc:Fallback>
            <w:pict>
              <v:line id="shape_0" from="0pt,869.5pt" to="623.55pt,869.5pt" stroked="t" o:allowincell="f" style="position:absolute;mso-position-horizontal-relative:page;mso-position-vertical-relative:page">
                <v:stroke color="#e6f3eb" weight="12600" joinstyle="miter" endcap="flat"/>
                <v:fill o:detectmouseclick="t" on="false"/>
                <w10:wrap type="none"/>
              </v:line>
            </w:pict>
          </mc:Fallback>
        </mc:AlternateContent>
      </w:r>
      <w:bookmarkStart w:id="19" w:name="page19"/>
      <w:bookmarkStart w:id="20" w:name="page19"/>
      <w:bookmarkEnd w:id="20"/>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2472" w:h="17400"/>
          <w:pgMar w:left="1440" w:right="980" w:gutter="0" w:header="0" w:top="1440" w:footer="0" w:bottom="349"/>
          <w:pgNumType w:fmt="decimal"/>
          <w:formProt w:val="false"/>
          <w:textDirection w:val="lrTb"/>
          <w:docGrid w:type="default" w:linePitch="360" w:charSpace="0"/>
        </w:sectPr>
        <w:pStyle w:val="Normal"/>
        <w:spacing w:lineRule="atLeast" w:line="0"/>
        <w:ind w:start="9840" w:end="0"/>
        <w:rPr>
          <w:rFonts w:ascii="Arial" w:hAnsi="Arial" w:eastAsia="Arial" w:cs="Arial"/>
          <w:b/>
          <w:color w:val="231F20"/>
          <w:sz w:val="19"/>
        </w:rPr>
      </w:pPr>
      <w:r>
        <w:rPr>
          <w:rFonts w:eastAsia="Arial" w:cs="Arial" w:ascii="Arial" w:hAnsi="Arial"/>
          <w:b/>
          <w:color w:val="231F20"/>
          <w:sz w:val="19"/>
        </w:rPr>
        <w:t>19</w:t>
      </w:r>
    </w:p>
    <w:p>
      <w:pPr>
        <w:pStyle w:val="Normal"/>
        <w:spacing w:lineRule="exact" w:line="20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w:r>
      <w:bookmarkStart w:id="21" w:name="page20"/>
      <w:bookmarkStart w:id="22" w:name="page20"/>
      <w:bookmarkEnd w:id="2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231F20"/>
          <w:sz w:val="19"/>
        </w:rPr>
      </w:pPr>
      <w:r>
        <w:rPr>
          <w:rFonts w:eastAsia="Arial" w:cs="Arial" w:ascii="Arial" w:hAnsi="Arial"/>
          <w:b/>
          <w:color w:val="231F20"/>
          <w:sz w:val="19"/>
        </w:rPr>
        <w:t>20</w:t>
      </w:r>
    </w:p>
    <w:p>
      <w:pPr>
        <w:pStyle w:val="Normal"/>
        <w:spacing w:lineRule="exact" w:line="200"/>
        <w:rPr>
          <w:rFonts w:ascii="Times New Roman" w:hAnsi="Times New Roman" w:eastAsia="Times New Roman" w:cs="Times New Roman"/>
          <w:b/>
          <w:color w:val="231F20"/>
          <w:sz w:val="19"/>
        </w:rPr>
      </w:pPr>
      <w:r>
        <w:br w:type="column"/>
      </w:r>
      <w:r>
        <w:rPr>
          <w:rFonts w:eastAsia="Times New Roman" w:cs="Times New Roman" w:ascii="Times New Roman" w:hAnsi="Times New Roman"/>
          <w:b/>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686"/>
        <w:jc w:val="center"/>
        <w:rPr/>
      </w:pPr>
      <w:r>
        <w:rPr>
          <w:rFonts w:eastAsia="Arial" w:cs="Arial" w:ascii="Arial" w:hAnsi="Arial"/>
          <w:b/>
          <w:sz w:val="15"/>
        </w:rPr>
        <w:t>Department of Justice</w:t>
      </w:r>
      <w:r>
        <w:rPr>
          <w:rFonts w:eastAsia="Times New Roman" w:cs="Times New Roman" w:ascii="Times New Roman" w:hAnsi="Times New Roman"/>
          <w:color w:val="231F20"/>
          <w:sz w:val="15"/>
        </w:rPr>
        <w:t>June 2003</w:t>
      </w:r>
      <w:r>
        <w:rPr>
          <w:rFonts w:eastAsia="Arial" w:cs="Arial" w:ascii="Arial" w:hAnsi="Arial"/>
          <w:b/>
          <w:sz w:val="15"/>
        </w:rPr>
        <w:t>andAttorney-General</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61">
            <wp:simplePos x="0" y="0"/>
            <wp:positionH relativeFrom="column">
              <wp:posOffset>-2577465</wp:posOffset>
            </wp:positionH>
            <wp:positionV relativeFrom="paragraph">
              <wp:posOffset>-9941560</wp:posOffset>
            </wp:positionV>
            <wp:extent cx="7560310" cy="10692130"/>
            <wp:effectExtent l="0" t="0" r="0" b="0"/>
            <wp:wrapNone/>
            <wp:docPr id="6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0" descr="" title=""/>
                    <pic:cNvPicPr>
                      <a:picLocks noChangeAspect="1" noChangeArrowheads="1"/>
                    </pic:cNvPicPr>
                  </pic:nvPicPr>
                  <pic:blipFill>
                    <a:blip r:embed="rId11"/>
                    <a:srcRect l="-2" t="-2" r="-2" b="-2"/>
                    <a:stretch>
                      <a:fillRect/>
                    </a:stretch>
                  </pic:blipFill>
                  <pic:spPr bwMode="auto">
                    <a:xfrm>
                      <a:off x="0" y="0"/>
                      <a:ext cx="7560310" cy="10692130"/>
                    </a:xfrm>
                    <a:prstGeom prst="rect">
                      <a:avLst/>
                    </a:prstGeom>
                  </pic:spPr>
                </pic:pic>
              </a:graphicData>
            </a:graphic>
          </wp:anchor>
        </w:drawing>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06"/>
        <w:jc w:val="center"/>
        <w:rPr>
          <w:rFonts w:ascii="Arial" w:hAnsi="Arial" w:eastAsia="Arial" w:cs="Arial"/>
          <w:b/>
        </w:rPr>
      </w:pPr>
      <w:r>
        <w:rPr>
          <w:rFonts w:eastAsia="Arial" w:cs="Arial" w:ascii="Arial" w:hAnsi="Arial"/>
          <w:b/>
        </w:rPr>
        <w:t>June 2002</w:t>
      </w:r>
    </w:p>
    <w:sectPr>
      <w:type w:val="nextPage"/>
      <w:pgSz w:w="11906" w:h="16838"/>
      <w:pgMar w:left="620" w:right="1440" w:gutter="0" w:header="0" w:top="1440" w:footer="0" w:bottom="36"/>
      <w:pgNumType w:fmt="decimal"/>
      <w:cols w:num="2" w:equalWidth="false" w:sep="false">
        <w:col w:w="2720" w:space="720"/>
        <w:col w:w="6406"/>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Unicode MS">
    <w:charset w:val="00" w:characterSet="windows-1252"/>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decimal"/>
      <w:lvlText w:val="%1."/>
      <w:lvlJc w:val="start"/>
      <w:pPr>
        <w:tabs>
          <w:tab w:val="num" w:pos="0"/>
        </w:tabs>
        <w:ind w:start="0" w:hanging="0"/>
      </w:pPr>
    </w:lvl>
  </w:abstractNum>
  <w:abstractNum w:abstractNumId="9">
    <w:lvl w:ilvl="0">
      <w:start w:val="2"/>
      <w:numFmt w:val="decimal"/>
      <w:lvlText w:val="%1."/>
      <w:lvlJc w:val="start"/>
      <w:pPr>
        <w:tabs>
          <w:tab w:val="num" w:pos="0"/>
        </w:tabs>
        <w:ind w:start="0" w:hanging="0"/>
      </w:pPr>
    </w:lvl>
  </w:abstractNum>
  <w:abstractNum w:abstractNumId="10">
    <w:lvl w:ilvl="0">
      <w:start w:val="3"/>
      <w:numFmt w:val="decimal"/>
      <w:lvlText w:val="%1."/>
      <w:lvlJc w:val="start"/>
      <w:pPr>
        <w:tabs>
          <w:tab w:val="num" w:pos="0"/>
        </w:tabs>
        <w:ind w:start="0" w:hanging="0"/>
      </w:pPr>
    </w:lvl>
  </w:abstractNum>
  <w:abstractNum w:abstractNumId="11">
    <w:lvl w:ilvl="0">
      <w:start w:val="5"/>
      <w:numFmt w:val="decimal"/>
      <w:lvlText w:val="%1."/>
      <w:lvlJc w:val="start"/>
      <w:pPr>
        <w:tabs>
          <w:tab w:val="num" w:pos="0"/>
        </w:tabs>
        <w:ind w:start="0" w:hanging="0"/>
      </w:pPr>
    </w:lvl>
  </w:abstractNum>
  <w:abstractNum w:abstractNumId="12">
    <w:lvl w:ilvl="0">
      <w:start w:val="6"/>
      <w:numFmt w:val="decimal"/>
      <w:lvlText w:val="%1."/>
      <w:lvlJc w:val="start"/>
      <w:pPr>
        <w:tabs>
          <w:tab w:val="num" w:pos="0"/>
        </w:tabs>
        <w:ind w:start="0" w:hanging="0"/>
      </w:pPr>
    </w:lvl>
  </w:abstractNum>
  <w:abstractNum w:abstractNumId="13">
    <w:lvl w:ilvl="0">
      <w:start w:val="7"/>
      <w:numFmt w:val="decimal"/>
      <w:lvlText w:val="%1."/>
      <w:lvlJc w:val="start"/>
      <w:pPr>
        <w:tabs>
          <w:tab w:val="num" w:pos="0"/>
        </w:tabs>
        <w:ind w:start="0" w:hanging="0"/>
      </w:pPr>
    </w:lvl>
  </w:abstractNum>
  <w:abstractNum w:abstractNumId="14">
    <w:lvl w:ilvl="0">
      <w:start w:val="8"/>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lowerLetter"/>
      <w:lvlText w:val="(%1)"/>
      <w:lvlJc w:val="start"/>
      <w:pPr>
        <w:tabs>
          <w:tab w:val="num" w:pos="0"/>
        </w:tabs>
        <w:ind w:start="0" w:hanging="0"/>
      </w:pPr>
    </w:lvl>
  </w:abstractNum>
  <w:abstractNum w:abstractNumId="16">
    <w:lvl w:ilvl="0">
      <w:start w:val="9"/>
      <w:numFmt w:val="decimal"/>
      <w:lvlText w:val="%1."/>
      <w:lvlJc w:val="start"/>
      <w:pPr>
        <w:tabs>
          <w:tab w:val="num" w:pos="0"/>
        </w:tabs>
        <w:ind w:start="0" w:hanging="0"/>
      </w:pPr>
    </w:lvl>
  </w:abstractNum>
  <w:abstractNum w:abstractNumId="17">
    <w:lvl w:ilvl="0">
      <w:start w:val="1"/>
      <w:numFmt w:val="lowerLetter"/>
      <w:lvlText w:val="(%1)"/>
      <w:lvlJc w:val="start"/>
      <w:pPr>
        <w:tabs>
          <w:tab w:val="num" w:pos="0"/>
        </w:tabs>
        <w:ind w:start="0" w:hanging="0"/>
      </w:pPr>
    </w:lvl>
  </w:abstractNum>
  <w:abstractNum w:abstractNumId="18">
    <w:lvl w:ilvl="0">
      <w:start w:val="2"/>
      <w:numFmt w:val="lowerLetter"/>
      <w:lvlText w:val="(%1)"/>
      <w:lvlJc w:val="start"/>
      <w:pPr>
        <w:tabs>
          <w:tab w:val="num" w:pos="0"/>
        </w:tabs>
        <w:ind w:start="0" w:hanging="0"/>
      </w:p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3"/>
      <w:numFmt w:val="lowerLetter"/>
      <w:lvlText w:val="(%1)"/>
      <w:lvlJc w:val="start"/>
      <w:pPr>
        <w:tabs>
          <w:tab w:val="num" w:pos="0"/>
        </w:tabs>
        <w:ind w:start="0" w:hanging="0"/>
      </w:pPr>
    </w:lvl>
  </w:abstractNum>
  <w:abstractNum w:abstractNumId="21">
    <w:lvl w:ilvl="0">
      <w:start w:val="4"/>
      <w:numFmt w:val="lowerLetter"/>
      <w:lvlText w:val="(%1)"/>
      <w:lvlJc w:val="start"/>
      <w:pPr>
        <w:tabs>
          <w:tab w:val="num" w:pos="0"/>
        </w:tabs>
        <w:ind w:start="0" w:hanging="0"/>
      </w:pPr>
    </w:lvl>
  </w:abstractNum>
  <w:abstractNum w:abstractNumId="22">
    <w:lvl w:ilvl="0">
      <w:start w:val="5"/>
      <w:numFmt w:val="lowerLetter"/>
      <w:lvlText w:val="(%1)"/>
      <w:lvlJc w:val="start"/>
      <w:pPr>
        <w:tabs>
          <w:tab w:val="num" w:pos="0"/>
        </w:tabs>
        <w:ind w:start="0" w:hanging="0"/>
      </w:pPr>
    </w:lvl>
  </w:abstractNum>
  <w:abstractNum w:abstractNumId="23">
    <w:lvl w:ilvl="0">
      <w:start w:val="1"/>
      <w:numFmt w:val="bullet"/>
      <w:lvlText w:val="■"/>
      <w:lvlJc w:val="start"/>
      <w:pPr>
        <w:tabs>
          <w:tab w:val="num" w:pos="0"/>
        </w:tabs>
        <w:ind w:start="0" w:hanging="0"/>
      </w:pPr>
      <w:rPr>
        <w:rFonts w:ascii="OpenSymbol" w:hAnsi="OpenSymbol" w:cs="OpenSymbol" w:hint="default"/>
      </w:rPr>
    </w:lvl>
  </w:abstractNum>
  <w:abstractNum w:abstractNumId="24">
    <w:lvl w:ilvl="0">
      <w:start w:val="1"/>
      <w:numFmt w:val="bullet"/>
      <w:lvlText w:val="■"/>
      <w:lvlJc w:val="start"/>
      <w:pPr>
        <w:tabs>
          <w:tab w:val="num" w:pos="0"/>
        </w:tabs>
        <w:ind w:start="0" w:hanging="0"/>
      </w:pPr>
      <w:rPr>
        <w:rFonts w:ascii="OpenSymbol" w:hAnsi="OpenSymbol" w:cs="OpenSymbol" w:hint="default"/>
      </w:rPr>
    </w:lvl>
  </w:abstractNum>
  <w:abstractNum w:abstractNumId="25">
    <w:lvl w:ilvl="0">
      <w:start w:val="1"/>
      <w:numFmt w:val="bullet"/>
      <w:lvlText w:val="■"/>
      <w:lvlJc w:val="start"/>
      <w:pPr>
        <w:tabs>
          <w:tab w:val="num" w:pos="0"/>
        </w:tabs>
        <w:ind w:start="0" w:hanging="0"/>
      </w:pPr>
      <w:rPr>
        <w:rFonts w:ascii="OpenSymbol" w:hAnsi="OpenSymbol" w:cs="OpenSymbol" w:hint="default"/>
      </w:rPr>
    </w:lvl>
  </w:abstractNum>
  <w:abstractNum w:abstractNumId="26">
    <w:lvl w:ilvl="0">
      <w:start w:val="1"/>
      <w:numFmt w:val="bullet"/>
      <w:lvlText w:val="■"/>
      <w:lvlJc w:val="start"/>
      <w:pPr>
        <w:tabs>
          <w:tab w:val="num" w:pos="0"/>
        </w:tabs>
        <w:ind w:start="0" w:hanging="0"/>
      </w:pPr>
      <w:rPr>
        <w:rFonts w:ascii="OpenSymbol" w:hAnsi="OpenSymbol" w:cs="OpenSymbol" w:hint="default"/>
      </w:rPr>
    </w:lvl>
  </w:abstractNum>
  <w:abstractNum w:abstractNumId="27">
    <w:lvl w:ilvl="0">
      <w:start w:val="1"/>
      <w:numFmt w:val="bullet"/>
      <w:lvlText w:val="■"/>
      <w:lvlJc w:val="start"/>
      <w:pPr>
        <w:tabs>
          <w:tab w:val="num" w:pos="0"/>
        </w:tabs>
        <w:ind w:start="0" w:hanging="0"/>
      </w:pPr>
      <w:rPr>
        <w:rFonts w:ascii="OpenSymbol" w:hAnsi="OpenSymbol" w:cs="OpenSymbol" w:hint="default"/>
      </w:rPr>
    </w:lvl>
  </w:abstractNum>
  <w:abstractNum w:abstractNumId="28">
    <w:lvl w:ilvl="0">
      <w:start w:val="1"/>
      <w:numFmt w:val="bullet"/>
      <w:lvlText w:val="■"/>
      <w:lvlJc w:val="start"/>
      <w:pPr>
        <w:tabs>
          <w:tab w:val="num" w:pos="0"/>
        </w:tabs>
        <w:ind w:start="0" w:hanging="0"/>
      </w:pPr>
      <w:rPr>
        <w:rFonts w:ascii="OpenSymbol" w:hAnsi="OpenSymbol" w:cs="OpenSymbol" w:hint="default"/>
      </w:rPr>
    </w:lvl>
  </w:abstractNum>
  <w:abstractNum w:abstractNumId="29">
    <w:lvl w:ilvl="0">
      <w:start w:val="1"/>
      <w:numFmt w:val="bullet"/>
      <w:lvlText w:val="■"/>
      <w:lvlJc w:val="start"/>
      <w:pPr>
        <w:tabs>
          <w:tab w:val="num" w:pos="0"/>
        </w:tabs>
        <w:ind w:start="0" w:hanging="0"/>
      </w:pPr>
      <w:rPr>
        <w:rFonts w:ascii="OpenSymbol" w:hAnsi="OpenSymbol" w:cs="OpenSymbol" w:hint="default"/>
      </w:rPr>
    </w:lvl>
  </w:abstractNum>
  <w:abstractNum w:abstractNumId="30">
    <w:lvl w:ilvl="0">
      <w:start w:val="1"/>
      <w:numFmt w:val="bullet"/>
      <w:lvlText w:val="■"/>
      <w:lvlJc w:val="start"/>
      <w:pPr>
        <w:tabs>
          <w:tab w:val="num" w:pos="0"/>
        </w:tabs>
        <w:ind w:start="0" w:hanging="0"/>
      </w:pPr>
      <w:rPr>
        <w:rFonts w:ascii="OpenSymbol" w:hAnsi="OpenSymbol" w:cs="OpenSymbol" w:hint="default"/>
      </w:rPr>
    </w:lvl>
  </w:abstractNum>
  <w:abstractNum w:abstractNumId="31">
    <w:lvl w:ilvl="0">
      <w:start w:val="10"/>
      <w:numFmt w:val="decimal"/>
      <w:lvlText w:val="%1."/>
      <w:lvlJc w:val="start"/>
      <w:pPr>
        <w:tabs>
          <w:tab w:val="num" w:pos="0"/>
        </w:tabs>
        <w:ind w:start="0" w:hanging="0"/>
      </w:pPr>
    </w:lvl>
  </w:abstractNum>
  <w:abstractNum w:abstractNumId="32">
    <w:lvl w:ilvl="0">
      <w:start w:val="11"/>
      <w:numFmt w:val="decimal"/>
      <w:lvlText w:val="%1."/>
      <w:lvlJc w:val="start"/>
      <w:pPr>
        <w:tabs>
          <w:tab w:val="num" w:pos="0"/>
        </w:tabs>
        <w:ind w:start="0" w:hanging="0"/>
      </w:pPr>
    </w:lvl>
  </w:abstractNum>
  <w:abstractNum w:abstractNumId="33">
    <w:lvl w:ilvl="0">
      <w:start w:val="12"/>
      <w:numFmt w:val="decimal"/>
      <w:lvlText w:val="%1."/>
      <w:lvlJc w:val="start"/>
      <w:pPr>
        <w:tabs>
          <w:tab w:val="num" w:pos="0"/>
        </w:tabs>
        <w:ind w:start="0" w:hanging="0"/>
      </w:pPr>
    </w:lvl>
  </w:abstractNum>
  <w:abstractNum w:abstractNumId="3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2.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20</Pages>
  <Words>4974</Words>
  <Characters>25909</Characters>
  <CharactersWithSpaces>30459</CharactersWithSpaces>
  <Paragraphs>341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