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media/image4.png" ContentType="image/png"/>
  <Override PartName="/word/media/image3.jpeg" ContentType="image/jpeg"/>
  <Override PartName="/word/media/image5.jpeg" ContentType="image/jpeg"/>
  <Override PartName="/word/media/image10.jpeg" ContentType="image/jpeg"/>
  <Override PartName="/word/media/image6.jpeg" ContentType="image/jpeg"/>
  <Override PartName="/word/media/image9.png" ContentType="image/png"/>
  <Override PartName="/word/media/image11.jpeg" ContentType="image/jpeg"/>
  <Override PartName="/word/media/image7.jpeg" ContentType="image/jpeg"/>
  <Override PartName="/word/media/image12.jpeg" ContentType="image/jpeg"/>
  <Override PartName="/word/media/image8.png" ContentType="image/png"/>
  <Override PartName="/word/media/image1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890"/>
        <w:ind w:start="580" w:end="560"/>
        <w:jc w:val="center"/>
        <w:rPr/>
      </w:pPr>
      <w:bookmarkStart w:id="0" w:name="page1"/>
      <w:bookmarkEnd w:id="0"/>
      <w:r>
        <w:rPr/>
        <w:t>Down Payment Constraints, Homeownership and Household Spending</w:t>
      </w:r>
    </w:p>
    <w:tbl>
      <w:tblPr>
        <w:tblW w:w="8540" w:type="dxa"/>
        <w:jc w:val="start"/>
        <w:tblInd w:w="5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00"/>
        <w:gridCol w:w="400"/>
        <w:gridCol w:w="1160"/>
        <w:gridCol w:w="1180"/>
        <w:gridCol w:w="460"/>
        <w:gridCol w:w="1360"/>
        <w:gridCol w:w="1800"/>
        <w:gridCol w:w="180"/>
        <w:gridCol w:w="1000"/>
      </w:tblGrid>
      <w:tr>
        <w:trPr>
          <w:trHeight w:val="345" w:hRule="atLeast"/>
        </w:trPr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960" w:type="dxa"/>
            <w:gridSpan w:val="5"/>
            <w:tcBorders/>
          </w:tcPr>
          <w:p>
            <w:pPr>
              <w:pStyle w:val="Normal"/>
              <w:spacing w:lineRule="exact" w:line="151"/>
              <w:ind w:start="540" w:end="0"/>
              <w:rPr/>
            </w:pPr>
            <w:r>
              <w:rPr>
                <w:rFonts w:eastAsia="Arial" w:cs="Arial" w:ascii="Arial" w:hAnsi="Arial"/>
                <w:sz w:val="17"/>
              </w:rPr>
              <w:t>Belinda TraceyJanuaryAbstractandNeeltje2021 van Horen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522" w:hRule="atLeast"/>
        </w:trPr>
        <w:tc>
          <w:tcPr>
            <w:tcW w:w="1400" w:type="dxa"/>
            <w:gridSpan w:val="2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This paper</w:t>
            </w:r>
          </w:p>
        </w:tc>
        <w:tc>
          <w:tcPr>
            <w:tcW w:w="234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hows that easing down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constraints</w:t>
            </w:r>
          </w:p>
        </w:tc>
        <w:tc>
          <w:tcPr>
            <w:tcW w:w="2980" w:type="dxa"/>
            <w:gridSpan w:val="3"/>
            <w:tcBorders/>
          </w:tcPr>
          <w:p>
            <w:pPr>
              <w:pStyle w:val="Normal"/>
              <w:spacing w:lineRule="exact" w:line="400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stively aects both homeown-</w:t>
            </w:r>
          </w:p>
        </w:tc>
      </w:tr>
      <w:tr>
        <w:trPr>
          <w:trHeight w:val="336" w:hRule="atLeast"/>
        </w:trPr>
        <w:tc>
          <w:tcPr>
            <w:tcW w:w="1000" w:type="dxa"/>
            <w:tcBorders/>
          </w:tcPr>
          <w:p>
            <w:pPr>
              <w:pStyle w:val="Normal"/>
              <w:spacing w:lineRule="exact" w:line="336"/>
              <w:rPr>
                <w:rFonts w:ascii="Arial" w:hAnsi="Arial" w:eastAsia="Arial" w:cs="Arial"/>
                <w:w w:val="94"/>
                <w:sz w:val="38"/>
              </w:rPr>
            </w:pPr>
            <w:r>
              <w:rPr>
                <w:rFonts w:eastAsia="Arial" w:cs="Arial" w:ascii="Arial" w:hAnsi="Arial"/>
                <w:w w:val="94"/>
                <w:sz w:val="38"/>
              </w:rPr>
              <w:t>ership</w:t>
            </w:r>
          </w:p>
        </w:tc>
        <w:tc>
          <w:tcPr>
            <w:tcW w:w="7540" w:type="dxa"/>
            <w:gridSpan w:val="8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8"/>
              </w:rPr>
              <w:t xml:space="preserve">houehold spending. It studiespaymentlarge-scale UK </w:t>
            </w:r>
            <w:r>
              <w:rPr>
                <w:rFonts w:eastAsia="Arial" w:cs="Arial" w:ascii="Arial" w:hAnsi="Arial"/>
                <w:b/>
                <w:w w:val="71"/>
                <w:sz w:val="28"/>
              </w:rPr>
              <w:t>po</w:t>
            </w:r>
            <w:r>
              <w:rPr>
                <w:rFonts w:eastAsia="Arial" w:cs="Arial" w:ascii="Arial" w:hAnsi="Arial"/>
                <w:w w:val="71"/>
                <w:sz w:val="28"/>
              </w:rPr>
              <w:t>licy initiative called Help-to-</w:t>
            </w:r>
          </w:p>
        </w:tc>
      </w:tr>
      <w:tr>
        <w:trPr>
          <w:trHeight w:val="336" w:hRule="atLeast"/>
        </w:trPr>
        <w:tc>
          <w:tcPr>
            <w:tcW w:w="8540" w:type="dxa"/>
            <w:gridSpan w:val="9"/>
            <w:tcBorders/>
          </w:tcPr>
          <w:p>
            <w:pPr>
              <w:pStyle w:val="Normal"/>
              <w:spacing w:lineRule="exact" w:line="336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 xml:space="preserve">Buy and </w:t>
            </w:r>
            <w:r>
              <w:rPr>
                <w:rFonts w:eastAsia="Arial" w:cs="Arial" w:ascii="Arial" w:hAnsi="Arial"/>
                <w:b/>
                <w:w w:val="71"/>
                <w:sz w:val="31"/>
              </w:rPr>
              <w:t>exploits</w:t>
            </w:r>
            <w:r>
              <w:rPr>
                <w:rFonts w:eastAsia="Arial" w:cs="Arial" w:ascii="Arial" w:hAnsi="Arial"/>
                <w:w w:val="71"/>
                <w:sz w:val="31"/>
              </w:rPr>
              <w:t xml:space="preserve"> geographical variation inexposure to the program. It shows that HTB</w:t>
            </w:r>
          </w:p>
        </w:tc>
      </w:tr>
      <w:tr>
        <w:trPr>
          <w:trHeight w:val="336" w:hRule="atLeast"/>
        </w:trPr>
        <w:tc>
          <w:tcPr>
            <w:tcW w:w="10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27"/>
              </w:rPr>
            </w:pPr>
            <w:r>
              <w:rPr>
                <w:rFonts w:eastAsia="Arial" w:cs="Arial" w:ascii="Arial" w:hAnsi="Arial"/>
                <w:w w:val="70"/>
                <w:sz w:val="27"/>
              </w:rPr>
              <w:t>inducedand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pacing w:lineRule="exact" w:line="336"/>
              <w:ind w:start="440" w:end="0"/>
              <w:rPr>
                <w:rFonts w:ascii="Arial" w:hAnsi="Arial" w:eastAsia="Arial" w:cs="Arial"/>
                <w:w w:val="75"/>
                <w:sz w:val="38"/>
              </w:rPr>
            </w:pPr>
            <w:r>
              <w:rPr>
                <w:rFonts w:eastAsia="Arial" w:cs="Arial" w:ascii="Arial" w:hAnsi="Arial"/>
                <w:w w:val="75"/>
                <w:sz w:val="38"/>
              </w:rPr>
              <w:t>home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5"/>
                <w:sz w:val="24"/>
              </w:rPr>
            </w:r>
          </w:p>
        </w:tc>
        <w:tc>
          <w:tcPr>
            <w:tcW w:w="3160" w:type="dxa"/>
            <w:gridSpan w:val="2"/>
            <w:tcBorders/>
          </w:tcPr>
          <w:p>
            <w:pPr>
              <w:pStyle w:val="Normal"/>
              <w:spacing w:lineRule="exact" w:line="335"/>
              <w:ind w:start="40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especially beneting young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pacing w:lineRule="exact" w:line="335"/>
              <w:jc w:val="end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rst-time</w:t>
            </w:r>
          </w:p>
        </w:tc>
      </w:tr>
      <w:tr>
        <w:trPr>
          <w:trHeight w:val="336" w:hRule="atLeast"/>
        </w:trPr>
        <w:tc>
          <w:tcPr>
            <w:tcW w:w="3740" w:type="dxa"/>
            <w:gridSpan w:val="4"/>
            <w:tcBorders/>
          </w:tcPr>
          <w:p>
            <w:pPr>
              <w:pStyle w:val="Normal"/>
              <w:spacing w:lineRule="exact" w:line="336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buyers. Except inhe Londoarea,</w:t>
            </w:r>
          </w:p>
        </w:tc>
        <w:tc>
          <w:tcPr>
            <w:tcW w:w="1820" w:type="dxa"/>
            <w:gridSpan w:val="2"/>
            <w:tcBorders/>
          </w:tcPr>
          <w:p>
            <w:pPr>
              <w:pStyle w:val="Normal"/>
              <w:spacing w:lineRule="exact" w:line="336"/>
              <w:ind w:start="220" w:end="0"/>
              <w:rPr>
                <w:rFonts w:ascii="Arial" w:hAnsi="Arial" w:eastAsia="Arial" w:cs="Arial"/>
                <w:w w:val="95"/>
                <w:sz w:val="38"/>
              </w:rPr>
            </w:pPr>
            <w:r>
              <w:rPr>
                <w:rFonts w:eastAsia="Arial" w:cs="Arial" w:ascii="Arial" w:hAnsi="Arial"/>
                <w:w w:val="95"/>
                <w:sz w:val="38"/>
              </w:rPr>
              <w:t>impact on</w:t>
            </w:r>
          </w:p>
        </w:tc>
        <w:tc>
          <w:tcPr>
            <w:tcW w:w="1980" w:type="dxa"/>
            <w:gridSpan w:val="2"/>
            <w:tcBorders/>
          </w:tcPr>
          <w:p>
            <w:pPr>
              <w:pStyle w:val="Normal"/>
              <w:spacing w:lineRule="exact" w:line="336"/>
              <w:ind w:start="80" w:end="0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pris was subduand.</w:t>
            </w:r>
          </w:p>
        </w:tc>
        <w:tc>
          <w:tcPr>
            <w:tcW w:w="1000" w:type="dxa"/>
            <w:tcBorders/>
          </w:tcPr>
          <w:p>
            <w:pPr>
              <w:pStyle w:val="Normal"/>
              <w:spacing w:lineRule="exact" w:line="336"/>
              <w:jc w:val="end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Regions</w:t>
            </w:r>
          </w:p>
        </w:tc>
      </w:tr>
      <w:tr>
        <w:trPr>
          <w:trHeight w:val="336" w:hRule="atLeast"/>
        </w:trPr>
        <w:tc>
          <w:tcPr>
            <w:tcW w:w="7360" w:type="dxa"/>
            <w:gridSpan w:val="7"/>
            <w:tcBorders/>
          </w:tcPr>
          <w:p>
            <w:pPr>
              <w:pStyle w:val="Normal"/>
              <w:spacing w:lineRule="exact" w:line="328"/>
              <w:rPr/>
            </w:pPr>
            <w:r>
              <w:rPr>
                <w:rFonts w:eastAsia="Arial" w:cs="Arial" w:ascii="Arial" w:hAnsi="Arial"/>
                <w:w w:val="71"/>
                <w:sz w:val="27"/>
              </w:rPr>
              <w:t>that exeriencedsignicant increasein homepurchases, alsohouseexprien</w:t>
            </w:r>
            <w:r>
              <w:rPr>
                <w:rFonts w:eastAsia="Arial" w:cs="Arial" w:ascii="Arial" w:hAnsi="Arial"/>
                <w:b/>
                <w:w w:val="71"/>
                <w:sz w:val="27"/>
              </w:rPr>
              <w:t>ce</w:t>
            </w:r>
            <w:r>
              <w:rPr>
                <w:rFonts w:eastAsia="Arial" w:cs="Arial" w:ascii="Arial" w:hAnsi="Arial"/>
                <w:w w:val="71"/>
                <w:sz w:val="27"/>
              </w:rPr>
              <w:t>d an increas</w:t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pacing w:lineRule="exact" w:line="336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in durable</w:t>
            </w:r>
          </w:p>
        </w:tc>
      </w:tr>
      <w:tr>
        <w:trPr>
          <w:trHeight w:val="673" w:hRule="atLeast"/>
        </w:trPr>
        <w:tc>
          <w:tcPr>
            <w:tcW w:w="256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0"/>
                <w:sz w:val="24"/>
              </w:rPr>
              <w:t>consumption</w:t>
            </w:r>
            <w:r>
              <w:rPr>
                <w:rFonts w:eastAsia="Arial" w:cs="Arial" w:ascii="Arial" w:hAnsi="Arial"/>
                <w:w w:val="70"/>
                <w:sz w:val="24"/>
              </w:rPr>
              <w:t>. interactThispoints.</w:t>
            </w:r>
          </w:p>
        </w:tc>
        <w:tc>
          <w:tcPr>
            <w:tcW w:w="164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towards another</w:t>
            </w:r>
          </w:p>
        </w:tc>
        <w:tc>
          <w:tcPr>
            <w:tcW w:w="434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0"/>
              </w:rPr>
              <w:t xml:space="preserve">channel through which </w:t>
            </w:r>
            <w:r>
              <w:rPr>
                <w:rFonts w:eastAsia="Arial" w:cs="Arial" w:ascii="Arial" w:hAnsi="Arial"/>
                <w:b/>
                <w:w w:val="70"/>
                <w:sz w:val="30"/>
              </w:rPr>
              <w:t>homeownership</w:t>
            </w:r>
            <w:r>
              <w:rPr>
                <w:rFonts w:eastAsia="Arial" w:cs="Arial" w:ascii="Arial" w:hAnsi="Arial"/>
                <w:w w:val="70"/>
                <w:sz w:val="30"/>
              </w:rPr>
              <w:t xml:space="preserve"> and</w:t>
            </w:r>
          </w:p>
        </w:tc>
      </w:tr>
      <w:tr>
        <w:trPr/>
        <w:tc>
          <w:tcPr>
            <w:tcW w:w="1400" w:type="dxa"/>
            <w:gridSpan w:val="2"/>
            <w:tcBorders/>
          </w:tcPr>
          <w:p>
            <w:pPr>
              <w:pStyle w:val="Normal"/>
              <w:spacing w:lineRule="atLeast" w:line="0"/>
              <w:ind w:start="320" w:end="0"/>
              <w:rPr/>
            </w:pPr>
            <w:r>
              <w:rPr>
                <w:rFonts w:eastAsia="Arial" w:cs="Arial" w:ascii="Arial" w:hAnsi="Arial"/>
                <w:w w:val="70"/>
                <w:sz w:val="43"/>
              </w:rPr>
              <w:t>JELclas</w:t>
            </w:r>
          </w:p>
        </w:tc>
        <w:tc>
          <w:tcPr>
            <w:tcW w:w="2800" w:type="dxa"/>
            <w:gridSpan w:val="3"/>
            <w:tcBorders/>
          </w:tcPr>
          <w:p>
            <w:pPr>
              <w:pStyle w:val="Normal"/>
              <w:spacing w:lineRule="atLeast" w:line="0"/>
              <w:ind w:start="74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E21;G21;R21;R28</w:t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</w:tbl>
    <w:p>
      <w:pPr>
        <w:pStyle w:val="Normal"/>
        <w:spacing w:lineRule="exact" w:line="231"/>
        <w:ind w:end="-39"/>
        <w:jc w:val="center"/>
        <w:rPr/>
      </w:pPr>
      <w:r>
        <w:rPr>
          <w:rFonts w:eastAsia="Arial" w:cs="Arial" w:ascii="Arial" w:hAnsi="Arial"/>
          <w:sz w:val="19"/>
        </w:rPr>
        <w:t>spendingKeyword</w:t>
      </w:r>
      <w:r>
        <w:rPr>
          <w:rFonts w:eastAsia="Arial" w:cs="Arial" w:ascii="Arial" w:hAnsi="Arial"/>
          <w:b/>
          <w:sz w:val="19"/>
        </w:rPr>
        <w:t>s</w:t>
      </w:r>
      <w:r>
        <w:rPr>
          <w:rFonts w:eastAsia="Arial" w:cs="Arial" w:ascii="Arial" w:hAnsi="Arial"/>
          <w:sz w:val="19"/>
        </w:rPr>
        <w:t>ication:downpayment constraints; mortgage market; homeownership; household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-3810</wp:posOffset>
                </wp:positionH>
                <wp:positionV relativeFrom="paragraph">
                  <wp:posOffset>2697480</wp:posOffset>
                </wp:positionV>
                <wp:extent cx="2447290" cy="0"/>
                <wp:effectExtent l="0" t="2540" r="0" b="254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pt,212.4pt" to="192.35pt,212.4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1906" w:h="16838"/>
          <w:pgMar w:left="1140" w:right="1206" w:gutter="0" w:header="0" w:top="364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9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"/>
        <w:rPr/>
      </w:pPr>
      <w:r>
        <w:rPr>
          <w:rFonts w:eastAsia="Arial" w:cs="Arial" w:ascii="Arial" w:hAnsi="Arial"/>
          <w:sz w:val="3"/>
        </w:rPr>
        <w:t>belindaBonSurico,atinthisVillanovaConact:CEPR)mpaper.participantstracey@bankofengla(discussant),neeltjeWiFI,arethose.Universiyvanhoren@bankofenglandatBlindaMatthieuthethe7author.EmergingcoChavaz,Amterdam,.Trceyuk;</w:t>
      </w:r>
      <w:r>
        <w:rPr>
          <w:rFonts w:eastAsia="Arial" w:cs="Arial" w:ascii="Arial" w:hAnsi="Arial"/>
          <w:b/>
          <w:sz w:val="3"/>
        </w:rPr>
        <w:t>s</w:t>
      </w:r>
      <w:r>
        <w:rPr>
          <w:rFonts w:eastAsia="Arial" w:cs="Arial" w:ascii="Arial" w:hAnsi="Arial"/>
          <w:sz w:val="3"/>
        </w:rPr>
        <w:t>andNeeltjeScholarsJo„oCocco,notnecessarily(Bank.coBankof.vanukin.BankingWeHEngland</w:t>
      </w:r>
      <w:r>
        <w:rPr>
          <w:rFonts w:eastAsia="Arial" w:cs="Arial" w:ascii="Arial" w:hAnsi="Arial"/>
          <w:b/>
          <w:sz w:val="3"/>
        </w:rPr>
        <w:t>o</w:t>
      </w:r>
      <w:r>
        <w:rPr>
          <w:rFonts w:eastAsia="Arial" w:cs="Arial" w:ascii="Arial" w:hAnsi="Arial"/>
          <w:sz w:val="3"/>
        </w:rPr>
        <w:t>1Angusfrenaregratefulthose(BankandEngland,Foulis,andofFinancetheHumboldtforofDanielBank</w:t>
      </w:r>
      <w:r>
        <w:rPr>
          <w:rFonts w:eastAsia="Arial" w:cs="Arial" w:ascii="Arial" w:hAnsi="Arial"/>
          <w:b/>
          <w:sz w:val="3"/>
        </w:rPr>
        <w:t>comments</w:t>
      </w:r>
      <w:r>
        <w:rPr>
          <w:rFonts w:eastAsia="Arial" w:cs="Arial" w:ascii="Arial" w:hAnsi="Arial"/>
          <w:sz w:val="3"/>
        </w:rPr>
        <w:t>EngaConferecCetreofParavisini,Univd,EglandandUniversity</w:t>
      </w:r>
      <w:r>
        <w:rPr>
          <w:rFonts w:eastAsia="Arial" w:cs="Arial" w:ascii="Arial" w:hAnsi="Arial"/>
          <w:b/>
          <w:sz w:val="3"/>
        </w:rPr>
        <w:t>e</w:t>
      </w:r>
      <w:r>
        <w:rPr>
          <w:rFonts w:eastAsia="Arial" w:cs="Arial" w:ascii="Arial" w:hAnsi="Arial"/>
          <w:sz w:val="3"/>
        </w:rPr>
        <w:t>rsityandforsuggestions.orRicardoseminarparticipntsTheitsMacroeconomics)committeesviewsfReis,PoloAmsterdamfromexpressedDiana.</w:t>
      </w:r>
    </w:p>
    <w:p>
      <w:pPr>
        <w:sectPr>
          <w:type w:val="continuous"/>
          <w:pgSz w:w="11906" w:h="16838"/>
          <w:pgMar w:left="1140" w:right="1206" w:gutter="0" w:header="0" w:top="364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3"/>
        </w:rPr>
      </w:pPr>
      <w:r>
        <w:rPr>
          <w:rFonts w:eastAsia="Times New Roman" w:cs="Times New Roman" w:ascii="Times New Roman" w:hAnsi="Times New Roman"/>
          <w:sz w:val="3"/>
        </w:rPr>
      </w:r>
      <w:bookmarkStart w:id="1" w:name="page2"/>
      <w:bookmarkStart w:id="2" w:name="page2"/>
      <w:bookmarkEnd w:id="2"/>
    </w:p>
    <w:tbl>
      <w:tblPr>
        <w:tblW w:w="96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20"/>
        <w:gridCol w:w="220"/>
        <w:gridCol w:w="120"/>
        <w:gridCol w:w="60"/>
        <w:gridCol w:w="320"/>
        <w:gridCol w:w="60"/>
        <w:gridCol w:w="180"/>
        <w:gridCol w:w="960"/>
        <w:gridCol w:w="100"/>
        <w:gridCol w:w="120"/>
        <w:gridCol w:w="220"/>
        <w:gridCol w:w="200"/>
        <w:gridCol w:w="120"/>
        <w:gridCol w:w="140"/>
        <w:gridCol w:w="180"/>
        <w:gridCol w:w="460"/>
        <w:gridCol w:w="180"/>
        <w:gridCol w:w="100"/>
        <w:gridCol w:w="760"/>
        <w:gridCol w:w="140"/>
        <w:gridCol w:w="340"/>
        <w:gridCol w:w="360"/>
        <w:gridCol w:w="280"/>
        <w:gridCol w:w="720"/>
        <w:gridCol w:w="600"/>
        <w:gridCol w:w="320"/>
        <w:gridCol w:w="160"/>
        <w:gridCol w:w="360"/>
        <w:gridCol w:w="160"/>
        <w:gridCol w:w="360"/>
        <w:gridCol w:w="220"/>
        <w:gridCol w:w="300"/>
        <w:gridCol w:w="440"/>
        <w:gridCol w:w="240"/>
      </w:tblGrid>
      <w:tr>
        <w:trPr>
          <w:trHeight w:val="1679" w:hRule="atLeast"/>
        </w:trPr>
        <w:tc>
          <w:tcPr>
            <w:tcW w:w="34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82"/>
              </w:rPr>
            </w:pPr>
            <w:r>
              <w:rPr>
                <w:rFonts w:eastAsia="Arial" w:cs="Arial" w:ascii="Arial" w:hAnsi="Arial"/>
                <w:w w:val="70"/>
                <w:sz w:val="82"/>
              </w:rPr>
              <w:t>1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60" w:type="dxa"/>
            <w:gridSpan w:val="8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0"/>
                <w:sz w:val="57"/>
              </w:rPr>
            </w:pPr>
            <w:r>
              <w:rPr>
                <w:rFonts w:eastAsia="Arial" w:cs="Arial" w:ascii="Arial" w:hAnsi="Arial"/>
                <w:w w:val="70"/>
                <w:sz w:val="57"/>
              </w:rPr>
              <w:t>Introduction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for younger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vMerge w:val="restart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0"/>
                <w:sz w:val="57"/>
              </w:rPr>
            </w:pPr>
            <w:r>
              <w:rPr>
                <w:rFonts w:eastAsia="Arial" w:cs="Arial" w:ascii="Arial" w:hAnsi="Arial"/>
                <w:w w:val="70"/>
                <w:sz w:val="57"/>
              </w:rPr>
              <w:t>are</w:t>
            </w:r>
          </w:p>
        </w:tc>
        <w:tc>
          <w:tcPr>
            <w:tcW w:w="2920" w:type="dxa"/>
            <w:gridSpan w:val="9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log- erm decline. This tre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715" w:hRule="atLeast"/>
        </w:trPr>
        <w:tc>
          <w:tcPr>
            <w:tcW w:w="2260" w:type="dxa"/>
            <w:gridSpan w:val="10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Homeownership rats,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2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2480" w:type="dxa"/>
            <w:gridSpan w:val="11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has accelerated sincthe</w:t>
            </w:r>
            <w:r>
              <w:rPr>
                <w:rFonts w:eastAsia="Arial" w:cs="Arial" w:ascii="Arial" w:hAnsi="Arial"/>
                <w:b/>
                <w:w w:val="71"/>
                <w:sz w:val="31"/>
              </w:rPr>
              <w:t>e</w:t>
            </w:r>
          </w:p>
        </w:tc>
        <w:tc>
          <w:tcPr>
            <w:tcW w:w="7140" w:type="dxa"/>
            <w:gridSpan w:val="23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global</w:t>
            </w:r>
            <w:r>
              <w:rPr>
                <w:rFonts w:eastAsia="PMingLiU" w:cs="PMingLiU" w:ascii="PMingLiU" w:hAnsi="PMingLiU"/>
                <w:w w:val="71"/>
                <w:sz w:val="35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5"/>
              </w:rPr>
              <w:t>nancial crisis, wdening prexisting inter-genrational housig</w:t>
            </w:r>
          </w:p>
        </w:tc>
      </w:tr>
      <w:tr>
        <w:trPr>
          <w:trHeight w:val="359" w:hRule="atLeast"/>
        </w:trPr>
        <w:tc>
          <w:tcPr>
            <w:tcW w:w="52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29"/>
              </w:rPr>
            </w:pPr>
            <w:r>
              <w:rPr>
                <w:rFonts w:eastAsia="Arial" w:cs="Arial" w:ascii="Arial" w:hAnsi="Arial"/>
                <w:w w:val="70"/>
                <w:sz w:val="29"/>
              </w:rPr>
              <w:t>make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60" w:type="dxa"/>
            <w:gridSpan w:val="7"/>
            <w:tcBorders/>
          </w:tcPr>
          <w:p>
            <w:pPr>
              <w:pStyle w:val="Normal"/>
              <w:spacing w:lineRule="exact" w:line="358"/>
              <w:ind w:start="120" w:end="0"/>
              <w:rPr>
                <w:rFonts w:ascii="Arial" w:hAnsi="Arial" w:eastAsia="Arial" w:cs="Arial"/>
                <w:w w:val="72"/>
                <w:sz w:val="32"/>
              </w:rPr>
            </w:pPr>
            <w:r>
              <w:rPr>
                <w:rFonts w:eastAsia="Arial" w:cs="Arial" w:ascii="Arial" w:hAnsi="Arial"/>
                <w:w w:val="72"/>
                <w:sz w:val="32"/>
              </w:rPr>
              <w:t>(Figure 1). Weak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2340" w:type="dxa"/>
            <w:gridSpan w:val="7"/>
            <w:tcBorders/>
          </w:tcPr>
          <w:p>
            <w:pPr>
              <w:pStyle w:val="Normal"/>
              <w:spacing w:lineRule="exact" w:line="358"/>
              <w:ind w:start="80" w:end="0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rnings growth, rising</w:t>
            </w:r>
          </w:p>
        </w:tc>
        <w:tc>
          <w:tcPr>
            <w:tcW w:w="3180" w:type="dxa"/>
            <w:gridSpan w:val="9"/>
            <w:tcBorders/>
          </w:tcPr>
          <w:p>
            <w:pPr>
              <w:pStyle w:val="Normal"/>
              <w:spacing w:lineRule="exact" w:line="358"/>
              <w:ind w:start="120" w:end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 xml:space="preserve">use 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prices</w:t>
            </w:r>
            <w:r>
              <w:rPr>
                <w:rFonts w:eastAsia="Arial" w:cs="Arial" w:ascii="Arial" w:hAnsi="Arial"/>
                <w:w w:val="71"/>
                <w:sz w:val="32"/>
              </w:rPr>
              <w:t xml:space="preserve"> and tighter lending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52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20" w:type="dxa"/>
            <w:gridSpan w:val="4"/>
            <w:tcBorders/>
          </w:tcPr>
          <w:p>
            <w:pPr>
              <w:pStyle w:val="Normal"/>
              <w:spacing w:lineRule="exact" w:line="359"/>
              <w:ind w:start="280" w:end="0"/>
              <w:rPr>
                <w:rFonts w:ascii="Arial" w:hAnsi="Arial" w:eastAsia="Arial" w:cs="Arial"/>
                <w:w w:val="70"/>
                <w:sz w:val="40"/>
              </w:rPr>
            </w:pPr>
            <w:r>
              <w:rPr>
                <w:rFonts w:eastAsia="Arial" w:cs="Arial" w:ascii="Arial" w:hAnsi="Arial"/>
                <w:w w:val="70"/>
                <w:sz w:val="40"/>
              </w:rPr>
              <w:t>harder for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80" w:type="dxa"/>
            <w:gridSpan w:val="20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0"/>
              </w:rPr>
              <w:t>buyers to qualifyhouseholds,forartgage. Akey issue is the lackf saving</w:t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34"/>
            <w:tcBorders/>
          </w:tcPr>
          <w:p>
            <w:pPr>
              <w:pStyle w:val="Normal"/>
              <w:spacing w:lineRule="exact" w:line="316"/>
              <w:rPr/>
            </w:pPr>
            <w:r>
              <w:rPr>
                <w:rFonts w:eastAsia="Arial" w:cs="Arial" w:ascii="Arial" w:hAnsi="Arial"/>
                <w:w w:val="71"/>
                <w:sz w:val="26"/>
              </w:rPr>
              <w:t>inequalitiesfordown paym prospective.Alreadyespecially barrier in normalti</w:t>
            </w:r>
            <w:r>
              <w:rPr>
                <w:rFonts w:eastAsia="Arial" w:cs="Arial" w:ascii="Arial" w:hAnsi="Arial"/>
                <w:b/>
                <w:w w:val="71"/>
                <w:sz w:val="26"/>
              </w:rPr>
              <w:t>m</w:t>
            </w:r>
            <w:r>
              <w:rPr>
                <w:rFonts w:eastAsia="Arial" w:cs="Arial" w:ascii="Arial" w:hAnsi="Arial"/>
                <w:w w:val="71"/>
                <w:sz w:val="26"/>
              </w:rPr>
              <w:t>es, insu</w:t>
            </w:r>
            <w:r>
              <w:rPr>
                <w:rFonts w:eastAsia="PMingLiU" w:cs="PMingLiU" w:ascii="PMingLiU" w:hAnsi="PMingLiU"/>
                <w:w w:val="71"/>
                <w:sz w:val="26"/>
              </w:rPr>
              <w:noBreakHyphen/>
            </w:r>
            <w:r>
              <w:rPr>
                <w:rFonts w:eastAsia="Arial" w:cs="Arial" w:ascii="Arial" w:hAnsi="Arial"/>
                <w:w w:val="71"/>
                <w:sz w:val="26"/>
              </w:rPr>
              <w:t>cientsavingscan bcomestandards</w:t>
            </w:r>
          </w:p>
        </w:tc>
      </w:tr>
      <w:tr>
        <w:trPr>
          <w:trHeight w:val="359" w:hRule="atLeast"/>
        </w:trPr>
        <w:tc>
          <w:tcPr>
            <w:tcW w:w="7060" w:type="dxa"/>
            <w:gridSpan w:val="25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 xml:space="preserve">constraint when 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en</w:t>
            </w:r>
            <w:r>
              <w:rPr>
                <w:rFonts w:eastAsia="Arial" w:cs="Arial" w:ascii="Arial" w:hAnsi="Arial"/>
                <w:w w:val="70"/>
                <w:sz w:val="34"/>
              </w:rPr>
              <w:t>ders pull low-down payment mortages from the</w:t>
            </w:r>
          </w:p>
        </w:tc>
        <w:tc>
          <w:tcPr>
            <w:tcW w:w="2560" w:type="dxa"/>
            <w:gridSpan w:val="9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2"/>
                <w:sz w:val="29"/>
              </w:rPr>
              <w:t>rket, as happened durinbig</w:t>
            </w:r>
          </w:p>
        </w:tc>
      </w:tr>
      <w:tr>
        <w:trPr>
          <w:trHeight w:val="359" w:hRule="atLeast"/>
        </w:trPr>
        <w:tc>
          <w:tcPr>
            <w:tcW w:w="1080" w:type="dxa"/>
            <w:gridSpan w:val="7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the global</w:t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nancial</w:t>
            </w:r>
          </w:p>
        </w:tc>
        <w:tc>
          <w:tcPr>
            <w:tcW w:w="5020" w:type="dxa"/>
            <w:gridSpan w:val="17"/>
            <w:tcBorders/>
          </w:tcPr>
          <w:p>
            <w:pPr>
              <w:pStyle w:val="Normal"/>
              <w:spacing w:lineRule="exact" w:line="359"/>
              <w:ind w:end="211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crisis (Figure 2) and now durin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g</w:t>
            </w:r>
            <w:r>
              <w:rPr>
                <w:rFonts w:eastAsia="Arial" w:cs="Arial" w:ascii="Arial" w:hAnsi="Arial"/>
                <w:w w:val="70"/>
                <w:sz w:val="34"/>
              </w:rPr>
              <w:t xml:space="preserve"> thecovid-19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.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60" w:type="dxa"/>
            <w:gridSpan w:val="5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This primarily</w:t>
            </w:r>
          </w:p>
        </w:tc>
      </w:tr>
      <w:tr>
        <w:trPr/>
        <w:tc>
          <w:tcPr>
            <w:tcW w:w="2800" w:type="dxa"/>
            <w:gridSpan w:val="13"/>
            <w:tcBorders/>
          </w:tcPr>
          <w:p>
            <w:pPr>
              <w:pStyle w:val="Normal"/>
              <w:spacing w:lineRule="exact" w:line="44"/>
              <w:rPr/>
            </w:pPr>
            <w:r>
              <w:rPr>
                <w:rFonts w:eastAsia="Arial" w:cs="Arial" w:ascii="Arial" w:hAnsi="Arial"/>
                <w:sz w:val="4"/>
              </w:rPr>
              <w:t>aects</w:t>
            </w:r>
            <w:r>
              <w:rPr>
                <w:rFonts w:eastAsia="PMingLiU" w:cs="PMingLiU" w:ascii="PMingLiU" w:hAnsi="PMingLiU"/>
                <w:sz w:val="4"/>
              </w:rPr>
              <w:t xml:space="preserve"> </w:t>
            </w:r>
            <w:r>
              <w:rPr>
                <w:rFonts w:eastAsia="Arial" w:cs="Arial" w:ascii="Arial" w:hAnsi="Arial"/>
                <w:sz w:val="4"/>
              </w:rPr>
              <w:t>rsttime and young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40" w:type="dxa"/>
            <w:gridSpan w:val="3"/>
            <w:tcBorders/>
          </w:tcPr>
          <w:p>
            <w:pPr>
              <w:pStyle w:val="Normal"/>
              <w:spacing w:lineRule="exact" w:line="44"/>
              <w:rPr>
                <w:rFonts w:ascii="Arial" w:hAnsi="Arial" w:eastAsia="Arial" w:cs="Arial"/>
                <w:sz w:val="5"/>
              </w:rPr>
            </w:pPr>
            <w:r>
              <w:rPr>
                <w:rFonts w:eastAsia="Arial" w:cs="Arial" w:ascii="Arial" w:hAnsi="Arial"/>
                <w:sz w:val="5"/>
              </w:rPr>
              <w:t>who often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520" w:type="dxa"/>
            <w:gridSpan w:val="13"/>
            <w:tcBorders/>
          </w:tcPr>
          <w:p>
            <w:pPr>
              <w:pStyle w:val="Normal"/>
              <w:spacing w:lineRule="exact" w:line="44"/>
              <w:jc w:val="end"/>
              <w:rPr>
                <w:rFonts w:ascii="Arial" w:hAnsi="Arial" w:eastAsia="Arial" w:cs="Arial"/>
                <w:sz w:val="5"/>
              </w:rPr>
            </w:pPr>
            <w:r>
              <w:rPr>
                <w:rFonts w:eastAsia="Arial" w:cs="Arial" w:ascii="Arial" w:hAnsi="Arial"/>
                <w:sz w:val="5"/>
              </w:rPr>
              <w:t>liquidity constraintspandemicdisproportionately</w:t>
            </w:r>
          </w:p>
        </w:tc>
      </w:tr>
      <w:tr>
        <w:trPr/>
        <w:tc>
          <w:tcPr>
            <w:tcW w:w="5100" w:type="dxa"/>
            <w:gridSpan w:val="21"/>
            <w:vMerge w:val="restart"/>
            <w:tcBorders/>
          </w:tcPr>
          <w:p>
            <w:pPr>
              <w:pStyle w:val="Normal"/>
              <w:spacing w:lineRule="exact" w:line="315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by easing down paymenconstaintsbuyers bnetyung</w:t>
            </w:r>
            <w:r>
              <w:rPr>
                <w:rFonts w:eastAsia="Arial" w:cs="Arial" w:ascii="Arial" w:hAnsi="Arial"/>
                <w:b/>
                <w:w w:val="70"/>
                <w:sz w:val="31"/>
              </w:rPr>
              <w:t>o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exact" w:line="87"/>
              <w:ind w:end="32"/>
              <w:jc w:val="end"/>
              <w:rPr>
                <w:rFonts w:ascii="Arial" w:hAnsi="Arial" w:eastAsia="Arial" w:cs="Arial"/>
                <w:sz w:val="10"/>
              </w:rPr>
            </w:pPr>
            <w:r>
              <w:rPr>
                <w:rFonts w:eastAsia="Arial" w:cs="Arial" w:ascii="Arial" w:hAnsi="Arial"/>
                <w:sz w:val="10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315" w:hRule="atLeast"/>
        </w:trPr>
        <w:tc>
          <w:tcPr>
            <w:tcW w:w="5100" w:type="dxa"/>
            <w:gridSpan w:val="21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20" w:type="dxa"/>
            <w:gridSpan w:val="13"/>
            <w:tcBorders/>
          </w:tcPr>
          <w:p>
            <w:pPr>
              <w:pStyle w:val="Normal"/>
              <w:spacing w:lineRule="exact" w:line="316"/>
              <w:jc w:val="end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and</w:t>
            </w:r>
            <w:r>
              <w:rPr>
                <w:rFonts w:eastAsia="PMingLiU" w:cs="PMingLiU" w:ascii="PMingLiU" w:hAnsi="PMingLiU"/>
                <w:w w:val="70"/>
                <w:sz w:val="32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2"/>
              </w:rPr>
              <w:t>rst-time buyers and whether thereablear</w:t>
            </w:r>
          </w:p>
        </w:tc>
      </w:tr>
      <w:tr>
        <w:trPr>
          <w:trHeight w:val="402" w:hRule="atLeast"/>
        </w:trPr>
        <w:tc>
          <w:tcPr>
            <w:tcW w:w="7900" w:type="dxa"/>
            <w:gridSpan w:val="2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rely onlow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-</w:t>
            </w:r>
            <w:r>
              <w:rPr>
                <w:rFonts w:eastAsia="Arial" w:cs="Arial" w:ascii="Arial" w:hAnsi="Arial"/>
                <w:w w:val="71"/>
                <w:sz w:val="32"/>
              </w:rPr>
              <w:t>down payment mrtgagesto securefacehome purchase (Figure 3). 2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2480" w:type="dxa"/>
            <w:gridSpan w:val="11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An important question</w:t>
            </w:r>
          </w:p>
        </w:tc>
        <w:tc>
          <w:tcPr>
            <w:tcW w:w="64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herefo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is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520" w:type="dxa"/>
            <w:gridSpan w:val="15"/>
            <w:tcBorders/>
          </w:tcPr>
          <w:p>
            <w:pPr>
              <w:pStyle w:val="Normal"/>
              <w:spacing w:lineRule="exact" w:line="473"/>
              <w:ind w:end="295"/>
              <w:jc w:val="end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>plicies that aim to make housing more aor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717" w:hRule="atLeast"/>
        </w:trPr>
        <w:tc>
          <w:tcPr>
            <w:tcW w:w="1080" w:type="dxa"/>
            <w:gridSpan w:val="7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spillovers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41"/>
              </w:rPr>
            </w:pPr>
            <w:r>
              <w:rPr>
                <w:rFonts w:eastAsia="Arial" w:cs="Arial" w:ascii="Arial" w:hAnsi="Arial"/>
                <w:w w:val="71"/>
                <w:sz w:val="41"/>
              </w:rPr>
              <w:t>with</w:t>
            </w:r>
          </w:p>
        </w:tc>
        <w:tc>
          <w:tcPr>
            <w:tcW w:w="5960" w:type="dxa"/>
            <w:gridSpan w:val="19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these policiswhether.This paper sheds light on these issues by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34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a large-scale UK policy iitiative, called Help-to-Buy. Exploiting geographicalvariatonstudying</w:t>
            </w:r>
          </w:p>
        </w:tc>
      </w:tr>
      <w:tr>
        <w:trPr>
          <w:trHeight w:val="359" w:hRule="atLeast"/>
        </w:trPr>
        <w:tc>
          <w:tcPr>
            <w:tcW w:w="90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exposure</w:t>
            </w:r>
          </w:p>
        </w:tc>
        <w:tc>
          <w:tcPr>
            <w:tcW w:w="1140" w:type="dxa"/>
            <w:gridSpan w:val="2"/>
            <w:tcBorders/>
          </w:tcPr>
          <w:p>
            <w:pPr>
              <w:pStyle w:val="Normal"/>
              <w:spacing w:lineRule="atLeast" w:line="0"/>
              <w:ind w:start="67" w:end="0"/>
              <w:jc w:val="center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associated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80" w:type="dxa"/>
            <w:gridSpan w:val="13"/>
            <w:tcBorders/>
          </w:tcPr>
          <w:p>
            <w:pPr>
              <w:pStyle w:val="Normal"/>
              <w:spacing w:lineRule="exact" w:line="359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and using detailed data on mortgage</w:t>
            </w:r>
          </w:p>
        </w:tc>
        <w:tc>
          <w:tcPr>
            <w:tcW w:w="1960" w:type="dxa"/>
            <w:gridSpan w:val="6"/>
            <w:tcBorders/>
          </w:tcPr>
          <w:p>
            <w:pPr>
              <w:pStyle w:val="Normal"/>
              <w:spacing w:lineRule="exact" w:line="358"/>
              <w:ind w:start="380" w:end="0"/>
              <w:rPr>
                <w:rFonts w:ascii="Arial" w:hAnsi="Arial" w:eastAsia="Arial" w:cs="Arial"/>
                <w:w w:val="72"/>
                <w:sz w:val="33"/>
              </w:rPr>
            </w:pPr>
            <w:r>
              <w:rPr>
                <w:rFonts w:eastAsia="Arial" w:cs="Arial" w:ascii="Arial" w:hAnsi="Arial"/>
                <w:w w:val="72"/>
                <w:sz w:val="33"/>
              </w:rPr>
              <w:t>and household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pacing w:lineRule="exact" w:line="357"/>
              <w:jc w:val="end"/>
              <w:rPr>
                <w:rFonts w:ascii="Arial" w:hAnsi="Arial" w:eastAsia="Arial" w:cs="Arial"/>
                <w:w w:val="71"/>
                <w:sz w:val="39"/>
              </w:rPr>
            </w:pPr>
            <w:r>
              <w:rPr>
                <w:rFonts w:eastAsia="Arial" w:cs="Arial" w:ascii="Arial" w:hAnsi="Arial"/>
                <w:w w:val="71"/>
                <w:sz w:val="39"/>
              </w:rPr>
              <w:t>it</w:t>
            </w:r>
          </w:p>
        </w:tc>
      </w:tr>
      <w:tr>
        <w:trPr>
          <w:trHeight w:val="717" w:hRule="atLeast"/>
        </w:trPr>
        <w:tc>
          <w:tcPr>
            <w:tcW w:w="2140" w:type="dxa"/>
            <w:gridSpan w:val="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house, but alsoled to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5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increase in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980" w:type="dxa"/>
            <w:gridSpan w:val="6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urablconsumption</w:t>
            </w:r>
            <w:r>
              <w:rPr>
                <w:rFonts w:eastAsia="Arial" w:cs="Arial" w:ascii="Arial" w:hAnsi="Arial"/>
                <w:b/>
                <w:w w:val="70"/>
                <w:sz w:val="33"/>
              </w:rPr>
              <w:t>e</w:t>
            </w:r>
          </w:p>
        </w:tc>
        <w:tc>
          <w:tcPr>
            <w:tcW w:w="3880" w:type="dxa"/>
            <w:gridSpan w:val="11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5"/>
              </w:rPr>
              <w:t>. Tisloansggests that saving fending,urchasewn</w:t>
            </w:r>
          </w:p>
        </w:tc>
      </w:tr>
      <w:tr>
        <w:trPr/>
        <w:tc>
          <w:tcPr>
            <w:tcW w:w="900" w:type="dxa"/>
            <w:gridSpan w:val="6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  <w:b/>
              </w:rPr>
              <w:t>p</w:t>
            </w:r>
            <w:r>
              <w:rPr>
                <w:rFonts w:eastAsia="Arial" w:cs="Arial" w:ascii="Arial" w:hAnsi="Arial"/>
              </w:rPr>
              <w:t xml:space="preserve"> ointing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300" w:type="dxa"/>
            <w:gridSpan w:val="26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another channel through which home ownershipand consumptioninteract.</w:t>
            </w:r>
          </w:p>
        </w:tc>
        <w:tc>
          <w:tcPr>
            <w:tcW w:w="240" w:type="dxa"/>
            <w:vMerge w:val="restart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a</w:t>
            </w:r>
          </w:p>
        </w:tc>
      </w:tr>
      <w:tr>
        <w:trPr/>
        <w:tc>
          <w:tcPr>
            <w:tcW w:w="8420" w:type="dxa"/>
            <w:gridSpan w:val="30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showsthat theprogram not only made it asierfor</w:t>
            </w:r>
            <w:r>
              <w:rPr>
                <w:rFonts w:eastAsia="PMingLiU" w:cs="PMingLiU" w:ascii="PMingLiU" w:hAnsi="PMingLiU"/>
                <w:w w:val="70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6"/>
              </w:rPr>
              <w:t>rst-time and youngbuyersto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359" w:hRule="atLeast"/>
        </w:trPr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gridSpan w:val="5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ayment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exact" w:line="358"/>
              <w:ind w:start="32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act as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gridSpan w:val="5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binding</w:t>
            </w:r>
          </w:p>
        </w:tc>
        <w:tc>
          <w:tcPr>
            <w:tcW w:w="4260" w:type="dxa"/>
            <w:gridSpan w:val="11"/>
            <w:tcBorders/>
          </w:tcPr>
          <w:p>
            <w:pPr>
              <w:pStyle w:val="Normal"/>
              <w:spacing w:lineRule="exact" w:line="357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38"/>
              </w:rPr>
              <w:t>liquidity constraint. For such liqidity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80" w:type="dxa"/>
            <w:gridSpan w:val="3"/>
            <w:tcBorders/>
          </w:tcPr>
          <w:p>
            <w:pPr>
              <w:pStyle w:val="Normal"/>
              <w:spacing w:lineRule="exact" w:line="358"/>
              <w:ind w:start="20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rained</w:t>
            </w:r>
          </w:p>
        </w:tc>
        <w:tc>
          <w:tcPr>
            <w:tcW w:w="120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2"/>
                <w:sz w:val="30"/>
              </w:rPr>
              <w:t>househ</w:t>
            </w:r>
            <w:r>
              <w:rPr>
                <w:rFonts w:eastAsia="Arial" w:cs="Arial" w:ascii="Arial" w:hAnsi="Arial"/>
                <w:b/>
                <w:w w:val="72"/>
                <w:sz w:val="30"/>
              </w:rPr>
              <w:t>o</w:t>
            </w:r>
            <w:r>
              <w:rPr>
                <w:rFonts w:eastAsia="Arial" w:cs="Arial" w:ascii="Arial" w:hAnsi="Arial"/>
                <w:w w:val="72"/>
                <w:sz w:val="30"/>
              </w:rPr>
              <w:t>lds</w:t>
            </w:r>
          </w:p>
        </w:tc>
      </w:tr>
      <w:tr>
        <w:trPr>
          <w:trHeight w:val="359" w:hRule="atLeast"/>
        </w:trPr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7260" w:type="dxa"/>
            <w:gridSpan w:val="25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2"/>
                <w:sz w:val="32"/>
              </w:rPr>
              <w:t xml:space="preserve">urchasingcan home frees up discretionary income and as a </w:t>
            </w:r>
            <w:r>
              <w:rPr>
                <w:rFonts w:eastAsia="Arial" w:cs="Arial" w:ascii="Arial" w:hAnsi="Arial"/>
                <w:b/>
                <w:w w:val="72"/>
                <w:sz w:val="32"/>
              </w:rPr>
              <w:t>result</w:t>
            </w:r>
            <w:r>
              <w:rPr>
                <w:rFonts w:eastAsia="Arial" w:cs="Arial" w:ascii="Arial" w:hAnsi="Arial"/>
                <w:w w:val="72"/>
                <w:sz w:val="32"/>
              </w:rPr>
              <w:t xml:space="preserve"> their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gridSpan w:val="3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can rise,</w:t>
            </w:r>
          </w:p>
        </w:tc>
      </w:tr>
      <w:tr>
        <w:trPr>
          <w:trHeight w:val="837" w:hRule="atLeast"/>
        </w:trPr>
        <w:tc>
          <w:tcPr>
            <w:tcW w:w="6460" w:type="dxa"/>
            <w:gridSpan w:val="2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The UKHelptowards--Buy (HTB) program was introduced in</w:t>
            </w:r>
          </w:p>
        </w:tc>
        <w:tc>
          <w:tcPr>
            <w:tcW w:w="3160" w:type="dxa"/>
            <w:gridSpan w:val="10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2013, against the backdrop of</w:t>
            </w:r>
          </w:p>
        </w:tc>
      </w:tr>
      <w:tr>
        <w:trPr>
          <w:trHeight w:val="179" w:hRule="atLeast"/>
        </w:trPr>
        <w:tc>
          <w:tcPr>
            <w:tcW w:w="840" w:type="dxa"/>
            <w:gridSpan w:val="5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housig</w:t>
            </w:r>
          </w:p>
        </w:tc>
        <w:tc>
          <w:tcPr>
            <w:tcW w:w="2920" w:type="dxa"/>
            <w:gridSpan w:val="12"/>
            <w:tcBorders/>
          </w:tcPr>
          <w:p>
            <w:pPr>
              <w:pStyle w:val="Normal"/>
              <w:spacing w:lineRule="exact" w:line="179"/>
              <w:ind w:start="20" w:end="0"/>
              <w:rPr/>
            </w:pPr>
            <w:r>
              <w:rPr>
                <w:rFonts w:eastAsia="Arial" w:cs="Arial" w:ascii="Arial" w:hAnsi="Arial"/>
                <w:sz w:val="19"/>
              </w:rPr>
              <w:t>more aordable by enabling</w:t>
            </w:r>
          </w:p>
        </w:tc>
        <w:tc>
          <w:tcPr>
            <w:tcW w:w="2700" w:type="dxa"/>
            <w:gridSpan w:val="7"/>
            <w:tcBorders/>
          </w:tcPr>
          <w:p>
            <w:pPr>
              <w:pStyle w:val="Normal"/>
              <w:spacing w:lineRule="exact" w:line="180"/>
              <w:ind w:start="60" w:end="0"/>
              <w:rPr/>
            </w:pPr>
            <w:r>
              <w:rPr>
                <w:rFonts w:eastAsia="Arial" w:cs="Arial" w:ascii="Arial" w:hAnsi="Arial"/>
              </w:rPr>
              <w:t>prospective buyers toApril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80" w:type="dxa"/>
            <w:gridSpan w:val="7"/>
            <w:tcBorders/>
          </w:tcPr>
          <w:p>
            <w:pPr>
              <w:pStyle w:val="Normal"/>
              <w:spacing w:lineRule="exact" w:line="18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 home wh only</w:t>
            </w:r>
          </w:p>
        </w:tc>
        <w:tc>
          <w:tcPr>
            <w:tcW w:w="680" w:type="dxa"/>
            <w:gridSpan w:val="2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w w:val="90"/>
                <w:sz w:val="19"/>
              </w:rPr>
              <w:t>makeve</w:t>
            </w:r>
          </w:p>
        </w:tc>
      </w:tr>
      <w:tr>
        <w:trPr>
          <w:trHeight w:val="179" w:hRule="atLeast"/>
        </w:trPr>
        <w:tc>
          <w:tcPr>
            <w:tcW w:w="120" w:type="dxa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  <w:w w:val="89"/>
              </w:rPr>
            </w:pPr>
            <w:r>
              <w:rPr>
                <w:rFonts w:eastAsia="Arial" w:cs="Arial" w:ascii="Arial" w:hAnsi="Arial"/>
                <w:w w:val="89"/>
              </w:rPr>
              <w:t>a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7860" w:type="dxa"/>
            <w:gridSpan w:val="25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arket for low-down payment mortgags.The purose of the program was to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717" w:hRule="atLeast"/>
        </w:trPr>
        <w:tc>
          <w:tcPr>
            <w:tcW w:w="2480" w:type="dxa"/>
            <w:gridSpan w:val="11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29"/>
              </w:rPr>
            </w:pPr>
            <w:r>
              <w:rPr>
                <w:rFonts w:eastAsia="Arial" w:cs="Arial" w:ascii="Arial" w:hAnsi="Arial"/>
                <w:w w:val="71"/>
                <w:sz w:val="29"/>
              </w:rPr>
              <w:t>percefrozen down paymet.</w:t>
            </w:r>
          </w:p>
        </w:tc>
        <w:tc>
          <w:tcPr>
            <w:tcW w:w="4580" w:type="dxa"/>
            <w:gridSpan w:val="14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The program includedtwo main schemes:</w:t>
            </w:r>
          </w:p>
        </w:tc>
        <w:tc>
          <w:tcPr>
            <w:tcW w:w="48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the</w:t>
            </w:r>
          </w:p>
        </w:tc>
        <w:tc>
          <w:tcPr>
            <w:tcW w:w="2080" w:type="dxa"/>
            <w:gridSpan w:val="7"/>
            <w:tcBorders/>
          </w:tcPr>
          <w:p>
            <w:pPr>
              <w:pStyle w:val="Normal"/>
              <w:spacing w:lineRule="exact" w:line="473"/>
              <w:jc w:val="end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>Equi</w:t>
            </w:r>
            <w:r>
              <w:rPr>
                <w:rFonts w:eastAsia="Arial" w:cs="Arial" w:ascii="Arial" w:hAnsi="Arial"/>
                <w:b/>
                <w:w w:val="70"/>
                <w:sz w:val="39"/>
              </w:rPr>
              <w:t>t</w:t>
            </w:r>
            <w:r>
              <w:rPr>
                <w:rFonts w:eastAsia="Arial" w:cs="Arial" w:ascii="Arial" w:hAnsi="Arial"/>
                <w:w w:val="70"/>
                <w:sz w:val="39"/>
              </w:rPr>
              <w:t>yLoan (EL)</w:t>
            </w:r>
          </w:p>
        </w:tc>
      </w:tr>
      <w:tr>
        <w:trPr>
          <w:trHeight w:val="359" w:hRule="atLeast"/>
        </w:trPr>
        <w:tc>
          <w:tcPr>
            <w:tcW w:w="7380" w:type="dxa"/>
            <w:gridSpan w:val="26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0"/>
              </w:rPr>
              <w:t>equity loan) of up to20percentof the cost of the purchase priceurchaseofewly5</w:t>
            </w:r>
          </w:p>
        </w:tc>
        <w:tc>
          <w:tcPr>
            <w:tcW w:w="1560" w:type="dxa"/>
            <w:gridSpan w:val="6"/>
            <w:tcBorders/>
          </w:tcPr>
          <w:p>
            <w:pPr>
              <w:pStyle w:val="Normal"/>
              <w:spacing w:lineRule="exact" w:line="359"/>
              <w:ind w:start="20" w:end="0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builtproperty,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end="275"/>
              <w:jc w:val="end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4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/>
        <w:tc>
          <w:tcPr>
            <w:tcW w:w="840" w:type="dxa"/>
            <w:gridSpan w:val="5"/>
            <w:tcBorders/>
          </w:tcPr>
          <w:p>
            <w:pPr>
              <w:pStyle w:val="Normal"/>
              <w:spacing w:lineRule="exact" w:line="1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October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000" w:type="dxa"/>
            <w:gridSpan w:val="22"/>
            <w:tcBorders/>
          </w:tcPr>
          <w:p>
            <w:pPr>
              <w:pStyle w:val="Normal"/>
              <w:spacing w:lineRule="exact" w:line="1"/>
              <w:jc w:val="center"/>
              <w:rPr/>
            </w:pPr>
            <w:r>
              <w:rPr>
                <w:rFonts w:eastAsia="Arial" w:cs="Arial" w:ascii="Arial" w:hAnsi="Arial"/>
                <w:sz w:val="1"/>
              </w:rPr>
              <w:t>2013. 3</w:t>
            </w:r>
            <w:r>
              <w:rPr>
                <w:rFonts w:eastAsia="Arial" w:cs="Arial" w:ascii="Arial" w:hAnsi="Arial"/>
                <w:b/>
                <w:sz w:val="1"/>
              </w:rPr>
              <w:t>Under</w:t>
            </w:r>
            <w:r>
              <w:rPr>
                <w:rFonts w:eastAsia="Arial" w:cs="Arial" w:ascii="Arial" w:hAnsi="Arial"/>
                <w:sz w:val="1"/>
              </w:rPr>
              <w:t xml:space="preserve"> the EL scheme the</w:t>
            </w:r>
            <w:r>
              <w:rPr>
                <w:rFonts w:eastAsia="PMingLiU" w:cs="PMingLiU" w:ascii="PMingLiU" w:hAnsi="PMingLiU"/>
                <w:sz w:val="1"/>
              </w:rPr>
              <w:t xml:space="preserve"> </w:t>
            </w:r>
            <w:r>
              <w:rPr>
                <w:rFonts w:eastAsia="Arial" w:cs="Arial" w:ascii="Arial" w:hAnsi="Arial"/>
                <w:sz w:val="1"/>
              </w:rPr>
              <w:t>Mortgagevernment providhome buyrs</w:t>
            </w:r>
            <w:r>
              <w:rPr>
                <w:rFonts w:eastAsia="Arial" w:cs="Arial" w:ascii="Arial" w:hAnsi="Arial"/>
                <w:b/>
                <w:sz w:val="1"/>
              </w:rPr>
              <w:t>e</w:t>
            </w:r>
          </w:p>
        </w:tc>
        <w:tc>
          <w:tcPr>
            <w:tcW w:w="1720" w:type="dxa"/>
            <w:gridSpan w:val="6"/>
            <w:tcBorders/>
          </w:tcPr>
          <w:p>
            <w:pPr>
              <w:pStyle w:val="Normal"/>
              <w:spacing w:lineRule="exact" w:line="1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with funds (the</w:t>
            </w:r>
          </w:p>
        </w:tc>
      </w:tr>
      <w:tr>
        <w:trPr/>
        <w:tc>
          <w:tcPr>
            <w:tcW w:w="840" w:type="dxa"/>
            <w:gridSpan w:val="5"/>
            <w:tcBorders/>
          </w:tcPr>
          <w:p>
            <w:pPr>
              <w:pStyle w:val="Normal"/>
              <w:spacing w:lineRule="exact" w:line="1"/>
              <w:rPr>
                <w:rFonts w:ascii="PMingLiU" w:hAnsi="PMingLiU" w:eastAsia="PMingLiU" w:cs="PMingLiU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Scheme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360" w:type="dxa"/>
            <w:gridSpan w:val="4"/>
            <w:tcBorders/>
          </w:tcPr>
          <w:p>
            <w:pPr>
              <w:pStyle w:val="Normal"/>
              <w:spacing w:lineRule="exact" w:line="1"/>
              <w:jc w:val="center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introduced i</w:t>
            </w:r>
          </w:p>
        </w:tc>
        <w:tc>
          <w:tcPr>
            <w:tcW w:w="2360" w:type="dxa"/>
            <w:gridSpan w:val="9"/>
            <w:tcBorders/>
          </w:tcPr>
          <w:p>
            <w:pPr>
              <w:pStyle w:val="Normal"/>
              <w:spacing w:lineRule="exact" w:line="1"/>
              <w:ind w:start="100" w:end="0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April 2013 and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0" w:type="dxa"/>
            <w:gridSpan w:val="2"/>
            <w:tcBorders/>
          </w:tcPr>
          <w:p>
            <w:pPr>
              <w:pStyle w:val="Normal"/>
              <w:spacing w:lineRule="exact" w:line="1"/>
              <w:ind w:start="20" w:end="0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Guarant</w:t>
            </w:r>
          </w:p>
        </w:tc>
        <w:tc>
          <w:tcPr>
            <w:tcW w:w="3160" w:type="dxa"/>
            <w:gridSpan w:val="10"/>
            <w:tcBorders/>
          </w:tcPr>
          <w:p>
            <w:pPr>
              <w:pStyle w:val="Normal"/>
              <w:spacing w:lineRule="exact" w:line="1"/>
              <w:jc w:val="end"/>
              <w:rPr/>
            </w:pPr>
            <w:r>
              <w:rPr>
                <w:rFonts w:eastAsia="Arial" w:cs="Arial" w:ascii="Arial" w:hAnsi="Arial"/>
                <w:sz w:val="1"/>
              </w:rPr>
              <w:t>(MG) Schme introduced in</w:t>
            </w:r>
          </w:p>
        </w:tc>
      </w:tr>
      <w:tr>
        <w:trPr>
          <w:trHeight w:val="1076" w:hRule="atLeast"/>
        </w:trPr>
        <w:tc>
          <w:tcPr>
            <w:tcW w:w="2680" w:type="dxa"/>
            <w:gridSpan w:val="1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home buyers must provide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80" w:type="dxa"/>
            <w:gridSpan w:val="5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down payment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300" w:type="dxa"/>
            <w:gridSpan w:val="5"/>
            <w:tcBorders/>
          </w:tcPr>
          <w:p>
            <w:pPr>
              <w:pStyle w:val="Normal"/>
              <w:spacing w:lineRule="exact" w:line="413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(at least)</w:t>
            </w:r>
            <w:r>
              <w:rPr>
                <w:rFonts w:eastAsia="PMingLiU" w:cs="PMingLiU" w:ascii="PMingLiU" w:hAnsi="PMingLiU"/>
                <w:w w:val="71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4"/>
              </w:rPr>
              <w:t>ve perce</w:t>
            </w:r>
            <w:r>
              <w:rPr>
                <w:rFonts w:eastAsia="Arial" w:cs="Arial" w:ascii="Arial" w:hAnsi="Arial"/>
                <w:b/>
                <w:w w:val="71"/>
                <w:sz w:val="34"/>
              </w:rPr>
              <w:t>n</w:t>
            </w:r>
            <w:r>
              <w:rPr>
                <w:rFonts w:eastAsia="Arial" w:cs="Arial" w:ascii="Arial" w:hAnsi="Arial"/>
                <w:w w:val="71"/>
                <w:sz w:val="34"/>
              </w:rPr>
              <w:t>t.</w:t>
            </w:r>
          </w:p>
        </w:tc>
        <w:tc>
          <w:tcPr>
            <w:tcW w:w="2560" w:type="dxa"/>
            <w:gridSpan w:val="9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Under the MG schem</w:t>
            </w:r>
          </w:p>
        </w:tc>
      </w:tr>
      <w:tr>
        <w:trPr>
          <w:trHeight w:val="359" w:hRule="atLeast"/>
        </w:trPr>
        <w:tc>
          <w:tcPr>
            <w:tcW w:w="1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25"/>
              </w:rPr>
            </w:pPr>
            <w:r>
              <w:rPr>
                <w:rFonts w:eastAsia="Arial" w:cs="Arial" w:ascii="Arial" w:hAnsi="Arial"/>
                <w:w w:val="71"/>
                <w:sz w:val="25"/>
              </w:rPr>
              <w:t>a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540" w:type="dxa"/>
            <w:gridSpan w:val="27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buyermust also paya</w:t>
            </w:r>
            <w:r>
              <w:rPr>
                <w:rFonts w:eastAsia="PMingLiU" w:cs="PMingLiU" w:ascii="PMingLiU" w:hAnsi="PMingLiU"/>
                <w:w w:val="70"/>
                <w:sz w:val="35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5"/>
              </w:rPr>
              <w:t>ve percent down payment. The government provides the</w:t>
            </w:r>
          </w:p>
        </w:tc>
      </w:tr>
      <w:tr>
        <w:trPr>
          <w:trHeight w:val="359" w:hRule="atLeast"/>
        </w:trPr>
        <w:tc>
          <w:tcPr>
            <w:tcW w:w="4760" w:type="dxa"/>
            <w:gridSpan w:val="20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29"/>
              </w:rPr>
              <w:t>lenerqualifyingguarantee for a further 20 p ercent of</w:t>
            </w:r>
          </w:p>
        </w:tc>
        <w:tc>
          <w:tcPr>
            <w:tcW w:w="4860" w:type="dxa"/>
            <w:gridSpan w:val="14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e property price. The MG scheme couldwhile</w:t>
            </w:r>
          </w:p>
        </w:tc>
      </w:tr>
      <w:tr>
        <w:trPr>
          <w:trHeight w:val="359" w:hRule="atLeast"/>
        </w:trPr>
        <w:tc>
          <w:tcPr>
            <w:tcW w:w="46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3"/>
              </w:rPr>
              <w:t>used1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580" w:type="dxa"/>
            <w:gridSpan w:val="17"/>
            <w:tcBorders/>
          </w:tcPr>
          <w:p>
            <w:pPr>
              <w:pStyle w:val="Normal"/>
              <w:spacing w:lineRule="exact" w:line="358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to purchase bothold and new builds.Bo</w:t>
            </w:r>
            <w:r>
              <w:rPr>
                <w:rFonts w:eastAsia="Arial" w:cs="Arial" w:ascii="Arial" w:hAnsi="Arial"/>
                <w:b/>
                <w:w w:val="71"/>
                <w:sz w:val="35"/>
              </w:rPr>
              <w:t>th</w:t>
            </w:r>
          </w:p>
        </w:tc>
        <w:tc>
          <w:tcPr>
            <w:tcW w:w="4520" w:type="dxa"/>
            <w:gridSpan w:val="13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schemes were available for</w:t>
            </w:r>
            <w:r>
              <w:rPr>
                <w:rFonts w:eastAsia="PMingLiU" w:cs="PMingLiU" w:ascii="PMingLiU" w:hAnsi="PMingLiU"/>
                <w:w w:val="70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3"/>
              </w:rPr>
              <w:t>rst-time buyers</w:t>
            </w:r>
          </w:p>
        </w:tc>
      </w:tr>
      <w:tr>
        <w:trPr>
          <w:trHeight w:val="202" w:hRule="atLeast"/>
        </w:trPr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17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7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82"/>
              <w:jc w:val="end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2</w:t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400" w:type="dxa"/>
            <w:gridSpan w:val="1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82"/>
              <w:rPr>
                <w:rFonts w:ascii="Arial" w:hAnsi="Arial" w:eastAsia="Arial" w:cs="Arial"/>
                <w:w w:val="90"/>
                <w:sz w:val="21"/>
              </w:rPr>
            </w:pPr>
            <w:r>
              <w:rPr>
                <w:rFonts w:eastAsia="Arial" w:cs="Arial" w:ascii="Arial" w:hAnsi="Arial"/>
                <w:w w:val="90"/>
                <w:sz w:val="21"/>
              </w:rPr>
              <w:t>ee, ft.com/content/88d1274f-e414-4444-</w:t>
            </w:r>
          </w:p>
        </w:tc>
        <w:tc>
          <w:tcPr>
            <w:tcW w:w="160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2"/>
                <w:sz w:val="25"/>
              </w:rPr>
            </w:pPr>
            <w:r>
              <w:rPr>
                <w:rFonts w:eastAsia="Arial" w:cs="Arial" w:ascii="Arial" w:hAnsi="Arial"/>
                <w:w w:val="72"/>
                <w:sz w:val="25"/>
              </w:rPr>
              <w:t>9bc7-d7c97c5cfb26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17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17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07" w:hRule="atLeast"/>
        </w:trPr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400" w:type="dxa"/>
            <w:gridSpan w:val="15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39" w:hRule="atLeast"/>
        </w:trPr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40" w:type="dxa"/>
            <w:gridSpan w:val="5"/>
            <w:tcBorders/>
          </w:tcPr>
          <w:p>
            <w:pPr>
              <w:pStyle w:val="Normal"/>
              <w:spacing w:lineRule="exact" w:line="238"/>
              <w:ind w:start="20" w:end="0"/>
              <w:rPr/>
            </w:pPr>
            <w:r>
              <w:rPr>
                <w:rFonts w:eastAsia="Arial" w:cs="Arial" w:ascii="Arial" w:hAnsi="Arial"/>
                <w:b/>
                <w:w w:val="72"/>
                <w:sz w:val="26"/>
              </w:rPr>
              <w:t>S</w:t>
            </w:r>
            <w:r>
              <w:rPr>
                <w:rFonts w:eastAsia="Arial" w:cs="Arial" w:ascii="Arial" w:hAnsi="Arial"/>
                <w:w w:val="72"/>
                <w:sz w:val="26"/>
              </w:rPr>
              <w:t>antand</w:t>
            </w:r>
          </w:p>
        </w:tc>
        <w:tc>
          <w:tcPr>
            <w:tcW w:w="8540" w:type="dxa"/>
            <w:gridSpan w:val="27"/>
            <w:tcBorders/>
          </w:tcPr>
          <w:p>
            <w:pPr>
              <w:pStyle w:val="Normal"/>
              <w:spacing w:lineRule="exact" w:line="239"/>
              <w:jc w:val="end"/>
              <w:rPr/>
            </w:pPr>
            <w:r>
              <w:rPr>
                <w:rFonts w:eastAsia="Arial" w:cs="Arial" w:ascii="Arial" w:hAnsi="Arial"/>
                <w:w w:val="81"/>
                <w:sz w:val="26"/>
              </w:rPr>
              <w:t>recenly survyed over 5000would be</w:t>
            </w:r>
            <w:r>
              <w:rPr>
                <w:rFonts w:eastAsia="PMingLiU" w:cs="PMingLiU" w:ascii="PMingLiU" w:hAnsi="PMingLiU"/>
                <w:w w:val="81"/>
                <w:sz w:val="26"/>
              </w:rPr>
              <w:t xml:space="preserve"> </w:t>
            </w:r>
            <w:r>
              <w:rPr>
                <w:rFonts w:eastAsia="Arial" w:cs="Arial" w:ascii="Arial" w:hAnsi="Arial"/>
                <w:w w:val="81"/>
                <w:sz w:val="26"/>
              </w:rPr>
              <w:t>rst-time buyersin theUK and this study reveals that the</w:t>
            </w:r>
          </w:p>
        </w:tc>
      </w:tr>
      <w:tr>
        <w:trPr>
          <w:trHeight w:val="239" w:hRule="atLeast"/>
        </w:trPr>
        <w:tc>
          <w:tcPr>
            <w:tcW w:w="9620" w:type="dxa"/>
            <w:gridSpan w:val="34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74"/>
                <w:sz w:val="27"/>
              </w:rPr>
              <w:t>biggest barrier to homeownership is saving enough for a down payment. Inaddition, severl papers show that</w:t>
            </w:r>
          </w:p>
        </w:tc>
      </w:tr>
      <w:tr>
        <w:trPr>
          <w:trHeight w:val="120" w:hRule="atLeast"/>
        </w:trPr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4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74"/>
                <w:sz w:val="10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exact" w:line="119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3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380" w:type="dxa"/>
            <w:gridSpan w:val="24"/>
            <w:tcBorders/>
          </w:tcPr>
          <w:p>
            <w:pPr>
              <w:pStyle w:val="Normal"/>
              <w:spacing w:lineRule="exact" w:line="119"/>
              <w:rPr/>
            </w:pPr>
            <w:r>
              <w:rPr>
                <w:rFonts w:eastAsia="Arial" w:cs="Arial" w:ascii="Arial" w:hAnsi="Arial"/>
                <w:sz w:val="13"/>
              </w:rPr>
              <w:t>paymentprgramconstraintsistsof two other schemes but th</w:t>
            </w:r>
            <w:r>
              <w:rPr>
                <w:rFonts w:eastAsia="Arial" w:cs="Arial" w:ascii="Arial" w:hAnsi="Arial"/>
                <w:b/>
                <w:sz w:val="13"/>
              </w:rPr>
              <w:t>e</w:t>
            </w:r>
            <w:r>
              <w:rPr>
                <w:rFonts w:eastAsia="Arial" w:cs="Arial" w:ascii="Arial" w:hAnsi="Arial"/>
                <w:sz w:val="13"/>
              </w:rPr>
              <w:t>se were much smaller inagnitude.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120" w:hRule="atLeast"/>
        </w:trPr>
        <w:tc>
          <w:tcPr>
            <w:tcW w:w="460" w:type="dxa"/>
            <w:gridSpan w:val="3"/>
            <w:tcBorders/>
          </w:tcPr>
          <w:p>
            <w:pPr>
              <w:pStyle w:val="Normal"/>
              <w:spacing w:lineRule="exact" w:line="119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down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20" w:type="dxa"/>
            <w:gridSpan w:val="2"/>
            <w:tcBorders/>
          </w:tcPr>
          <w:p>
            <w:pPr>
              <w:pStyle w:val="Normal"/>
              <w:spacing w:lineRule="exact" w:line="119"/>
              <w:ind w:start="10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bi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820" w:type="dxa"/>
            <w:gridSpan w:val="21"/>
            <w:tcBorders/>
          </w:tcPr>
          <w:p>
            <w:pPr>
              <w:pStyle w:val="Normal"/>
              <w:spacing w:lineRule="exact" w:line="119"/>
              <w:jc w:val="end"/>
              <w:rPr/>
            </w:pPr>
            <w:r>
              <w:rPr>
                <w:rFonts w:eastAsia="Arial" w:cs="Arial" w:ascii="Arial" w:hAnsi="Arial"/>
                <w:sz w:val="13"/>
              </w:rPr>
              <w:t>formanyyoung housholds (see, for example,Linneman and Wachter, 1989;</w:t>
            </w:r>
          </w:p>
        </w:tc>
      </w:tr>
      <w:tr>
        <w:trPr>
          <w:trHeight w:val="239" w:hRule="atLeast"/>
        </w:trPr>
        <w:tc>
          <w:tcPr>
            <w:tcW w:w="3760" w:type="dxa"/>
            <w:gridSpan w:val="17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77"/>
                <w:sz w:val="27"/>
              </w:rPr>
              <w:t>Engelardt, 1996; Hurin, He</w:t>
            </w:r>
            <w:r>
              <w:rPr>
                <w:rFonts w:eastAsia="Arial" w:cs="Arial" w:ascii="Arial" w:hAnsi="Arial"/>
                <w:b/>
                <w:w w:val="77"/>
                <w:sz w:val="27"/>
              </w:rPr>
              <w:t>nd</w:t>
            </w:r>
            <w:r>
              <w:rPr>
                <w:rFonts w:eastAsia="Arial" w:cs="Arial" w:ascii="Arial" w:hAnsi="Arial"/>
                <w:w w:val="77"/>
                <w:sz w:val="27"/>
              </w:rPr>
              <w:t>ershot and</w:t>
            </w:r>
          </w:p>
        </w:tc>
        <w:tc>
          <w:tcPr>
            <w:tcW w:w="8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3"/>
                <w:sz w:val="17"/>
              </w:rPr>
            </w:pPr>
            <w:r>
              <w:rPr>
                <w:rFonts w:eastAsia="Arial" w:cs="Arial" w:ascii="Arial" w:hAnsi="Arial"/>
                <w:w w:val="73"/>
                <w:sz w:val="17"/>
              </w:rPr>
              <w:t>Wachter,Grea</w:t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Normal"/>
              <w:spacing w:lineRule="exact" w:line="239"/>
              <w:ind w:start="40" w:end="0"/>
              <w:rPr>
                <w:rFonts w:ascii="Arial" w:hAnsi="Arial" w:eastAsia="Arial" w:cs="Arial"/>
                <w:sz w:val="27"/>
              </w:rPr>
            </w:pPr>
            <w:r>
              <w:rPr>
                <w:rFonts w:eastAsia="Arial" w:cs="Arial" w:ascii="Arial" w:hAnsi="Arial"/>
                <w:sz w:val="27"/>
              </w:rPr>
              <w:t>1996).</w:t>
            </w:r>
          </w:p>
        </w:tc>
        <w:tc>
          <w:tcPr>
            <w:tcW w:w="192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2"/>
                <w:sz w:val="28"/>
              </w:rPr>
            </w:pPr>
            <w:r>
              <w:rPr>
                <w:rFonts w:eastAsia="Arial" w:cs="Arial" w:ascii="Arial" w:hAnsi="Arial"/>
                <w:w w:val="72"/>
                <w:sz w:val="28"/>
              </w:rPr>
              <w:t>rea in February2016.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8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8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478" w:hRule="atLeast"/>
        </w:trPr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exact" w:line="477"/>
              <w:jc w:val="end"/>
              <w:rPr>
                <w:rFonts w:ascii="Arial" w:hAnsi="Arial" w:eastAsia="Arial" w:cs="Arial"/>
                <w:w w:val="70"/>
                <w:sz w:val="51"/>
              </w:rPr>
            </w:pPr>
            <w:r>
              <w:rPr>
                <w:rFonts w:eastAsia="Arial" w:cs="Arial" w:ascii="Arial" w:hAnsi="Arial"/>
                <w:w w:val="70"/>
                <w:sz w:val="51"/>
              </w:rPr>
              <w:t>4</w:t>
            </w:r>
          </w:p>
        </w:tc>
        <w:tc>
          <w:tcPr>
            <w:tcW w:w="3240" w:type="dxa"/>
            <w:gridSpan w:val="14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w w:val="72"/>
                <w:sz w:val="27"/>
              </w:rPr>
              <w:t>Th</w:t>
            </w:r>
            <w:r>
              <w:rPr>
                <w:rFonts w:eastAsia="Arial" w:cs="Arial" w:ascii="Arial" w:hAnsi="Arial"/>
                <w:w w:val="72"/>
                <w:sz w:val="27"/>
              </w:rPr>
              <w:t>is value increased to 40 percent in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8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London</w:t>
            </w:r>
          </w:p>
        </w:tc>
        <w:tc>
          <w:tcPr>
            <w:tcW w:w="192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943" w:hRule="atLeast"/>
        </w:trPr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51"/>
              </w:rPr>
            </w:pPr>
            <w:r>
              <w:rPr>
                <w:rFonts w:eastAsia="Arial" w:cs="Arial" w:ascii="Arial" w:hAnsi="Arial"/>
                <w:w w:val="70"/>
                <w:sz w:val="51"/>
              </w:rPr>
              <w:t>5</w:t>
            </w:r>
          </w:p>
        </w:tc>
        <w:tc>
          <w:tcPr>
            <w:tcW w:w="8300" w:type="dxa"/>
            <w:gridSpan w:val="29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2"/>
                <w:sz w:val="28"/>
              </w:rPr>
              <w:t>Benetton et al. (2019) show that forthemajority of</w:t>
            </w:r>
            <w:r>
              <w:rPr>
                <w:rFonts w:eastAsia="Arial" w:cs="Arial" w:ascii="Arial" w:hAnsi="Arial"/>
                <w:w w:val="72"/>
                <w:sz w:val="57"/>
                <w:vertAlign w:val="subscript"/>
              </w:rPr>
              <w:t>2</w:t>
            </w:r>
            <w:r>
              <w:rPr>
                <w:rFonts w:eastAsia="Arial" w:cs="Arial" w:ascii="Arial" w:hAnsi="Arial"/>
                <w:w w:val="72"/>
                <w:sz w:val="28"/>
              </w:rPr>
              <w:t xml:space="preserve"> EL lo</w:t>
            </w:r>
            <w:r>
              <w:rPr>
                <w:rFonts w:eastAsia="Arial" w:cs="Arial" w:ascii="Arial" w:hAnsi="Arial"/>
                <w:b/>
                <w:w w:val="72"/>
                <w:sz w:val="28"/>
              </w:rPr>
              <w:t>a</w:t>
            </w:r>
            <w:r>
              <w:rPr>
                <w:rFonts w:eastAsia="Arial" w:cs="Arial" w:ascii="Arial" w:hAnsi="Arial"/>
                <w:w w:val="72"/>
                <w:sz w:val="28"/>
              </w:rPr>
              <w:t>ns the down payment is 5 percent.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4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3" w:name="page3"/>
      <w:bookmarkStart w:id="4" w:name="page3"/>
      <w:bookmarkEnd w:id="4"/>
    </w:p>
    <w:tbl>
      <w:tblPr>
        <w:tblW w:w="96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40"/>
        <w:gridCol w:w="100"/>
        <w:gridCol w:w="480"/>
        <w:gridCol w:w="260"/>
        <w:gridCol w:w="460"/>
        <w:gridCol w:w="700"/>
        <w:gridCol w:w="500"/>
        <w:gridCol w:w="300"/>
        <w:gridCol w:w="440"/>
        <w:gridCol w:w="220"/>
        <w:gridCol w:w="40"/>
        <w:gridCol w:w="200"/>
        <w:gridCol w:w="160"/>
        <w:gridCol w:w="140"/>
        <w:gridCol w:w="640"/>
        <w:gridCol w:w="160"/>
        <w:gridCol w:w="700"/>
        <w:gridCol w:w="440"/>
        <w:gridCol w:w="900"/>
        <w:gridCol w:w="180"/>
        <w:gridCol w:w="400"/>
        <w:gridCol w:w="340"/>
        <w:gridCol w:w="160"/>
        <w:gridCol w:w="440"/>
        <w:gridCol w:w="200"/>
        <w:gridCol w:w="100"/>
        <w:gridCol w:w="140"/>
        <w:gridCol w:w="480"/>
      </w:tblGrid>
      <w:tr>
        <w:trPr>
          <w:trHeight w:val="2038" w:hRule="atLeast"/>
        </w:trPr>
        <w:tc>
          <w:tcPr>
            <w:tcW w:w="2840" w:type="dxa"/>
            <w:gridSpan w:val="7"/>
            <w:tcBorders/>
          </w:tcPr>
          <w:p>
            <w:pPr>
              <w:pStyle w:val="Normal"/>
              <w:spacing w:lineRule="exact" w:line="403"/>
              <w:rPr/>
            </w:pPr>
            <w:r>
              <w:rPr>
                <w:rFonts w:eastAsia="Arial" w:cs="Arial" w:ascii="Arial" w:hAnsi="Arial"/>
                <w:w w:val="70"/>
                <w:sz w:val="18"/>
              </w:rPr>
              <w:t>scheme</w:t>
            </w:r>
            <w:r>
              <w:rPr>
                <w:rFonts w:eastAsia="Arial" w:cs="Arial" w:ascii="Arial" w:hAnsi="Arial"/>
                <w:w w:val="70"/>
                <w:sz w:val="35"/>
                <w:vertAlign w:val="superscript"/>
              </w:rPr>
              <w:t>and</w:t>
            </w:r>
            <w:r>
              <w:rPr>
                <w:rFonts w:eastAsia="Arial" w:cs="Arial" w:ascii="Arial" w:hAnsi="Arial"/>
                <w:w w:val="70"/>
                <w:sz w:val="18"/>
              </w:rPr>
              <w:t>homemains</w:t>
            </w:r>
            <w:r>
              <w:rPr>
                <w:rFonts w:eastAsia="Arial" w:cs="Arial" w:ascii="Arial" w:hAnsi="Arial"/>
                <w:w w:val="70"/>
                <w:sz w:val="35"/>
                <w:vertAlign w:val="superscript"/>
              </w:rPr>
              <w:t>movers. The</w:t>
            </w:r>
            <w:r>
              <w:rPr>
                <w:rFonts w:eastAsia="Arial" w:cs="Arial" w:ascii="Arial" w:hAnsi="Arial"/>
                <w:w w:val="70"/>
                <w:sz w:val="18"/>
              </w:rPr>
              <w:t>eect</w:t>
            </w:r>
            <w:r>
              <w:rPr>
                <w:rFonts w:eastAsia="Arial" w:cs="Arial" w:ascii="Arial" w:hAnsi="Arial"/>
                <w:w w:val="70"/>
                <w:sz w:val="35"/>
                <w:vertAlign w:val="superscript"/>
              </w:rPr>
              <w:t>MG</w:t>
            </w:r>
            <w:r>
              <w:rPr>
                <w:rFonts w:eastAsia="Arial" w:cs="Arial" w:ascii="Arial" w:hAnsi="Arial"/>
                <w:w w:val="70"/>
                <w:sz w:val="18"/>
              </w:rPr>
              <w:t>.</w:t>
            </w:r>
          </w:p>
        </w:tc>
        <w:tc>
          <w:tcPr>
            <w:tcW w:w="6780" w:type="dxa"/>
            <w:gridSpan w:val="21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part of the program was suspended by the end of 2016 but the EL</w:t>
            </w:r>
          </w:p>
        </w:tc>
      </w:tr>
      <w:tr>
        <w:trPr>
          <w:trHeight w:val="239" w:hRule="atLeast"/>
        </w:trPr>
        <w:tc>
          <w:tcPr>
            <w:tcW w:w="340" w:type="dxa"/>
            <w:tcBorders/>
          </w:tcPr>
          <w:p>
            <w:pPr>
              <w:pStyle w:val="Normal"/>
              <w:spacing w:lineRule="exact" w:line="239"/>
              <w:rPr>
                <w:rFonts w:ascii="Arial" w:hAnsi="Arial" w:eastAsia="Arial" w:cs="Arial"/>
                <w:sz w:val="27"/>
              </w:rPr>
            </w:pPr>
            <w:r>
              <w:rPr>
                <w:rFonts w:eastAsia="Arial" w:cs="Arial" w:ascii="Arial" w:hAnsi="Arial"/>
                <w:sz w:val="27"/>
              </w:rPr>
              <w:t>co</w:t>
            </w:r>
          </w:p>
        </w:tc>
        <w:tc>
          <w:tcPr>
            <w:tcW w:w="580" w:type="dxa"/>
            <w:gridSpan w:val="2"/>
            <w:tcBorders/>
          </w:tcPr>
          <w:p>
            <w:pPr>
              <w:pStyle w:val="Normal"/>
              <w:spacing w:lineRule="exact" w:line="239"/>
              <w:rPr>
                <w:rFonts w:ascii="Arial" w:hAnsi="Arial" w:eastAsia="Arial" w:cs="Arial"/>
                <w:w w:val="84"/>
                <w:sz w:val="27"/>
              </w:rPr>
            </w:pPr>
            <w:r>
              <w:rPr>
                <w:rFonts w:eastAsia="Arial" w:cs="Arial" w:ascii="Arial" w:hAnsi="Arial"/>
                <w:w w:val="84"/>
                <w:sz w:val="27"/>
              </w:rPr>
              <w:t>ntries</w:t>
            </w:r>
          </w:p>
        </w:tc>
        <w:tc>
          <w:tcPr>
            <w:tcW w:w="260" w:type="dxa"/>
            <w:tcBorders/>
          </w:tcPr>
          <w:p>
            <w:pPr>
              <w:pStyle w:val="Normal"/>
              <w:spacing w:lineRule="exact" w:line="239"/>
              <w:ind w:start="80" w:end="0"/>
              <w:rPr>
                <w:rFonts w:ascii="Arial" w:hAnsi="Arial" w:eastAsia="Arial" w:cs="Arial"/>
                <w:sz w:val="27"/>
              </w:rPr>
            </w:pPr>
            <w:r>
              <w:rPr>
                <w:rFonts w:eastAsia="Arial" w:cs="Arial" w:ascii="Arial" w:hAnsi="Arial"/>
                <w:sz w:val="27"/>
              </w:rPr>
              <w:t>a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7"/>
              </w:rPr>
            </w:pPr>
            <w:r>
              <w:rPr>
                <w:rFonts w:eastAsia="Times New Roman" w:cs="Times New Roman" w:ascii="Times New Roman" w:hAnsi="Times New Roman"/>
                <w:sz w:val="27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840" w:type="dxa"/>
            <w:gridSpan w:val="13"/>
            <w:tcBorders/>
          </w:tcPr>
          <w:p>
            <w:pPr>
              <w:pStyle w:val="Normal"/>
              <w:spacing w:lineRule="exact" w:line="239"/>
              <w:ind w:start="40" w:end="0"/>
              <w:rPr>
                <w:rFonts w:ascii="Arial" w:hAnsi="Arial" w:eastAsia="Arial" w:cs="Arial"/>
                <w:w w:val="87"/>
                <w:sz w:val="27"/>
              </w:rPr>
            </w:pPr>
            <w:r>
              <w:rPr>
                <w:rFonts w:eastAsia="Arial" w:cs="Arial" w:ascii="Arial" w:hAnsi="Arial"/>
                <w:w w:val="87"/>
                <w:sz w:val="27"/>
              </w:rPr>
              <w:t>of ways to address inter-generational housing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7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87"/>
                <w:sz w:val="27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exact" w:line="239"/>
              <w:ind w:start="80" w:end="0"/>
              <w:jc w:val="center"/>
              <w:rPr>
                <w:rFonts w:ascii="Arial" w:hAnsi="Arial" w:eastAsia="Arial" w:cs="Arial"/>
                <w:w w:val="84"/>
                <w:sz w:val="27"/>
              </w:rPr>
            </w:pPr>
            <w:r>
              <w:rPr>
                <w:rFonts w:eastAsia="Arial" w:cs="Arial" w:ascii="Arial" w:hAnsi="Arial"/>
                <w:w w:val="84"/>
                <w:sz w:val="27"/>
              </w:rPr>
              <w:t>by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4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84"/>
                <w:sz w:val="27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sz w:val="27"/>
              </w:rPr>
            </w:pPr>
            <w:r>
              <w:rPr>
                <w:rFonts w:eastAsia="Arial" w:cs="Arial" w:ascii="Arial" w:hAnsi="Arial"/>
                <w:sz w:val="27"/>
              </w:rPr>
              <w:t>akig</w:t>
            </w:r>
          </w:p>
        </w:tc>
      </w:tr>
      <w:tr>
        <w:trPr>
          <w:trHeight w:val="239" w:hRule="atLeast"/>
        </w:trPr>
        <w:tc>
          <w:tcPr>
            <w:tcW w:w="8700" w:type="dxa"/>
            <w:gridSpan w:val="24"/>
            <w:tcBorders/>
          </w:tcPr>
          <w:p>
            <w:pPr>
              <w:pStyle w:val="Normal"/>
              <w:spacing w:lineRule="exact" w:line="239"/>
              <w:rPr>
                <w:rFonts w:ascii="Arial" w:hAnsi="Arial" w:eastAsia="Arial" w:cs="Arial"/>
                <w:w w:val="90"/>
                <w:sz w:val="27"/>
              </w:rPr>
            </w:pPr>
            <w:r>
              <w:rPr>
                <w:rFonts w:eastAsia="Arial" w:cs="Arial" w:ascii="Arial" w:hAnsi="Arial"/>
                <w:w w:val="90"/>
                <w:sz w:val="27"/>
              </w:rPr>
              <w:t>Stdying this particular program is useful for several reasons. First, policy makers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7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359" w:hRule="atLeast"/>
        </w:trPr>
        <w:tc>
          <w:tcPr>
            <w:tcW w:w="4980" w:type="dxa"/>
            <w:gridSpan w:val="15"/>
            <w:tcBorders/>
          </w:tcPr>
          <w:p>
            <w:pPr>
              <w:pStyle w:val="Normal"/>
              <w:spacing w:lineRule="exact" w:line="328"/>
              <w:rPr/>
            </w:pPr>
            <w:r>
              <w:rPr>
                <w:rFonts w:eastAsia="Arial" w:cs="Arial" w:ascii="Arial" w:hAnsi="Arial"/>
                <w:w w:val="71"/>
                <w:sz w:val="27"/>
              </w:rPr>
              <w:t>housingother coun aesordableaswell. 6 Understandingthe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80" w:type="dxa"/>
            <w:gridSpan w:val="11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of th programs, and highlighting</w:t>
            </w:r>
          </w:p>
        </w:tc>
      </w:tr>
      <w:tr>
        <w:trPr>
          <w:trHeight w:val="35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gridSpan w:val="3"/>
            <w:tcBorders/>
          </w:tcPr>
          <w:p>
            <w:pPr>
              <w:pStyle w:val="Normal"/>
              <w:spacing w:lineRule="exact" w:line="358"/>
              <w:ind w:start="380" w:end="0"/>
              <w:rPr/>
            </w:pPr>
            <w:r>
              <w:rPr>
                <w:rFonts w:eastAsia="Arial" w:cs="Arial" w:ascii="Arial" w:hAnsi="Arial"/>
                <w:w w:val="85"/>
                <w:sz w:val="41"/>
              </w:rPr>
              <w:t>mor</w:t>
            </w:r>
            <w:r>
              <w:rPr>
                <w:rFonts w:eastAsia="Arial" w:cs="Arial" w:ascii="Arial" w:hAnsi="Arial"/>
                <w:b/>
                <w:w w:val="85"/>
                <w:sz w:val="41"/>
              </w:rPr>
              <w:t>e</w:t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5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5"/>
                <w:sz w:val="24"/>
              </w:rPr>
            </w:r>
          </w:p>
        </w:tc>
        <w:tc>
          <w:tcPr>
            <w:tcW w:w="2640" w:type="dxa"/>
            <w:gridSpan w:val="9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2"/>
                <w:sz w:val="34"/>
              </w:rPr>
            </w:pPr>
            <w:r>
              <w:rPr>
                <w:rFonts w:eastAsia="Arial" w:cs="Arial" w:ascii="Arial" w:hAnsi="Arial"/>
                <w:w w:val="72"/>
                <w:sz w:val="34"/>
              </w:rPr>
              <w:t>for younger buyers.HTB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3120" w:type="dxa"/>
            <w:gridSpan w:val="7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2"/>
                <w:sz w:val="31"/>
              </w:rPr>
            </w:pPr>
            <w:r>
              <w:rPr>
                <w:rFonts w:eastAsia="Arial" w:cs="Arial" w:ascii="Arial" w:hAnsi="Arial"/>
                <w:w w:val="72"/>
                <w:sz w:val="31"/>
              </w:rPr>
              <w:t>one of the biggest government</w:t>
            </w:r>
          </w:p>
        </w:tc>
        <w:tc>
          <w:tcPr>
            <w:tcW w:w="136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3"/>
              </w:rPr>
              <w:t>nterventioseveral</w:t>
            </w:r>
          </w:p>
        </w:tc>
      </w:tr>
      <w:tr>
        <w:trPr>
          <w:trHeight w:val="35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80" w:type="dxa"/>
            <w:gridSpan w:val="26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8"/>
              </w:rPr>
              <w:t>UK housthinkingmrketand its two main schem is are representativeof inequalitiesprogramsmplemented</w:t>
            </w:r>
          </w:p>
        </w:tc>
      </w:tr>
      <w:tr>
        <w:trPr>
          <w:trHeight w:val="717" w:hRule="atLeast"/>
        </w:trPr>
        <w:tc>
          <w:tcPr>
            <w:tcW w:w="92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2"/>
                <w:sz w:val="33"/>
              </w:rPr>
            </w:pPr>
            <w:r>
              <w:rPr>
                <w:rFonts w:eastAsia="Arial" w:cs="Arial" w:ascii="Arial" w:hAnsi="Arial"/>
                <w:w w:val="72"/>
                <w:sz w:val="33"/>
              </w:rPr>
              <w:t>potential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 xml:space="preserve">fric 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ions,</w:t>
            </w:r>
            <w:r>
              <w:rPr>
                <w:rFonts w:eastAsia="Arial" w:cs="Arial" w:ascii="Arial" w:hAnsi="Arial"/>
                <w:w w:val="71"/>
                <w:sz w:val="32"/>
              </w:rPr>
              <w:t xml:space="preserve"> can</w:t>
            </w:r>
          </w:p>
        </w:tc>
        <w:tc>
          <w:tcPr>
            <w:tcW w:w="3940" w:type="dxa"/>
            <w:gridSpan w:val="1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provide valuable insights abut their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80" w:type="dxa"/>
            <w:gridSpan w:val="2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0"/>
                <w:sz w:val="38"/>
              </w:rPr>
            </w:pPr>
            <w:r>
              <w:rPr>
                <w:rFonts w:eastAsia="Arial" w:cs="Arial" w:ascii="Arial" w:hAnsi="Arial"/>
                <w:w w:val="70"/>
                <w:sz w:val="38"/>
              </w:rPr>
              <w:t>. Se</w:t>
            </w:r>
          </w:p>
        </w:tc>
        <w:tc>
          <w:tcPr>
            <w:tcW w:w="186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40"/>
              </w:rPr>
            </w:pPr>
            <w:r>
              <w:rPr>
                <w:rFonts w:eastAsia="Arial" w:cs="Arial" w:ascii="Arial" w:hAnsi="Arial"/>
                <w:w w:val="70"/>
                <w:sz w:val="40"/>
              </w:rPr>
              <w:t>d, while a vast</w:t>
            </w:r>
          </w:p>
        </w:tc>
      </w:tr>
      <w:tr>
        <w:trPr>
          <w:trHeight w:val="179" w:hRule="atLeast"/>
        </w:trPr>
        <w:tc>
          <w:tcPr>
            <w:tcW w:w="340" w:type="dxa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few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740" w:type="dxa"/>
            <w:gridSpan w:val="2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papers</w:t>
            </w:r>
          </w:p>
        </w:tc>
        <w:tc>
          <w:tcPr>
            <w:tcW w:w="2860" w:type="dxa"/>
            <w:gridSpan w:val="8"/>
            <w:tcBorders/>
          </w:tcPr>
          <w:p>
            <w:pPr>
              <w:pStyle w:val="Normal"/>
              <w:spacing w:lineRule="exact" w:line="18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have studied how improved</w:t>
            </w:r>
          </w:p>
        </w:tc>
        <w:tc>
          <w:tcPr>
            <w:tcW w:w="5580" w:type="dxa"/>
            <w:gridSpan w:val="16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w w:val="93"/>
                <w:sz w:val="19"/>
              </w:rPr>
              <w:t>accessetoectivenesshomownerhiusefulness</w:t>
            </w:r>
            <w:r>
              <w:rPr>
                <w:rFonts w:eastAsia="Arial" w:cs="Arial" w:ascii="Arial" w:hAnsi="Arial"/>
                <w:b/>
                <w:w w:val="93"/>
                <w:sz w:val="19"/>
              </w:rPr>
              <w:t>p</w:t>
            </w:r>
            <w:r>
              <w:rPr>
                <w:rFonts w:eastAsia="Arial" w:cs="Arial" w:ascii="Arial" w:hAnsi="Arial"/>
                <w:w w:val="93"/>
                <w:sz w:val="19"/>
              </w:rPr>
              <w:t>aects consumption. HTB</w:t>
            </w:r>
          </w:p>
        </w:tc>
      </w:tr>
      <w:tr>
        <w:trPr>
          <w:trHeight w:val="179" w:hRule="atLeast"/>
        </w:trPr>
        <w:tc>
          <w:tcPr>
            <w:tcW w:w="1640" w:type="dxa"/>
            <w:gridSpan w:val="5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 xml:space="preserve">literature </w:t>
            </w:r>
            <w:r>
              <w:rPr>
                <w:rFonts w:eastAsia="Arial" w:cs="Arial" w:ascii="Arial" w:hAnsi="Arial"/>
                <w:b/>
              </w:rPr>
              <w:t>exists</w:t>
            </w:r>
          </w:p>
        </w:tc>
        <w:tc>
          <w:tcPr>
            <w:tcW w:w="4200" w:type="dxa"/>
            <w:gridSpan w:val="12"/>
            <w:tcBorders/>
          </w:tcPr>
          <w:p>
            <w:pPr>
              <w:pStyle w:val="Normal"/>
              <w:spacing w:lineRule="exact" w:line="18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that studies various interationbetwe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hou</w:t>
            </w:r>
          </w:p>
        </w:tc>
        <w:tc>
          <w:tcPr>
            <w:tcW w:w="1480" w:type="dxa"/>
            <w:gridSpan w:val="3"/>
            <w:tcBorders/>
          </w:tcPr>
          <w:p>
            <w:pPr>
              <w:pStyle w:val="Normal"/>
              <w:spacing w:lineRule="exact" w:line="180"/>
              <w:ind w:start="4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rices and</w:t>
            </w:r>
          </w:p>
        </w:tc>
        <w:tc>
          <w:tcPr>
            <w:tcW w:w="1860" w:type="dxa"/>
            <w:gridSpan w:val="7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sumption, very</w:t>
            </w:r>
          </w:p>
        </w:tc>
      </w:tr>
      <w:tr>
        <w:trPr>
          <w:trHeight w:val="717" w:hRule="atLeast"/>
        </w:trPr>
        <w:tc>
          <w:tcPr>
            <w:tcW w:w="4200" w:type="dxa"/>
            <w:gridSpan w:val="1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allows us to shed new light on this issue.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8"/>
              </w:rPr>
            </w:pPr>
            <w:r>
              <w:rPr>
                <w:rFonts w:eastAsia="Arial" w:cs="Arial" w:ascii="Arial" w:hAnsi="Arial"/>
                <w:w w:val="70"/>
                <w:sz w:val="38"/>
              </w:rPr>
              <w:t>it is</w:t>
            </w:r>
          </w:p>
        </w:tc>
      </w:tr>
      <w:tr>
        <w:trPr>
          <w:trHeight w:val="478" w:hRule="atLeast"/>
        </w:trPr>
        <w:tc>
          <w:tcPr>
            <w:tcW w:w="8260" w:type="dxa"/>
            <w:gridSpan w:val="2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Assessing the impactof government programs on the economy is challenging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79" w:hRule="atLeast"/>
        </w:trPr>
        <w:tc>
          <w:tcPr>
            <w:tcW w:w="920" w:type="dxa"/>
            <w:gridSpan w:val="3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econmy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exact" w:line="180"/>
              <w:ind w:start="1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</w:t>
            </w:r>
          </w:p>
        </w:tc>
        <w:tc>
          <w:tcPr>
            <w:tcW w:w="2700" w:type="dxa"/>
            <w:gridSpan w:val="9"/>
            <w:tcBorders/>
          </w:tcPr>
          <w:p>
            <w:pPr>
              <w:pStyle w:val="Normal"/>
              <w:spacing w:lineRule="exact" w:line="18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absence of the program?</w:t>
            </w:r>
          </w:p>
        </w:tc>
        <w:tc>
          <w:tcPr>
            <w:tcW w:w="1500" w:type="dxa"/>
            <w:gridSpan w:val="3"/>
            <w:tcBorders/>
          </w:tcPr>
          <w:p>
            <w:pPr>
              <w:pStyle w:val="Normal"/>
              <w:spacing w:lineRule="exact" w:line="180"/>
              <w:ind w:start="1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We address</w:t>
            </w:r>
          </w:p>
        </w:tc>
        <w:tc>
          <w:tcPr>
            <w:tcW w:w="3780" w:type="dxa"/>
            <w:gridSpan w:val="11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is issue by exploiting becauseographical</w:t>
            </w:r>
          </w:p>
        </w:tc>
      </w:tr>
      <w:tr>
        <w:trPr>
          <w:trHeight w:val="179" w:hRule="atLeast"/>
        </w:trPr>
        <w:tc>
          <w:tcPr>
            <w:tcW w:w="2340" w:type="dxa"/>
            <w:gridSpan w:val="6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di</w:t>
            </w:r>
            <w:r>
              <w:rPr>
                <w:rFonts w:eastAsia="PMingLiU" w:cs="PMingLiU" w:ascii="PMingLiU" w:hAnsi="PMingLiU"/>
                <w:sz w:val="19"/>
              </w:rPr>
              <w:noBreakHyphen/>
            </w:r>
            <w:r>
              <w:rPr>
                <w:rFonts w:eastAsia="Arial" w:cs="Arial" w:ascii="Arial" w:hAnsi="Arial"/>
                <w:sz w:val="19"/>
              </w:rPr>
              <w:t>cult to construct</w:t>
            </w:r>
          </w:p>
        </w:tc>
        <w:tc>
          <w:tcPr>
            <w:tcW w:w="7280" w:type="dxa"/>
            <w:gridSpan w:val="22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meaningful counterfactual scenario. Whatwould have happned to the</w:t>
            </w:r>
          </w:p>
        </w:tc>
      </w:tr>
      <w:tr>
        <w:trPr>
          <w:trHeight w:val="717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gridSpan w:val="9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in exposure to theprogram in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640" w:type="dxa"/>
            <w:gridSpan w:val="4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similar vein as</w:t>
            </w:r>
          </w:p>
        </w:tc>
        <w:tc>
          <w:tcPr>
            <w:tcW w:w="2860" w:type="dxa"/>
            <w:gridSpan w:val="7"/>
            <w:tcBorders/>
          </w:tcPr>
          <w:p>
            <w:pPr>
              <w:pStyle w:val="Normal"/>
              <w:spacing w:lineRule="exact" w:line="425"/>
              <w:ind w:end="40"/>
              <w:jc w:val="center"/>
              <w:rPr/>
            </w:pPr>
            <w:r>
              <w:rPr>
                <w:rFonts w:eastAsia="Arial" w:cs="Arial" w:ascii="Arial" w:hAnsi="Arial"/>
                <w:b/>
                <w:w w:val="71"/>
                <w:sz w:val="35"/>
              </w:rPr>
              <w:t>h</w:t>
            </w:r>
            <w:r>
              <w:rPr>
                <w:rFonts w:eastAsia="Arial" w:cs="Arial" w:ascii="Arial" w:hAnsi="Arial"/>
                <w:w w:val="71"/>
                <w:sz w:val="35"/>
              </w:rPr>
              <w:t xml:space="preserve"> identication strategies</w:t>
            </w:r>
          </w:p>
        </w:tc>
        <w:tc>
          <w:tcPr>
            <w:tcW w:w="92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2"/>
                <w:sz w:val="30"/>
              </w:rPr>
            </w:pPr>
            <w:r>
              <w:rPr>
                <w:rFonts w:eastAsia="Arial" w:cs="Arial" w:ascii="Arial" w:hAnsi="Arial"/>
                <w:w w:val="72"/>
                <w:sz w:val="30"/>
              </w:rPr>
              <w:t>mployed</w:t>
            </w:r>
          </w:p>
        </w:tc>
      </w:tr>
      <w:tr>
        <w:trPr>
          <w:trHeight w:val="179" w:hRule="atLeast"/>
        </w:trPr>
        <w:tc>
          <w:tcPr>
            <w:tcW w:w="1640" w:type="dxa"/>
            <w:gridSpan w:val="5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  <w:w w:val="85"/>
              </w:rPr>
            </w:pPr>
            <w:r>
              <w:rPr>
                <w:rFonts w:eastAsia="Arial" w:cs="Arial" w:ascii="Arial" w:hAnsi="Arial"/>
                <w:w w:val="85"/>
              </w:rPr>
              <w:t>variationAlthugh HTB</w:t>
            </w:r>
          </w:p>
        </w:tc>
        <w:tc>
          <w:tcPr>
            <w:tcW w:w="4640" w:type="dxa"/>
            <w:gridSpan w:val="13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as national in scope, itspecically targeted</w:t>
            </w:r>
          </w:p>
        </w:tc>
        <w:tc>
          <w:tcPr>
            <w:tcW w:w="1820" w:type="dxa"/>
            <w:gridSpan w:val="4"/>
            <w:tcBorders/>
          </w:tcPr>
          <w:p>
            <w:pPr>
              <w:pStyle w:val="Normal"/>
              <w:spacing w:lineRule="exact" w:line="18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householdswith</w:t>
            </w:r>
          </w:p>
        </w:tc>
        <w:tc>
          <w:tcPr>
            <w:tcW w:w="800" w:type="dxa"/>
            <w:gridSpan w:val="3"/>
            <w:tcBorders/>
          </w:tcPr>
          <w:p>
            <w:pPr>
              <w:pStyle w:val="Normal"/>
              <w:spacing w:lineRule="exact" w:line="18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limited</w:t>
            </w:r>
          </w:p>
        </w:tc>
        <w:tc>
          <w:tcPr>
            <w:tcW w:w="720" w:type="dxa"/>
            <w:gridSpan w:val="3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ability</w:t>
            </w:r>
          </w:p>
        </w:tc>
      </w:tr>
      <w:tr>
        <w:trPr>
          <w:trHeight w:val="179" w:hRule="atLeast"/>
        </w:trPr>
        <w:tc>
          <w:tcPr>
            <w:tcW w:w="340" w:type="dxa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by,</w:t>
            </w:r>
          </w:p>
        </w:tc>
        <w:tc>
          <w:tcPr>
            <w:tcW w:w="580" w:type="dxa"/>
            <w:gridSpan w:val="2"/>
            <w:tcBorders/>
          </w:tcPr>
          <w:p>
            <w:pPr>
              <w:pStyle w:val="Normal"/>
              <w:spacing w:lineRule="exact" w:line="18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000" w:type="dxa"/>
            <w:gridSpan w:val="8"/>
            <w:tcBorders/>
          </w:tcPr>
          <w:p>
            <w:pPr>
              <w:pStyle w:val="Normal"/>
              <w:spacing w:lineRule="exact" w:line="180"/>
              <w:ind w:start="2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(2012), Mian and</w:t>
            </w:r>
          </w:p>
        </w:tc>
        <w:tc>
          <w:tcPr>
            <w:tcW w:w="5280" w:type="dxa"/>
            <w:gridSpan w:val="14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Su (2012) and Berger, Turner and Zwick (2020).</w:t>
            </w:r>
          </w:p>
        </w:tc>
      </w:tr>
      <w:tr>
        <w:trPr>
          <w:trHeight w:val="717" w:hRule="atLeast"/>
        </w:trPr>
        <w:tc>
          <w:tcPr>
            <w:tcW w:w="3140" w:type="dxa"/>
            <w:gridSpan w:val="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5"/>
              </w:rPr>
              <w:t>to save example,fordo</w:t>
            </w:r>
            <w:r>
              <w:rPr>
                <w:rFonts w:eastAsia="Arial" w:cs="Arial" w:ascii="Arial" w:hAnsi="Arial"/>
                <w:b/>
                <w:w w:val="70"/>
                <w:sz w:val="25"/>
              </w:rPr>
              <w:t>w</w:t>
            </w:r>
            <w:r>
              <w:rPr>
                <w:rFonts w:eastAsia="Arial" w:cs="Arial" w:ascii="Arial" w:hAnsi="Arial"/>
                <w:w w:val="70"/>
                <w:sz w:val="25"/>
              </w:rPr>
              <w:t>Wilsonpayment.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560" w:type="dxa"/>
            <w:gridSpan w:val="18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typesof households are not randomly spread across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920" w:type="dxa"/>
            <w:gridSpan w:val="3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country,</w:t>
            </w:r>
          </w:p>
        </w:tc>
        <w:tc>
          <w:tcPr>
            <w:tcW w:w="2660" w:type="dxa"/>
            <w:gridSpan w:val="6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1"/>
                <w:sz w:val="37"/>
              </w:rPr>
              <w:t>buttend to be attracted</w:t>
            </w:r>
          </w:p>
        </w:tc>
        <w:tc>
          <w:tcPr>
            <w:tcW w:w="460" w:type="dxa"/>
            <w:gridSpan w:val="3"/>
            <w:tcBorders/>
          </w:tcPr>
          <w:p>
            <w:pPr>
              <w:pStyle w:val="Normal"/>
              <w:spacing w:lineRule="exact" w:line="359"/>
              <w:ind w:end="25"/>
              <w:jc w:val="center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to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20" w:type="dxa"/>
            <w:gridSpan w:val="9"/>
            <w:tcBorders/>
          </w:tcPr>
          <w:p>
            <w:pPr>
              <w:pStyle w:val="Normal"/>
              <w:spacing w:lineRule="exact" w:line="358"/>
              <w:ind w:start="2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eas where the local housing supply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mor</w:t>
            </w:r>
          </w:p>
        </w:tc>
      </w:tr>
      <w:tr>
        <w:trPr>
          <w:trHeight w:val="179" w:hRule="atLeast"/>
        </w:trPr>
        <w:tc>
          <w:tcPr>
            <w:tcW w:w="4980" w:type="dxa"/>
            <w:gridSpan w:val="15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local housing market characteristics tendospecic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560" w:type="dxa"/>
            <w:gridSpan w:val="8"/>
            <w:tcBorders/>
          </w:tcPr>
          <w:p>
            <w:pPr>
              <w:pStyle w:val="Normal"/>
              <w:spacing w:lineRule="exact" w:line="18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very slowlyover time, an are's</w:t>
            </w:r>
          </w:p>
        </w:tc>
        <w:tc>
          <w:tcPr>
            <w:tcW w:w="920" w:type="dxa"/>
            <w:gridSpan w:val="4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historical</w:t>
            </w:r>
          </w:p>
        </w:tc>
      </w:tr>
      <w:tr>
        <w:trPr>
          <w:trHeight w:val="179" w:hRule="atLeast"/>
        </w:trPr>
        <w:tc>
          <w:tcPr>
            <w:tcW w:w="5840" w:type="dxa"/>
            <w:gridSpan w:val="17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 xml:space="preserve">suitable and/or with local amenitiThese that are p </w:t>
            </w:r>
            <w:r>
              <w:rPr>
                <w:rFonts w:eastAsia="Arial" w:cs="Arial" w:ascii="Arial" w:hAnsi="Arial"/>
                <w:b/>
              </w:rPr>
              <w:t>r</w:t>
            </w:r>
            <w:r>
              <w:rPr>
                <w:rFonts w:eastAsia="Arial" w:cs="Arial" w:ascii="Arial" w:hAnsi="Arial"/>
              </w:rPr>
              <w:t>ticularly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340" w:type="dxa"/>
            <w:gridSpan w:val="10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to these buyers. Athesthe</w:t>
            </w:r>
          </w:p>
        </w:tc>
      </w:tr>
      <w:tr>
        <w:trPr>
          <w:trHeight w:val="717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60" w:type="dxa"/>
            <w:gridSpan w:val="8"/>
            <w:tcBorders/>
          </w:tcPr>
          <w:p>
            <w:pPr>
              <w:pStyle w:val="Normal"/>
              <w:spacing w:lineRule="atLeast" w:line="0"/>
              <w:ind w:start="28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shouldstrongly correlate</w:t>
            </w:r>
          </w:p>
        </w:tc>
        <w:tc>
          <w:tcPr>
            <w:tcW w:w="4960" w:type="dxa"/>
            <w:gridSpan w:val="14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with t</w:t>
            </w:r>
            <w:r>
              <w:rPr>
                <w:rFonts w:eastAsia="Arial" w:cs="Arial" w:ascii="Arial" w:hAnsi="Arial"/>
                <w:b/>
                <w:w w:val="70"/>
                <w:sz w:val="35"/>
              </w:rPr>
              <w:t>h</w:t>
            </w:r>
            <w:r>
              <w:rPr>
                <w:rFonts w:eastAsia="Arial" w:cs="Arial" w:ascii="Arial" w:hAnsi="Arial"/>
                <w:w w:val="70"/>
                <w:sz w:val="35"/>
              </w:rPr>
              <w:t>angenumberof potial low-down pymnt</w:t>
            </w:r>
            <w:r>
              <w:rPr>
                <w:rFonts w:eastAsia="Arial" w:cs="Arial" w:ascii="Arial" w:hAnsi="Arial"/>
                <w:b/>
                <w:w w:val="70"/>
                <w:sz w:val="35"/>
              </w:rPr>
              <w:t>a</w:t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home</w:t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28"/>
            <w:tcBorders/>
          </w:tcPr>
          <w:p>
            <w:pPr>
              <w:pStyle w:val="Normal"/>
              <w:spacing w:lineRule="exact" w:line="340"/>
              <w:rPr/>
            </w:pPr>
            <w:r>
              <w:rPr>
                <w:rFonts w:eastAsia="Arial" w:cs="Arial" w:ascii="Arial" w:hAnsi="Arial"/>
                <w:w w:val="72"/>
                <w:sz w:val="28"/>
              </w:rPr>
              <w:t>attractivenessbuyersthetime HTB cameinto eect. We can thereforeappealingreasoably assume tht thimpact</w:t>
            </w:r>
          </w:p>
        </w:tc>
      </w:tr>
      <w:tr>
        <w:trPr>
          <w:trHeight w:val="359" w:hRule="atLeast"/>
        </w:trPr>
        <w:tc>
          <w:tcPr>
            <w:tcW w:w="9000" w:type="dxa"/>
            <w:gridSpan w:val="26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of HTB is greater in areas where historically households bought their home withs</w:t>
            </w:r>
            <w:r>
              <w:rPr>
                <w:rFonts w:eastAsia="Arial" w:cs="Arial" w:ascii="Arial" w:hAnsi="Arial"/>
                <w:b/>
                <w:w w:val="70"/>
                <w:sz w:val="33"/>
              </w:rPr>
              <w:t>a little</w:t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down</w:t>
            </w:r>
          </w:p>
        </w:tc>
      </w:tr>
      <w:tr>
        <w:trPr>
          <w:trHeight w:val="359" w:hRule="atLeast"/>
        </w:trPr>
        <w:tc>
          <w:tcPr>
            <w:tcW w:w="920" w:type="dxa"/>
            <w:gridSpan w:val="3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89"/>
                <w:sz w:val="41"/>
              </w:rPr>
            </w:pPr>
            <w:r>
              <w:rPr>
                <w:rFonts w:eastAsia="Arial" w:cs="Arial" w:ascii="Arial" w:hAnsi="Arial"/>
                <w:w w:val="89"/>
                <w:sz w:val="41"/>
              </w:rPr>
              <w:t>paynt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24"/>
              </w:rPr>
            </w:r>
          </w:p>
        </w:tc>
        <w:tc>
          <w:tcPr>
            <w:tcW w:w="1160" w:type="dxa"/>
            <w:gridSpan w:val="2"/>
            <w:tcBorders/>
          </w:tcPr>
          <w:p>
            <w:pPr>
              <w:pStyle w:val="Normal"/>
              <w:spacing w:lineRule="exact" w:line="357"/>
              <w:ind w:start="40" w:end="0"/>
              <w:rPr>
                <w:rFonts w:ascii="Arial" w:hAnsi="Arial" w:eastAsia="Arial" w:cs="Arial"/>
                <w:w w:val="71"/>
                <w:sz w:val="39"/>
              </w:rPr>
            </w:pPr>
            <w:r>
              <w:rPr>
                <w:rFonts w:eastAsia="Arial" w:cs="Arial" w:ascii="Arial" w:hAnsi="Arial"/>
                <w:w w:val="71"/>
                <w:sz w:val="39"/>
              </w:rPr>
              <w:t>possible.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34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To</w:t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1"/>
                <w:sz w:val="29"/>
              </w:rPr>
              <w:t>m</w:t>
            </w:r>
            <w:r>
              <w:rPr>
                <w:rFonts w:eastAsia="Arial" w:cs="Arial" w:ascii="Arial" w:hAnsi="Arial"/>
                <w:w w:val="71"/>
                <w:sz w:val="29"/>
              </w:rPr>
              <w:t>easure</w:t>
            </w:r>
          </w:p>
        </w:tc>
        <w:tc>
          <w:tcPr>
            <w:tcW w:w="8440" w:type="dxa"/>
            <w:gridSpan w:val="24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program exposure we exploit detailed adminitrative mortgage data that capture</w:t>
            </w:r>
          </w:p>
        </w:tc>
      </w:tr>
      <w:tr>
        <w:trPr>
          <w:trHeight w:val="717" w:hRule="atLeast"/>
        </w:trPr>
        <w:tc>
          <w:tcPr>
            <w:tcW w:w="9620" w:type="dxa"/>
            <w:gridSpan w:val="2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3"/>
              </w:rPr>
              <w:t>informatiuniverse aboutofregulatedthelocationmortgagesoftheissuedproperty,inthe UK.loanThe</w:t>
            </w:r>
            <w:r>
              <w:rPr>
                <w:rFonts w:eastAsia="Arial" w:cs="Arial" w:ascii="Arial" w:hAnsi="Arial"/>
                <w:b/>
                <w:w w:val="73"/>
              </w:rPr>
              <w:t>s</w:t>
            </w:r>
            <w:r>
              <w:rPr>
                <w:rFonts w:eastAsia="Arial" w:cs="Arial" w:ascii="Arial" w:hAnsi="Arial"/>
                <w:w w:val="73"/>
              </w:rPr>
              <w:t>valuedataandinclude, amongotherice(andthings,thus</w:t>
            </w:r>
          </w:p>
        </w:tc>
      </w:tr>
      <w:tr>
        <w:trPr>
          <w:trHeight w:val="359" w:hRule="atLeast"/>
        </w:trPr>
        <w:tc>
          <w:tcPr>
            <w:tcW w:w="5840" w:type="dxa"/>
            <w:gridSpan w:val="17"/>
            <w:tcBorders/>
          </w:tcPr>
          <w:p>
            <w:pPr>
              <w:pStyle w:val="Normal"/>
              <w:spacing w:lineRule="exact" w:line="357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the down pyment). We dene HTB exposure as the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80" w:type="dxa"/>
            <w:gridSpan w:val="3"/>
            <w:tcBorders/>
          </w:tcPr>
          <w:p>
            <w:pPr>
              <w:pStyle w:val="Normal"/>
              <w:spacing w:lineRule="exact" w:line="358"/>
              <w:ind w:end="134"/>
              <w:jc w:val="center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of low-down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520" w:type="dxa"/>
            <w:gridSpan w:val="6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nt mortgages</w:t>
            </w:r>
          </w:p>
        </w:tc>
      </w:tr>
      <w:tr>
        <w:trPr>
          <w:trHeight w:val="359" w:hRule="atLeast"/>
        </w:trPr>
        <w:tc>
          <w:tcPr>
            <w:tcW w:w="1180" w:type="dxa"/>
            <w:gridSpan w:val="4"/>
            <w:tcBorders/>
          </w:tcPr>
          <w:p>
            <w:pPr>
              <w:pStyle w:val="Normal"/>
              <w:spacing w:lineRule="exact" w:line="357"/>
              <w:rPr/>
            </w:pPr>
            <w:r>
              <w:rPr>
                <w:rFonts w:eastAsia="Arial" w:cs="Arial" w:ascii="Arial" w:hAnsi="Arial"/>
                <w:w w:val="70"/>
                <w:sz w:val="38"/>
              </w:rPr>
              <w:t>relative to</w:t>
            </w:r>
          </w:p>
        </w:tc>
        <w:tc>
          <w:tcPr>
            <w:tcW w:w="2400" w:type="dxa"/>
            <w:gridSpan w:val="5"/>
            <w:tcBorders/>
          </w:tcPr>
          <w:p>
            <w:pPr>
              <w:pStyle w:val="Normal"/>
              <w:spacing w:lineRule="exact" w:line="358"/>
              <w:ind w:start="30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mortgages issued in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820" w:type="dxa"/>
            <w:gridSpan w:val="18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29"/>
              </w:rPr>
              <w:t>district between 2005 and2007,propertypaymi..period when the</w:t>
            </w:r>
          </w:p>
        </w:tc>
      </w:tr>
      <w:tr>
        <w:trPr>
          <w:trHeight w:val="179" w:hRule="atLeast"/>
        </w:trPr>
        <w:tc>
          <w:tcPr>
            <w:tcW w:w="440" w:type="dxa"/>
            <w:gridSpan w:val="2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  <w:w w:val="85"/>
              </w:rPr>
              <w:t>high6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5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85"/>
                <w:sz w:val="15"/>
              </w:rPr>
            </w:r>
          </w:p>
        </w:tc>
        <w:tc>
          <w:tcPr>
            <w:tcW w:w="2880" w:type="dxa"/>
            <w:gridSpan w:val="7"/>
            <w:tcBorders/>
          </w:tcPr>
          <w:p>
            <w:pPr>
              <w:pStyle w:val="Normal"/>
              <w:spacing w:lineRule="exact" w:line="180"/>
              <w:ind w:start="40" w:end="0"/>
              <w:rPr/>
            </w:pPr>
            <w:r>
              <w:rPr>
                <w:rFonts w:eastAsia="Arial" w:cs="Arial" w:ascii="Arial" w:hAnsi="Arial"/>
                <w:b/>
              </w:rPr>
              <w:t>allows</w:t>
            </w:r>
            <w:r>
              <w:rPr>
                <w:rFonts w:eastAsia="Arial" w:cs="Arial" w:ascii="Arial" w:hAnsi="Arial"/>
              </w:rPr>
              <w:t>-exposure areas, while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120" w:type="dxa"/>
            <w:gridSpan w:val="7"/>
            <w:tcBorders/>
          </w:tcPr>
          <w:p>
            <w:pPr>
              <w:pStyle w:val="Normal"/>
              <w:spacing w:lineRule="exact" w:line="18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for other confounding factors.</w:t>
            </w:r>
          </w:p>
        </w:tc>
        <w:tc>
          <w:tcPr>
            <w:tcW w:w="1520" w:type="dxa"/>
            <w:gridSpan w:val="6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Districts with</w:t>
            </w:r>
          </w:p>
        </w:tc>
      </w:tr>
      <w:tr>
        <w:trPr>
          <w:trHeight w:val="179" w:hRule="atLeast"/>
        </w:trPr>
        <w:tc>
          <w:tcPr>
            <w:tcW w:w="1180" w:type="dxa"/>
            <w:gridSpan w:val="4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market for</w:t>
            </w:r>
          </w:p>
        </w:tc>
        <w:tc>
          <w:tcPr>
            <w:tcW w:w="1960" w:type="dxa"/>
            <w:gridSpan w:val="4"/>
            <w:tcBorders/>
          </w:tcPr>
          <w:p>
            <w:pPr>
              <w:pStyle w:val="Normal"/>
              <w:spacing w:lineRule="exact" w:line="180"/>
              <w:ind w:start="3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-down payment</w:t>
            </w:r>
          </w:p>
        </w:tc>
        <w:tc>
          <w:tcPr>
            <w:tcW w:w="1200" w:type="dxa"/>
            <w:gridSpan w:val="6"/>
            <w:tcBorders/>
          </w:tcPr>
          <w:p>
            <w:pPr>
              <w:pStyle w:val="Normal"/>
              <w:spacing w:lineRule="exact" w:line="18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mortgages</w:t>
            </w:r>
          </w:p>
        </w:tc>
        <w:tc>
          <w:tcPr>
            <w:tcW w:w="3420" w:type="dxa"/>
            <w:gridSpan w:val="7"/>
            <w:tcBorders/>
          </w:tcPr>
          <w:p>
            <w:pPr>
              <w:pStyle w:val="Normal"/>
              <w:spacing w:lineRule="exact" w:line="180"/>
              <w:ind w:start="40" w:end="0"/>
              <w:rPr/>
            </w:pPr>
            <w:r>
              <w:rPr>
                <w:rFonts w:eastAsia="Arial" w:cs="Arial" w:ascii="Arial" w:hAnsi="Arial"/>
              </w:rPr>
              <w:t>was relativelynumberconstraied. 78</w:t>
            </w:r>
          </w:p>
        </w:tc>
        <w:tc>
          <w:tcPr>
            <w:tcW w:w="500" w:type="dxa"/>
            <w:gridSpan w:val="2"/>
            <w:tcBorders/>
          </w:tcPr>
          <w:p>
            <w:pPr>
              <w:pStyle w:val="Normal"/>
              <w:spacing w:lineRule="exact" w:line="18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</w:t>
            </w:r>
          </w:p>
        </w:tc>
        <w:tc>
          <w:tcPr>
            <w:tcW w:w="1360" w:type="dxa"/>
            <w:gridSpan w:val="5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geographical</w:t>
            </w:r>
          </w:p>
        </w:tc>
      </w:tr>
      <w:tr>
        <w:trPr>
          <w:trHeight w:val="359" w:hRule="atLeast"/>
        </w:trPr>
        <w:tc>
          <w:tcPr>
            <w:tcW w:w="920" w:type="dxa"/>
            <w:gridSpan w:val="3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variation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980" w:type="dxa"/>
            <w:gridSpan w:val="23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us totest for dierent paterns in homeownership and householdpending in</w:t>
            </w:r>
          </w:p>
        </w:tc>
      </w:tr>
      <w:tr>
        <w:trPr>
          <w:trHeight w:val="560" w:hRule="atLeast"/>
        </w:trPr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gridSpan w:val="9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0"/>
                <w:sz w:val="27"/>
              </w:rPr>
            </w:pPr>
            <w:r>
              <w:rPr>
                <w:rFonts w:eastAsia="Arial" w:cs="Arial" w:ascii="Arial" w:hAnsi="Arial"/>
                <w:w w:val="70"/>
                <w:sz w:val="27"/>
              </w:rPr>
              <w:t>xamples include motgage guarantees(e</w:t>
            </w:r>
          </w:p>
        </w:tc>
        <w:tc>
          <w:tcPr>
            <w:tcW w:w="114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23"/>
              </w:rPr>
              <w:t>controlling..Uni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480" w:type="dxa"/>
            <w:gridSpan w:val="1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29"/>
              </w:rPr>
            </w:pPr>
            <w:r>
              <w:rPr>
                <w:rFonts w:eastAsia="Arial" w:cs="Arial" w:ascii="Arial" w:hAnsi="Arial"/>
                <w:w w:val="71"/>
                <w:sz w:val="29"/>
              </w:rPr>
              <w:t>States, Netherlands, Uited Kingdom), mortgage</w:t>
            </w:r>
          </w:p>
        </w:tc>
      </w:tr>
      <w:tr>
        <w:trPr>
          <w:trHeight w:val="207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400" w:type="dxa"/>
            <w:gridSpan w:val="9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14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480" w:type="dxa"/>
            <w:gridSpan w:val="1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39" w:hRule="atLeast"/>
        </w:trPr>
        <w:tc>
          <w:tcPr>
            <w:tcW w:w="1180" w:type="dxa"/>
            <w:gridSpan w:val="4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70"/>
                <w:sz w:val="23"/>
              </w:rPr>
              <w:t>interestversusra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3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3"/>
              </w:rPr>
            </w:r>
          </w:p>
        </w:tc>
        <w:tc>
          <w:tcPr>
            <w:tcW w:w="1500" w:type="dxa"/>
            <w:gridSpan w:val="3"/>
            <w:tcBorders/>
          </w:tcPr>
          <w:p>
            <w:pPr>
              <w:pStyle w:val="Normal"/>
              <w:spacing w:lineRule="exact" w:line="239"/>
              <w:ind w:start="420" w:end="0"/>
              <w:rPr>
                <w:rFonts w:ascii="Arial" w:hAnsi="Arial" w:eastAsia="Arial" w:cs="Arial"/>
                <w:w w:val="96"/>
                <w:sz w:val="27"/>
              </w:rPr>
            </w:pPr>
            <w:r>
              <w:rPr>
                <w:rFonts w:eastAsia="Arial" w:cs="Arial" w:ascii="Arial" w:hAnsi="Arial"/>
                <w:w w:val="96"/>
                <w:sz w:val="27"/>
              </w:rPr>
              <w:t>(e.g. Unit</w:t>
            </w:r>
          </w:p>
        </w:tc>
        <w:tc>
          <w:tcPr>
            <w:tcW w:w="1200" w:type="dxa"/>
            <w:gridSpan w:val="6"/>
            <w:tcBorders/>
          </w:tcPr>
          <w:p>
            <w:pPr>
              <w:pStyle w:val="Normal"/>
              <w:spacing w:lineRule="exact" w:line="239"/>
              <w:jc w:val="center"/>
              <w:rPr>
                <w:rFonts w:ascii="Arial" w:hAnsi="Arial" w:eastAsia="Arial" w:cs="Arial"/>
                <w:w w:val="75"/>
                <w:sz w:val="27"/>
              </w:rPr>
            </w:pPr>
            <w:r>
              <w:rPr>
                <w:rFonts w:eastAsia="Arial" w:cs="Arial" w:ascii="Arial" w:hAnsi="Arial"/>
                <w:w w:val="75"/>
                <w:sz w:val="27"/>
              </w:rPr>
              <w:t>States, Inda,</w:t>
            </w:r>
          </w:p>
        </w:tc>
        <w:tc>
          <w:tcPr>
            <w:tcW w:w="1940" w:type="dxa"/>
            <w:gridSpan w:val="4"/>
            <w:tcBorders/>
          </w:tcPr>
          <w:p>
            <w:pPr>
              <w:pStyle w:val="Normal"/>
              <w:spacing w:lineRule="exact" w:line="238"/>
              <w:jc w:val="end"/>
              <w:rPr>
                <w:rFonts w:ascii="Arial" w:hAnsi="Arial" w:eastAsia="Arial" w:cs="Arial"/>
                <w:w w:val="72"/>
                <w:sz w:val="26"/>
              </w:rPr>
            </w:pPr>
            <w:r>
              <w:rPr>
                <w:rFonts w:eastAsia="Arial" w:cs="Arial" w:ascii="Arial" w:hAnsi="Arial"/>
                <w:w w:val="72"/>
                <w:sz w:val="26"/>
              </w:rPr>
              <w:t>Sweden, Netherlands),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6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6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40" w:type="dxa"/>
            <w:gridSpan w:val="2"/>
            <w:tcBorders/>
          </w:tcPr>
          <w:p>
            <w:pPr>
              <w:pStyle w:val="Normal"/>
              <w:spacing w:lineRule="exact" w:line="239"/>
              <w:ind w:start="40" w:end="0"/>
              <w:rPr>
                <w:rFonts w:ascii="Arial" w:hAnsi="Arial" w:eastAsia="Arial" w:cs="Arial"/>
                <w:w w:val="70"/>
                <w:sz w:val="25"/>
              </w:rPr>
            </w:pPr>
            <w:r>
              <w:rPr>
                <w:rFonts w:eastAsia="Arial" w:cs="Arial" w:ascii="Arial" w:hAnsi="Arial"/>
                <w:w w:val="70"/>
                <w:sz w:val="25"/>
              </w:rPr>
              <w:t>loans (e.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5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20" w:type="dxa"/>
            <w:gridSpan w:val="3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w w:val="79"/>
                <w:sz w:val="27"/>
              </w:rPr>
            </w:pPr>
            <w:r>
              <w:rPr>
                <w:rFonts w:eastAsia="Arial" w:cs="Arial" w:ascii="Arial" w:hAnsi="Arial"/>
                <w:w w:val="79"/>
                <w:sz w:val="27"/>
              </w:rPr>
              <w:t>United</w:t>
            </w:r>
          </w:p>
        </w:tc>
      </w:tr>
      <w:tr>
        <w:trPr>
          <w:trHeight w:val="239" w:hRule="atLeast"/>
        </w:trPr>
        <w:tc>
          <w:tcPr>
            <w:tcW w:w="34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7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5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71"/>
                <w:sz w:val="27"/>
              </w:rPr>
              <w:t>and home buyer</w:t>
            </w:r>
          </w:p>
        </w:tc>
        <w:tc>
          <w:tcPr>
            <w:tcW w:w="2800" w:type="dxa"/>
            <w:gridSpan w:val="10"/>
            <w:tcBorders/>
          </w:tcPr>
          <w:p>
            <w:pPr>
              <w:pStyle w:val="Normal"/>
              <w:spacing w:lineRule="exact" w:line="239"/>
              <w:ind w:start="120" w:end="0"/>
              <w:rPr/>
            </w:pPr>
            <w:r>
              <w:rPr>
                <w:rFonts w:eastAsia="Arial" w:cs="Arial" w:ascii="Arial" w:hAnsi="Arial"/>
                <w:w w:val="75"/>
                <w:sz w:val="27"/>
              </w:rPr>
              <w:t>ax cr</w:t>
            </w:r>
            <w:r>
              <w:rPr>
                <w:rFonts w:eastAsia="Arial" w:cs="Arial" w:ascii="Arial" w:hAnsi="Arial"/>
                <w:b/>
                <w:w w:val="75"/>
                <w:sz w:val="27"/>
              </w:rPr>
              <w:t>ed</w:t>
            </w:r>
            <w:r>
              <w:rPr>
                <w:rFonts w:eastAsia="Arial" w:cs="Arial" w:ascii="Arial" w:hAnsi="Arial"/>
                <w:w w:val="75"/>
                <w:sz w:val="27"/>
              </w:rPr>
              <w:t>its (e. . Unted States).</w:t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5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75"/>
                <w:sz w:val="27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20" w:hRule="atLeast"/>
        </w:trPr>
        <w:tc>
          <w:tcPr>
            <w:tcW w:w="7360" w:type="dxa"/>
            <w:gridSpan w:val="20"/>
            <w:tcBorders/>
          </w:tcPr>
          <w:p>
            <w:pPr>
              <w:pStyle w:val="Normal"/>
              <w:spacing w:lineRule="exact" w:line="119"/>
              <w:rPr/>
            </w:pPr>
            <w:r>
              <w:rPr>
                <w:rFonts w:eastAsia="Arial" w:cs="Arial" w:ascii="Arial" w:hAnsi="Arial"/>
                <w:sz w:val="13"/>
              </w:rPr>
              <w:t xml:space="preserve">Kingdom)ly as very few of our data sources </w:t>
            </w:r>
            <w:r>
              <w:rPr>
                <w:rFonts w:eastAsia="Arial" w:cs="Arial" w:ascii="Arial" w:hAnsi="Arial"/>
                <w:b/>
                <w:sz w:val="13"/>
              </w:rPr>
              <w:t>include</w:t>
            </w:r>
            <w:r>
              <w:rPr>
                <w:rFonts w:eastAsia="Arial" w:cs="Arial" w:ascii="Arial" w:hAnsi="Arial"/>
                <w:sz w:val="13"/>
              </w:rPr>
              <w:t xml:space="preserve"> informtion on NorthegovernmentIreland.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gridSpan w:val="2"/>
            <w:vMerge w:val="restart"/>
            <w:tcBorders/>
          </w:tcPr>
          <w:p>
            <w:pPr>
              <w:pStyle w:val="Normal"/>
              <w:spacing w:lineRule="exact" w:line="238"/>
              <w:jc w:val="center"/>
              <w:rPr>
                <w:rFonts w:ascii="Arial" w:hAnsi="Arial" w:eastAsia="Arial" w:cs="Arial"/>
                <w:w w:val="70"/>
                <w:sz w:val="26"/>
              </w:rPr>
            </w:pPr>
            <w:r>
              <w:rPr>
                <w:rFonts w:eastAsia="Arial" w:cs="Arial" w:ascii="Arial" w:hAnsi="Arial"/>
                <w:w w:val="70"/>
                <w:sz w:val="26"/>
              </w:rPr>
              <w:t>France,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120" w:hRule="atLeast"/>
        </w:trPr>
        <w:tc>
          <w:tcPr>
            <w:tcW w:w="340" w:type="dxa"/>
            <w:vMerge w:val="restart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8</w:t>
            </w:r>
          </w:p>
        </w:tc>
        <w:tc>
          <w:tcPr>
            <w:tcW w:w="4000" w:type="dxa"/>
            <w:gridSpan w:val="13"/>
            <w:tcBorders/>
          </w:tcPr>
          <w:p>
            <w:pPr>
              <w:pStyle w:val="Normal"/>
              <w:spacing w:lineRule="exact" w:line="119"/>
              <w:ind w:start="20" w:end="0"/>
              <w:rPr/>
            </w:pPr>
            <w:r>
              <w:rPr>
                <w:rFonts w:eastAsia="Arial" w:cs="Arial" w:ascii="Arial" w:hAnsi="Arial"/>
                <w:sz w:val="13"/>
              </w:rPr>
              <w:t>Even thoughdeductionswrefer to the UK throughout</w:t>
            </w:r>
          </w:p>
        </w:tc>
        <w:tc>
          <w:tcPr>
            <w:tcW w:w="3420" w:type="dxa"/>
            <w:gridSpan w:val="7"/>
            <w:tcBorders/>
          </w:tcPr>
          <w:p>
            <w:pPr>
              <w:pStyle w:val="Normal"/>
              <w:spacing w:lineRule="exact" w:line="119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the paper, we focus our analysis on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478" w:hRule="atLeast"/>
        </w:trPr>
        <w:tc>
          <w:tcPr>
            <w:tcW w:w="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80" w:type="dxa"/>
            <w:gridSpan w:val="27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30"/>
              </w:rPr>
              <w:t>Throughout thisstudy the term district refers to Local AuthorityDistrict (LAD). England,</w:t>
            </w:r>
            <w:r>
              <w:rPr>
                <w:rFonts w:eastAsia="Arial" w:cs="Arial" w:ascii="Arial" w:hAnsi="Arial"/>
                <w:b/>
                <w:w w:val="70"/>
                <w:sz w:val="30"/>
              </w:rPr>
              <w:t>S</w:t>
            </w:r>
            <w:r>
              <w:rPr>
                <w:rFonts w:eastAsia="Arial" w:cs="Arial" w:ascii="Arial" w:hAnsi="Arial"/>
                <w:w w:val="70"/>
                <w:sz w:val="30"/>
              </w:rPr>
              <w:t>cotla</w:t>
            </w:r>
            <w:r>
              <w:rPr>
                <w:rFonts w:eastAsia="Arial" w:cs="Arial" w:ascii="Arial" w:hAnsi="Arial"/>
                <w:b/>
                <w:w w:val="70"/>
                <w:sz w:val="30"/>
              </w:rPr>
              <w:t>ndand</w:t>
            </w:r>
          </w:p>
        </w:tc>
      </w:tr>
      <w:tr>
        <w:trPr>
          <w:trHeight w:val="1702" w:hRule="atLeast"/>
        </w:trPr>
        <w:tc>
          <w:tcPr>
            <w:tcW w:w="2840" w:type="dxa"/>
            <w:gridSpan w:val="7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2"/>
                <w:sz w:val="28"/>
              </w:rPr>
              <w:t>Wales</w:t>
            </w:r>
            <w:r>
              <w:rPr>
                <w:rFonts w:eastAsia="Arial" w:cs="Arial" w:ascii="Arial" w:hAnsi="Arial"/>
                <w:w w:val="72"/>
                <w:sz w:val="28"/>
              </w:rPr>
              <w:t>comprise of 379 districts.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128"/>
              </w:rPr>
            </w:pPr>
            <w:r>
              <w:rPr>
                <w:rFonts w:eastAsia="Arial" w:cs="Arial" w:ascii="Arial" w:hAnsi="Arial"/>
                <w:w w:val="70"/>
                <w:sz w:val="128"/>
              </w:rPr>
              <w:t>3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4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5" w:name="page4"/>
      <w:bookmarkStart w:id="6" w:name="page4"/>
      <w:bookmarkEnd w:id="6"/>
    </w:p>
    <w:tbl>
      <w:tblPr>
        <w:tblW w:w="95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80"/>
        <w:gridCol w:w="680"/>
        <w:gridCol w:w="960"/>
        <w:gridCol w:w="440"/>
        <w:gridCol w:w="120"/>
        <w:gridCol w:w="160"/>
        <w:gridCol w:w="120"/>
        <w:gridCol w:w="120"/>
        <w:gridCol w:w="380"/>
        <w:gridCol w:w="120"/>
        <w:gridCol w:w="500"/>
        <w:gridCol w:w="360"/>
        <w:gridCol w:w="60"/>
        <w:gridCol w:w="180"/>
        <w:gridCol w:w="160"/>
        <w:gridCol w:w="280"/>
        <w:gridCol w:w="1200"/>
        <w:gridCol w:w="460"/>
        <w:gridCol w:w="20"/>
        <w:gridCol w:w="3"/>
        <w:gridCol w:w="1277"/>
        <w:gridCol w:w="740"/>
        <w:gridCol w:w="440"/>
      </w:tblGrid>
      <w:tr>
        <w:trPr>
          <w:trHeight w:val="2038" w:hRule="atLeast"/>
        </w:trPr>
        <w:tc>
          <w:tcPr>
            <w:tcW w:w="9560" w:type="dxa"/>
            <w:gridSpan w:val="2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16"/>
              </w:rPr>
              <w:t>unlikely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fewpotential</w:t>
            </w:r>
            <w:r>
              <w:rPr>
                <w:rFonts w:eastAsia="Arial" w:cs="Arial" w:ascii="Arial" w:hAnsi="Arial"/>
                <w:w w:val="71"/>
                <w:sz w:val="16"/>
              </w:rPr>
              <w:t>toinduce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low-</w:t>
            </w:r>
            <w:r>
              <w:rPr>
                <w:rFonts w:eastAsia="Arial" w:cs="Arial" w:ascii="Arial" w:hAnsi="Arial"/>
                <w:w w:val="71"/>
                <w:sz w:val="16"/>
              </w:rPr>
              <w:t>downmay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payment</w:t>
            </w:r>
            <w:r>
              <w:rPr>
                <w:rFonts w:eastAsia="Arial" w:cs="Arial" w:ascii="Arial" w:hAnsi="Arial"/>
                <w:w w:val="71"/>
                <w:sz w:val="16"/>
              </w:rPr>
              <w:t>people to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home</w:t>
            </w:r>
            <w:r>
              <w:rPr>
                <w:rFonts w:eastAsia="Arial" w:cs="Arial" w:ascii="Arial" w:hAnsi="Arial"/>
                <w:w w:val="71"/>
                <w:sz w:val="16"/>
              </w:rPr>
              <w:t>buy</w:t>
            </w:r>
            <w:r>
              <w:rPr>
                <w:rFonts w:eastAsia="Arial" w:cs="Arial" w:ascii="Arial" w:hAnsi="Arial"/>
                <w:w w:val="71"/>
                <w:sz w:val="32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buyers</w:t>
            </w:r>
            <w:r>
              <w:rPr>
                <w:rFonts w:eastAsia="Arial" w:cs="Arial" w:ascii="Arial" w:hAnsi="Arial"/>
                <w:w w:val="71"/>
                <w:sz w:val="16"/>
              </w:rPr>
              <w:t>inthese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serve</w:t>
            </w:r>
            <w:r>
              <w:rPr>
                <w:rFonts w:eastAsia="Arial" w:cs="Arial" w:ascii="Arial" w:hAnsi="Arial"/>
                <w:w w:val="71"/>
                <w:sz w:val="16"/>
              </w:rPr>
              <w:t>districts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a</w:t>
            </w:r>
            <w:r>
              <w:rPr>
                <w:rFonts w:eastAsia="Arial" w:cs="Arial" w:ascii="Arial" w:hAnsi="Arial"/>
                <w:w w:val="71"/>
                <w:sz w:val="16"/>
              </w:rPr>
              <w:t>.</w:t>
            </w:r>
            <w:r>
              <w:rPr>
                <w:rFonts w:eastAsia="Arial" w:cs="Arial" w:ascii="Arial" w:hAnsi="Arial"/>
                <w:w w:val="71"/>
                <w:sz w:val="32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control</w:t>
            </w:r>
            <w:r>
              <w:rPr>
                <w:rFonts w:eastAsia="Arial" w:cs="Arial" w:ascii="Arial" w:hAnsi="Arial"/>
                <w:w w:val="71"/>
                <w:sz w:val="16"/>
              </w:rPr>
              <w:t>Weshow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group</w:t>
            </w:r>
            <w:r>
              <w:rPr>
                <w:rFonts w:eastAsia="Arial" w:cs="Arial" w:ascii="Arial" w:hAnsi="Arial"/>
                <w:w w:val="71"/>
                <w:sz w:val="16"/>
              </w:rPr>
              <w:t>that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because</w:t>
            </w:r>
            <w:r>
              <w:rPr>
                <w:rFonts w:eastAsia="Arial" w:cs="Arial" w:ascii="Arial" w:hAnsi="Arial"/>
                <w:w w:val="71"/>
                <w:sz w:val="16"/>
              </w:rPr>
              <w:t>ourHTBexposure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thepolicyis</w:t>
            </w:r>
          </w:p>
        </w:tc>
      </w:tr>
      <w:tr>
        <w:trPr>
          <w:trHeight w:val="359" w:hRule="atLeast"/>
        </w:trPr>
        <w:tc>
          <w:tcPr>
            <w:tcW w:w="9560" w:type="dxa"/>
            <w:gridSpan w:val="2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measureperforms well in explaining theactual increase inthe share and number of low-down</w:t>
            </w:r>
          </w:p>
        </w:tc>
      </w:tr>
      <w:tr>
        <w:trPr>
          <w:trHeight w:val="359" w:hRule="atLeast"/>
        </w:trPr>
        <w:tc>
          <w:tcPr>
            <w:tcW w:w="5420" w:type="dxa"/>
            <w:gridSpan w:val="16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payment mortgages over the courseof the program.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8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2"/>
                <w:sz w:val="33"/>
              </w:rPr>
            </w:pPr>
            <w:r>
              <w:rPr>
                <w:rFonts w:eastAsia="Arial" w:cs="Arial" w:ascii="Arial" w:hAnsi="Arial"/>
                <w:w w:val="72"/>
                <w:sz w:val="33"/>
              </w:rPr>
              <w:t>and houshold spending</w:t>
            </w:r>
          </w:p>
        </w:tc>
      </w:tr>
      <w:tr>
        <w:trPr>
          <w:trHeight w:val="478" w:hRule="atLeast"/>
        </w:trPr>
        <w:tc>
          <w:tcPr>
            <w:tcW w:w="5420" w:type="dxa"/>
            <w:gridSpan w:val="16"/>
            <w:tcBorders/>
          </w:tcPr>
          <w:p>
            <w:pPr>
              <w:pStyle w:val="Normal"/>
              <w:spacing w:lineRule="exact" w:line="425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A key challenge in estimating the eect of HTB on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8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5140" w:type="dxa"/>
            <w:gridSpan w:val="15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using geographicaland time variation across UK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140" w:type="dxa"/>
            <w:gridSpan w:val="7"/>
            <w:tcBorders/>
          </w:tcPr>
          <w:p>
            <w:pPr>
              <w:pStyle w:val="Normal"/>
              <w:spacing w:lineRule="exact" w:line="352"/>
              <w:jc w:val="end"/>
              <w:rPr/>
            </w:pPr>
            <w:r>
              <w:rPr>
                <w:rFonts w:eastAsia="Arial" w:cs="Arial" w:ascii="Arial" w:hAnsi="Arial"/>
                <w:w w:val="72"/>
                <w:sz w:val="29"/>
              </w:rPr>
              <w:t>homeownershipthatlocation-specic variables</w:t>
            </w:r>
          </w:p>
        </w:tc>
      </w:tr>
      <w:tr>
        <w:trPr>
          <w:trHeight w:val="179" w:hRule="atLeast"/>
        </w:trPr>
        <w:tc>
          <w:tcPr>
            <w:tcW w:w="780" w:type="dxa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down</w:t>
            </w:r>
          </w:p>
        </w:tc>
        <w:tc>
          <w:tcPr>
            <w:tcW w:w="6300" w:type="dxa"/>
            <w:gridSpan w:val="17"/>
            <w:tcBorders/>
          </w:tcPr>
          <w:p>
            <w:pPr>
              <w:pStyle w:val="Normal"/>
              <w:spacing w:lineRule="exact" w:line="179"/>
              <w:ind w:start="80" w:end="0"/>
              <w:rPr/>
            </w:pPr>
            <w:r>
              <w:rPr>
                <w:rFonts w:eastAsia="Arial" w:cs="Arial" w:ascii="Arial" w:hAnsi="Arial"/>
                <w:sz w:val="19"/>
              </w:rPr>
              <w:t>yment home buyers dier in characteristicshacoulddrivedistricts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017" w:type="dxa"/>
            <w:gridSpan w:val="2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the results we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 xml:space="preserve"> .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79" w:hRule="atLeast"/>
        </w:trPr>
        <w:tc>
          <w:tcPr>
            <w:tcW w:w="5420" w:type="dxa"/>
            <w:gridSpan w:val="16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might be correlated with ourexposuremeasure. Dis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exact" w:line="180"/>
              <w:ind w:start="257" w:end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with</w:t>
            </w:r>
          </w:p>
        </w:tc>
        <w:tc>
          <w:tcPr>
            <w:tcW w:w="2940" w:type="dxa"/>
            <w:gridSpan w:val="6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high share of potential low-</w:t>
            </w:r>
          </w:p>
        </w:tc>
      </w:tr>
      <w:tr>
        <w:trPr>
          <w:trHeight w:val="717" w:hRule="atLeast"/>
        </w:trPr>
        <w:tc>
          <w:tcPr>
            <w:tcW w:w="146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xample, high</w:t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xposure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0" w:type="dxa"/>
            <w:gridSpan w:val="9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tendtohave lower</w:t>
            </w:r>
          </w:p>
        </w:tc>
        <w:tc>
          <w:tcPr>
            <w:tcW w:w="4140" w:type="dxa"/>
            <w:gridSpan w:val="8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house prices and higher unemployment.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21"/>
              </w:rPr>
            </w:pPr>
            <w:r>
              <w:rPr>
                <w:rFonts w:eastAsia="Arial" w:cs="Arial" w:ascii="Arial" w:hAnsi="Arial"/>
                <w:w w:val="70"/>
                <w:sz w:val="21"/>
              </w:rPr>
              <w:t>OuFor</w:t>
            </w:r>
          </w:p>
        </w:tc>
      </w:tr>
      <w:tr>
        <w:trPr>
          <w:trHeight w:val="359" w:hRule="atLeast"/>
        </w:trPr>
        <w:tc>
          <w:tcPr>
            <w:tcW w:w="2420" w:type="dxa"/>
            <w:gridSpan w:val="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b/>
                <w:w w:val="74"/>
                <w:sz w:val="41"/>
              </w:rPr>
              <w:t>e</w:t>
            </w:r>
            <w:r>
              <w:rPr>
                <w:rFonts w:eastAsia="Arial" w:cs="Arial" w:ascii="Arial" w:hAnsi="Arial"/>
                <w:w w:val="74"/>
                <w:sz w:val="41"/>
              </w:rPr>
              <w:t>mpirical strat</w:t>
            </w:r>
            <w:r>
              <w:rPr>
                <w:rFonts w:eastAsia="Arial" w:cs="Arial" w:ascii="Arial" w:hAnsi="Arial"/>
                <w:b/>
                <w:w w:val="74"/>
                <w:sz w:val="41"/>
              </w:rPr>
              <w:t>e</w:t>
            </w:r>
            <w:r>
              <w:rPr>
                <w:rFonts w:eastAsia="Arial" w:cs="Arial" w:ascii="Arial" w:hAnsi="Arial"/>
                <w:w w:val="74"/>
                <w:sz w:val="41"/>
              </w:rPr>
              <w:t>gy</w:t>
            </w:r>
          </w:p>
        </w:tc>
        <w:tc>
          <w:tcPr>
            <w:tcW w:w="840" w:type="dxa"/>
            <w:gridSpan w:val="4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areas to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for</w:t>
            </w:r>
          </w:p>
        </w:tc>
        <w:tc>
          <w:tcPr>
            <w:tcW w:w="5180" w:type="dxa"/>
            <w:gridSpan w:val="12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ll time- nvariant dieences between districts. In</w:t>
            </w:r>
          </w:p>
        </w:tc>
      </w:tr>
      <w:tr>
        <w:trPr>
          <w:trHeight w:val="359" w:hRule="atLeast"/>
        </w:trPr>
        <w:tc>
          <w:tcPr>
            <w:tcW w:w="286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addition,we controlenablesfor</w:t>
            </w:r>
          </w:p>
        </w:tc>
        <w:tc>
          <w:tcPr>
            <w:tcW w:w="1520" w:type="dxa"/>
            <w:gridSpan w:val="7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ltitue ofime-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20" w:type="dxa"/>
            <w:gridSpan w:val="8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district-level variables, such as house price,</w:t>
            </w:r>
          </w:p>
        </w:tc>
      </w:tr>
      <w:tr>
        <w:trPr>
          <w:trHeight w:val="359" w:hRule="atLeast"/>
        </w:trPr>
        <w:tc>
          <w:tcPr>
            <w:tcW w:w="1460" w:type="dxa"/>
            <w:gridSpan w:val="2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income levels,</w:t>
            </w:r>
          </w:p>
        </w:tc>
        <w:tc>
          <w:tcPr>
            <w:tcW w:w="1520" w:type="dxa"/>
            <w:gridSpan w:val="3"/>
            <w:tcBorders/>
          </w:tcPr>
          <w:p>
            <w:pPr>
              <w:pStyle w:val="Normal"/>
              <w:spacing w:lineRule="exact" w:line="358"/>
              <w:jc w:val="center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unemployment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60" w:type="dxa"/>
            <w:gridSpan w:val="15"/>
            <w:tcBorders/>
          </w:tcPr>
          <w:p>
            <w:pPr>
              <w:pStyle w:val="Normal"/>
              <w:spacing w:lineRule="exact" w:line="358"/>
              <w:ind w:end="102"/>
              <w:jc w:val="end"/>
              <w:rPr/>
            </w:pPr>
            <w:r>
              <w:rPr>
                <w:rFonts w:eastAsia="Arial" w:cs="Arial" w:ascii="Arial" w:hAnsi="Arial"/>
                <w:b/>
                <w:w w:val="70"/>
                <w:sz w:val="32"/>
              </w:rPr>
              <w:t>d</w:t>
            </w:r>
            <w:r>
              <w:rPr>
                <w:rFonts w:eastAsia="Arial" w:cs="Arial" w:ascii="Arial" w:hAnsi="Arial"/>
                <w:w w:val="70"/>
                <w:sz w:val="32"/>
              </w:rPr>
              <w:t>controlrenal prces. Furtherore, we exploitheterogeneity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2980" w:type="dxa"/>
            <w:gridSpan w:val="5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home buyers in the liklihood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40" w:type="dxa"/>
            <w:gridSpan w:val="9"/>
            <w:tcBorders/>
          </w:tcPr>
          <w:p>
            <w:pPr>
              <w:pStyle w:val="Normal"/>
              <w:spacing w:lineRule="atLeast" w:line="0"/>
              <w:ind w:end="137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28"/>
              </w:rPr>
              <w:t>face bindvaryingdown pay</w:t>
            </w:r>
            <w:r>
              <w:rPr>
                <w:rFonts w:eastAsia="Arial" w:cs="Arial" w:ascii="Arial" w:hAnsi="Arial"/>
                <w:b/>
                <w:w w:val="70"/>
                <w:sz w:val="28"/>
              </w:rPr>
              <w:t>m</w:t>
            </w:r>
            <w:r>
              <w:rPr>
                <w:rFonts w:eastAsia="Arial" w:cs="Arial" w:ascii="Arial" w:hAnsi="Arial"/>
                <w:w w:val="70"/>
                <w:sz w:val="28"/>
              </w:rPr>
              <w:t>ent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57" w:type="dxa"/>
            <w:gridSpan w:val="3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. This analysisllowcross</w:t>
            </w:r>
          </w:p>
        </w:tc>
      </w:tr>
      <w:tr>
        <w:trPr>
          <w:trHeight w:val="179" w:hRule="atLeast"/>
        </w:trPr>
        <w:tc>
          <w:tcPr>
            <w:tcW w:w="9560" w:type="dxa"/>
            <w:gridSpan w:val="23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exposure areas whenthe policycame into full eectdivergencewhichprsisted throughout</w:t>
            </w:r>
            <w:r>
              <w:rPr>
                <w:rFonts w:eastAsia="Arial" w:cs="Arial" w:ascii="Arial" w:hAnsi="Arial"/>
                <w:b/>
                <w:sz w:val="19"/>
              </w:rPr>
              <w:t>(un)observable</w:t>
            </w:r>
            <w:r>
              <w:rPr>
                <w:rFonts w:eastAsia="Arial" w:cs="Arial" w:ascii="Arial" w:hAnsi="Arial"/>
                <w:sz w:val="19"/>
              </w:rPr>
              <w:t>thewh</w:t>
            </w:r>
          </w:p>
        </w:tc>
      </w:tr>
      <w:tr>
        <w:trPr>
          <w:trHeight w:val="179" w:hRule="atLeast"/>
        </w:trPr>
        <w:tc>
          <w:tcPr>
            <w:tcW w:w="8380" w:type="dxa"/>
            <w:gridSpan w:val="21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us toinclude district-time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x eects and thus toeectivelyconstraintsntrolfor all</w:t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359" w:hRule="atLeast"/>
        </w:trPr>
        <w:tc>
          <w:tcPr>
            <w:tcW w:w="6620" w:type="dxa"/>
            <w:gridSpan w:val="17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2"/>
                <w:sz w:val="33"/>
              </w:rPr>
              <w:t>time-vrying dierences betwetheyhigh and lw exposure districts.</w:t>
            </w:r>
          </w:p>
        </w:tc>
        <w:tc>
          <w:tcPr>
            <w:tcW w:w="2940" w:type="dxa"/>
            <w:gridSpan w:val="6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Finally, we provide evidenc</w:t>
            </w:r>
          </w:p>
        </w:tc>
      </w:tr>
      <w:tr>
        <w:trPr>
          <w:trHeight w:val="359" w:hRule="atLeast"/>
        </w:trPr>
        <w:tc>
          <w:tcPr>
            <w:tcW w:w="2860" w:type="dxa"/>
            <w:gridSpan w:val="4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of parallel pre-policy trends</w:t>
            </w:r>
          </w:p>
        </w:tc>
        <w:tc>
          <w:tcPr>
            <w:tcW w:w="520" w:type="dxa"/>
            <w:gridSpan w:val="4"/>
            <w:tcBorders/>
          </w:tcPr>
          <w:p>
            <w:pPr>
              <w:pStyle w:val="Normal"/>
              <w:spacing w:lineRule="exact" w:line="359"/>
              <w:ind w:start="10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and</w:t>
            </w:r>
          </w:p>
        </w:tc>
        <w:tc>
          <w:tcPr>
            <w:tcW w:w="1000" w:type="dxa"/>
            <w:gridSpan w:val="3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the start</w:t>
            </w:r>
          </w:p>
        </w:tc>
        <w:tc>
          <w:tcPr>
            <w:tcW w:w="1040" w:type="dxa"/>
            <w:gridSpan w:val="5"/>
            <w:tcBorders/>
          </w:tcPr>
          <w:p>
            <w:pPr>
              <w:pStyle w:val="Normal"/>
              <w:spacing w:lineRule="exact" w:line="359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of a clear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500" w:type="dxa"/>
            <w:gridSpan w:val="5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of trends in igh versus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w</w:t>
            </w:r>
          </w:p>
        </w:tc>
      </w:tr>
      <w:tr>
        <w:trPr>
          <w:trHeight w:val="717" w:hRule="atLeast"/>
        </w:trPr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54"/>
              </w:rPr>
            </w:pPr>
            <w:r>
              <w:rPr>
                <w:rFonts w:eastAsia="Arial" w:cs="Arial" w:ascii="Arial" w:hAnsi="Arial"/>
                <w:w w:val="70"/>
                <w:sz w:val="54"/>
              </w:rPr>
              <w:t>HTB</w:t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exact" w:line="716"/>
              <w:jc w:val="end"/>
              <w:rPr>
                <w:rFonts w:ascii="Arial" w:hAnsi="Arial" w:eastAsia="Arial" w:cs="Arial"/>
                <w:sz w:val="83"/>
              </w:rPr>
            </w:pPr>
            <w:r>
              <w:rPr>
                <w:rFonts w:eastAsia="Arial" w:cs="Arial" w:ascii="Arial" w:hAnsi="Arial"/>
                <w:sz w:val="83"/>
              </w:rPr>
              <w:t>.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. We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500" w:type="dxa"/>
            <w:gridSpan w:val="11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gin by exaining whether HTB generated</w:t>
            </w:r>
          </w:p>
        </w:tc>
        <w:tc>
          <w:tcPr>
            <w:tcW w:w="118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43"/>
              </w:rPr>
            </w:pPr>
            <w:r>
              <w:rPr>
                <w:rFonts w:eastAsia="Arial" w:cs="Arial" w:ascii="Arial" w:hAnsi="Arial"/>
                <w:w w:val="71"/>
                <w:sz w:val="43"/>
              </w:rPr>
              <w:t>increase</w:t>
            </w:r>
          </w:p>
        </w:tc>
      </w:tr>
      <w:tr>
        <w:trPr>
          <w:trHeight w:val="478" w:hRule="atLeast"/>
        </w:trPr>
        <w:tc>
          <w:tcPr>
            <w:tcW w:w="286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Our pperiodunfols in two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00" w:type="dxa"/>
            <w:gridSpan w:val="11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4380" w:type="dxa"/>
            <w:gridSpan w:val="11"/>
            <w:tcBorders/>
          </w:tcPr>
          <w:p>
            <w:pPr>
              <w:pStyle w:val="Normal"/>
              <w:spacing w:lineRule="exact" w:line="358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30"/>
              </w:rPr>
              <w:t>home sales an</w:t>
            </w:r>
            <w:r>
              <w:rPr>
                <w:rFonts w:eastAsia="Arial" w:cs="Arial" w:ascii="Arial" w:hAnsi="Arial"/>
                <w:b/>
                <w:w w:val="71"/>
                <w:sz w:val="30"/>
              </w:rPr>
              <w:t>d</w:t>
            </w:r>
            <w:r>
              <w:rPr>
                <w:rFonts w:eastAsia="Arial" w:cs="Arial" w:ascii="Arial" w:hAnsi="Arial"/>
                <w:w w:val="71"/>
                <w:sz w:val="30"/>
              </w:rPr>
              <w:t xml:space="preserve"> which buyerpartsbenet d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80" w:type="dxa"/>
            <w:gridSpan w:val="5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2"/>
                <w:sz w:val="34"/>
              </w:rPr>
              <w:t>fro</w:t>
            </w:r>
            <w:r>
              <w:rPr>
                <w:rFonts w:eastAsia="Arial" w:cs="Arial" w:ascii="Arial" w:hAnsi="Arial"/>
                <w:b/>
                <w:w w:val="72"/>
                <w:sz w:val="34"/>
              </w:rPr>
              <w:t>m</w:t>
            </w:r>
            <w:r>
              <w:rPr>
                <w:rFonts w:eastAsia="Arial" w:cs="Arial" w:ascii="Arial" w:hAnsi="Arial"/>
                <w:w w:val="72"/>
                <w:sz w:val="34"/>
              </w:rPr>
              <w:t xml:space="preserve"> the program.An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2457" w:type="dxa"/>
            <w:gridSpan w:val="3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8"/>
                <w:sz w:val="41"/>
              </w:rPr>
            </w:pPr>
            <w:r>
              <w:rPr>
                <w:rFonts w:eastAsia="Arial" w:cs="Arial" w:ascii="Arial" w:hAnsi="Arial"/>
                <w:w w:val="78"/>
                <w:sz w:val="41"/>
              </w:rPr>
              <w:t>of down payment</w:t>
            </w:r>
          </w:p>
        </w:tc>
      </w:tr>
      <w:tr>
        <w:trPr>
          <w:trHeight w:val="359" w:hRule="atLeast"/>
        </w:trPr>
        <w:tc>
          <w:tcPr>
            <w:tcW w:w="7100" w:type="dxa"/>
            <w:gridSpan w:val="19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constraints can impact thedemand for houing via an extensive margin,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358"/>
              <w:ind w:start="220" w:end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timing, or</w:t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anintensive</w:t>
            </w:r>
          </w:p>
        </w:tc>
      </w:tr>
      <w:tr>
        <w:trPr>
          <w:trHeight w:val="179" w:hRule="atLeast"/>
        </w:trPr>
        <w:tc>
          <w:tcPr>
            <w:tcW w:w="4980" w:type="dxa"/>
            <w:gridSpan w:val="14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 transitioninto homeownership, while the latt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80" w:type="dxa"/>
            <w:gridSpan w:val="2"/>
            <w:tcBorders/>
          </w:tcPr>
          <w:p>
            <w:pPr>
              <w:pStyle w:val="Normal"/>
              <w:spacing w:lineRule="exact" w:line="18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would only</w:t>
            </w:r>
          </w:p>
        </w:tc>
        <w:tc>
          <w:tcPr>
            <w:tcW w:w="2940" w:type="dxa"/>
            <w:gridSpan w:val="6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sulteasingswitch from high to</w:t>
            </w:r>
          </w:p>
        </w:tc>
      </w:tr>
      <w:tr>
        <w:trPr>
          <w:trHeight w:val="179" w:hRule="atLeast"/>
        </w:trPr>
        <w:tc>
          <w:tcPr>
            <w:tcW w:w="4740" w:type="dxa"/>
            <w:gridSpan w:val="12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margin eect. The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rst two of these eectmostwi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760" w:type="dxa"/>
            <w:gridSpan w:val="10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havea positive impact on home purchases and</w:t>
            </w:r>
          </w:p>
        </w:tc>
      </w:tr>
      <w:tr>
        <w:trPr>
          <w:trHeight w:val="717" w:hRule="atLeast"/>
        </w:trPr>
        <w:tc>
          <w:tcPr>
            <w:tcW w:w="4800" w:type="dxa"/>
            <w:gridSpan w:val="1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low-down payment mortages. We focus on the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580" w:type="dxa"/>
            <w:gridSpan w:val="9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b/>
                <w:w w:val="70"/>
                <w:sz w:val="32"/>
              </w:rPr>
              <w:t>er</w:t>
            </w:r>
            <w:r>
              <w:rPr>
                <w:rFonts w:eastAsia="Arial" w:cs="Arial" w:ascii="Arial" w:hAnsi="Arial"/>
                <w:w w:val="70"/>
                <w:sz w:val="32"/>
              </w:rPr>
              <w:t>iod 2010 to 2016 which captures the period</w:t>
            </w:r>
          </w:p>
        </w:tc>
      </w:tr>
      <w:tr>
        <w:trPr>
          <w:trHeight w:val="359" w:hRule="atLeast"/>
        </w:trPr>
        <w:tc>
          <w:tcPr>
            <w:tcW w:w="4740" w:type="dxa"/>
            <w:gridSpan w:val="12"/>
            <w:tcBorders/>
          </w:tcPr>
          <w:p>
            <w:pPr>
              <w:pStyle w:val="Normal"/>
              <w:spacing w:lineRule="exact" w:line="359"/>
              <w:ind w:start="60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both schemes were active. Limiting our</w:t>
            </w:r>
          </w:p>
        </w:tc>
        <w:tc>
          <w:tcPr>
            <w:tcW w:w="4820" w:type="dxa"/>
            <w:gridSpan w:val="11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sample to these years ensures that our</w:t>
            </w:r>
            <w:r>
              <w:rPr>
                <w:rFonts w:eastAsia="PMingLiU" w:cs="PMingLiU" w:ascii="PMingLiU" w:hAnsi="PMingLiU"/>
                <w:w w:val="70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3"/>
              </w:rPr>
              <w:t>ndings</w:t>
            </w:r>
          </w:p>
        </w:tc>
      </w:tr>
      <w:tr>
        <w:trPr>
          <w:trHeight w:val="359" w:hRule="atLeast"/>
        </w:trPr>
        <w:tc>
          <w:tcPr>
            <w:tcW w:w="2420" w:type="dxa"/>
            <w:gridSpan w:val="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whenareot aected bythe</w:t>
            </w:r>
          </w:p>
        </w:tc>
        <w:tc>
          <w:tcPr>
            <w:tcW w:w="720" w:type="dxa"/>
            <w:gridSpan w:val="3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global</w:t>
            </w:r>
          </w:p>
        </w:tc>
        <w:tc>
          <w:tcPr>
            <w:tcW w:w="6420" w:type="dxa"/>
            <w:gridSpan w:val="17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nancial crisis or by the increase inuncertainty as a result of</w:t>
            </w:r>
          </w:p>
        </w:tc>
      </w:tr>
      <w:tr>
        <w:trPr>
          <w:trHeight w:val="359" w:hRule="atLeast"/>
        </w:trPr>
        <w:tc>
          <w:tcPr>
            <w:tcW w:w="780" w:type="dxa"/>
            <w:tcBorders/>
          </w:tcPr>
          <w:p>
            <w:pPr>
              <w:pStyle w:val="Normal"/>
              <w:spacing w:lineRule="exact" w:line="357"/>
              <w:rPr>
                <w:rFonts w:ascii="Arial" w:hAnsi="Arial" w:eastAsia="Arial" w:cs="Arial"/>
                <w:w w:val="70"/>
                <w:sz w:val="38"/>
              </w:rPr>
            </w:pPr>
            <w:r>
              <w:rPr>
                <w:rFonts w:eastAsia="Arial" w:cs="Arial" w:ascii="Arial" w:hAnsi="Arial"/>
                <w:w w:val="70"/>
                <w:sz w:val="38"/>
              </w:rPr>
              <w:t>Brexit.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0" w:type="dxa"/>
            <w:gridSpan w:val="2"/>
            <w:vMerge w:val="restart"/>
            <w:tcBorders/>
          </w:tcPr>
          <w:p>
            <w:pPr>
              <w:pStyle w:val="Normal"/>
              <w:spacing w:lineRule="exact" w:line="534"/>
              <w:ind w:start="160" w:end="0"/>
              <w:rPr/>
            </w:pPr>
            <w:r>
              <w:rPr>
                <w:rFonts w:eastAsia="Arial" w:cs="Arial" w:ascii="Arial" w:hAnsi="Arial"/>
                <w:w w:val="70"/>
                <w:sz w:val="44"/>
              </w:rPr>
              <w:t>signicant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180" w:type="dxa"/>
            <w:gridSpan w:val="15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in home purchases in high exposure relative to low exposure</w:t>
            </w:r>
          </w:p>
        </w:tc>
      </w:tr>
      <w:tr>
        <w:trPr>
          <w:trHeight w:val="478" w:hRule="atLeast"/>
        </w:trPr>
        <w:tc>
          <w:tcPr>
            <w:tcW w:w="14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We document</w:t>
            </w:r>
          </w:p>
        </w:tc>
        <w:tc>
          <w:tcPr>
            <w:tcW w:w="14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180" w:type="dxa"/>
            <w:gridSpan w:val="1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79" w:hRule="atLeast"/>
        </w:trPr>
        <w:tc>
          <w:tcPr>
            <w:tcW w:w="3760" w:type="dxa"/>
            <w:gridSpan w:val="9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this dierential eect remainwhenincrease</w:t>
            </w:r>
          </w:p>
        </w:tc>
        <w:tc>
          <w:tcPr>
            <w:tcW w:w="4620" w:type="dxa"/>
            <w:gridSpan w:val="12"/>
            <w:tcBorders/>
          </w:tcPr>
          <w:p>
            <w:pPr>
              <w:pStyle w:val="Normal"/>
              <w:spacing w:lineRule="exact" w:line="180"/>
              <w:ind w:start="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controlling for time-varying andtime-</w:t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district-</w:t>
            </w:r>
          </w:p>
        </w:tc>
      </w:tr>
      <w:tr>
        <w:trPr>
          <w:trHeight w:val="179" w:hRule="atLeast"/>
        </w:trPr>
        <w:tc>
          <w:tcPr>
            <w:tcW w:w="9560" w:type="dxa"/>
            <w:gridSpan w:val="23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districts. This increase correponds exactly with the timing of the program.We show that</w:t>
            </w:r>
          </w:p>
        </w:tc>
      </w:tr>
      <w:tr>
        <w:trPr>
          <w:trHeight w:val="717" w:hRule="atLeast"/>
        </w:trPr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52"/>
              </w:rPr>
            </w:pPr>
            <w:r>
              <w:rPr>
                <w:rFonts w:eastAsia="Arial" w:cs="Arial" w:ascii="Arial" w:hAnsi="Arial"/>
                <w:w w:val="71"/>
                <w:sz w:val="52"/>
              </w:rPr>
              <w:t>level</w:t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exact" w:line="716"/>
              <w:jc w:val="end"/>
              <w:rPr>
                <w:rFonts w:ascii="Arial" w:hAnsi="Arial" w:eastAsia="Arial" w:cs="Arial"/>
                <w:sz w:val="83"/>
              </w:rPr>
            </w:pPr>
            <w:r>
              <w:rPr>
                <w:rFonts w:eastAsia="Arial" w:cs="Arial" w:ascii="Arial" w:hAnsi="Arial"/>
                <w:sz w:val="83"/>
              </w:rPr>
              <w:t>.</w:t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exact" w:line="716"/>
              <w:ind w:start="180" w:end="0"/>
              <w:rPr>
                <w:rFonts w:ascii="Arial" w:hAnsi="Arial" w:eastAsia="Arial" w:cs="Arial"/>
                <w:sz w:val="83"/>
              </w:rPr>
            </w:pPr>
            <w:r>
              <w:rPr>
                <w:rFonts w:eastAsia="Arial" w:cs="Arial" w:ascii="Arial" w:hAnsi="Arial"/>
                <w:sz w:val="83"/>
              </w:rPr>
              <w:t>In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580" w:type="dxa"/>
            <w:gridSpan w:val="18"/>
            <w:tcBorders/>
          </w:tcPr>
          <w:p>
            <w:pPr>
              <w:pStyle w:val="Normal"/>
              <w:spacing w:lineRule="exact" w:line="425"/>
              <w:jc w:val="end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we</w:t>
            </w:r>
            <w:r>
              <w:rPr>
                <w:rFonts w:eastAsia="PMingLiU" w:cs="PMingLiU" w:ascii="PMingLiU" w:hAnsi="PMingLiU"/>
                <w:w w:val="71"/>
                <w:sz w:val="35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5"/>
              </w:rPr>
              <w:t>nd no vidence of dierntial pre-trendsinvariantlowandhigh</w:t>
            </w:r>
          </w:p>
        </w:tc>
      </w:tr>
      <w:tr>
        <w:trPr>
          <w:trHeight w:val="717" w:hRule="atLeast"/>
        </w:trPr>
        <w:tc>
          <w:tcPr>
            <w:tcW w:w="3880" w:type="dxa"/>
            <w:gridSpan w:val="10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25"/>
              </w:rPr>
              <w:t>is appacontrols</w:t>
            </w:r>
            <w:r>
              <w:rPr>
                <w:rFonts w:eastAsia="Arial" w:cs="Arial" w:ascii="Arial" w:hAnsi="Arial"/>
                <w:b/>
                <w:w w:val="71"/>
                <w:sz w:val="25"/>
              </w:rPr>
              <w:t>re</w:t>
            </w:r>
            <w:r>
              <w:rPr>
                <w:rFonts w:eastAsia="Arial" w:cs="Arial" w:ascii="Arial" w:hAnsi="Arial"/>
                <w:w w:val="71"/>
                <w:sz w:val="25"/>
              </w:rPr>
              <w:t>that theaddition,crease is entirly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180" w:type="dxa"/>
            <w:gridSpan w:val="12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 xml:space="preserve">by home </w:t>
            </w:r>
            <w:r>
              <w:rPr>
                <w:rFonts w:eastAsia="Arial" w:cs="Arial" w:ascii="Arial" w:hAnsi="Arial"/>
                <w:b/>
                <w:w w:val="71"/>
                <w:sz w:val="31"/>
              </w:rPr>
              <w:t>purchases</w:t>
            </w:r>
            <w:r>
              <w:rPr>
                <w:rFonts w:eastAsia="Arial" w:cs="Arial" w:ascii="Arial" w:hAnsi="Arial"/>
                <w:w w:val="71"/>
                <w:sz w:val="31"/>
              </w:rPr>
              <w:t>with th low-down payments,.We</w:t>
            </w:r>
          </w:p>
        </w:tc>
      </w:tr>
      <w:tr>
        <w:trPr/>
        <w:tc>
          <w:tcPr>
            <w:tcW w:w="9560" w:type="dxa"/>
            <w:gridSpan w:val="23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due to HTB that would not have ben</w:t>
            </w:r>
            <w:r>
              <w:rPr>
                <w:rFonts w:eastAsia="Arial" w:cs="Arial" w:ascii="Arial" w:hAnsi="Arial"/>
                <w:b/>
              </w:rPr>
              <w:t>driven</w:t>
            </w:r>
            <w:r>
              <w:rPr>
                <w:rFonts w:eastAsia="Arial" w:cs="Arial" w:ascii="Arial" w:hAnsi="Arial"/>
              </w:rPr>
              <w:t>uchased otherwise.This</w:t>
            </w:r>
            <w:r>
              <w:rPr>
                <w:rFonts w:eastAsia="Arial" w:cs="Arial" w:ascii="Arial" w:hAnsi="Arial"/>
                <w:b/>
              </w:rPr>
              <w:t>i</w:t>
            </w:r>
            <w:r>
              <w:rPr>
                <w:rFonts w:eastAsia="Arial" w:cs="Arial" w:ascii="Arial" w:hAnsi="Arial"/>
              </w:rPr>
              <w:t>mplies that HTB incrased</w:t>
            </w:r>
          </w:p>
        </w:tc>
      </w:tr>
      <w:tr>
        <w:trPr/>
        <w:tc>
          <w:tcPr>
            <w:tcW w:w="780" w:type="dxa"/>
            <w:tcBorders/>
          </w:tcPr>
          <w:p>
            <w:pPr>
              <w:pStyle w:val="Normal"/>
              <w:spacing w:lineRule="exact" w:line="358"/>
              <w:ind w:start="100" w:end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xposu</w:t>
            </w:r>
          </w:p>
        </w:tc>
        <w:tc>
          <w:tcPr>
            <w:tcW w:w="3600" w:type="dxa"/>
            <w:gridSpan w:val="10"/>
            <w:tcBorders/>
          </w:tcPr>
          <w:p>
            <w:pPr>
              <w:pStyle w:val="Normal"/>
              <w:spacing w:lineRule="exact" w:line="357"/>
              <w:jc w:val="end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areas. Whendierentiatingbetw</w:t>
            </w:r>
          </w:p>
        </w:tc>
        <w:tc>
          <w:tcPr>
            <w:tcW w:w="2240" w:type="dxa"/>
            <w:gridSpan w:val="6"/>
            <w:tcBorders/>
          </w:tcPr>
          <w:p>
            <w:pPr>
              <w:pStyle w:val="Normal"/>
              <w:spacing w:lineRule="exact" w:line="358"/>
              <w:ind w:start="260" w:end="0"/>
              <w:rPr>
                <w:rFonts w:ascii="Arial" w:hAnsi="Arial" w:eastAsia="Arial" w:cs="Arial"/>
                <w:w w:val="75"/>
                <w:sz w:val="41"/>
              </w:rPr>
            </w:pPr>
            <w:r>
              <w:rPr>
                <w:rFonts w:eastAsia="Arial" w:cs="Arial" w:ascii="Arial" w:hAnsi="Arial"/>
                <w:w w:val="75"/>
                <w:sz w:val="41"/>
              </w:rPr>
              <w:t>home purchas</w:t>
            </w:r>
          </w:p>
        </w:tc>
        <w:tc>
          <w:tcPr>
            <w:tcW w:w="1760" w:type="dxa"/>
            <w:gridSpan w:val="4"/>
            <w:tcBorders/>
          </w:tcPr>
          <w:p>
            <w:pPr>
              <w:pStyle w:val="Normal"/>
              <w:spacing w:lineRule="exact" w:line="359"/>
              <w:ind w:start="180" w:end="0"/>
              <w:rPr/>
            </w:pPr>
            <w:r>
              <w:rPr>
                <w:rFonts w:eastAsia="Arial" w:cs="Arial" w:ascii="Arial" w:hAnsi="Arial"/>
                <w:w w:val="73"/>
                <w:sz w:val="39"/>
              </w:rPr>
              <w:t>dierentdown</w:t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3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it</w:t>
            </w:r>
          </w:p>
        </w:tc>
      </w:tr>
      <w:tr>
        <w:trPr>
          <w:trHeight w:val="359" w:hRule="atLeast"/>
        </w:trPr>
        <w:tc>
          <w:tcPr>
            <w:tcW w:w="3140" w:type="dxa"/>
            <w:gridSpan w:val="6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estimate that during the plicy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40" w:type="dxa"/>
            <w:gridSpan w:val="12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a oximately 219,000 additonal homes were purch</w:t>
            </w:r>
          </w:p>
        </w:tc>
        <w:tc>
          <w:tcPr>
            <w:tcW w:w="440" w:type="dxa"/>
            <w:vMerge w:val="restart"/>
            <w:tcBorders/>
          </w:tcPr>
          <w:p>
            <w:pPr>
              <w:pStyle w:val="Normal"/>
              <w:spacing w:lineRule="exact" w:line="534"/>
              <w:jc w:val="end"/>
              <w:rPr>
                <w:rFonts w:ascii="Arial" w:hAnsi="Arial" w:eastAsia="Arial" w:cs="Arial"/>
                <w:w w:val="71"/>
                <w:sz w:val="44"/>
              </w:rPr>
            </w:pPr>
            <w:r>
              <w:rPr>
                <w:rFonts w:eastAsia="Arial" w:cs="Arial" w:ascii="Arial" w:hAnsi="Arial"/>
                <w:w w:val="71"/>
                <w:sz w:val="44"/>
              </w:rPr>
              <w:t>ect</w:t>
            </w:r>
          </w:p>
        </w:tc>
      </w:tr>
      <w:tr>
        <w:trPr>
          <w:trHeight w:val="717" w:hRule="atLeast"/>
        </w:trPr>
        <w:tc>
          <w:tcPr>
            <w:tcW w:w="4380" w:type="dxa"/>
            <w:gridSpan w:val="11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0"/>
              </w:rPr>
            </w:pPr>
            <w:r>
              <w:rPr>
                <w:rFonts w:eastAsia="Arial" w:cs="Arial" w:ascii="Arial" w:hAnsi="Arial"/>
                <w:w w:val="70"/>
                <w:sz w:val="30"/>
              </w:rPr>
              <w:t>home sales by 10 percent duringperiodpolicyth</w:t>
            </w:r>
          </w:p>
        </w:tc>
        <w:tc>
          <w:tcPr>
            <w:tcW w:w="4740" w:type="dxa"/>
            <w:gridSpan w:val="11"/>
            <w:tcBorders/>
          </w:tcPr>
          <w:p>
            <w:pPr>
              <w:pStyle w:val="Normal"/>
              <w:spacing w:lineRule="exact" w:line="425"/>
              <w:ind w:end="22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period. This number reects both the direct</w:t>
            </w:r>
          </w:p>
        </w:tc>
        <w:tc>
          <w:tcPr>
            <w:tcW w:w="4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2251" w:hRule="atLeast"/>
        </w:trPr>
        <w:tc>
          <w:tcPr>
            <w:tcW w:w="4980" w:type="dxa"/>
            <w:gridSpan w:val="14"/>
            <w:tcBorders/>
          </w:tcPr>
          <w:p>
            <w:pPr>
              <w:pStyle w:val="Normal"/>
              <w:spacing w:lineRule="exact" w:line="736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of HTB as well as its indirect eect of re-opening</w:t>
            </w:r>
            <w:r>
              <w:rPr>
                <w:rFonts w:eastAsia="Arial" w:cs="Arial" w:ascii="Arial" w:hAnsi="Arial"/>
                <w:w w:val="71"/>
                <w:sz w:val="64"/>
                <w:vertAlign w:val="subscript"/>
              </w:rPr>
              <w:t>4</w:t>
            </w:r>
          </w:p>
        </w:tc>
        <w:tc>
          <w:tcPr>
            <w:tcW w:w="4580" w:type="dxa"/>
            <w:gridSpan w:val="9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 xml:space="preserve">the marketfor low-down payment 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mortgages</w:t>
            </w:r>
          </w:p>
        </w:tc>
      </w:tr>
    </w:tbl>
    <w:p>
      <w:pPr>
        <w:sectPr>
          <w:type w:val="nextPage"/>
          <w:pgSz w:w="11906" w:h="17038"/>
          <w:pgMar w:left="1140" w:right="120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w w:val="71"/>
          <w:sz w:val="32"/>
        </w:rPr>
      </w:pPr>
      <w:r>
        <w:rPr>
          <w:rFonts w:eastAsia="Times New Roman" w:cs="Times New Roman" w:ascii="Times New Roman" w:hAnsi="Times New Roman"/>
          <w:b/>
          <w:w w:val="71"/>
          <w:sz w:val="32"/>
        </w:rPr>
      </w:r>
      <w:bookmarkStart w:id="7" w:name="page5"/>
      <w:bookmarkStart w:id="8" w:name="page5"/>
      <w:bookmarkEnd w:id="8"/>
    </w:p>
    <w:tbl>
      <w:tblPr>
        <w:tblW w:w="95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80"/>
        <w:gridCol w:w="1020"/>
        <w:gridCol w:w="620"/>
        <w:gridCol w:w="340"/>
        <w:gridCol w:w="80"/>
        <w:gridCol w:w="80"/>
        <w:gridCol w:w="160"/>
        <w:gridCol w:w="500"/>
        <w:gridCol w:w="180"/>
        <w:gridCol w:w="220"/>
        <w:gridCol w:w="160"/>
        <w:gridCol w:w="300"/>
        <w:gridCol w:w="400"/>
        <w:gridCol w:w="140"/>
        <w:gridCol w:w="80"/>
        <w:gridCol w:w="140"/>
        <w:gridCol w:w="120"/>
        <w:gridCol w:w="240"/>
        <w:gridCol w:w="400"/>
        <w:gridCol w:w="400"/>
        <w:gridCol w:w="80"/>
        <w:gridCol w:w="220"/>
        <w:gridCol w:w="100"/>
        <w:gridCol w:w="680"/>
        <w:gridCol w:w="640"/>
        <w:gridCol w:w="320"/>
        <w:gridCol w:w="120"/>
        <w:gridCol w:w="120"/>
        <w:gridCol w:w="540"/>
        <w:gridCol w:w="40"/>
        <w:gridCol w:w="660"/>
      </w:tblGrid>
      <w:tr>
        <w:trPr>
          <w:trHeight w:val="1679" w:hRule="atLeast"/>
        </w:trPr>
        <w:tc>
          <w:tcPr>
            <w:tcW w:w="3460" w:type="dxa"/>
            <w:gridSpan w:val="9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outside the two program schemes.</w:t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9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40" w:type="dxa"/>
            <w:gridSpan w:val="8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a home more accessible to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5020" w:type="dxa"/>
            <w:gridSpan w:val="17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Did the easng of down payment constraints make</w:t>
            </w:r>
          </w:p>
        </w:tc>
        <w:tc>
          <w:tcPr>
            <w:tcW w:w="1040" w:type="dxa"/>
            <w:gridSpan w:val="3"/>
            <w:vMerge w:val="restart"/>
            <w:tcBorders/>
          </w:tcPr>
          <w:p>
            <w:pPr>
              <w:pStyle w:val="Normal"/>
              <w:spacing w:lineRule="exact" w:line="497"/>
              <w:jc w:val="center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nd that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74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22"/>
              </w:rPr>
              <w:t>buyerswa</w:t>
            </w:r>
          </w:p>
        </w:tc>
      </w:tr>
      <w:tr>
        <w:trPr>
          <w:trHeight w:val="359" w:hRule="atLeast"/>
        </w:trPr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640" w:type="dxa"/>
            <w:gridSpan w:val="2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more likely have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20" w:type="dxa"/>
            <w:gridSpan w:val="9"/>
            <w:tcBorders/>
          </w:tcPr>
          <w:p>
            <w:pPr>
              <w:pStyle w:val="Normal"/>
              <w:spacing w:lineRule="exact" w:line="358"/>
              <w:ind w:start="200" w:end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savings? Ieed, w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04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77"/>
                <w:sz w:val="41"/>
              </w:rPr>
            </w:pPr>
            <w:r>
              <w:rPr>
                <w:rFonts w:eastAsia="Arial" w:cs="Arial" w:ascii="Arial" w:hAnsi="Arial"/>
                <w:w w:val="77"/>
                <w:sz w:val="41"/>
              </w:rPr>
              <w:t>incrase in</w:t>
            </w:r>
          </w:p>
        </w:tc>
        <w:tc>
          <w:tcPr>
            <w:tcW w:w="3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me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212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29"/>
              </w:rPr>
            </w:pPr>
            <w:r>
              <w:rPr>
                <w:rFonts w:eastAsia="Arial" w:cs="Arial" w:ascii="Arial" w:hAnsi="Arial"/>
                <w:w w:val="71"/>
                <w:sz w:val="29"/>
              </w:rPr>
              <w:t>thatparicularly pronoun</w:t>
            </w:r>
          </w:p>
        </w:tc>
        <w:tc>
          <w:tcPr>
            <w:tcW w:w="4240" w:type="dxa"/>
            <w:gridSpan w:val="19"/>
            <w:tcBorders/>
          </w:tcPr>
          <w:p>
            <w:pPr>
              <w:pStyle w:val="Normal"/>
              <w:spacing w:lineRule="exact" w:line="303"/>
              <w:jc w:val="end"/>
              <w:rPr/>
            </w:pPr>
            <w:r>
              <w:rPr>
                <w:rFonts w:eastAsia="Arial" w:cs="Arial" w:ascii="Arial" w:hAnsi="Arial"/>
                <w:w w:val="70"/>
                <w:sz w:val="25"/>
              </w:rPr>
              <w:t xml:space="preserve">limitedforrst-time and </w:t>
            </w:r>
            <w:r>
              <w:rPr>
                <w:rFonts w:eastAsia="Arial" w:cs="Arial" w:ascii="Arial" w:hAnsi="Arial"/>
                <w:b/>
                <w:w w:val="70"/>
                <w:sz w:val="25"/>
              </w:rPr>
              <w:t>younger</w:t>
            </w:r>
            <w:r>
              <w:rPr>
                <w:rFonts w:eastAsia="Arial" w:cs="Arial" w:ascii="Arial" w:hAnsi="Arial"/>
                <w:w w:val="70"/>
                <w:sz w:val="25"/>
              </w:rPr>
              <w:t>purchasingbuyers,the..</w:t>
            </w:r>
          </w:p>
        </w:tc>
        <w:tc>
          <w:tcPr>
            <w:tcW w:w="780" w:type="dxa"/>
            <w:gridSpan w:val="2"/>
            <w:tcBorders/>
          </w:tcPr>
          <w:p>
            <w:pPr>
              <w:pStyle w:val="Normal"/>
              <w:spacing w:lineRule="exact" w:line="358"/>
              <w:ind w:start="20" w:end="0"/>
              <w:rPr>
                <w:rFonts w:ascii="Arial" w:hAnsi="Arial" w:eastAsia="Arial" w:cs="Arial"/>
                <w:w w:val="73"/>
                <w:sz w:val="41"/>
              </w:rPr>
            </w:pPr>
            <w:r>
              <w:rPr>
                <w:rFonts w:eastAsia="Arial" w:cs="Arial" w:ascii="Arial" w:hAnsi="Arial"/>
                <w:w w:val="73"/>
                <w:sz w:val="41"/>
              </w:rPr>
              <w:t>those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80" w:type="dxa"/>
            <w:gridSpan w:val="5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that are more</w:t>
            </w:r>
          </w:p>
        </w:tc>
      </w:tr>
      <w:tr>
        <w:trPr>
          <w:trHeight w:val="359" w:hRule="atLeast"/>
        </w:trPr>
        <w:tc>
          <w:tcPr>
            <w:tcW w:w="8100" w:type="dxa"/>
            <w:gridSpan w:val="26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likely to be liquidityonstrained. Ourestimates indicate that</w:t>
            </w:r>
            <w:r>
              <w:rPr>
                <w:rFonts w:eastAsia="PMingLiU" w:cs="PMingLiU" w:ascii="PMingLiU" w:hAnsi="PMingLiU"/>
                <w:w w:val="70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6"/>
              </w:rPr>
              <w:t>rst-time buyes,</w:t>
            </w:r>
          </w:p>
        </w:tc>
        <w:tc>
          <w:tcPr>
            <w:tcW w:w="148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2"/>
                <w:sz w:val="19"/>
              </w:rPr>
            </w:pPr>
            <w:r>
              <w:rPr>
                <w:rFonts w:eastAsia="Arial" w:cs="Arial" w:ascii="Arial" w:hAnsi="Arial"/>
                <w:w w:val="72"/>
                <w:sz w:val="19"/>
              </w:rPr>
              <w:t>..purchaseshouseholds</w:t>
            </w:r>
          </w:p>
        </w:tc>
      </w:tr>
      <w:tr>
        <w:trPr>
          <w:trHeight w:val="359" w:hRule="atLeast"/>
        </w:trPr>
        <w:tc>
          <w:tcPr>
            <w:tcW w:w="1500" w:type="dxa"/>
            <w:gridSpan w:val="2"/>
            <w:tcBorders/>
          </w:tcPr>
          <w:p>
            <w:pPr>
              <w:pStyle w:val="Normal"/>
              <w:spacing w:lineRule="exact" w:line="357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transitioning</w:t>
            </w:r>
          </w:p>
        </w:tc>
        <w:tc>
          <w:tcPr>
            <w:tcW w:w="960" w:type="dxa"/>
            <w:gridSpan w:val="2"/>
            <w:tcBorders/>
          </w:tcPr>
          <w:p>
            <w:pPr>
              <w:pStyle w:val="Normal"/>
              <w:spacing w:lineRule="exact" w:line="358"/>
              <w:ind w:start="320" w:end="0"/>
              <w:rPr>
                <w:rFonts w:ascii="Arial" w:hAnsi="Arial" w:eastAsia="Arial" w:cs="Arial"/>
                <w:w w:val="77"/>
                <w:sz w:val="41"/>
              </w:rPr>
            </w:pPr>
            <w:r>
              <w:rPr>
                <w:rFonts w:eastAsia="Arial" w:cs="Arial" w:ascii="Arial" w:hAnsi="Arial"/>
                <w:w w:val="77"/>
                <w:sz w:val="41"/>
              </w:rPr>
              <w:t>hom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7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7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120" w:type="dxa"/>
            <w:gridSpan w:val="22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2"/>
                <w:sz w:val="29"/>
              </w:rPr>
              <w:t>acconted for 80 percent ofthe increhouseholdsinhome purchases.</w:t>
            </w:r>
          </w:p>
        </w:tc>
      </w:tr>
      <w:tr>
        <w:trPr>
          <w:trHeight w:val="179" w:hRule="atLeast"/>
        </w:trPr>
        <w:tc>
          <w:tcPr>
            <w:tcW w:w="1500" w:type="dxa"/>
            <w:gridSpan w:val="2"/>
            <w:tcBorders/>
          </w:tcPr>
          <w:p>
            <w:pPr>
              <w:pStyle w:val="Normal"/>
              <w:spacing w:lineRule="exact" w:line="180"/>
              <w:ind w:start="1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ercent of the</w:t>
            </w:r>
          </w:p>
        </w:tc>
        <w:tc>
          <w:tcPr>
            <w:tcW w:w="960" w:type="dxa"/>
            <w:gridSpan w:val="2"/>
            <w:tcBorders/>
          </w:tcPr>
          <w:p>
            <w:pPr>
              <w:pStyle w:val="Normal"/>
              <w:spacing w:lineRule="exact" w:line="180"/>
              <w:ind w:start="60" w:end="0"/>
              <w:rPr/>
            </w:pPr>
            <w:r>
              <w:rPr>
                <w:rFonts w:eastAsia="Arial" w:cs="Arial" w:ascii="Arial" w:hAnsi="Arial"/>
                <w:b/>
              </w:rPr>
              <w:t>increase</w:t>
            </w:r>
            <w:r>
              <w:rPr>
                <w:rFonts w:eastAsia="Arial" w:cs="Arial" w:ascii="Arial" w:hAnsi="Arial"/>
              </w:rPr>
              <w:t>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20" w:type="dxa"/>
            <w:gridSpan w:val="6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Thievidncetime</w:t>
            </w:r>
          </w:p>
        </w:tc>
        <w:tc>
          <w:tcPr>
            <w:tcW w:w="2000" w:type="dxa"/>
            <w:gridSpan w:val="9"/>
            <w:tcBorders/>
          </w:tcPr>
          <w:p>
            <w:pPr>
              <w:pStyle w:val="Normal"/>
              <w:spacing w:lineRule="exact" w:line="18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suggests that HTB</w:t>
            </w:r>
          </w:p>
        </w:tc>
        <w:tc>
          <w:tcPr>
            <w:tcW w:w="1640" w:type="dxa"/>
            <w:gridSpan w:val="4"/>
            <w:tcBorders/>
          </w:tcPr>
          <w:p>
            <w:pPr>
              <w:pStyle w:val="Normal"/>
              <w:spacing w:lineRule="exact" w:line="180"/>
              <w:ind w:start="1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indeed enabled</w:t>
            </w:r>
          </w:p>
        </w:tc>
        <w:tc>
          <w:tcPr>
            <w:tcW w:w="1800" w:type="dxa"/>
            <w:gridSpan w:val="6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previously down</w:t>
            </w:r>
          </w:p>
        </w:tc>
      </w:tr>
      <w:tr>
        <w:trPr>
          <w:trHeight w:val="179" w:hRule="atLeast"/>
        </w:trPr>
        <w:tc>
          <w:tcPr>
            <w:tcW w:w="2120" w:type="dxa"/>
            <w:gridSpan w:val="3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Younger househldsinto</w:t>
            </w:r>
          </w:p>
        </w:tc>
        <w:tc>
          <w:tcPr>
            <w:tcW w:w="660" w:type="dxa"/>
            <w:gridSpan w:val="4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(both</w:t>
            </w:r>
          </w:p>
        </w:tc>
        <w:tc>
          <w:tcPr>
            <w:tcW w:w="500" w:type="dxa"/>
            <w:tcBorders/>
          </w:tcPr>
          <w:p>
            <w:pPr>
              <w:pStyle w:val="Normal"/>
              <w:spacing w:lineRule="exact" w:line="179"/>
              <w:rPr>
                <w:rFonts w:ascii="Arial" w:hAnsi="Arial" w:eastAsia="Arial" w:cs="Arial"/>
                <w:sz w:val="19"/>
              </w:rPr>
            </w:pPr>
            <w:r>
              <w:rPr>
                <w:rFonts w:eastAsia="Arial" w:cs="Arial" w:ascii="Arial" w:hAnsi="Arial"/>
                <w:sz w:val="19"/>
              </w:rPr>
              <w:t>r -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60" w:type="dxa"/>
            <w:gridSpan w:val="3"/>
            <w:tcBorders/>
          </w:tcPr>
          <w:p>
            <w:pPr>
              <w:pStyle w:val="Normal"/>
              <w:spacing w:lineRule="exact" w:line="18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buyers</w:t>
            </w:r>
          </w:p>
        </w:tc>
        <w:tc>
          <w:tcPr>
            <w:tcW w:w="4340" w:type="dxa"/>
            <w:gridSpan w:val="16"/>
            <w:tcBorders/>
          </w:tcPr>
          <w:p>
            <w:pPr>
              <w:pStyle w:val="Normal"/>
              <w:spacing w:lineRule="exact" w:line="18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as well as homemovers) were responsible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for 92</w:t>
            </w:r>
          </w:p>
        </w:tc>
      </w:tr>
      <w:tr>
        <w:trPr>
          <w:trHeight w:val="717" w:hRule="atLeast"/>
        </w:trPr>
        <w:tc>
          <w:tcPr>
            <w:tcW w:w="150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0"/>
                <w:sz w:val="54"/>
              </w:rPr>
              <w:t>p</w:t>
            </w:r>
            <w:r>
              <w:rPr>
                <w:rFonts w:eastAsia="Arial" w:cs="Arial" w:ascii="Arial" w:hAnsi="Arial"/>
                <w:w w:val="70"/>
                <w:sz w:val="54"/>
              </w:rPr>
              <w:t>ayment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340" w:type="dxa"/>
            <w:gridSpan w:val="6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0"/>
                <w:sz w:val="22"/>
              </w:rPr>
            </w:pPr>
            <w:r>
              <w:rPr>
                <w:rFonts w:eastAsia="Arial" w:cs="Arial" w:ascii="Arial" w:hAnsi="Arial"/>
                <w:w w:val="70"/>
                <w:sz w:val="22"/>
              </w:rPr>
              <w:t>buyerswnership,to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gridSpan w:val="5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home.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150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We show that</w:t>
            </w:r>
          </w:p>
        </w:tc>
        <w:tc>
          <w:tcPr>
            <w:tcW w:w="1040" w:type="dxa"/>
            <w:gridSpan w:val="3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w w:val="72"/>
                <w:sz w:val="31"/>
              </w:rPr>
            </w:pPr>
            <w:r>
              <w:rPr>
                <w:rFonts w:eastAsia="Arial" w:cs="Arial" w:ascii="Arial" w:hAnsi="Arial"/>
                <w:w w:val="72"/>
                <w:sz w:val="31"/>
              </w:rPr>
              <w:t>results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gridSpan w:val="6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w w:val="71"/>
                <w:sz w:val="27"/>
              </w:rPr>
            </w:pPr>
            <w:r>
              <w:rPr>
                <w:rFonts w:eastAsia="Arial" w:cs="Arial" w:ascii="Arial" w:hAnsi="Arial"/>
                <w:w w:val="71"/>
                <w:sz w:val="27"/>
              </w:rPr>
              <w:t>robustrchasevarto</w:t>
            </w:r>
          </w:p>
        </w:tc>
        <w:tc>
          <w:tcPr>
            <w:tcW w:w="5040" w:type="dxa"/>
            <w:gridSpan w:val="18"/>
            <w:tcBorders/>
          </w:tcPr>
          <w:p>
            <w:pPr>
              <w:pStyle w:val="Normal"/>
              <w:spacing w:lineRule="exact" w:line="413"/>
              <w:jc w:val="end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ety of permutations. We</w:t>
            </w:r>
            <w:r>
              <w:rPr>
                <w:rFonts w:eastAsia="PMingLiU" w:cs="PMingLiU" w:ascii="PMingLiU" w:hAnsi="PMingLiU"/>
                <w:w w:val="71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4"/>
              </w:rPr>
              <w:t>nd similar eects when</w:t>
            </w:r>
          </w:p>
        </w:tc>
      </w:tr>
      <w:tr>
        <w:trPr>
          <w:trHeight w:val="179" w:hRule="atLeast"/>
        </w:trPr>
        <w:tc>
          <w:tcPr>
            <w:tcW w:w="2120" w:type="dxa"/>
            <w:gridSpan w:val="3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  <w:w w:val="88"/>
              </w:rPr>
            </w:pPr>
            <w:r>
              <w:rPr>
                <w:rFonts w:eastAsia="Arial" w:cs="Arial" w:ascii="Arial" w:hAnsi="Arial"/>
                <w:w w:val="88"/>
              </w:rPr>
              <w:t>pior to thstartofconstrained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60" w:type="dxa"/>
            <w:gridSpan w:val="11"/>
            <w:tcBorders/>
          </w:tcPr>
          <w:p>
            <w:pPr>
              <w:pStyle w:val="Normal"/>
              <w:spacing w:lineRule="exact" w:line="180"/>
              <w:ind w:start="20" w:end="0"/>
              <w:rPr/>
            </w:pPr>
            <w:r>
              <w:rPr>
                <w:rFonts w:eastAsia="Arial" w:cs="Arial" w:ascii="Arial" w:hAnsi="Arial"/>
              </w:rPr>
              <w:t>p</w:t>
            </w:r>
            <w:r>
              <w:rPr>
                <w:rFonts w:eastAsia="Arial" w:cs="Arial" w:ascii="Arial" w:hAnsi="Arial"/>
                <w:b/>
              </w:rPr>
              <w:t>r</w:t>
            </w:r>
            <w:r>
              <w:rPr>
                <w:rFonts w:eastAsia="Arial" w:cs="Arial" w:ascii="Arial" w:hAnsi="Arial"/>
              </w:rPr>
              <w:t>ogram. In addition,</w:t>
            </w:r>
          </w:p>
        </w:tc>
        <w:tc>
          <w:tcPr>
            <w:tcW w:w="1160" w:type="dxa"/>
            <w:gridSpan w:val="4"/>
            <w:tcBorders/>
          </w:tcPr>
          <w:p>
            <w:pPr>
              <w:pStyle w:val="Normal"/>
              <w:spacing w:lineRule="exact" w:line="180"/>
              <w:jc w:val="center"/>
              <w:rPr/>
            </w:pPr>
            <w:r>
              <w:rPr>
                <w:rFonts w:eastAsia="Arial" w:cs="Arial" w:ascii="Arial" w:hAnsi="Arial"/>
              </w:rPr>
              <w:t>our results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640" w:type="dxa"/>
            <w:gridSpan w:val="4"/>
            <w:tcBorders/>
          </w:tcPr>
          <w:p>
            <w:pPr>
              <w:pStyle w:val="Normal"/>
              <w:spacing w:lineRule="exact" w:line="180"/>
              <w:ind w:end="458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hold when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40" w:type="dxa"/>
            <w:gridSpan w:val="3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the London</w:t>
            </w:r>
          </w:p>
        </w:tc>
      </w:tr>
      <w:tr>
        <w:trPr>
          <w:trHeight w:val="179" w:hRule="atLeast"/>
        </w:trPr>
        <w:tc>
          <w:tcPr>
            <w:tcW w:w="1500" w:type="dxa"/>
            <w:gridSpan w:val="2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we use an xp</w:t>
            </w:r>
          </w:p>
        </w:tc>
        <w:tc>
          <w:tcPr>
            <w:tcW w:w="3040" w:type="dxa"/>
            <w:gridSpan w:val="11"/>
            <w:tcBorders/>
          </w:tcPr>
          <w:p>
            <w:pPr>
              <w:pStyle w:val="Normal"/>
              <w:spacing w:lineRule="exact" w:line="180"/>
              <w:ind w:start="80" w:end="0"/>
              <w:rPr/>
            </w:pPr>
            <w:r>
              <w:rPr>
                <w:rFonts w:eastAsia="Arial" w:cs="Arial" w:ascii="Arial" w:hAnsi="Arial"/>
              </w:rPr>
              <w:t xml:space="preserve">sure measu </w:t>
            </w:r>
            <w:r>
              <w:rPr>
                <w:rFonts w:eastAsia="Arial" w:cs="Arial" w:ascii="Arial" w:hAnsi="Arial"/>
                <w:b/>
              </w:rPr>
              <w:t>e</w:t>
            </w:r>
            <w:r>
              <w:rPr>
                <w:rFonts w:eastAsia="Arial" w:cs="Arial" w:ascii="Arial" w:hAnsi="Arial"/>
              </w:rPr>
              <w:t xml:space="preserve"> which is based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00" w:type="dxa"/>
            <w:gridSpan w:val="10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 suppy of eligible houses</w:t>
            </w:r>
          </w:p>
        </w:tc>
        <w:tc>
          <w:tcPr>
            <w:tcW w:w="1480" w:type="dxa"/>
            <w:gridSpan w:val="5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 district just</w:t>
            </w:r>
          </w:p>
        </w:tc>
      </w:tr>
      <w:tr>
        <w:trPr>
          <w:trHeight w:val="359" w:hRule="atLeast"/>
        </w:trPr>
        <w:tc>
          <w:tcPr>
            <w:tcW w:w="3460" w:type="dxa"/>
            <w:gridSpan w:val="9"/>
            <w:tcBorders/>
          </w:tcPr>
          <w:p>
            <w:pPr>
              <w:pStyle w:val="Normal"/>
              <w:spacing w:lineRule="exact" w:line="358"/>
              <w:ind w:start="180" w:end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arket. Finally,we show that ou</w:t>
            </w:r>
          </w:p>
        </w:tc>
        <w:tc>
          <w:tcPr>
            <w:tcW w:w="3000" w:type="dxa"/>
            <w:gridSpan w:val="14"/>
            <w:tcBorders/>
          </w:tcPr>
          <w:p>
            <w:pPr>
              <w:pStyle w:val="Normal"/>
              <w:spacing w:lineRule="exact" w:line="358"/>
              <w:ind w:start="6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ndings cannot be exlained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p</w:t>
            </w:r>
          </w:p>
        </w:tc>
        <w:tc>
          <w:tcPr>
            <w:tcW w:w="3120" w:type="dxa"/>
            <w:gridSpan w:val="8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2"/>
                <w:sz w:val="26"/>
              </w:rPr>
            </w:pPr>
            <w:r>
              <w:rPr>
                <w:rFonts w:eastAsia="Arial" w:cs="Arial" w:ascii="Arial" w:hAnsi="Arial"/>
                <w:w w:val="72"/>
                <w:sz w:val="26"/>
              </w:rPr>
              <w:t>by changesexcludingbetween-district</w:t>
            </w:r>
          </w:p>
        </w:tc>
      </w:tr>
      <w:tr>
        <w:trPr>
          <w:trHeight w:val="359" w:hRule="atLeast"/>
        </w:trPr>
        <w:tc>
          <w:tcPr>
            <w:tcW w:w="4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2"/>
                <w:sz w:val="28"/>
              </w:rPr>
            </w:pPr>
            <w:r>
              <w:rPr>
                <w:rFonts w:eastAsia="Arial" w:cs="Arial" w:ascii="Arial" w:hAnsi="Arial"/>
                <w:w w:val="72"/>
                <w:sz w:val="28"/>
              </w:rPr>
              <w:t>area,</w:t>
            </w:r>
          </w:p>
        </w:tc>
        <w:tc>
          <w:tcPr>
            <w:tcW w:w="2300" w:type="dxa"/>
            <w:gridSpan w:val="6"/>
            <w:tcBorders/>
          </w:tcPr>
          <w:p>
            <w:pPr>
              <w:pStyle w:val="Normal"/>
              <w:spacing w:lineRule="exact" w:line="358"/>
              <w:ind w:start="100" w:end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indicating that these</w:t>
            </w:r>
          </w:p>
        </w:tc>
        <w:tc>
          <w:tcPr>
            <w:tcW w:w="2880" w:type="dxa"/>
            <w:gridSpan w:val="12"/>
            <w:tcBorders/>
          </w:tcPr>
          <w:p>
            <w:pPr>
              <w:pStyle w:val="Normal"/>
              <w:spacing w:lineRule="exact" w:line="358"/>
              <w:ind w:start="60" w:end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pattens are not driven by</w:t>
            </w:r>
          </w:p>
        </w:tc>
        <w:tc>
          <w:tcPr>
            <w:tcW w:w="3920" w:type="dxa"/>
            <w:gridSpan w:val="12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articularities of theLondonhousing</w:t>
            </w:r>
          </w:p>
        </w:tc>
      </w:tr>
      <w:tr>
        <w:trPr>
          <w:trHeight w:val="717" w:hRule="atLeast"/>
        </w:trPr>
        <w:tc>
          <w:tcPr>
            <w:tcW w:w="4760" w:type="dxa"/>
            <w:gridSpan w:val="1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0"/>
                <w:sz w:val="33"/>
              </w:rPr>
              <w:t>m</w:t>
            </w:r>
            <w:r>
              <w:rPr>
                <w:rFonts w:eastAsia="Arial" w:cs="Arial" w:ascii="Arial" w:hAnsi="Arial"/>
                <w:w w:val="70"/>
                <w:sz w:val="33"/>
              </w:rPr>
              <w:t xml:space="preserve">igration patterns during the </w:t>
            </w:r>
            <w:r>
              <w:rPr>
                <w:rFonts w:eastAsia="Arial" w:cs="Arial" w:ascii="Arial" w:hAnsi="Arial"/>
                <w:b/>
                <w:w w:val="70"/>
                <w:sz w:val="33"/>
              </w:rPr>
              <w:t>program</w:t>
            </w:r>
            <w:r>
              <w:rPr>
                <w:rFonts w:eastAsia="Arial" w:cs="Arial" w:ascii="Arial" w:hAnsi="Arial"/>
                <w:w w:val="70"/>
                <w:sz w:val="33"/>
              </w:rPr>
              <w:t xml:space="preserve"> period.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9580" w:type="dxa"/>
            <w:gridSpan w:val="31"/>
            <w:tcBorders/>
          </w:tcPr>
          <w:p>
            <w:pPr>
              <w:pStyle w:val="Normal"/>
              <w:spacing w:lineRule="exact" w:line="388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When assessing the impact of HTB on house prices, we</w:t>
            </w:r>
            <w:r>
              <w:rPr>
                <w:rFonts w:eastAsia="PMingLiU" w:cs="PMingLiU" w:ascii="PMingLiU" w:hAnsi="PMingLiU"/>
                <w:w w:val="71"/>
                <w:sz w:val="32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2"/>
              </w:rPr>
              <w:t>nd that, outside London, districts more</w:t>
            </w:r>
          </w:p>
        </w:tc>
      </w:tr>
      <w:tr>
        <w:trPr>
          <w:trHeight w:val="359" w:hRule="atLeast"/>
        </w:trPr>
        <w:tc>
          <w:tcPr>
            <w:tcW w:w="9580" w:type="dxa"/>
            <w:gridSpan w:val="31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exposed to theprogram exerinced only slightlyhigher house price growth. In the London</w:t>
            </w:r>
          </w:p>
        </w:tc>
      </w:tr>
      <w:tr>
        <w:trPr>
          <w:trHeight w:val="359" w:hRule="atLeast"/>
        </w:trPr>
        <w:tc>
          <w:tcPr>
            <w:tcW w:w="3460" w:type="dxa"/>
            <w:gridSpan w:val="9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 xml:space="preserve">area the impact on house 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p</w:t>
            </w:r>
            <w:r>
              <w:rPr>
                <w:rFonts w:eastAsia="Arial" w:cs="Arial" w:ascii="Arial" w:hAnsi="Arial"/>
                <w:w w:val="70"/>
                <w:sz w:val="34"/>
              </w:rPr>
              <w:t>rics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e</w:t>
            </w:r>
          </w:p>
        </w:tc>
        <w:tc>
          <w:tcPr>
            <w:tcW w:w="6120" w:type="dxa"/>
            <w:gridSpan w:val="22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was more pronouced.These</w:t>
            </w:r>
            <w:r>
              <w:rPr>
                <w:rFonts w:eastAsia="PMingLiU" w:cs="PMingLiU" w:ascii="PMingLiU" w:hAnsi="PMingLiU"/>
                <w:w w:val="71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6"/>
              </w:rPr>
              <w:t>ndings areconsstent with</w:t>
            </w:r>
          </w:p>
        </w:tc>
      </w:tr>
      <w:tr>
        <w:trPr>
          <w:trHeight w:val="359" w:hRule="atLeast"/>
        </w:trPr>
        <w:tc>
          <w:tcPr>
            <w:tcW w:w="4140" w:type="dxa"/>
            <w:gridSpan w:val="12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Carozzi, Hilberand Yu (2020) who show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900" w:type="dxa"/>
            <w:gridSpan w:val="17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responivness in housing supply, which is weak</w:t>
            </w:r>
          </w:p>
        </w:tc>
      </w:tr>
      <w:tr>
        <w:trPr>
          <w:trHeight w:val="359" w:hRule="atLeast"/>
        </w:trPr>
        <w:tc>
          <w:tcPr>
            <w:tcW w:w="2460" w:type="dxa"/>
            <w:gridSpan w:val="4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in London, criticlly de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80" w:type="dxa"/>
            <w:gridSpan w:val="11"/>
            <w:tcBorders/>
          </w:tcPr>
          <w:p>
            <w:pPr>
              <w:pStyle w:val="Normal"/>
              <w:spacing w:lineRule="exact" w:line="358"/>
              <w:ind w:start="60" w:end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whether thatuse price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s</w:t>
            </w:r>
          </w:p>
        </w:tc>
        <w:tc>
          <w:tcPr>
            <w:tcW w:w="2560" w:type="dxa"/>
            <w:gridSpan w:val="8"/>
            <w:tcBorders/>
          </w:tcPr>
          <w:p>
            <w:pPr>
              <w:pStyle w:val="Normal"/>
              <w:spacing w:lineRule="exact" w:line="358"/>
              <w:jc w:val="center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acd to the EL scheme.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4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ould free up</w:t>
            </w:r>
          </w:p>
        </w:tc>
      </w:tr>
      <w:tr>
        <w:trPr>
          <w:trHeight w:val="239" w:hRule="atLeast"/>
        </w:trPr>
        <w:tc>
          <w:tcPr>
            <w:tcW w:w="480" w:type="dxa"/>
            <w:tcBorders/>
          </w:tcPr>
          <w:p>
            <w:pPr>
              <w:pStyle w:val="Normal"/>
              <w:spacing w:lineRule="exact" w:line="239"/>
              <w:rPr>
                <w:rFonts w:ascii="Arial" w:hAnsi="Arial" w:eastAsia="Arial" w:cs="Arial"/>
                <w:sz w:val="27"/>
              </w:rPr>
            </w:pPr>
            <w:r>
              <w:rPr>
                <w:rFonts w:eastAsia="Arial" w:cs="Arial" w:ascii="Arial" w:hAnsi="Arial"/>
                <w:sz w:val="27"/>
              </w:rPr>
              <w:t>If</w:t>
            </w:r>
          </w:p>
        </w:tc>
        <w:tc>
          <w:tcPr>
            <w:tcW w:w="1980" w:type="dxa"/>
            <w:gridSpan w:val="3"/>
            <w:tcBorders/>
          </w:tcPr>
          <w:p>
            <w:pPr>
              <w:pStyle w:val="Normal"/>
              <w:spacing w:lineRule="exact" w:line="239"/>
              <w:ind w:start="100" w:end="0"/>
              <w:rPr/>
            </w:pPr>
            <w:r>
              <w:rPr>
                <w:rFonts w:eastAsia="Arial" w:cs="Arial" w:ascii="Arial" w:hAnsi="Arial"/>
                <w:w w:val="91"/>
                <w:sz w:val="27"/>
              </w:rPr>
              <w:t>dwn paymentis a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1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91"/>
                <w:sz w:val="27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60" w:type="dxa"/>
            <w:gridSpan w:val="5"/>
            <w:tcBorders/>
          </w:tcPr>
          <w:p>
            <w:pPr>
              <w:pStyle w:val="Normal"/>
              <w:spacing w:lineRule="exact" w:line="239"/>
              <w:ind w:start="100" w:end="0"/>
              <w:rPr>
                <w:rFonts w:ascii="Arial" w:hAnsi="Arial" w:eastAsia="Arial" w:cs="Arial"/>
                <w:sz w:val="27"/>
              </w:rPr>
            </w:pPr>
            <w:r>
              <w:rPr>
                <w:rFonts w:eastAsia="Arial" w:cs="Arial" w:ascii="Arial" w:hAnsi="Arial"/>
                <w:sz w:val="27"/>
              </w:rPr>
              <w:t>iquidity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7"/>
              </w:rPr>
            </w:pPr>
            <w:r>
              <w:rPr>
                <w:rFonts w:eastAsia="Times New Roman" w:cs="Times New Roman" w:ascii="Times New Roman" w:hAnsi="Times New Roman"/>
                <w:sz w:val="27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60" w:type="dxa"/>
            <w:gridSpan w:val="12"/>
            <w:tcBorders/>
          </w:tcPr>
          <w:p>
            <w:pPr>
              <w:pStyle w:val="Normal"/>
              <w:spacing w:lineRule="exact" w:line="239"/>
              <w:ind w:start="20" w:end="0"/>
              <w:rPr/>
            </w:pPr>
            <w:r>
              <w:rPr>
                <w:rFonts w:eastAsia="Arial" w:cs="Arial" w:ascii="Arial" w:hAnsi="Arial"/>
                <w:w w:val="73"/>
                <w:sz w:val="21"/>
              </w:rPr>
              <w:t>theoreticalreductionthepurchase of payment</w:t>
            </w:r>
            <w:r>
              <w:rPr>
                <w:rFonts w:eastAsia="Arial" w:cs="Arial" w:ascii="Arial" w:hAnsi="Arial"/>
                <w:b/>
                <w:w w:val="73"/>
                <w:sz w:val="21"/>
              </w:rPr>
              <w:t>h</w:t>
            </w:r>
            <w:r>
              <w:rPr>
                <w:rFonts w:eastAsia="Arial" w:cs="Arial" w:ascii="Arial" w:hAnsi="Arial"/>
                <w:w w:val="73"/>
                <w:sz w:val="21"/>
              </w:rPr>
              <w:t>o</w:t>
            </w:r>
            <w:r>
              <w:rPr>
                <w:rFonts w:eastAsia="Arial" w:cs="Arial" w:ascii="Arial" w:hAnsi="Arial"/>
                <w:b/>
                <w:w w:val="73"/>
                <w:sz w:val="21"/>
              </w:rPr>
              <w:t>u</w:t>
            </w:r>
            <w:r>
              <w:rPr>
                <w:rFonts w:eastAsia="Arial" w:cs="Arial" w:ascii="Arial" w:hAnsi="Arial"/>
                <w:w w:val="73"/>
                <w:sz w:val="21"/>
              </w:rPr>
              <w:t>se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1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1"/>
              </w:rPr>
            </w:r>
          </w:p>
        </w:tc>
        <w:tc>
          <w:tcPr>
            <w:tcW w:w="124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9" w:hRule="atLeast"/>
        </w:trPr>
        <w:tc>
          <w:tcPr>
            <w:tcW w:w="1500" w:type="dxa"/>
            <w:gridSpan w:val="2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91"/>
                <w:sz w:val="27"/>
              </w:rPr>
              <w:t>In the second</w:t>
            </w:r>
          </w:p>
        </w:tc>
        <w:tc>
          <w:tcPr>
            <w:tcW w:w="3180" w:type="dxa"/>
            <w:gridSpan w:val="12"/>
            <w:tcBorders/>
          </w:tcPr>
          <w:p>
            <w:pPr>
              <w:pStyle w:val="Normal"/>
              <w:spacing w:lineRule="exact" w:line="239"/>
              <w:ind w:start="40" w:end="0"/>
              <w:rPr/>
            </w:pPr>
            <w:r>
              <w:rPr>
                <w:rFonts w:eastAsia="Arial" w:cs="Arial" w:ascii="Arial" w:hAnsi="Arial"/>
                <w:w w:val="86"/>
                <w:sz w:val="27"/>
              </w:rPr>
              <w:t>part of terminedpar, we explre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6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86"/>
                <w:sz w:val="27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40" w:type="dxa"/>
            <w:gridSpan w:val="2"/>
            <w:tcBorders/>
          </w:tcPr>
          <w:p>
            <w:pPr>
              <w:pStyle w:val="Normal"/>
              <w:spacing w:lineRule="exact" w:line="239"/>
              <w:ind w:start="80" w:end="0"/>
              <w:rPr>
                <w:rFonts w:ascii="Arial" w:hAnsi="Arial" w:eastAsia="Arial" w:cs="Arial"/>
                <w:w w:val="94"/>
                <w:sz w:val="27"/>
              </w:rPr>
            </w:pPr>
            <w:r>
              <w:rPr>
                <w:rFonts w:eastAsia="Arial" w:cs="Arial" w:ascii="Arial" w:hAnsi="Arial"/>
                <w:w w:val="94"/>
                <w:sz w:val="27"/>
              </w:rPr>
              <w:t>what</w:t>
            </w:r>
          </w:p>
        </w:tc>
        <w:tc>
          <w:tcPr>
            <w:tcW w:w="700" w:type="dxa"/>
            <w:gridSpan w:val="3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w w:val="89"/>
                <w:sz w:val="27"/>
              </w:rPr>
            </w:pPr>
            <w:r>
              <w:rPr>
                <w:rFonts w:eastAsia="Arial" w:cs="Arial" w:ascii="Arial" w:hAnsi="Arial"/>
                <w:w w:val="89"/>
                <w:sz w:val="27"/>
              </w:rPr>
              <w:t>extent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27"/>
              </w:rPr>
            </w:r>
          </w:p>
        </w:tc>
        <w:tc>
          <w:tcPr>
            <w:tcW w:w="3120" w:type="dxa"/>
            <w:gridSpan w:val="8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w w:val="93"/>
                <w:sz w:val="27"/>
              </w:rPr>
            </w:pPr>
            <w:r>
              <w:rPr>
                <w:rFonts w:eastAsia="Arial" w:cs="Arial" w:ascii="Arial" w:hAnsi="Arial"/>
                <w:w w:val="93"/>
                <w:sz w:val="27"/>
              </w:rPr>
              <w:t>loosening of down payment</w:t>
            </w:r>
          </w:p>
        </w:tc>
      </w:tr>
      <w:tr>
        <w:trPr>
          <w:trHeight w:val="359" w:hRule="atLeast"/>
        </w:trPr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3"/>
                <w:sz w:val="24"/>
              </w:rPr>
            </w:r>
          </w:p>
        </w:tc>
        <w:tc>
          <w:tcPr>
            <w:tcW w:w="4060" w:type="dxa"/>
            <w:gridSpan w:val="12"/>
            <w:tcBorders/>
          </w:tcPr>
          <w:p>
            <w:pPr>
              <w:pStyle w:val="Normal"/>
              <w:spacing w:lineRule="exact" w:line="359"/>
              <w:ind w:start="518" w:end="0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 xml:space="preserve">aects household 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pe</w:t>
            </w:r>
            <w:r>
              <w:rPr>
                <w:rFonts w:eastAsia="Arial" w:cs="Arial" w:ascii="Arial" w:hAnsi="Arial"/>
                <w:w w:val="71"/>
                <w:sz w:val="33"/>
              </w:rPr>
              <w:t xml:space="preserve">nding. 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From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10"/>
            <w:tcBorders/>
          </w:tcPr>
          <w:p>
            <w:pPr>
              <w:pStyle w:val="Normal"/>
              <w:spacing w:lineRule="exact" w:line="358"/>
              <w:jc w:val="center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poit of view, the impact of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79" w:hRule="atLeast"/>
        </w:trPr>
        <w:tc>
          <w:tcPr>
            <w:tcW w:w="7780" w:type="dxa"/>
            <w:gridSpan w:val="25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constraintsprioriclear.On the one hand, such policies could lead to an increase in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80" w:type="dxa"/>
            <w:gridSpan w:val="5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hold spending.</w:t>
            </w:r>
          </w:p>
        </w:tc>
      </w:tr>
      <w:tr>
        <w:trPr>
          <w:trHeight w:val="179" w:hRule="atLeast"/>
        </w:trPr>
        <w:tc>
          <w:tcPr>
            <w:tcW w:w="4140" w:type="dxa"/>
            <w:gridSpan w:val="12"/>
            <w:tcBorders/>
          </w:tcPr>
          <w:p>
            <w:pPr>
              <w:pStyle w:val="Normal"/>
              <w:spacing w:lineRule="exact" w:line="179"/>
              <w:ind w:start="100" w:end="0"/>
              <w:rPr>
                <w:rFonts w:ascii="PMingLiU" w:hAnsi="PMingLiU" w:eastAsia="PMingLiU" w:cs="PMingLiU"/>
                <w:sz w:val="19"/>
              </w:rPr>
            </w:pPr>
            <w:r>
              <w:rPr>
                <w:rFonts w:eastAsia="Arial" w:cs="Arial" w:ascii="Arial" w:hAnsi="Arial"/>
                <w:sz w:val="19"/>
              </w:rPr>
              <w:t>imed at making homeownership more a</w:t>
            </w:r>
          </w:p>
        </w:tc>
        <w:tc>
          <w:tcPr>
            <w:tcW w:w="1120" w:type="dxa"/>
            <w:gridSpan w:val="6"/>
            <w:tcBorders/>
          </w:tcPr>
          <w:p>
            <w:pPr>
              <w:pStyle w:val="Normal"/>
              <w:spacing w:lineRule="exact" w:line="180"/>
              <w:ind w:start="1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rdable via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gridSpan w:val="2"/>
            <w:tcBorders/>
          </w:tcPr>
          <w:p>
            <w:pPr>
              <w:pStyle w:val="Normal"/>
              <w:spacing w:lineRule="exact" w:line="180"/>
              <w:ind w:end="138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down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60" w:type="dxa"/>
            <w:gridSpan w:val="4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  <w:w w:val="79"/>
              </w:rPr>
            </w:pPr>
            <w:r>
              <w:rPr>
                <w:rFonts w:eastAsia="Arial" w:cs="Arial" w:ascii="Arial" w:hAnsi="Arial"/>
                <w:w w:val="79"/>
              </w:rPr>
              <w:t>constraintspolicies</w:t>
            </w:r>
          </w:p>
        </w:tc>
      </w:tr>
      <w:tr>
        <w:trPr>
          <w:trHeight w:val="538" w:hRule="atLeast"/>
        </w:trPr>
        <w:tc>
          <w:tcPr>
            <w:tcW w:w="3280" w:type="dxa"/>
            <w:gridSpan w:val="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8"/>
              </w:rPr>
              <w:t>Furthermore, homeownersbindingt</w:t>
            </w:r>
            <w:r>
              <w:rPr>
                <w:rFonts w:eastAsia="Arial" w:cs="Arial" w:ascii="Arial" w:hAnsi="Arial"/>
                <w:b/>
                <w:w w:val="70"/>
                <w:sz w:val="28"/>
              </w:rPr>
              <w:t>en</w:t>
            </w:r>
          </w:p>
        </w:tc>
        <w:tc>
          <w:tcPr>
            <w:tcW w:w="6300" w:type="dxa"/>
            <w:gridSpan w:val="23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2"/>
                <w:sz w:val="29"/>
              </w:rPr>
              <w:t>to invest constraintmore</w:t>
            </w:r>
            <w:r>
              <w:rPr>
                <w:rFonts w:eastAsia="Arial" w:cs="Arial" w:ascii="Arial" w:hAnsi="Arial"/>
                <w:b/>
                <w:w w:val="72"/>
                <w:sz w:val="29"/>
              </w:rPr>
              <w:t>their</w:t>
            </w:r>
            <w:r>
              <w:rPr>
                <w:rFonts w:eastAsia="Arial" w:cs="Arial" w:ascii="Arial" w:hAnsi="Arial"/>
                <w:w w:val="72"/>
                <w:sz w:val="29"/>
              </w:rPr>
              <w:t xml:space="preserve"> home compared to renters, especially</w:t>
            </w:r>
          </w:p>
        </w:tc>
      </w:tr>
      <w:tr>
        <w:trPr>
          <w:trHeight w:val="538" w:hRule="atLeast"/>
        </w:trPr>
        <w:tc>
          <w:tcPr>
            <w:tcW w:w="2780" w:type="dxa"/>
            <w:gridSpan w:val="7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dicretionary income, which</w:t>
            </w:r>
          </w:p>
        </w:tc>
        <w:tc>
          <w:tcPr>
            <w:tcW w:w="6140" w:type="dxa"/>
            <w:gridSpan w:val="23"/>
            <w:tcBorders/>
          </w:tcPr>
          <w:p>
            <w:pPr>
              <w:pStyle w:val="Normal"/>
              <w:spacing w:lineRule="atLeast" w:line="0"/>
              <w:ind w:start="28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ab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l</w:t>
            </w:r>
            <w:r>
              <w:rPr>
                <w:rFonts w:eastAsia="Arial" w:cs="Arial" w:ascii="Arial" w:hAnsi="Arial"/>
                <w:w w:val="70"/>
                <w:sz w:val="34"/>
              </w:rPr>
              <w:t>es househld to incrase its consumption (Engelhardt,</w:t>
            </w:r>
          </w:p>
        </w:tc>
        <w:tc>
          <w:tcPr>
            <w:tcW w:w="6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0"/>
              </w:rPr>
            </w:pPr>
            <w:r>
              <w:rPr>
                <w:rFonts w:eastAsia="Arial" w:cs="Arial" w:ascii="Arial" w:hAnsi="Arial"/>
                <w:w w:val="70"/>
                <w:sz w:val="30"/>
              </w:rPr>
              <w:t>1996).</w:t>
            </w:r>
          </w:p>
        </w:tc>
      </w:tr>
      <w:tr>
        <w:trPr>
          <w:trHeight w:val="717" w:hRule="atLeast"/>
        </w:trPr>
        <w:tc>
          <w:tcPr>
            <w:tcW w:w="212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42"/>
              </w:rPr>
              <w:t>just after movig.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20" w:type="dxa"/>
            <w:gridSpan w:val="4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can gen</w:t>
            </w:r>
          </w:p>
        </w:tc>
        <w:tc>
          <w:tcPr>
            <w:tcW w:w="1740" w:type="dxa"/>
            <w:gridSpan w:val="9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rate an increase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60" w:type="dxa"/>
            <w:gridSpan w:val="10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2"/>
                <w:sz w:val="31"/>
              </w:rPr>
            </w:pPr>
            <w:r>
              <w:rPr>
                <w:rFonts w:eastAsia="Arial" w:cs="Arial" w:ascii="Arial" w:hAnsi="Arial"/>
                <w:w w:val="72"/>
                <w:sz w:val="31"/>
              </w:rPr>
              <w:t>-related household spending</w:t>
            </w:r>
          </w:p>
        </w:tc>
        <w:tc>
          <w:tcPr>
            <w:tcW w:w="6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61"/>
              </w:rPr>
            </w:pPr>
            <w:r>
              <w:rPr>
                <w:rFonts w:eastAsia="Arial" w:cs="Arial" w:ascii="Arial" w:hAnsi="Arial"/>
                <w:w w:val="70"/>
                <w:sz w:val="61"/>
              </w:rPr>
              <w:t>nd,</w:t>
            </w:r>
          </w:p>
        </w:tc>
      </w:tr>
      <w:tr>
        <w:trPr>
          <w:trHeight w:val="717" w:hRule="atLeast"/>
        </w:trPr>
        <w:tc>
          <w:tcPr>
            <w:tcW w:w="4760" w:type="dxa"/>
            <w:gridSpan w:val="1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money aside (on top of their down payment) to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gridSpan w:val="10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1"/>
                <w:sz w:val="29"/>
              </w:rPr>
            </w:pPr>
            <w:r>
              <w:rPr>
                <w:rFonts w:eastAsia="Arial" w:cs="Arial" w:ascii="Arial" w:hAnsi="Arial"/>
                <w:w w:val="71"/>
                <w:sz w:val="29"/>
              </w:rPr>
              <w:t>housingtheir future home. On the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7780" w:type="dxa"/>
            <w:gridSpan w:val="25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such policies could also leadtoincrease decline in household spending. Anincrea</w:t>
            </w:r>
          </w:p>
        </w:tc>
        <w:tc>
          <w:tcPr>
            <w:tcW w:w="1100" w:type="dxa"/>
            <w:gridSpan w:val="4"/>
            <w:tcBorders/>
          </w:tcPr>
          <w:p>
            <w:pPr>
              <w:pStyle w:val="Normal"/>
              <w:spacing w:lineRule="exact" w:line="18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in moving-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lated</w:t>
            </w:r>
          </w:p>
        </w:tc>
      </w:tr>
      <w:tr>
        <w:trPr/>
        <w:tc>
          <w:tcPr>
            <w:tcW w:w="2460" w:type="dxa"/>
            <w:gridSpan w:val="4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andKleven, 2017). This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300" w:type="dxa"/>
            <w:gridSpan w:val="23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willbeespeciallyproouncedif prospective home buyers(Bestpu</w:t>
            </w:r>
          </w:p>
        </w:tc>
      </w:tr>
      <w:tr>
        <w:trPr>
          <w:trHeight w:val="717" w:hRule="atLeast"/>
        </w:trPr>
        <w:tc>
          <w:tcPr>
            <w:tcW w:w="150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expenditures</w:t>
            </w:r>
          </w:p>
        </w:tc>
        <w:tc>
          <w:tcPr>
            <w:tcW w:w="8080" w:type="dxa"/>
            <w:gridSpan w:val="29"/>
            <w:tcBorders/>
          </w:tcPr>
          <w:p>
            <w:pPr>
              <w:pStyle w:val="Normal"/>
              <w:spacing w:lineRule="exact" w:line="376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ight be oset by lower consumptioninvest oter categoris. In addition, otheruseholds</w:t>
            </w:r>
          </w:p>
        </w:tc>
      </w:tr>
      <w:tr>
        <w:trPr>
          <w:trHeight w:val="179" w:hRule="atLeast"/>
        </w:trPr>
        <w:tc>
          <w:tcPr>
            <w:tcW w:w="7140" w:type="dxa"/>
            <w:gridSpan w:val="24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impact of HTBusing detailed consumption data can help underst</w:t>
            </w:r>
          </w:p>
        </w:tc>
        <w:tc>
          <w:tcPr>
            <w:tcW w:w="640" w:type="dxa"/>
            <w:tcBorders/>
          </w:tcPr>
          <w:p>
            <w:pPr>
              <w:pStyle w:val="Normal"/>
              <w:spacing w:lineRule="exact" w:line="180"/>
              <w:ind w:end="158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any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40" w:type="dxa"/>
            <w:gridSpan w:val="3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  <w:w w:val="79"/>
              </w:rPr>
              <w:t>or negativservice</w:t>
            </w:r>
          </w:p>
        </w:tc>
      </w:tr>
      <w:tr>
        <w:trPr>
          <w:trHeight w:val="179" w:hRule="atLeast"/>
        </w:trPr>
        <w:tc>
          <w:tcPr>
            <w:tcW w:w="5260" w:type="dxa"/>
            <w:gridSpan w:val="18"/>
            <w:tcBorders/>
          </w:tcPr>
          <w:p>
            <w:pPr>
              <w:pStyle w:val="Normal"/>
              <w:spacing w:lineRule="exact" w:line="180"/>
              <w:ind w:start="220" w:end="0"/>
              <w:rPr/>
            </w:pPr>
            <w:r>
              <w:rPr>
                <w:rFonts w:eastAsia="Arial" w:cs="Arial" w:ascii="Arial" w:hAnsi="Arial"/>
              </w:rPr>
              <w:t>atbecome</w:t>
            </w:r>
            <w:r>
              <w:rPr>
                <w:rFonts w:eastAsia="Arial" w:cs="Arial" w:ascii="Arial" w:hAnsi="Arial"/>
                <w:b/>
              </w:rPr>
              <w:t>m</w:t>
            </w:r>
            <w:r>
              <w:rPr>
                <w:rFonts w:eastAsia="Arial" w:cs="Arial" w:ascii="Arial" w:hAnsi="Arial"/>
              </w:rPr>
              <w:t>oreindebteddue to their mortgage</w:t>
            </w:r>
          </w:p>
        </w:tc>
        <w:tc>
          <w:tcPr>
            <w:tcW w:w="1100" w:type="dxa"/>
            <w:gridSpan w:val="4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might low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exact" w:line="180"/>
              <w:jc w:val="center"/>
              <w:rPr/>
            </w:pPr>
            <w:r>
              <w:rPr>
                <w:rFonts w:eastAsia="Arial" w:cs="Arial" w:ascii="Arial" w:hAnsi="Arial"/>
              </w:rPr>
              <w:t>th</w:t>
            </w:r>
            <w:r>
              <w:rPr>
                <w:rFonts w:eastAsia="Arial" w:cs="Arial" w:ascii="Arial" w:hAnsi="Arial"/>
                <w:b/>
              </w:rPr>
              <w:t>e</w:t>
            </w:r>
            <w:r>
              <w:rPr>
                <w:rFonts w:eastAsia="Arial" w:cs="Arial" w:ascii="Arial" w:hAnsi="Arial"/>
              </w:rPr>
              <w:t>ir</w:t>
            </w:r>
          </w:p>
        </w:tc>
        <w:tc>
          <w:tcPr>
            <w:tcW w:w="1740" w:type="dxa"/>
            <w:gridSpan w:val="5"/>
            <w:tcBorders/>
          </w:tcPr>
          <w:p>
            <w:pPr>
              <w:pStyle w:val="Normal"/>
              <w:spacing w:lineRule="exact" w:line="180"/>
              <w:ind w:start="40" w:end="0"/>
              <w:rPr/>
            </w:pPr>
            <w:r>
              <w:rPr>
                <w:rFonts w:eastAsia="Arial" w:cs="Arial" w:ascii="Arial" w:hAnsi="Arial"/>
              </w:rPr>
              <w:t>consuption to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60" w:type="dxa"/>
            <w:vMerge w:val="restart"/>
            <w:tcBorders/>
          </w:tcPr>
          <w:p>
            <w:pPr>
              <w:pStyle w:val="Normal"/>
              <w:spacing w:lineRule="exact" w:line="538"/>
              <w:jc w:val="end"/>
              <w:rPr>
                <w:rFonts w:ascii="Arial" w:hAnsi="Arial" w:eastAsia="Arial" w:cs="Arial"/>
                <w:w w:val="96"/>
                <w:sz w:val="62"/>
              </w:rPr>
            </w:pPr>
            <w:r>
              <w:rPr>
                <w:rFonts w:eastAsia="Arial" w:cs="Arial" w:ascii="Arial" w:hAnsi="Arial"/>
                <w:w w:val="96"/>
                <w:sz w:val="62"/>
              </w:rPr>
              <w:t>th</w:t>
            </w:r>
          </w:p>
        </w:tc>
      </w:tr>
      <w:tr>
        <w:trPr>
          <w:trHeight w:val="359" w:hRule="atLeast"/>
        </w:trPr>
        <w:tc>
          <w:tcPr>
            <w:tcW w:w="48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2"/>
                <w:sz w:val="31"/>
              </w:rPr>
              <w:t>th</w:t>
            </w:r>
            <w:r>
              <w:rPr>
                <w:rFonts w:eastAsia="Arial" w:cs="Arial" w:ascii="Arial" w:hAnsi="Arial"/>
                <w:w w:val="72"/>
                <w:sz w:val="31"/>
              </w:rPr>
              <w:t>eir</w:t>
            </w:r>
          </w:p>
        </w:tc>
        <w:tc>
          <w:tcPr>
            <w:tcW w:w="6660" w:type="dxa"/>
            <w:gridSpan w:val="23"/>
            <w:tcBorders/>
          </w:tcPr>
          <w:p>
            <w:pPr>
              <w:pStyle w:val="Normal"/>
              <w:spacing w:lineRule="exact" w:line="358"/>
              <w:ind w:start="458" w:end="0"/>
              <w:jc w:val="center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and to save more in order tolower future debt levels. A</w:t>
            </w:r>
          </w:p>
        </w:tc>
        <w:tc>
          <w:tcPr>
            <w:tcW w:w="1200" w:type="dxa"/>
            <w:gridSpan w:val="4"/>
            <w:tcBorders/>
          </w:tcPr>
          <w:p>
            <w:pPr>
              <w:pStyle w:val="Normal"/>
              <w:spacing w:lineRule="exact" w:line="358"/>
              <w:ind w:start="8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systematic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exact" w:line="358"/>
              <w:ind w:start="60" w:end="0"/>
              <w:rPr>
                <w:rFonts w:ascii="Arial" w:hAnsi="Arial" w:eastAsia="Arial" w:cs="Arial"/>
                <w:w w:val="87"/>
                <w:sz w:val="41"/>
              </w:rPr>
            </w:pPr>
            <w:r>
              <w:rPr>
                <w:rFonts w:eastAsia="Arial" w:cs="Arial" w:ascii="Arial" w:hAnsi="Arial"/>
                <w:w w:val="87"/>
                <w:sz w:val="41"/>
              </w:rPr>
              <w:t>lok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7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7"/>
                <w:sz w:val="24"/>
              </w:rPr>
            </w:r>
          </w:p>
        </w:tc>
        <w:tc>
          <w:tcPr>
            <w:tcW w:w="6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60" w:hRule="atLeast"/>
        </w:trPr>
        <w:tc>
          <w:tcPr>
            <w:tcW w:w="262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/>
            </w:pPr>
            <w:r>
              <w:rPr>
                <w:rFonts w:eastAsia="Arial" w:cs="Arial" w:ascii="Arial" w:hAnsi="Arial"/>
                <w:w w:val="71"/>
                <w:sz w:val="26"/>
              </w:rPr>
              <w:t>9Noallbanksparticipateddebt</w:t>
            </w:r>
          </w:p>
        </w:tc>
        <w:tc>
          <w:tcPr>
            <w:tcW w:w="122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in the HTB</w:t>
            </w:r>
          </w:p>
        </w:tc>
        <w:tc>
          <w:tcPr>
            <w:tcW w:w="5740" w:type="dxa"/>
            <w:gridSpan w:val="20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25"/>
              </w:rPr>
              <w:t>schmes because of the cost associtewith.</w:t>
            </w:r>
            <w:r>
              <w:rPr>
                <w:rFonts w:eastAsia="Arial" w:cs="Arial" w:ascii="Arial" w:hAnsi="Arial"/>
                <w:b/>
                <w:w w:val="70"/>
                <w:sz w:val="25"/>
              </w:rPr>
              <w:t>a</w:t>
            </w:r>
            <w:r>
              <w:rPr>
                <w:rFonts w:eastAsia="Arial" w:cs="Arial" w:ascii="Arial" w:hAnsi="Arial"/>
                <w:w w:val="70"/>
                <w:sz w:val="25"/>
              </w:rPr>
              <w:t>ndpositiveSomeinstead opted</w:t>
            </w:r>
          </w:p>
        </w:tc>
      </w:tr>
      <w:tr>
        <w:trPr>
          <w:trHeight w:val="207" w:hRule="atLeast"/>
        </w:trPr>
        <w:tc>
          <w:tcPr>
            <w:tcW w:w="2620" w:type="dxa"/>
            <w:gridSpan w:val="6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8"/>
              </w:rPr>
            </w:r>
          </w:p>
        </w:tc>
        <w:tc>
          <w:tcPr>
            <w:tcW w:w="1220" w:type="dxa"/>
            <w:gridSpan w:val="5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740" w:type="dxa"/>
            <w:gridSpan w:val="20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061" w:hRule="atLeast"/>
        </w:trPr>
        <w:tc>
          <w:tcPr>
            <w:tcW w:w="6060" w:type="dxa"/>
            <w:gridSpan w:val="20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8"/>
              </w:rPr>
              <w:t>to make low-downpayment mortgages availabl</w:t>
            </w:r>
            <w:r>
              <w:rPr>
                <w:rFonts w:eastAsia="Arial" w:cs="Arial" w:ascii="Arial" w:hAnsi="Arial"/>
                <w:b/>
                <w:w w:val="70"/>
                <w:sz w:val="28"/>
              </w:rPr>
              <w:t>e</w:t>
            </w:r>
            <w:r>
              <w:rPr>
                <w:rFonts w:eastAsia="Arial" w:cs="Arial" w:ascii="Arial" w:hAnsi="Arial"/>
                <w:w w:val="70"/>
                <w:sz w:val="28"/>
              </w:rPr>
              <w:t>outside</w:t>
            </w:r>
            <w:r>
              <w:rPr>
                <w:rFonts w:eastAsia="Arial" w:cs="Arial" w:ascii="Arial" w:hAnsi="Arial"/>
                <w:w w:val="70"/>
                <w:sz w:val="57"/>
                <w:vertAlign w:val="subscript"/>
              </w:rPr>
              <w:t>5</w:t>
            </w:r>
            <w:r>
              <w:rPr>
                <w:rFonts w:eastAsia="Arial" w:cs="Arial" w:ascii="Arial" w:hAnsi="Arial"/>
                <w:w w:val="70"/>
                <w:sz w:val="28"/>
              </w:rPr>
              <w:t>the scheme.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8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9" w:name="page6"/>
      <w:bookmarkStart w:id="10" w:name="page6"/>
      <w:bookmarkEnd w:id="10"/>
    </w:p>
    <w:tbl>
      <w:tblPr>
        <w:tblW w:w="95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3"/>
        <w:gridCol w:w="317"/>
        <w:gridCol w:w="840"/>
        <w:gridCol w:w="560"/>
        <w:gridCol w:w="440"/>
        <w:gridCol w:w="120"/>
        <w:gridCol w:w="240"/>
        <w:gridCol w:w="560"/>
        <w:gridCol w:w="60"/>
        <w:gridCol w:w="460"/>
        <w:gridCol w:w="40"/>
        <w:gridCol w:w="180"/>
        <w:gridCol w:w="200"/>
        <w:gridCol w:w="100"/>
        <w:gridCol w:w="80"/>
        <w:gridCol w:w="160"/>
        <w:gridCol w:w="80"/>
        <w:gridCol w:w="220"/>
        <w:gridCol w:w="520"/>
        <w:gridCol w:w="900"/>
        <w:gridCol w:w="180"/>
        <w:gridCol w:w="380"/>
        <w:gridCol w:w="460"/>
        <w:gridCol w:w="160"/>
        <w:gridCol w:w="680"/>
        <w:gridCol w:w="60"/>
        <w:gridCol w:w="320"/>
        <w:gridCol w:w="400"/>
        <w:gridCol w:w="380"/>
        <w:gridCol w:w="460"/>
      </w:tblGrid>
      <w:tr>
        <w:trPr>
          <w:trHeight w:val="1679" w:hRule="atLeast"/>
        </w:trPr>
        <w:tc>
          <w:tcPr>
            <w:tcW w:w="4220" w:type="dxa"/>
            <w:gridSpan w:val="15"/>
            <w:tcBorders/>
          </w:tcPr>
          <w:p>
            <w:pPr>
              <w:pStyle w:val="Normal"/>
              <w:spacing w:lineRule="exact" w:line="400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spillover eects of these kind of programs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0" w:type="dxa"/>
            <w:gridSpan w:val="5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household speding.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00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10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9580" w:type="dxa"/>
            <w:gridSpan w:val="30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To examine theimpact of HTB on consumption, we focus on car puchases, a key consumption</w:t>
            </w:r>
          </w:p>
        </w:tc>
      </w:tr>
      <w:tr>
        <w:trPr>
          <w:trHeight w:val="359" w:hRule="atLeast"/>
        </w:trPr>
        <w:tc>
          <w:tcPr>
            <w:tcW w:w="3660" w:type="dxa"/>
            <w:gridSpan w:val="11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item that isnothousing-related. We</w:t>
            </w:r>
          </w:p>
        </w:tc>
        <w:tc>
          <w:tcPr>
            <w:tcW w:w="4680" w:type="dxa"/>
            <w:gridSpan w:val="16"/>
            <w:tcBorders/>
          </w:tcPr>
          <w:p>
            <w:pPr>
              <w:pStyle w:val="Normal"/>
              <w:spacing w:lineRule="exact" w:line="358"/>
              <w:ind w:start="160" w:end="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xploit district level data on ca</w:t>
            </w:r>
            <w:r>
              <w:rPr>
                <w:rFonts w:eastAsia="Arial" w:cs="Arial" w:ascii="Arial" w:hAnsi="Arial"/>
                <w:b/>
                <w:w w:val="70"/>
                <w:sz w:val="33"/>
              </w:rPr>
              <w:t>r</w:t>
            </w:r>
            <w:r>
              <w:rPr>
                <w:rFonts w:eastAsia="Arial" w:cs="Arial" w:ascii="Arial" w:hAnsi="Arial"/>
                <w:w w:val="70"/>
                <w:sz w:val="33"/>
              </w:rPr>
              <w:t>sales over the</w:t>
            </w:r>
          </w:p>
        </w:tc>
        <w:tc>
          <w:tcPr>
            <w:tcW w:w="1240" w:type="dxa"/>
            <w:gridSpan w:val="3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eriod 2010</w:t>
            </w:r>
          </w:p>
        </w:tc>
      </w:tr>
      <w:tr>
        <w:trPr>
          <w:trHeight w:val="359" w:hRule="atLeast"/>
        </w:trPr>
        <w:tc>
          <w:tcPr>
            <w:tcW w:w="8340" w:type="dxa"/>
            <w:gridSpan w:val="27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to 2016 andutilize the same dierence-in-dierences strtegy. We</w:t>
            </w:r>
            <w:r>
              <w:rPr>
                <w:rFonts w:eastAsia="PMingLiU" w:cs="PMingLiU" w:ascii="PMingLiU" w:hAnsi="PMingLiU"/>
                <w:w w:val="71"/>
                <w:sz w:val="35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5"/>
              </w:rPr>
              <w:t>nd that more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6"/>
                <w:sz w:val="41"/>
              </w:rPr>
            </w:pPr>
            <w:r>
              <w:rPr>
                <w:rFonts w:eastAsia="Arial" w:cs="Arial" w:ascii="Arial" w:hAnsi="Arial"/>
                <w:w w:val="76"/>
                <w:sz w:val="41"/>
              </w:rPr>
              <w:t>areas</w:t>
            </w:r>
          </w:p>
        </w:tc>
      </w:tr>
      <w:tr>
        <w:trPr>
          <w:trHeight w:val="359" w:hRule="atLeast"/>
        </w:trPr>
        <w:tc>
          <w:tcPr>
            <w:tcW w:w="1180" w:type="dxa"/>
            <w:gridSpan w:val="3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experinced</w:t>
            </w:r>
          </w:p>
        </w:tc>
        <w:tc>
          <w:tcPr>
            <w:tcW w:w="100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4"/>
                <w:sz w:val="41"/>
              </w:rPr>
            </w:pPr>
            <w:r>
              <w:rPr>
                <w:rFonts w:eastAsia="Arial" w:cs="Arial" w:ascii="Arial" w:hAnsi="Arial"/>
                <w:w w:val="74"/>
                <w:sz w:val="41"/>
              </w:rPr>
              <w:t>relative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4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4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80" w:type="dxa"/>
            <w:gridSpan w:val="22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2"/>
                <w:sz w:val="31"/>
              </w:rPr>
              <w:t>in car sales after HTB came into eet. We do notexposedevidence</w:t>
            </w:r>
          </w:p>
        </w:tc>
      </w:tr>
      <w:tr>
        <w:trPr>
          <w:trHeight w:val="359" w:hRule="atLeast"/>
        </w:trPr>
        <w:tc>
          <w:tcPr>
            <w:tcW w:w="5200" w:type="dxa"/>
            <w:gridSpan w:val="19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ofdi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e</w:t>
            </w:r>
            <w:r>
              <w:rPr>
                <w:rFonts w:eastAsia="Arial" w:cs="Arial" w:ascii="Arial" w:hAnsi="Arial"/>
                <w:w w:val="71"/>
                <w:sz w:val="32"/>
              </w:rPr>
              <w:t>rential pre-trendsincreasehighand low-expoure</w:t>
            </w:r>
          </w:p>
        </w:tc>
        <w:tc>
          <w:tcPr>
            <w:tcW w:w="4380" w:type="dxa"/>
            <w:gridSpan w:val="11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areas. These</w:t>
            </w:r>
            <w:r>
              <w:rPr>
                <w:rFonts w:eastAsia="PMingLiU" w:cs="PMingLiU" w:ascii="PMingLiU" w:hAnsi="PMingLiU"/>
                <w:w w:val="70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6"/>
              </w:rPr>
              <w:t>ndings are agai robust to</w:t>
            </w:r>
          </w:p>
        </w:tc>
      </w:tr>
      <w:tr>
        <w:trPr>
          <w:trHeight w:val="717" w:hRule="atLeast"/>
        </w:trPr>
        <w:tc>
          <w:tcPr>
            <w:tcW w:w="4040" w:type="dxa"/>
            <w:gridSpan w:val="13"/>
            <w:tcBorders/>
          </w:tcPr>
          <w:p>
            <w:pPr>
              <w:pStyle w:val="Normal"/>
              <w:spacing w:lineRule="exact" w:line="243"/>
              <w:rPr/>
            </w:pPr>
            <w:r>
              <w:rPr>
                <w:rFonts w:eastAsia="Arial" w:cs="Arial" w:ascii="Arial" w:hAnsi="Arial"/>
                <w:w w:val="71"/>
              </w:rPr>
              <w:t>controllingandrent pricesfordistrictatthexeddistricteectsleveland.</w:t>
            </w:r>
          </w:p>
        </w:tc>
        <w:tc>
          <w:tcPr>
            <w:tcW w:w="3980" w:type="dxa"/>
            <w:gridSpan w:val="1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changes in house prices, income levels,</w:t>
            </w:r>
          </w:p>
        </w:tc>
        <w:tc>
          <w:tcPr>
            <w:tcW w:w="156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w w:val="71"/>
                <w:sz w:val="30"/>
              </w:rPr>
            </w:pPr>
            <w:r>
              <w:rPr>
                <w:rFonts w:eastAsia="Arial" w:cs="Arial" w:ascii="Arial" w:hAnsi="Arial"/>
                <w:b/>
                <w:w w:val="71"/>
                <w:sz w:val="30"/>
              </w:rPr>
              <w:t>unemployment</w:t>
            </w:r>
          </w:p>
        </w:tc>
      </w:tr>
      <w:tr>
        <w:trPr>
          <w:trHeight w:val="478" w:hRule="atLeast"/>
        </w:trPr>
        <w:tc>
          <w:tcPr>
            <w:tcW w:w="118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More than</w:t>
            </w:r>
          </w:p>
        </w:tc>
        <w:tc>
          <w:tcPr>
            <w:tcW w:w="3040" w:type="dxa"/>
            <w:gridSpan w:val="1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85 percent of UK households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380" w:type="dxa"/>
            <w:gridSpan w:val="11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a new car usng some form of unsecured</w:t>
            </w:r>
          </w:p>
        </w:tc>
      </w:tr>
      <w:tr>
        <w:trPr>
          <w:trHeight w:val="359" w:hRule="atLeast"/>
        </w:trPr>
        <w:tc>
          <w:tcPr>
            <w:tcW w:w="7120" w:type="dxa"/>
            <w:gridSpan w:val="2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0"/>
              </w:rPr>
            </w:pPr>
            <w:r>
              <w:rPr>
                <w:rFonts w:eastAsia="Arial" w:cs="Arial" w:ascii="Arial" w:hAnsi="Arial"/>
                <w:w w:val="70"/>
                <w:sz w:val="30"/>
              </w:rPr>
              <w:t>consumer credit, thereby involving a monthlypurchasepaymtplanrather than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300" w:type="dxa"/>
            <w:gridSpan w:val="6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large one-o payment.</w:t>
            </w:r>
          </w:p>
        </w:tc>
      </w:tr>
      <w:tr>
        <w:trPr>
          <w:trHeight w:val="359" w:hRule="atLeast"/>
        </w:trPr>
        <w:tc>
          <w:tcPr>
            <w:tcW w:w="1740" w:type="dxa"/>
            <w:gridSpan w:val="4"/>
            <w:tcBorders/>
          </w:tcPr>
          <w:p>
            <w:pPr>
              <w:pStyle w:val="Normal"/>
              <w:spacing w:lineRule="exact" w:line="357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Under the und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60" w:type="dxa"/>
            <w:gridSpan w:val="11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that during the program</w:t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357"/>
              <w:ind w:start="60" w:end="0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period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840" w:type="dxa"/>
            <w:gridSpan w:val="5"/>
            <w:tcBorders/>
          </w:tcPr>
          <w:p>
            <w:pPr>
              <w:pStyle w:val="Normal"/>
              <w:spacing w:lineRule="exact" w:line="359"/>
              <w:ind w:start="240" w:end="0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9"/>
              </w:rPr>
              <w:t>ancingterms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6"/>
                <w:sz w:val="41"/>
              </w:rPr>
            </w:pPr>
            <w:r>
              <w:rPr>
                <w:rFonts w:eastAsia="Arial" w:cs="Arial" w:ascii="Arial" w:hAnsi="Arial"/>
                <w:w w:val="76"/>
                <w:sz w:val="41"/>
              </w:rPr>
              <w:t>did</w:t>
            </w:r>
          </w:p>
        </w:tc>
      </w:tr>
      <w:tr>
        <w:trPr>
          <w:trHeight w:val="179" w:hRule="atLeast"/>
        </w:trPr>
        <w:tc>
          <w:tcPr>
            <w:tcW w:w="7960" w:type="dxa"/>
            <w:gridSpan w:val="25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 xml:space="preserve">abiliyto </w:t>
            </w:r>
            <w:r>
              <w:rPr>
                <w:rFonts w:eastAsia="Arial" w:cs="Arial" w:ascii="Arial" w:hAnsi="Arial"/>
                <w:b/>
              </w:rPr>
              <w:t>purchase</w:t>
            </w:r>
            <w:r>
              <w:rPr>
                <w:rFonts w:eastAsia="Arial" w:cs="Arial" w:ascii="Arial" w:hAnsi="Arial"/>
              </w:rPr>
              <w:t xml:space="preserve"> a homeassumptionwithlow-down paymentfrees up discretionary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40" w:type="dxa"/>
            <w:gridSpan w:val="3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forliquidity</w:t>
            </w:r>
          </w:p>
        </w:tc>
      </w:tr>
      <w:tr>
        <w:trPr>
          <w:trHeight w:val="179" w:hRule="atLeast"/>
        </w:trPr>
        <w:tc>
          <w:tcPr>
            <w:tcW w:w="4680" w:type="dxa"/>
            <w:gridSpan w:val="18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not loosenmor rlyingigh exposureareas, our</w:t>
            </w:r>
          </w:p>
        </w:tc>
        <w:tc>
          <w:tcPr>
            <w:tcW w:w="4900" w:type="dxa"/>
            <w:gridSpan w:val="12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ndings are conistentwith the idea thatthe</w:t>
            </w:r>
          </w:p>
        </w:tc>
      </w:tr>
      <w:tr>
        <w:trPr>
          <w:trHeight w:val="717" w:hRule="atLeast"/>
        </w:trPr>
        <w:tc>
          <w:tcPr>
            <w:tcW w:w="118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consrained</w:t>
            </w:r>
            <w:r>
              <w:rPr>
                <w:rFonts w:eastAsia="Arial" w:cs="Arial" w:ascii="Arial" w:hAnsi="Arial"/>
                <w:b/>
                <w:w w:val="71"/>
                <w:sz w:val="31"/>
              </w:rPr>
              <w:t>t</w:t>
            </w:r>
          </w:p>
        </w:tc>
        <w:tc>
          <w:tcPr>
            <w:tcW w:w="1360" w:type="dxa"/>
            <w:gridSpan w:val="4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households.</w:t>
            </w:r>
          </w:p>
        </w:tc>
        <w:tc>
          <w:tcPr>
            <w:tcW w:w="1920" w:type="dxa"/>
            <w:gridSpan w:val="10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While other drive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280" w:type="dxa"/>
            <w:gridSpan w:val="7"/>
            <w:tcBorders/>
          </w:tcPr>
          <w:p>
            <w:pPr>
              <w:pStyle w:val="Normal"/>
              <w:spacing w:lineRule="exact" w:line="437"/>
              <w:ind w:start="60" w:end="0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can explain the positive eect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56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f HTB on car</w:t>
            </w:r>
          </w:p>
        </w:tc>
      </w:tr>
      <w:tr>
        <w:trPr>
          <w:trHeight w:val="359" w:hRule="atLeast"/>
        </w:trPr>
        <w:tc>
          <w:tcPr>
            <w:tcW w:w="4380" w:type="dxa"/>
            <w:gridSpan w:val="16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sales, they do suggst that aspiring ome</w:t>
            </w:r>
          </w:p>
        </w:tc>
        <w:tc>
          <w:tcPr>
            <w:tcW w:w="820" w:type="dxa"/>
            <w:gridSpan w:val="3"/>
            <w:tcBorders/>
          </w:tcPr>
          <w:p>
            <w:pPr>
              <w:pStyle w:val="Normal"/>
              <w:spacing w:lineRule="exact" w:line="358"/>
              <w:ind w:start="60" w:end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buyers</w:t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for whom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300" w:type="dxa"/>
            <w:gridSpan w:val="3"/>
            <w:tcBorders/>
          </w:tcPr>
          <w:p>
            <w:pPr>
              <w:pStyle w:val="Normal"/>
              <w:spacing w:lineRule="exact" w:line="358"/>
              <w:ind w:start="260" w:end="0"/>
              <w:rPr>
                <w:rFonts w:ascii="Arial" w:hAnsi="Arial" w:eastAsia="Arial" w:cs="Arial"/>
                <w:w w:val="75"/>
                <w:sz w:val="41"/>
              </w:rPr>
            </w:pPr>
            <w:r>
              <w:rPr>
                <w:rFonts w:eastAsia="Arial" w:cs="Arial" w:ascii="Arial" w:hAnsi="Arial"/>
                <w:w w:val="75"/>
                <w:sz w:val="41"/>
              </w:rPr>
              <w:t>paymnt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5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bind</w:t>
            </w:r>
          </w:p>
        </w:tc>
      </w:tr>
      <w:tr>
        <w:trPr>
          <w:trHeight w:val="359" w:hRule="atLeast"/>
        </w:trPr>
        <w:tc>
          <w:tcPr>
            <w:tcW w:w="7120" w:type="dxa"/>
            <w:gridSpan w:val="2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hold their consumption lowin the years prior to purchasing ahome</w:t>
            </w:r>
          </w:p>
        </w:tc>
        <w:tc>
          <w:tcPr>
            <w:tcW w:w="246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5"/>
              </w:rPr>
              <w:t>order to savenstraintsfor down</w:t>
            </w:r>
          </w:p>
        </w:tc>
      </w:tr>
      <w:tr>
        <w:trPr>
          <w:trHeight w:val="179" w:hRule="atLeast"/>
        </w:trPr>
        <w:tc>
          <w:tcPr>
            <w:tcW w:w="2540" w:type="dxa"/>
            <w:gridSpan w:val="7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them to consume more.11</w:t>
            </w:r>
          </w:p>
        </w:tc>
        <w:tc>
          <w:tcPr>
            <w:tcW w:w="7040" w:type="dxa"/>
            <w:gridSpan w:val="23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This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 xml:space="preserve">nding indicates </w:t>
            </w:r>
            <w:r>
              <w:rPr>
                <w:rFonts w:eastAsia="Arial" w:cs="Arial" w:ascii="Arial" w:hAnsi="Arial"/>
                <w:b/>
                <w:sz w:val="19"/>
              </w:rPr>
              <w:t>the</w:t>
            </w:r>
            <w:r>
              <w:rPr>
                <w:rFonts w:eastAsia="Arial" w:cs="Arial" w:ascii="Arial" w:hAnsi="Arial"/>
                <w:sz w:val="19"/>
              </w:rPr>
              <w:t xml:space="preserve"> presence of</w:t>
            </w:r>
            <w:r>
              <w:rPr>
                <w:rFonts w:eastAsia="Arial" w:cs="Arial" w:ascii="Arial" w:hAnsi="Arial"/>
                <w:b/>
                <w:sz w:val="19"/>
              </w:rPr>
              <w:t>a</w:t>
            </w:r>
            <w:r>
              <w:rPr>
                <w:rFonts w:eastAsia="Arial" w:cs="Arial" w:ascii="Arial" w:hAnsi="Arial"/>
                <w:sz w:val="19"/>
              </w:rPr>
              <w:t>nother channel through which</w:t>
            </w:r>
          </w:p>
        </w:tc>
      </w:tr>
      <w:tr>
        <w:trPr>
          <w:trHeight w:val="179" w:hRule="atLeast"/>
        </w:trPr>
        <w:tc>
          <w:tcPr>
            <w:tcW w:w="1740" w:type="dxa"/>
            <w:gridSpan w:val="4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payent. Once</w:t>
            </w:r>
          </w:p>
        </w:tc>
        <w:tc>
          <w:tcPr>
            <w:tcW w:w="560" w:type="dxa"/>
            <w:gridSpan w:val="2"/>
            <w:tcBorders/>
          </w:tcPr>
          <w:p>
            <w:pPr>
              <w:pStyle w:val="Normal"/>
              <w:spacing w:lineRule="exact" w:line="18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they</w:t>
            </w:r>
          </w:p>
        </w:tc>
        <w:tc>
          <w:tcPr>
            <w:tcW w:w="1320" w:type="dxa"/>
            <w:gridSpan w:val="4"/>
            <w:tcBorders/>
          </w:tcPr>
          <w:p>
            <w:pPr>
              <w:pStyle w:val="Normal"/>
              <w:spacing w:lineRule="exact" w:line="18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havebought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exact" w:line="18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060" w:type="dxa"/>
            <w:gridSpan w:val="5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house,</w:t>
            </w:r>
          </w:p>
        </w:tc>
        <w:tc>
          <w:tcPr>
            <w:tcW w:w="4380" w:type="dxa"/>
            <w:gridSpan w:val="11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ir discreti downryincomeincomecreases allowing</w:t>
            </w:r>
          </w:p>
        </w:tc>
      </w:tr>
      <w:tr>
        <w:trPr>
          <w:trHeight w:val="717" w:hRule="atLeast"/>
        </w:trPr>
        <w:tc>
          <w:tcPr>
            <w:tcW w:w="174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homeownership a</w:t>
            </w:r>
          </w:p>
        </w:tc>
        <w:tc>
          <w:tcPr>
            <w:tcW w:w="2640" w:type="dxa"/>
            <w:gridSpan w:val="12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consumption interact.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11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Overall the</w:t>
            </w:r>
          </w:p>
        </w:tc>
        <w:tc>
          <w:tcPr>
            <w:tcW w:w="100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evidence</w:t>
            </w:r>
          </w:p>
        </w:tc>
        <w:tc>
          <w:tcPr>
            <w:tcW w:w="98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presented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60" w:type="dxa"/>
            <w:gridSpan w:val="15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that government programs that make housing more</w:t>
            </w:r>
          </w:p>
        </w:tc>
      </w:tr>
      <w:tr>
        <w:trPr>
          <w:trHeight w:val="359" w:hRule="atLeast"/>
        </w:trPr>
        <w:tc>
          <w:tcPr>
            <w:tcW w:w="4140" w:type="dxa"/>
            <w:gridSpan w:val="14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0"/>
              </w:rPr>
              <w:t>aordable by easing down paymentindicates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900" w:type="dxa"/>
            <w:gridSpan w:val="12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not only make it easierfor</w:t>
            </w:r>
            <w:r>
              <w:rPr>
                <w:rFonts w:eastAsia="PMingLiU" w:cs="PMingLiU" w:ascii="PMingLiU" w:hAnsi="PMingLiU"/>
                <w:w w:val="71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3"/>
              </w:rPr>
              <w:t>rst-time and younger</w:t>
            </w:r>
          </w:p>
        </w:tc>
      </w:tr>
      <w:tr>
        <w:trPr>
          <w:trHeight w:val="359" w:hRule="atLeast"/>
        </w:trPr>
        <w:tc>
          <w:tcPr>
            <w:tcW w:w="2180" w:type="dxa"/>
            <w:gridSpan w:val="5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buyers topurchase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900" w:type="dxa"/>
            <w:gridSpan w:val="13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30"/>
              </w:rPr>
              <w:t>home, but bo</w:t>
            </w:r>
            <w:r>
              <w:rPr>
                <w:rFonts w:eastAsia="Arial" w:cs="Arial" w:ascii="Arial" w:hAnsi="Arial"/>
                <w:b/>
                <w:w w:val="71"/>
                <w:sz w:val="30"/>
              </w:rPr>
              <w:t>st</w:t>
            </w:r>
            <w:r>
              <w:rPr>
                <w:rFonts w:eastAsia="Arial" w:cs="Arial" w:ascii="Arial" w:hAnsi="Arial"/>
                <w:w w:val="71"/>
                <w:sz w:val="30"/>
              </w:rPr>
              <w:t>raintshouehold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as well.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300" w:type="dxa"/>
            <w:gridSpan w:val="6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However,wewant to</w:t>
            </w:r>
          </w:p>
        </w:tc>
      </w:tr>
      <w:tr>
        <w:trPr>
          <w:trHeight w:val="1076" w:hRule="atLeast"/>
        </w:trPr>
        <w:tc>
          <w:tcPr>
            <w:tcW w:w="3100" w:type="dxa"/>
            <w:gridSpan w:val="8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remains permanently higher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420" w:type="dxa"/>
            <w:gridSpan w:val="21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these areas. It is veryspendingwellssible that the incrase in duable</w:t>
            </w:r>
          </w:p>
        </w:tc>
      </w:tr>
      <w:tr>
        <w:trPr/>
        <w:tc>
          <w:tcPr>
            <w:tcW w:w="6280" w:type="dxa"/>
            <w:gridSpan w:val="21"/>
            <w:tcBorders/>
          </w:tcPr>
          <w:p>
            <w:pPr>
              <w:pStyle w:val="Normal"/>
              <w:spacing w:lineRule="exact" w:line="352"/>
              <w:rPr/>
            </w:pPr>
            <w:r>
              <w:rPr>
                <w:rFonts w:eastAsia="Arial" w:cs="Arial" w:ascii="Arial" w:hAnsi="Arial"/>
                <w:w w:val="70"/>
                <w:sz w:val="29"/>
              </w:rPr>
              <w:t>consumption reectsinterpretationtemporary catch-up on consumption</w:t>
            </w:r>
          </w:p>
        </w:tc>
        <w:tc>
          <w:tcPr>
            <w:tcW w:w="3300" w:type="dxa"/>
            <w:gridSpan w:val="9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24"/>
              </w:rPr>
              <w:t>that will behouseholdrevrsed spendinglater.</w:t>
            </w:r>
          </w:p>
        </w:tc>
      </w:tr>
      <w:tr>
        <w:trPr/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2157" w:type="dxa"/>
            <w:gridSpan w:val="4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autionagainst over-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800" w:type="dxa"/>
            <w:gridSpan w:val="16"/>
            <w:tcBorders/>
          </w:tcPr>
          <w:p>
            <w:pPr>
              <w:pStyle w:val="Normal"/>
              <w:spacing w:lineRule="exact" w:line="461"/>
              <w:ind w:start="420" w:end="0"/>
              <w:rPr/>
            </w:pPr>
            <w:r>
              <w:rPr>
                <w:rFonts w:eastAsia="Arial" w:cs="Arial" w:ascii="Arial" w:hAnsi="Arial"/>
                <w:b/>
                <w:w w:val="71"/>
                <w:sz w:val="38"/>
              </w:rPr>
              <w:t>of</w:t>
            </w:r>
            <w:r>
              <w:rPr>
                <w:rFonts w:eastAsia="Arial" w:cs="Arial" w:ascii="Arial" w:hAnsi="Arial"/>
                <w:w w:val="71"/>
                <w:sz w:val="38"/>
              </w:rPr>
              <w:t>our</w:t>
            </w:r>
            <w:r>
              <w:rPr>
                <w:rFonts w:eastAsia="PMingLiU" w:cs="PMingLiU" w:ascii="PMingLiU" w:hAnsi="PMingLiU"/>
                <w:w w:val="71"/>
                <w:sz w:val="38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8"/>
              </w:rPr>
              <w:t>ndings. Whilewe document an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1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920" w:type="dxa"/>
            <w:gridSpan w:val="17"/>
            <w:tcBorders/>
          </w:tcPr>
          <w:p>
            <w:pPr>
              <w:pStyle w:val="Normal"/>
              <w:spacing w:lineRule="exact" w:line="359"/>
              <w:ind w:start="220" w:end="0"/>
              <w:rPr>
                <w:rFonts w:ascii="Arial" w:hAnsi="Arial" w:eastAsia="Arial" w:cs="Arial"/>
                <w:w w:val="70"/>
                <w:sz w:val="40"/>
              </w:rPr>
            </w:pPr>
            <w:r>
              <w:rPr>
                <w:rFonts w:eastAsia="Arial" w:cs="Arial" w:ascii="Arial" w:hAnsi="Arial"/>
                <w:w w:val="70"/>
                <w:sz w:val="40"/>
              </w:rPr>
              <w:t>in areas moreexposedto HTB, this do</w:t>
            </w:r>
          </w:p>
        </w:tc>
        <w:tc>
          <w:tcPr>
            <w:tcW w:w="1860" w:type="dxa"/>
            <w:gridSpan w:val="5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87"/>
                <w:sz w:val="41"/>
              </w:rPr>
            </w:pPr>
            <w:r>
              <w:rPr>
                <w:rFonts w:eastAsia="Arial" w:cs="Arial" w:ascii="Arial" w:hAnsi="Arial"/>
                <w:w w:val="87"/>
                <w:sz w:val="41"/>
              </w:rPr>
              <w:t>t mean that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87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87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717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0" w:type="dxa"/>
            <w:gridSpan w:val="27"/>
            <w:tcBorders/>
          </w:tcPr>
          <w:p>
            <w:pPr>
              <w:pStyle w:val="Normal"/>
              <w:spacing w:lineRule="exact" w:line="461"/>
              <w:jc w:val="end"/>
              <w:rPr/>
            </w:pPr>
            <w:r>
              <w:rPr>
                <w:rFonts w:eastAsia="Arial" w:cs="Arial" w:ascii="Arial" w:hAnsi="Arial"/>
                <w:w w:val="71"/>
                <w:sz w:val="38"/>
              </w:rPr>
              <w:t>the uncertainty induced by Brexit makes it di</w:t>
            </w:r>
            <w:r>
              <w:rPr>
                <w:rFonts w:eastAsia="PMingLiU" w:cs="PMingLiU" w:ascii="PMingLiU" w:hAnsi="PMingLiU"/>
                <w:w w:val="71"/>
                <w:sz w:val="38"/>
              </w:rPr>
              <w:noBreakHyphen/>
            </w:r>
            <w:r>
              <w:rPr>
                <w:rFonts w:eastAsia="Arial" w:cs="Arial" w:ascii="Arial" w:hAnsi="Arial"/>
                <w:w w:val="71"/>
                <w:sz w:val="38"/>
              </w:rPr>
              <w:t>cult to test howhousehld</w:t>
            </w:r>
            <w:r>
              <w:rPr>
                <w:rFonts w:eastAsia="Arial" w:cs="Arial" w:ascii="Arial" w:hAnsi="Arial"/>
                <w:b/>
                <w:w w:val="71"/>
                <w:sz w:val="38"/>
              </w:rPr>
              <w:t>o</w:t>
            </w:r>
          </w:p>
        </w:tc>
      </w:tr>
      <w:tr>
        <w:trPr>
          <w:trHeight w:val="179" w:hRule="atLeast"/>
        </w:trPr>
        <w:tc>
          <w:tcPr>
            <w:tcW w:w="1740" w:type="dxa"/>
            <w:gridSpan w:val="4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  <w:w w:val="75"/>
              </w:rPr>
            </w:pPr>
            <w:r>
              <w:rPr>
                <w:rFonts w:eastAsia="Arial" w:cs="Arial" w:ascii="Arial" w:hAnsi="Arial"/>
                <w:w w:val="75"/>
              </w:rPr>
              <w:t>Unfortunately,debtcleadto</w:t>
            </w:r>
          </w:p>
        </w:tc>
        <w:tc>
          <w:tcPr>
            <w:tcW w:w="7000" w:type="dxa"/>
            <w:gridSpan w:val="24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nstability as indebted households that are faced with an economic or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79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17" w:type="dxa"/>
            <w:gridSpan w:val="12"/>
            <w:tcBorders/>
          </w:tcPr>
          <w:p>
            <w:pPr>
              <w:pStyle w:val="Normal"/>
              <w:spacing w:lineRule="exact" w:line="180"/>
              <w:ind w:start="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pending behaved in the medium term.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380" w:type="dxa"/>
            <w:gridSpan w:val="11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higherlevls ofmortgage (and car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nance)</w:t>
            </w:r>
          </w:p>
        </w:tc>
      </w:tr>
      <w:tr>
        <w:trPr>
          <w:trHeight w:val="717" w:hRule="atLeast"/>
        </w:trPr>
        <w:tc>
          <w:tcPr>
            <w:tcW w:w="2180" w:type="dxa"/>
            <w:gridSpan w:val="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shock are more likely</w:t>
            </w:r>
          </w:p>
        </w:tc>
        <w:tc>
          <w:tcPr>
            <w:tcW w:w="7400" w:type="dxa"/>
            <w:gridSpan w:val="25"/>
            <w:tcBorders/>
          </w:tcPr>
          <w:p>
            <w:pPr>
              <w:pStyle w:val="Normal"/>
              <w:spacing w:lineRule="exact" w:line="352"/>
              <w:jc w:val="end"/>
              <w:rPr/>
            </w:pPr>
            <w:r>
              <w:rPr>
                <w:rFonts w:eastAsia="Arial" w:cs="Arial" w:ascii="Arial" w:hAnsi="Arial"/>
                <w:w w:val="71"/>
                <w:sz w:val="29"/>
              </w:rPr>
              <w:t>cut their spendingFurthermore,(e..Dynan, 2012; Mian, Rao and Su, 2013; Baker,</w:t>
            </w:r>
          </w:p>
        </w:tc>
      </w:tr>
      <w:tr>
        <w:trPr>
          <w:trHeight w:val="359" w:hRule="atLeast"/>
        </w:trPr>
        <w:tc>
          <w:tcPr>
            <w:tcW w:w="1180" w:type="dxa"/>
            <w:gridSpan w:val="3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2"/>
                <w:sz w:val="41"/>
              </w:rPr>
            </w:pPr>
            <w:r>
              <w:rPr>
                <w:rFonts w:eastAsia="Arial" w:cs="Arial" w:ascii="Arial" w:hAnsi="Arial"/>
                <w:w w:val="72"/>
                <w:sz w:val="41"/>
              </w:rPr>
              <w:t>2018and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2640" w:type="dxa"/>
            <w:gridSpan w:val="12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Rostomand Bunn, 2018).</w:t>
            </w:r>
          </w:p>
        </w:tc>
        <w:tc>
          <w:tcPr>
            <w:tcW w:w="5200" w:type="dxa"/>
            <w:gridSpan w:val="14"/>
            <w:tcBorders/>
          </w:tcPr>
          <w:p>
            <w:pPr>
              <w:pStyle w:val="Normal"/>
              <w:spacing w:lineRule="exact" w:line="352"/>
              <w:jc w:val="end"/>
              <w:rPr/>
            </w:pPr>
            <w:r>
              <w:rPr>
                <w:rFonts w:eastAsia="Arial" w:cs="Arial" w:ascii="Arial" w:hAnsi="Arial"/>
                <w:w w:val="71"/>
                <w:sz w:val="29"/>
              </w:rPr>
              <w:t>Regions where homownership increased asnancialresult</w:t>
            </w:r>
          </w:p>
        </w:tc>
      </w:tr>
      <w:tr>
        <w:trPr>
          <w:trHeight w:val="359" w:hRule="atLeast"/>
        </w:trPr>
        <w:tc>
          <w:tcPr>
            <w:tcW w:w="6100" w:type="dxa"/>
            <w:gridSpan w:val="20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of the program might therefore be more susceptibleto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300" w:type="dxa"/>
            <w:gridSpan w:val="9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b/>
                <w:w w:val="70"/>
                <w:sz w:val="34"/>
              </w:rPr>
              <w:t>e</w:t>
            </w:r>
            <w:r>
              <w:rPr>
                <w:rFonts w:eastAsia="Arial" w:cs="Arial" w:ascii="Arial" w:hAnsi="Arial"/>
                <w:w w:val="70"/>
                <w:sz w:val="34"/>
              </w:rPr>
              <w:t xml:space="preserve"> inhousehold spending during</w:t>
            </w:r>
          </w:p>
        </w:tc>
      </w:tr>
      <w:tr>
        <w:trPr>
          <w:trHeight w:val="202" w:hRule="atLeast"/>
        </w:trPr>
        <w:tc>
          <w:tcPr>
            <w:tcW w:w="23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17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7"/>
              </w:rPr>
            </w:r>
          </w:p>
        </w:tc>
        <w:tc>
          <w:tcPr>
            <w:tcW w:w="317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82"/>
              <w:ind w:start="160" w:end="0"/>
              <w:rPr>
                <w:rFonts w:ascii="Arial" w:hAnsi="Arial" w:eastAsia="Arial" w:cs="Arial"/>
                <w:w w:val="73"/>
                <w:sz w:val="17"/>
              </w:rPr>
            </w:pPr>
            <w:r>
              <w:rPr>
                <w:rFonts w:eastAsia="Arial" w:cs="Arial" w:ascii="Arial" w:hAnsi="Arial"/>
                <w:w w:val="73"/>
                <w:sz w:val="17"/>
              </w:rPr>
              <w:t>10</w:t>
            </w:r>
          </w:p>
        </w:tc>
        <w:tc>
          <w:tcPr>
            <w:tcW w:w="3500" w:type="dxa"/>
            <w:gridSpan w:val="10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82"/>
              <w:ind w:start="20" w:end="0"/>
              <w:rPr/>
            </w:pPr>
            <w:r>
              <w:rPr>
                <w:rFonts w:eastAsia="Arial" w:cs="Arial" w:ascii="Arial" w:hAnsi="Arial"/>
                <w:w w:val="82"/>
                <w:sz w:val="21"/>
              </w:rPr>
              <w:t>AnoherKovacs,annel through which a loosing</w:t>
            </w:r>
          </w:p>
        </w:tc>
        <w:tc>
          <w:tcPr>
            <w:tcW w:w="5740" w:type="dxa"/>
            <w:gridSpan w:val="18"/>
            <w:vMerge w:val="restart"/>
            <w:tcBorders/>
          </w:tcPr>
          <w:p>
            <w:pPr>
              <w:pStyle w:val="Normal"/>
              <w:spacing w:lineRule="exact" w:line="328"/>
              <w:jc w:val="end"/>
              <w:rPr/>
            </w:pPr>
            <w:r>
              <w:rPr>
                <w:rFonts w:eastAsia="Arial" w:cs="Arial" w:ascii="Arial" w:hAnsi="Arial"/>
                <w:w w:val="71"/>
                <w:sz w:val="27"/>
              </w:rPr>
              <w:t>of down payment constraideclints can aect consumption is through</w:t>
            </w:r>
          </w:p>
        </w:tc>
      </w:tr>
      <w:tr>
        <w:trPr>
          <w:trHeight w:val="207" w:hRule="atLeast"/>
        </w:trPr>
        <w:tc>
          <w:tcPr>
            <w:tcW w:w="23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8"/>
              </w:rPr>
            </w:r>
          </w:p>
        </w:tc>
        <w:tc>
          <w:tcPr>
            <w:tcW w:w="3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500" w:type="dxa"/>
            <w:gridSpan w:val="10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740" w:type="dxa"/>
            <w:gridSpan w:val="1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20" w:hRule="atLeast"/>
        </w:trPr>
        <w:tc>
          <w:tcPr>
            <w:tcW w:w="8740" w:type="dxa"/>
            <w:gridSpan w:val="28"/>
            <w:tcBorders/>
          </w:tcPr>
          <w:p>
            <w:pPr>
              <w:pStyle w:val="Normal"/>
              <w:spacing w:lineRule="exact" w:line="120"/>
              <w:rPr/>
            </w:pPr>
            <w:r>
              <w:rPr>
                <w:rFonts w:eastAsia="Arial" w:cs="Arial" w:ascii="Arial" w:hAnsi="Arial"/>
                <w:b/>
                <w:sz w:val="13"/>
              </w:rPr>
              <w:t>(https://www</w:t>
            </w:r>
            <w:r>
              <w:rPr>
                <w:rFonts w:eastAsia="Arial" w:cs="Arial" w:ascii="Arial" w:hAnsi="Arial"/>
                <w:sz w:val="13"/>
              </w:rPr>
              <w:t>.santanderconsistent..uk/assets/s3fs-public/documents/santander-rst-time-buyer-study.pdf).</w:t>
            </w:r>
          </w:p>
        </w:tc>
        <w:tc>
          <w:tcPr>
            <w:tcW w:w="840" w:type="dxa"/>
            <w:gridSpan w:val="2"/>
            <w:vMerge w:val="restart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w w:val="76"/>
                <w:sz w:val="27"/>
              </w:rPr>
            </w:pPr>
            <w:r>
              <w:rPr>
                <w:rFonts w:eastAsia="Arial" w:cs="Arial" w:ascii="Arial" w:hAnsi="Arial"/>
                <w:w w:val="76"/>
                <w:sz w:val="27"/>
              </w:rPr>
              <w:t>channel,</w:t>
            </w:r>
          </w:p>
        </w:tc>
      </w:tr>
      <w:tr>
        <w:trPr>
          <w:trHeight w:val="120" w:hRule="atLeast"/>
        </w:trPr>
        <w:tc>
          <w:tcPr>
            <w:tcW w:w="3620" w:type="dxa"/>
            <w:gridSpan w:val="10"/>
            <w:tcBorders/>
          </w:tcPr>
          <w:p>
            <w:pPr>
              <w:pStyle w:val="Normal"/>
              <w:spacing w:lineRule="exact" w:line="119"/>
              <w:rPr/>
            </w:pPr>
            <w:r>
              <w:rPr>
                <w:rFonts w:eastAsia="Arial" w:cs="Arial" w:ascii="Arial" w:hAnsi="Arial"/>
                <w:sz w:val="13"/>
              </w:rPr>
              <w:t xml:space="preserve">its impact on </w:t>
            </w:r>
            <w:r>
              <w:rPr>
                <w:rFonts w:eastAsia="Arial" w:cs="Arial" w:ascii="Arial" w:hAnsi="Arial"/>
                <w:b/>
                <w:sz w:val="13"/>
              </w:rPr>
              <w:t>h</w:t>
            </w:r>
            <w:r>
              <w:rPr>
                <w:rFonts w:eastAsia="Arial" w:cs="Arial" w:ascii="Arial" w:hAnsi="Arial"/>
                <w:sz w:val="13"/>
              </w:rPr>
              <w:t>ouse prices. Higher hous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440" w:type="dxa"/>
            <w:gridSpan w:val="9"/>
            <w:tcBorders/>
          </w:tcPr>
          <w:p>
            <w:pPr>
              <w:pStyle w:val="Normal"/>
              <w:spacing w:lineRule="exact" w:line="120"/>
              <w:ind w:start="100" w:end="0"/>
              <w:rPr/>
            </w:pPr>
            <w:r>
              <w:rPr>
                <w:rFonts w:eastAsia="Arial" w:cs="Arial" w:ascii="Arial" w:hAnsi="Arial"/>
                <w:sz w:val="13"/>
              </w:rPr>
              <w:t>values can positvelyae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exact" w:line="119"/>
              <w:ind w:start="8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a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47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the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exact" w:line="477"/>
              <w:jc w:val="end"/>
              <w:rPr>
                <w:rFonts w:ascii="Arial" w:hAnsi="Arial" w:eastAsia="Arial" w:cs="Arial"/>
                <w:w w:val="74"/>
                <w:sz w:val="55"/>
              </w:rPr>
            </w:pPr>
            <w:r>
              <w:rPr>
                <w:rFonts w:eastAsia="Arial" w:cs="Arial" w:ascii="Arial" w:hAnsi="Arial"/>
                <w:w w:val="74"/>
                <w:sz w:val="55"/>
              </w:rPr>
              <w:t>of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4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4"/>
                <w:sz w:val="24"/>
              </w:rPr>
            </w:r>
          </w:p>
        </w:tc>
        <w:tc>
          <w:tcPr>
            <w:tcW w:w="80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1"/>
                <w:sz w:val="27"/>
              </w:rPr>
            </w:pPr>
            <w:r>
              <w:rPr>
                <w:rFonts w:eastAsia="Arial" w:cs="Arial" w:ascii="Arial" w:hAnsi="Arial"/>
                <w:w w:val="71"/>
                <w:sz w:val="27"/>
              </w:rPr>
              <w:t>home by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gridSpan w:val="4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0"/>
                <w:sz w:val="30"/>
              </w:rPr>
            </w:pPr>
            <w:r>
              <w:rPr>
                <w:rFonts w:eastAsia="Arial" w:cs="Arial" w:ascii="Arial" w:hAnsi="Arial"/>
                <w:w w:val="70"/>
                <w:sz w:val="30"/>
              </w:rPr>
              <w:t>paym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20" w:type="dxa"/>
            <w:gridSpan w:val="7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25"/>
              </w:rPr>
              <w:t>constr int househodsconsumptiona</w:t>
            </w:r>
          </w:p>
        </w:tc>
        <w:tc>
          <w:tcPr>
            <w:tcW w:w="1840" w:type="dxa"/>
            <w:gridSpan w:val="5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w w:val="71"/>
                <w:sz w:val="22"/>
              </w:rPr>
            </w:pPr>
            <w:r>
              <w:rPr>
                <w:rFonts w:eastAsia="Arial" w:cs="Arial" w:ascii="Arial" w:hAnsi="Arial"/>
                <w:w w:val="71"/>
                <w:sz w:val="22"/>
              </w:rPr>
              <w:t>ion, wabstractwealth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28"/>
              </w:rPr>
            </w:pPr>
            <w:r>
              <w:rPr>
                <w:rFonts w:eastAsia="Arial" w:cs="Arial" w:ascii="Arial" w:hAnsi="Arial"/>
                <w:w w:val="71"/>
                <w:sz w:val="28"/>
              </w:rPr>
              <w:t>from</w:t>
            </w:r>
          </w:p>
        </w:tc>
      </w:tr>
      <w:tr>
        <w:trPr>
          <w:trHeight w:val="239" w:hRule="atLeast"/>
        </w:trPr>
        <w:tc>
          <w:tcPr>
            <w:tcW w:w="6100" w:type="dxa"/>
            <w:gridSpan w:val="20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70"/>
                <w:sz w:val="24"/>
              </w:rPr>
              <w:t>betweenischannelb</w:t>
            </w:r>
            <w:r>
              <w:rPr>
                <w:rFonts w:eastAsia="Arial" w:cs="Arial" w:ascii="Arial" w:hAnsi="Arial"/>
                <w:b/>
                <w:w w:val="70"/>
                <w:sz w:val="24"/>
              </w:rPr>
              <w:t>u</w:t>
            </w:r>
            <w:r>
              <w:rPr>
                <w:rFonts w:eastAsia="Arial" w:cs="Arial" w:ascii="Arial" w:hAnsi="Arial"/>
                <w:w w:val="70"/>
                <w:sz w:val="24"/>
              </w:rPr>
              <w:t>rchaseonrol f</w:t>
            </w:r>
            <w:r>
              <w:rPr>
                <w:rFonts w:eastAsia="Arial" w:cs="Arial" w:ascii="Arial" w:hAnsi="Arial"/>
                <w:b/>
                <w:w w:val="70"/>
                <w:sz w:val="24"/>
              </w:rPr>
              <w:t>or</w:t>
            </w:r>
            <w:r>
              <w:rPr>
                <w:rFonts w:eastAsia="Arial" w:cs="Arial" w:ascii="Arial" w:hAnsi="Arial"/>
                <w:w w:val="70"/>
                <w:sz w:val="24"/>
              </w:rPr>
              <w:t>it by includiborrowinghousprices at the district</w:t>
            </w:r>
          </w:p>
        </w:tc>
        <w:tc>
          <w:tcPr>
            <w:tcW w:w="1020" w:type="dxa"/>
            <w:gridSpan w:val="3"/>
            <w:tcBorders/>
          </w:tcPr>
          <w:p>
            <w:pPr>
              <w:pStyle w:val="Normal"/>
              <w:spacing w:lineRule="exact" w:line="239"/>
              <w:ind w:start="20" w:end="0"/>
              <w:rPr/>
            </w:pPr>
            <w:r>
              <w:rPr>
                <w:rFonts w:eastAsia="Arial" w:cs="Arial" w:ascii="Arial" w:hAnsi="Arial"/>
                <w:b/>
                <w:w w:val="74"/>
                <w:sz w:val="27"/>
              </w:rPr>
              <w:t>l</w:t>
            </w:r>
            <w:r>
              <w:rPr>
                <w:rFonts w:eastAsia="Arial" w:cs="Arial" w:ascii="Arial" w:hAnsi="Arial"/>
                <w:w w:val="74"/>
                <w:sz w:val="27"/>
              </w:rPr>
              <w:t>evel in our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4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74"/>
                <w:sz w:val="27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exact" w:line="239"/>
              <w:ind w:start="80" w:end="0"/>
              <w:rPr>
                <w:rFonts w:ascii="Arial" w:hAnsi="Arial" w:eastAsia="Arial" w:cs="Arial"/>
                <w:w w:val="77"/>
                <w:sz w:val="27"/>
              </w:rPr>
            </w:pPr>
            <w:r>
              <w:rPr>
                <w:rFonts w:eastAsia="Arial" w:cs="Arial" w:ascii="Arial" w:hAnsi="Arial"/>
                <w:w w:val="77"/>
                <w:sz w:val="27"/>
              </w:rPr>
              <w:t>alysis.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7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77"/>
                <w:sz w:val="27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2300" w:type="dxa"/>
            <w:gridSpan w:val="6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72"/>
                <w:sz w:val="27"/>
              </w:rPr>
              <w:t>owners in the UK cut back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2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1"/>
              </w:rPr>
            </w:r>
          </w:p>
        </w:tc>
        <w:tc>
          <w:tcPr>
            <w:tcW w:w="1920" w:type="dxa"/>
            <w:gridSpan w:val="10"/>
            <w:tcBorders/>
          </w:tcPr>
          <w:p>
            <w:pPr>
              <w:pStyle w:val="Normal"/>
              <w:spacing w:lineRule="exact" w:line="238"/>
              <w:ind w:start="40" w:end="0"/>
              <w:rPr>
                <w:rFonts w:ascii="Arial" w:hAnsi="Arial" w:eastAsia="Arial" w:cs="Arial"/>
                <w:w w:val="71"/>
                <w:sz w:val="26"/>
              </w:rPr>
            </w:pPr>
            <w:r>
              <w:rPr>
                <w:rFonts w:eastAsia="Arial" w:cs="Arial" w:ascii="Arial" w:hAnsi="Arial"/>
                <w:w w:val="71"/>
                <w:sz w:val="26"/>
              </w:rPr>
              <w:t>unnecessary spending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4900" w:type="dxa"/>
            <w:gridSpan w:val="12"/>
            <w:tcBorders/>
          </w:tcPr>
          <w:p>
            <w:pPr>
              <w:pStyle w:val="Normal"/>
              <w:spacing w:lineRule="exact" w:line="239"/>
              <w:jc w:val="end"/>
              <w:rPr/>
            </w:pPr>
            <w:r>
              <w:rPr>
                <w:rFonts w:eastAsia="Arial" w:cs="Arial" w:ascii="Arial" w:hAnsi="Arial"/>
                <w:w w:val="70"/>
                <w:sz w:val="22"/>
              </w:rPr>
              <w:t>socializing in order toterestedsaveconsumpthroughfora down payment</w:t>
            </w:r>
          </w:p>
        </w:tc>
      </w:tr>
      <w:tr>
        <w:trPr/>
        <w:tc>
          <w:tcPr>
            <w:tcW w:w="218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homeexracton hannel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1320" w:type="dxa"/>
            <w:gridSpan w:val="4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1"/>
                <w:sz w:val="40"/>
              </w:rPr>
            </w:pPr>
            <w:r>
              <w:rPr>
                <w:rFonts w:eastAsia="Arial" w:cs="Arial" w:ascii="Arial" w:hAnsi="Arial"/>
                <w:w w:val="71"/>
                <w:sz w:val="40"/>
              </w:rPr>
              <w:t>reduction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980" w:type="dxa"/>
            <w:gridSpan w:val="4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strits. As we are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0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inthedirctrelationship</w:t>
            </w:r>
          </w:p>
        </w:tc>
      </w:tr>
      <w:tr>
        <w:trPr/>
        <w:tc>
          <w:tcPr>
            <w:tcW w:w="34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w w:val="73"/>
                <w:sz w:val="17"/>
              </w:rPr>
            </w:pPr>
            <w:r>
              <w:rPr>
                <w:rFonts w:eastAsia="Arial" w:cs="Arial" w:ascii="Arial" w:hAnsi="Arial"/>
                <w:w w:val="73"/>
                <w:sz w:val="17"/>
              </w:rPr>
              <w:t>11</w:t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pacing w:lineRule="exact" w:line="156"/>
              <w:ind w:start="20" w:end="0"/>
              <w:rPr/>
            </w:pPr>
            <w:r>
              <w:rPr>
                <w:rFonts w:eastAsia="Arial" w:cs="Arial" w:ascii="Arial" w:hAnsi="Arial"/>
                <w:sz w:val="17"/>
              </w:rPr>
              <w:t>This</w:t>
            </w:r>
            <w:r>
              <w:rPr>
                <w:rFonts w:eastAsia="PMingLiU" w:cs="PMingLiU" w:ascii="PMingLiU" w:hAnsi="PMingLiU"/>
                <w:sz w:val="17"/>
              </w:rPr>
              <w:t xml:space="preserve"> </w:t>
            </w:r>
            <w:r>
              <w:rPr>
                <w:rFonts w:eastAsia="Arial" w:cs="Arial" w:ascii="Arial" w:hAnsi="Arial"/>
                <w:sz w:val="17"/>
              </w:rPr>
              <w:t>nding is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exact" w:line="156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with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420" w:type="dxa"/>
            <w:gridSpan w:val="21"/>
            <w:tcBorders/>
          </w:tcPr>
          <w:p>
            <w:pPr>
              <w:pStyle w:val="Normal"/>
              <w:spacing w:lineRule="exact" w:line="156"/>
              <w:jc w:val="end"/>
              <w:rPr/>
            </w:pPr>
            <w:r>
              <w:rPr>
                <w:rFonts w:eastAsia="Arial" w:cs="Arial" w:ascii="Arial" w:hAnsi="Arial"/>
                <w:sz w:val="18"/>
              </w:rPr>
              <w:t xml:space="preserve">downrecet </w:t>
            </w:r>
            <w:r>
              <w:rPr>
                <w:rFonts w:eastAsia="Arial" w:cs="Arial" w:ascii="Arial" w:hAnsi="Arial"/>
                <w:b/>
                <w:sz w:val="18"/>
              </w:rPr>
              <w:t>survey</w:t>
            </w:r>
            <w:r>
              <w:rPr>
                <w:rFonts w:eastAsia="Arial" w:cs="Arial" w:ascii="Arial" w:hAnsi="Arial"/>
                <w:sz w:val="18"/>
              </w:rPr>
              <w:t xml:space="preserve"> by Santander whch shows that almoshalf of aspiring home</w:t>
            </w:r>
          </w:p>
        </w:tc>
      </w:tr>
      <w:tr>
        <w:trPr>
          <w:trHeight w:val="1457" w:hRule="atLeast"/>
        </w:trPr>
        <w:tc>
          <w:tcPr>
            <w:tcW w:w="3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0"/>
                <w:sz w:val="107"/>
              </w:rPr>
            </w:pPr>
            <w:r>
              <w:rPr>
                <w:rFonts w:eastAsia="Arial" w:cs="Arial" w:ascii="Arial" w:hAnsi="Arial"/>
                <w:w w:val="70"/>
                <w:sz w:val="107"/>
              </w:rPr>
              <w:t>6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4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8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11" w:name="page7"/>
      <w:bookmarkStart w:id="12" w:name="page7"/>
      <w:bookmarkEnd w:id="12"/>
    </w:p>
    <w:tbl>
      <w:tblPr>
        <w:tblW w:w="95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20"/>
        <w:gridCol w:w="360"/>
        <w:gridCol w:w="500"/>
        <w:gridCol w:w="400"/>
        <w:gridCol w:w="580"/>
        <w:gridCol w:w="180"/>
        <w:gridCol w:w="440"/>
        <w:gridCol w:w="100"/>
        <w:gridCol w:w="360"/>
        <w:gridCol w:w="360"/>
        <w:gridCol w:w="420"/>
        <w:gridCol w:w="80"/>
        <w:gridCol w:w="420"/>
        <w:gridCol w:w="380"/>
        <w:gridCol w:w="500"/>
        <w:gridCol w:w="380"/>
        <w:gridCol w:w="720"/>
        <w:gridCol w:w="560"/>
        <w:gridCol w:w="420"/>
        <w:gridCol w:w="140"/>
        <w:gridCol w:w="80"/>
        <w:gridCol w:w="1060"/>
        <w:gridCol w:w="420"/>
        <w:gridCol w:w="280"/>
      </w:tblGrid>
      <w:tr>
        <w:trPr>
          <w:trHeight w:val="2038" w:hRule="atLeast"/>
        </w:trPr>
        <w:tc>
          <w:tcPr>
            <w:tcW w:w="9560" w:type="dxa"/>
            <w:gridSpan w:val="24"/>
            <w:tcBorders/>
          </w:tcPr>
          <w:p>
            <w:pPr>
              <w:pStyle w:val="Normal"/>
              <w:spacing w:lineRule="exact" w:line="231"/>
              <w:rPr/>
            </w:pPr>
            <w:r>
              <w:rPr>
                <w:rFonts w:eastAsia="Arial" w:cs="Arial" w:ascii="Arial" w:hAnsi="Arial"/>
                <w:w w:val="72"/>
                <w:sz w:val="19"/>
              </w:rPr>
              <w:t>impacttheCovidof-19similarcrisis. programFurthermore,introducedHTB wasattheintroducedheightofwhencrisisthemighteconomybe diwaserentdoing. well. The</w:t>
            </w:r>
          </w:p>
        </w:tc>
      </w:tr>
      <w:tr>
        <w:trPr>
          <w:trHeight w:val="478" w:hRule="atLeast"/>
        </w:trPr>
        <w:tc>
          <w:tcPr>
            <w:tcW w:w="3340" w:type="dxa"/>
            <w:gridSpan w:val="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The remainder of the paper is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80" w:type="dxa"/>
            <w:gridSpan w:val="4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as follows. The</w:t>
            </w:r>
          </w:p>
        </w:tc>
        <w:tc>
          <w:tcPr>
            <w:tcW w:w="2980" w:type="dxa"/>
            <w:gridSpan w:val="6"/>
            <w:tcBorders/>
          </w:tcPr>
          <w:p>
            <w:pPr>
              <w:pStyle w:val="Normal"/>
              <w:spacing w:lineRule="exact" w:line="477"/>
              <w:ind w:start="80" w:end="0"/>
              <w:rPr>
                <w:rFonts w:ascii="Arial" w:hAnsi="Arial" w:eastAsia="Arial" w:cs="Arial"/>
                <w:w w:val="70"/>
                <w:sz w:val="42"/>
              </w:rPr>
            </w:pPr>
            <w:r>
              <w:rPr>
                <w:rFonts w:eastAsia="Arial" w:cs="Arial" w:ascii="Arial" w:hAnsi="Arial"/>
                <w:w w:val="70"/>
                <w:sz w:val="42"/>
              </w:rPr>
              <w:t>ext section provides a</w:t>
            </w:r>
          </w:p>
        </w:tc>
        <w:tc>
          <w:tcPr>
            <w:tcW w:w="70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of the</w:t>
            </w:r>
          </w:p>
        </w:tc>
      </w:tr>
      <w:tr>
        <w:trPr>
          <w:trHeight w:val="179" w:hRule="atLeast"/>
        </w:trPr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100" w:type="dxa"/>
            <w:gridSpan w:val="14"/>
            <w:tcBorders/>
          </w:tcPr>
          <w:p>
            <w:pPr>
              <w:pStyle w:val="Normal"/>
              <w:spacing w:lineRule="exact" w:line="180"/>
              <w:ind w:start="40" w:end="0"/>
              <w:rPr/>
            </w:pPr>
            <w:r>
              <w:rPr>
                <w:rFonts w:eastAsia="Arial" w:cs="Arial" w:ascii="Arial" w:hAnsi="Arial"/>
              </w:rPr>
              <w:t>5 introduces the emprical</w:t>
            </w:r>
            <w:r>
              <w:rPr>
                <w:rFonts w:eastAsia="Arial" w:cs="Arial" w:ascii="Arial" w:hAnsi="Arial"/>
                <w:b/>
              </w:rPr>
              <w:t>i</w:t>
            </w:r>
            <w:r>
              <w:rPr>
                <w:rFonts w:eastAsia="Arial" w:cs="Arial" w:ascii="Arial" w:hAnsi="Arial"/>
              </w:rPr>
              <w:t>structuredstratgy and provides</w:t>
            </w:r>
          </w:p>
        </w:tc>
        <w:tc>
          <w:tcPr>
            <w:tcW w:w="3680" w:type="dxa"/>
            <w:gridSpan w:val="8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validation ofour exposurmeasure.review</w:t>
            </w:r>
          </w:p>
        </w:tc>
      </w:tr>
      <w:tr>
        <w:trPr>
          <w:trHeight w:val="179" w:hRule="atLeast"/>
        </w:trPr>
        <w:tc>
          <w:tcPr>
            <w:tcW w:w="3700" w:type="dxa"/>
            <w:gridSpan w:val="10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relatedliterature.Section 3dscuss</w:t>
            </w:r>
          </w:p>
        </w:tc>
        <w:tc>
          <w:tcPr>
            <w:tcW w:w="5860" w:type="dxa"/>
            <w:gridSpan w:val="14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thepolicy backgrou</w:t>
            </w:r>
            <w:r>
              <w:rPr>
                <w:rFonts w:eastAsia="Arial" w:cs="Arial" w:ascii="Arial" w:hAnsi="Arial"/>
                <w:b/>
              </w:rPr>
              <w:t>n</w:t>
            </w:r>
            <w:r>
              <w:rPr>
                <w:rFonts w:eastAsia="Arial" w:cs="Arial" w:ascii="Arial" w:hAnsi="Arial"/>
              </w:rPr>
              <w:t xml:space="preserve"> . Section 4 describesthe data and</w:t>
            </w:r>
          </w:p>
        </w:tc>
      </w:tr>
      <w:tr>
        <w:trPr>
          <w:trHeight w:val="717" w:hRule="atLeast"/>
        </w:trPr>
        <w:tc>
          <w:tcPr>
            <w:tcW w:w="7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w w:val="70"/>
                <w:sz w:val="30"/>
              </w:rPr>
            </w:pPr>
            <w:r>
              <w:rPr>
                <w:rFonts w:eastAsia="Arial" w:cs="Arial" w:ascii="Arial" w:hAnsi="Arial"/>
                <w:b/>
                <w:w w:val="70"/>
                <w:sz w:val="30"/>
              </w:rPr>
              <w:t>Section</w:t>
            </w:r>
          </w:p>
        </w:tc>
        <w:tc>
          <w:tcPr>
            <w:tcW w:w="2560" w:type="dxa"/>
            <w:gridSpan w:val="7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6reportsthe results on</w:t>
            </w:r>
          </w:p>
        </w:tc>
        <w:tc>
          <w:tcPr>
            <w:tcW w:w="6220" w:type="dxa"/>
            <w:gridSpan w:val="15"/>
            <w:tcBorders/>
          </w:tcPr>
          <w:p>
            <w:pPr>
              <w:pStyle w:val="Normal"/>
              <w:spacing w:lineRule="exact" w:line="425"/>
              <w:jc w:val="end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the eectsof HTB on the housingmarket and Section 7 on</w:t>
            </w:r>
          </w:p>
        </w:tc>
      </w:tr>
      <w:tr>
        <w:trPr>
          <w:trHeight w:val="359" w:hRule="atLeast"/>
        </w:trPr>
        <w:tc>
          <w:tcPr>
            <w:tcW w:w="4200" w:type="dxa"/>
            <w:gridSpan w:val="1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household spending. Section 8 concludes.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24" w:hRule="atLeast"/>
        </w:trPr>
        <w:tc>
          <w:tcPr>
            <w:tcW w:w="4620" w:type="dxa"/>
            <w:gridSpan w:val="1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57"/>
              </w:rPr>
            </w:pPr>
            <w:r>
              <w:rPr>
                <w:rFonts w:eastAsia="Arial" w:cs="Arial" w:ascii="Arial" w:hAnsi="Arial"/>
                <w:w w:val="70"/>
                <w:sz w:val="57"/>
              </w:rPr>
              <w:t>2 Review of the Literature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15" w:hRule="atLeast"/>
        </w:trPr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Our</w:t>
            </w:r>
          </w:p>
        </w:tc>
        <w:tc>
          <w:tcPr>
            <w:tcW w:w="9140" w:type="dxa"/>
            <w:gridSpan w:val="23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aper contributes to the emerging litrature on policy responses to stimulate homewn-</w:t>
            </w:r>
          </w:p>
        </w:tc>
      </w:tr>
      <w:tr>
        <w:trPr>
          <w:trHeight w:val="359" w:hRule="atLeast"/>
        </w:trPr>
        <w:tc>
          <w:tcPr>
            <w:tcW w:w="2440" w:type="dxa"/>
            <w:gridSpan w:val="6"/>
            <w:tcBorders/>
          </w:tcPr>
          <w:p>
            <w:pPr>
              <w:pStyle w:val="Normal"/>
              <w:spacing w:lineRule="exact" w:line="358"/>
              <w:ind w:start="100" w:end="0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rshi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p</w:t>
            </w:r>
            <w:r>
              <w:rPr>
                <w:rFonts w:eastAsia="Arial" w:cs="Arial" w:ascii="Arial" w:hAnsi="Arial"/>
                <w:w w:val="71"/>
                <w:sz w:val="33"/>
              </w:rPr>
              <w:t xml:space="preserve"> of marginal buye</w:t>
            </w:r>
          </w:p>
        </w:tc>
        <w:tc>
          <w:tcPr>
            <w:tcW w:w="4720" w:type="dxa"/>
            <w:gridSpan w:val="12"/>
            <w:tcBorders/>
          </w:tcPr>
          <w:p>
            <w:pPr>
              <w:pStyle w:val="Normal"/>
              <w:spacing w:lineRule="exact" w:line="359"/>
              <w:ind w:start="18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. Berger, Turner and Zwck (2020) evaluate</w:t>
            </w:r>
          </w:p>
        </w:tc>
        <w:tc>
          <w:tcPr>
            <w:tcW w:w="1700" w:type="dxa"/>
            <w:gridSpan w:val="4"/>
            <w:tcBorders/>
          </w:tcPr>
          <w:p>
            <w:pPr>
              <w:pStyle w:val="Normal"/>
              <w:spacing w:lineRule="exact" w:line="358"/>
              <w:ind w:start="300" w:end="0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US tax</w:t>
            </w:r>
          </w:p>
        </w:tc>
        <w:tc>
          <w:tcPr>
            <w:tcW w:w="7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3"/>
                <w:sz w:val="19"/>
              </w:rPr>
              <w:t>policyease</w:t>
            </w:r>
          </w:p>
        </w:tc>
      </w:tr>
      <w:tr>
        <w:trPr>
          <w:trHeight w:val="359" w:hRule="atLeast"/>
        </w:trPr>
        <w:tc>
          <w:tcPr>
            <w:tcW w:w="2260" w:type="dxa"/>
            <w:gridSpan w:val="5"/>
            <w:tcBorders/>
          </w:tcPr>
          <w:p>
            <w:pPr>
              <w:pStyle w:val="Normal"/>
              <w:spacing w:lineRule="exact" w:line="358"/>
              <w:ind w:start="10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xclusivelytargeted at</w:t>
            </w:r>
          </w:p>
        </w:tc>
        <w:tc>
          <w:tcPr>
            <w:tcW w:w="6600" w:type="dxa"/>
            <w:gridSpan w:val="17"/>
            <w:tcBorders/>
          </w:tcPr>
          <w:p>
            <w:pPr>
              <w:pStyle w:val="Normal"/>
              <w:spacing w:lineRule="exact" w:line="359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rst-time buyers: the First-Time Homebuyer Credit. Besidescreditan</w:t>
            </w:r>
          </w:p>
        </w:tc>
        <w:tc>
          <w:tcPr>
            <w:tcW w:w="7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717" w:hRule="atLeast"/>
        </w:trPr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and</w:t>
            </w:r>
          </w:p>
        </w:tc>
        <w:tc>
          <w:tcPr>
            <w:tcW w:w="2920" w:type="dxa"/>
            <w:gridSpan w:val="8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2"/>
                <w:sz w:val="32"/>
              </w:rPr>
            </w:pPr>
            <w:r>
              <w:rPr>
                <w:rFonts w:eastAsia="Arial" w:cs="Arial" w:ascii="Arial" w:hAnsi="Arial"/>
                <w:w w:val="72"/>
                <w:sz w:val="32"/>
              </w:rPr>
              <w:t>talpositive impact on house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5860" w:type="dxa"/>
            <w:gridSpan w:val="14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. Mabille (2020) develops transitionbusiness cycle model with</w:t>
            </w:r>
          </w:p>
        </w:tc>
      </w:tr>
      <w:tr>
        <w:trPr/>
        <w:tc>
          <w:tcPr>
            <w:tcW w:w="4200" w:type="dxa"/>
            <w:gridSpan w:val="12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  <w:b/>
                <w:w w:val="89"/>
              </w:rPr>
              <w:t>regionally</w:t>
            </w:r>
            <w:r>
              <w:rPr>
                <w:rFonts w:eastAsia="Arial" w:cs="Arial" w:ascii="Arial" w:hAnsi="Arial"/>
                <w:w w:val="89"/>
              </w:rPr>
              <w:t xml:space="preserve"> binding credit constradocumentpricesthat</w:t>
            </w:r>
          </w:p>
        </w:tc>
        <w:tc>
          <w:tcPr>
            <w:tcW w:w="5360" w:type="dxa"/>
            <w:gridSpan w:val="12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allows him toevalate several stimulus policies. He</w:t>
            </w:r>
          </w:p>
        </w:tc>
      </w:tr>
      <w:tr>
        <w:trPr/>
        <w:tc>
          <w:tcPr>
            <w:tcW w:w="420" w:type="dxa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92"/>
                <w:sz w:val="41"/>
              </w:rPr>
            </w:pPr>
            <w:r>
              <w:rPr>
                <w:rFonts w:eastAsia="Arial" w:cs="Arial" w:ascii="Arial" w:hAnsi="Arial"/>
                <w:w w:val="92"/>
                <w:sz w:val="41"/>
              </w:rPr>
              <w:t>int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92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92"/>
                <w:sz w:val="1"/>
              </w:rPr>
            </w:r>
          </w:p>
        </w:tc>
        <w:tc>
          <w:tcPr>
            <w:tcW w:w="2100" w:type="dxa"/>
            <w:gridSpan w:val="5"/>
            <w:tcBorders/>
          </w:tcPr>
          <w:p>
            <w:pPr>
              <w:pStyle w:val="Normal"/>
              <w:spacing w:lineRule="exact" w:line="358"/>
              <w:ind w:start="60" w:end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sales volumes, they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0" w:type="dxa"/>
            <w:gridSpan w:val="5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marked increase inthe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980" w:type="dxa"/>
            <w:gridSpan w:val="5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1"/>
                <w:sz w:val="37"/>
              </w:rPr>
              <w:t>tohomeow</w:t>
            </w:r>
            <w:r>
              <w:rPr>
                <w:rFonts w:eastAsia="Arial" w:cs="Arial" w:ascii="Arial" w:hAnsi="Arial"/>
                <w:b/>
                <w:w w:val="71"/>
                <w:sz w:val="37"/>
              </w:rPr>
              <w:t>nr</w:t>
            </w:r>
            <w:r>
              <w:rPr>
                <w:rFonts w:eastAsia="Arial" w:cs="Arial" w:ascii="Arial" w:hAnsi="Arial"/>
                <w:w w:val="71"/>
                <w:sz w:val="37"/>
              </w:rPr>
              <w:t>ship</w:t>
            </w:r>
          </w:p>
        </w:tc>
      </w:tr>
      <w:tr>
        <w:trPr>
          <w:trHeight w:val="717" w:hRule="atLeast"/>
        </w:trPr>
        <w:tc>
          <w:tcPr>
            <w:tcW w:w="5000" w:type="dxa"/>
            <w:gridSpan w:val="1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  <w:sz w:val="33"/>
              </w:rPr>
              <w:t>showsthat housing stimulus pol</w:t>
            </w:r>
            <w:r>
              <w:rPr>
                <w:rFonts w:eastAsia="Arial" w:cs="Arial" w:ascii="Arial" w:hAnsi="Arial"/>
                <w:b/>
                <w:w w:val="72"/>
                <w:sz w:val="33"/>
              </w:rPr>
              <w:t>i</w:t>
            </w:r>
            <w:r>
              <w:rPr>
                <w:rFonts w:eastAsia="Arial" w:cs="Arial" w:ascii="Arial" w:hAnsi="Arial"/>
                <w:w w:val="72"/>
                <w:sz w:val="33"/>
              </w:rPr>
              <w:t>cies targeted at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80" w:type="dxa"/>
            <w:gridSpan w:val="8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buyers can have importt hetero-</w:t>
            </w:r>
          </w:p>
        </w:tc>
      </w:tr>
      <w:tr>
        <w:trPr>
          <w:trHeight w:val="179" w:hRule="atLeast"/>
        </w:trPr>
        <w:tc>
          <w:tcPr>
            <w:tcW w:w="9560" w:type="dxa"/>
            <w:gridSpan w:val="24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(2017) study the eects of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scal stimulus throughmarginaltaxholiday on housingsalesin the UK.</w:t>
            </w:r>
          </w:p>
        </w:tc>
      </w:tr>
      <w:tr>
        <w:trPr>
          <w:trHeight w:val="179" w:hRule="atLeast"/>
        </w:trPr>
        <w:tc>
          <w:tcPr>
            <w:tcW w:w="780" w:type="dxa"/>
            <w:gridSpan w:val="2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  <w:w w:val="99"/>
              </w:rPr>
            </w:pPr>
            <w:r>
              <w:rPr>
                <w:rFonts w:eastAsia="Arial" w:cs="Arial" w:ascii="Arial" w:hAnsi="Arial"/>
                <w:w w:val="99"/>
              </w:rPr>
              <w:t>geneous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5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600" w:type="dxa"/>
            <w:gridSpan w:val="17"/>
            <w:tcBorders/>
          </w:tcPr>
          <w:p>
            <w:pPr>
              <w:pStyle w:val="Normal"/>
              <w:spacing w:lineRule="exact" w:line="179"/>
              <w:jc w:val="center"/>
              <w:rPr/>
            </w:pPr>
            <w:r>
              <w:rPr>
                <w:rFonts w:eastAsia="Arial" w:cs="Arial" w:ascii="Arial" w:hAnsi="Arial"/>
                <w:sz w:val="19"/>
              </w:rPr>
              <w:t>. While not specically focusing on marginal buyers, Best and</w:t>
            </w:r>
          </w:p>
        </w:tc>
        <w:tc>
          <w:tcPr>
            <w:tcW w:w="700" w:type="dxa"/>
            <w:gridSpan w:val="2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Kleven</w:t>
            </w:r>
          </w:p>
        </w:tc>
      </w:tr>
      <w:tr>
        <w:trPr>
          <w:trHeight w:val="717" w:hRule="atLeast"/>
        </w:trPr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48"/>
              </w:rPr>
            </w:pPr>
            <w:r>
              <w:rPr>
                <w:rFonts w:eastAsia="Arial" w:cs="Arial" w:ascii="Arial" w:hAnsi="Arial"/>
                <w:w w:val="71"/>
                <w:sz w:val="48"/>
              </w:rPr>
              <w:t>Th</w:t>
            </w:r>
          </w:p>
        </w:tc>
        <w:tc>
          <w:tcPr>
            <w:tcW w:w="2460" w:type="dxa"/>
            <w:gridSpan w:val="6"/>
            <w:tcBorders/>
          </w:tcPr>
          <w:p>
            <w:pPr>
              <w:pStyle w:val="Normal"/>
              <w:spacing w:lineRule="exact" w:line="376"/>
              <w:ind w:start="160" w:end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ndregionalpositive eect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home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440" w:type="dxa"/>
            <w:gridSpan w:val="1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that onlyreverses partially post-policy and document</w:t>
            </w:r>
          </w:p>
        </w:tc>
      </w:tr>
      <w:tr>
        <w:trPr>
          <w:trHeight w:val="179" w:hRule="atLeast"/>
        </w:trPr>
        <w:tc>
          <w:tcPr>
            <w:tcW w:w="1280" w:type="dxa"/>
            <w:gridSpan w:val="3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  <w:w w:val="85"/>
              </w:rPr>
            </w:pPr>
            <w:r>
              <w:rPr>
                <w:rFonts w:eastAsia="Arial" w:cs="Arial" w:ascii="Arial" w:hAnsi="Arial"/>
                <w:w w:val="85"/>
              </w:rPr>
              <w:t>progratemporary</w:t>
            </w:r>
          </w:p>
        </w:tc>
        <w:tc>
          <w:tcPr>
            <w:tcW w:w="980" w:type="dxa"/>
            <w:gridSpan w:val="2"/>
            <w:tcBorders/>
          </w:tcPr>
          <w:p>
            <w:pPr>
              <w:pStyle w:val="Normal"/>
              <w:spacing w:lineRule="exact" w:line="18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ed to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00" w:type="dxa"/>
            <w:gridSpan w:val="5"/>
            <w:tcBorders/>
          </w:tcPr>
          <w:p>
            <w:pPr>
              <w:pStyle w:val="Normal"/>
              <w:spacing w:lineRule="exact" w:line="180"/>
              <w:ind w:start="200" w:end="0"/>
              <w:rPr>
                <w:rFonts w:ascii="Arial" w:hAnsi="Arial" w:eastAsia="Arial" w:cs="Arial"/>
                <w:w w:val="97"/>
              </w:rPr>
            </w:pPr>
            <w:r>
              <w:rPr>
                <w:rFonts w:eastAsia="Arial" w:cs="Arial" w:ascii="Arial" w:hAnsi="Arial"/>
                <w:w w:val="97"/>
              </w:rPr>
              <w:t>marketduringways</w:t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exact" w:line="18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40" w:type="dxa"/>
            <w:gridSpan w:val="4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westudy a polcy</w:t>
            </w:r>
          </w:p>
        </w:tc>
      </w:tr>
      <w:tr>
        <w:trPr>
          <w:trHeight w:val="179" w:hRule="atLeast"/>
        </w:trPr>
        <w:tc>
          <w:tcPr>
            <w:tcW w:w="420" w:type="dxa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320" w:type="dxa"/>
            <w:gridSpan w:val="14"/>
            <w:tcBorders/>
          </w:tcPr>
          <w:p>
            <w:pPr>
              <w:pStyle w:val="Normal"/>
              <w:spacing w:lineRule="exact" w:line="18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increase in moving-relatd householdspending.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760" w:type="dxa"/>
            <w:gridSpan w:val="3"/>
            <w:vMerge w:val="restart"/>
            <w:tcBorders/>
          </w:tcPr>
          <w:p>
            <w:pPr>
              <w:pStyle w:val="Normal"/>
              <w:spacing w:lineRule="exact" w:line="522"/>
              <w:jc w:val="end"/>
              <w:rPr>
                <w:rFonts w:ascii="Arial" w:hAnsi="Arial" w:eastAsia="Arial" w:cs="Arial"/>
                <w:w w:val="70"/>
                <w:sz w:val="43"/>
              </w:rPr>
            </w:pPr>
            <w:r>
              <w:rPr>
                <w:rFonts w:eastAsia="Arial" w:cs="Arial" w:ascii="Arial" w:hAnsi="Arial"/>
                <w:w w:val="70"/>
                <w:sz w:val="43"/>
              </w:rPr>
              <w:t>scal stimulus</w:t>
            </w:r>
          </w:p>
        </w:tc>
      </w:tr>
      <w:tr>
        <w:trPr>
          <w:trHeight w:val="478" w:hRule="atLeast"/>
        </w:trPr>
        <w:tc>
          <w:tcPr>
            <w:tcW w:w="168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40"/>
              </w:rPr>
            </w:pPr>
            <w:r>
              <w:rPr>
                <w:rFonts w:eastAsia="Arial" w:cs="Arial" w:ascii="Arial" w:hAnsi="Arial"/>
                <w:w w:val="71"/>
                <w:sz w:val="40"/>
              </w:rPr>
              <w:t>We coplemet</w:t>
            </w:r>
          </w:p>
        </w:tc>
        <w:tc>
          <w:tcPr>
            <w:tcW w:w="58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w w:val="70"/>
                <w:sz w:val="24"/>
              </w:rPr>
            </w:pPr>
            <w:r>
              <w:rPr>
                <w:rFonts w:eastAsia="Arial" w:cs="Arial" w:ascii="Arial" w:hAnsi="Arial"/>
                <w:w w:val="70"/>
                <w:sz w:val="24"/>
              </w:rPr>
              <w:t>se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900" w:type="dxa"/>
            <w:gridSpan w:val="3"/>
            <w:tcBorders/>
          </w:tcPr>
          <w:p>
            <w:pPr>
              <w:pStyle w:val="Normal"/>
              <w:spacing w:lineRule="exact" w:line="477"/>
              <w:ind w:start="60" w:end="0"/>
              <w:rPr>
                <w:rFonts w:ascii="Arial" w:hAnsi="Arial" w:eastAsia="Arial" w:cs="Arial"/>
                <w:w w:val="71"/>
                <w:sz w:val="46"/>
              </w:rPr>
            </w:pPr>
            <w:r>
              <w:rPr>
                <w:rFonts w:eastAsia="Arial" w:cs="Arial" w:ascii="Arial" w:hAnsi="Arial"/>
                <w:w w:val="71"/>
                <w:sz w:val="46"/>
              </w:rPr>
              <w:t>apers</w:t>
            </w:r>
          </w:p>
        </w:tc>
        <w:tc>
          <w:tcPr>
            <w:tcW w:w="78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w w:val="73"/>
                <w:sz w:val="18"/>
              </w:rPr>
            </w:pPr>
            <w:r>
              <w:rPr>
                <w:rFonts w:eastAsia="Arial" w:cs="Arial" w:ascii="Arial" w:hAnsi="Arial"/>
                <w:w w:val="73"/>
                <w:sz w:val="18"/>
              </w:rPr>
              <w:t>sevralsales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80" w:type="dxa"/>
            <w:gridSpan w:val="8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. First, instead of evaluating</w:t>
            </w:r>
          </w:p>
        </w:tc>
        <w:tc>
          <w:tcPr>
            <w:tcW w:w="176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717" w:hRule="atLeast"/>
        </w:trPr>
        <w:tc>
          <w:tcPr>
            <w:tcW w:w="2880" w:type="dxa"/>
            <w:gridSpan w:val="7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 xml:space="preserve">introduced </w:t>
            </w:r>
            <w:r>
              <w:rPr>
                <w:rFonts w:eastAsia="Arial" w:cs="Arial" w:ascii="Arial" w:hAnsi="Arial"/>
                <w:b/>
                <w:w w:val="70"/>
                <w:sz w:val="33"/>
              </w:rPr>
              <w:t>when</w:t>
            </w:r>
            <w:r>
              <w:rPr>
                <w:rFonts w:eastAsia="Arial" w:cs="Arial" w:ascii="Arial" w:hAnsi="Arial"/>
                <w:w w:val="70"/>
                <w:sz w:val="33"/>
              </w:rPr>
              <w:t xml:space="preserve"> the UK ho</w:t>
            </w:r>
          </w:p>
        </w:tc>
        <w:tc>
          <w:tcPr>
            <w:tcW w:w="6680" w:type="dxa"/>
            <w:gridSpan w:val="17"/>
            <w:tcBorders/>
          </w:tcPr>
          <w:p>
            <w:pPr>
              <w:pStyle w:val="Normal"/>
              <w:spacing w:lineRule="exact" w:line="340"/>
              <w:ind w:start="60" w:end="0"/>
              <w:rPr/>
            </w:pPr>
            <w:r>
              <w:rPr>
                <w:rFonts w:eastAsia="Arial" w:cs="Arial" w:ascii="Arial" w:hAnsi="Arial"/>
                <w:w w:val="71"/>
                <w:sz w:val="28"/>
              </w:rPr>
              <w:t>housingmarketwas stable and that wasRecession,ecically aimed at making</w:t>
            </w:r>
          </w:p>
        </w:tc>
      </w:tr>
      <w:tr>
        <w:trPr>
          <w:trHeight w:val="359" w:hRule="atLeast"/>
        </w:trPr>
        <w:tc>
          <w:tcPr>
            <w:tcW w:w="2980" w:type="dxa"/>
            <w:gridSpan w:val="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  <w:sz w:val="25"/>
              </w:rPr>
              <w:t>housing moesigaccessiblesupporttob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4380" w:type="dxa"/>
            <w:gridSpan w:val="11"/>
            <w:tcBorders/>
          </w:tcPr>
          <w:p>
            <w:pPr>
              <w:pStyle w:val="Normal"/>
              <w:spacing w:lineRule="exact" w:line="358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withdi</w:t>
            </w:r>
            <w:r>
              <w:rPr>
                <w:rFonts w:eastAsia="PMingLiU" w:cs="PMingLiU" w:ascii="PMingLiU" w:hAnsi="PMingLiU"/>
                <w:w w:val="71"/>
                <w:sz w:val="32"/>
              </w:rPr>
              <w:noBreakHyphen/>
            </w:r>
            <w:r>
              <w:rPr>
                <w:rFonts w:eastAsia="Arial" w:cs="Arial" w:ascii="Arial" w:hAnsi="Arial"/>
                <w:w w:val="71"/>
                <w:sz w:val="32"/>
              </w:rPr>
              <w:t>culties saving forGreatdownayment.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p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24"/>
              </w:rPr>
            </w:r>
          </w:p>
        </w:tc>
        <w:tc>
          <w:tcPr>
            <w:tcW w:w="176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Second, while the</w:t>
            </w:r>
          </w:p>
        </w:tc>
      </w:tr>
      <w:tr>
        <w:trPr>
          <w:trHeight w:val="359" w:hRule="atLeast"/>
        </w:trPr>
        <w:tc>
          <w:tcPr>
            <w:tcW w:w="3700" w:type="dxa"/>
            <w:gridSpan w:val="10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program targeted marginal buyers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440" w:type="dxa"/>
            <w:gridSpan w:val="13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were norestrictionsas to who coulduse the program</w:t>
            </w:r>
          </w:p>
        </w:tc>
      </w:tr>
      <w:tr>
        <w:trPr>
          <w:trHeight w:val="179" w:hRule="atLeast"/>
        </w:trPr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900" w:type="dxa"/>
            <w:gridSpan w:val="2"/>
            <w:tcBorders/>
          </w:tcPr>
          <w:p>
            <w:pPr>
              <w:pStyle w:val="Normal"/>
              <w:spacing w:lineRule="exact" w:line="180"/>
              <w:ind w:start="2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data,</w:t>
            </w:r>
          </w:p>
        </w:tc>
        <w:tc>
          <w:tcPr>
            <w:tcW w:w="5900" w:type="dxa"/>
            <w:gridSpan w:val="15"/>
            <w:tcBorders/>
          </w:tcPr>
          <w:p>
            <w:pPr>
              <w:pStyle w:val="Normal"/>
              <w:spacing w:lineRule="exact" w:line="179"/>
              <w:ind w:start="40" w:end="0"/>
              <w:rPr/>
            </w:pPr>
            <w:r>
              <w:rPr>
                <w:rFonts w:eastAsia="Arial" w:cs="Arial" w:ascii="Arial" w:hAnsi="Arial"/>
                <w:sz w:val="19"/>
              </w:rPr>
              <w:t>llows us to exam therewho</w:t>
            </w:r>
            <w:r>
              <w:rPr>
                <w:rFonts w:eastAsia="Arial" w:cs="Arial" w:ascii="Arial" w:hAnsi="Arial"/>
                <w:b/>
                <w:sz w:val="19"/>
              </w:rPr>
              <w:t>u</w:t>
            </w:r>
            <w:r>
              <w:rPr>
                <w:rFonts w:eastAsia="Arial" w:cs="Arial" w:ascii="Arial" w:hAnsi="Arial"/>
                <w:sz w:val="19"/>
              </w:rPr>
              <w:t>ltimately bents from such a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40" w:type="dxa"/>
            <w:gridSpan w:val="4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ogram. Third, by</w:t>
            </w:r>
          </w:p>
        </w:tc>
      </w:tr>
      <w:tr>
        <w:trPr>
          <w:trHeight w:val="179" w:hRule="atLeast"/>
        </w:trPr>
        <w:tc>
          <w:tcPr>
            <w:tcW w:w="5000" w:type="dxa"/>
            <w:gridSpan w:val="14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(par from buy-to-let andsecond hombyers).</w:t>
            </w:r>
          </w:p>
        </w:tc>
        <w:tc>
          <w:tcPr>
            <w:tcW w:w="880" w:type="dxa"/>
            <w:gridSpan w:val="2"/>
            <w:tcBorders/>
          </w:tcPr>
          <w:p>
            <w:pPr>
              <w:pStyle w:val="Normal"/>
              <w:spacing w:lineRule="exact" w:line="180"/>
              <w:ind w:start="2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This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960" w:type="dxa"/>
            <w:gridSpan w:val="7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combined withour detailed</w:t>
            </w:r>
          </w:p>
        </w:tc>
      </w:tr>
      <w:tr>
        <w:trPr>
          <w:trHeight w:val="717" w:hRule="atLeast"/>
        </w:trPr>
        <w:tc>
          <w:tcPr>
            <w:tcW w:w="2440" w:type="dxa"/>
            <w:gridSpan w:val="6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xpliting geographical</w:t>
            </w:r>
          </w:p>
        </w:tc>
        <w:tc>
          <w:tcPr>
            <w:tcW w:w="90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variation</w:t>
            </w:r>
          </w:p>
        </w:tc>
        <w:tc>
          <w:tcPr>
            <w:tcW w:w="3820" w:type="dxa"/>
            <w:gridSpan w:val="9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b/>
                <w:w w:val="70"/>
                <w:sz w:val="29"/>
              </w:rPr>
              <w:t>in</w:t>
            </w:r>
            <w:r>
              <w:rPr>
                <w:rFonts w:eastAsia="Arial" w:cs="Arial" w:ascii="Arial" w:hAnsi="Arial"/>
                <w:w w:val="70"/>
                <w:sz w:val="29"/>
              </w:rPr>
              <w:t>program exposure wdistinguishfeature,</w:t>
            </w:r>
          </w:p>
        </w:tc>
        <w:tc>
          <w:tcPr>
            <w:tcW w:w="170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8"/>
              </w:rPr>
              <w:t>impo</w:t>
            </w:r>
            <w:r>
              <w:rPr>
                <w:rFonts w:eastAsia="Arial" w:cs="Arial" w:ascii="Arial" w:hAnsi="Arial"/>
                <w:b/>
                <w:w w:val="70"/>
                <w:sz w:val="38"/>
              </w:rPr>
              <w:t>r</w:t>
            </w:r>
            <w:r>
              <w:rPr>
                <w:rFonts w:eastAsia="Arial" w:cs="Arial" w:ascii="Arial" w:hAnsi="Arial"/>
                <w:w w:val="70"/>
                <w:sz w:val="38"/>
              </w:rPr>
              <w:t>tantlocal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780" w:type="dxa"/>
            <w:gridSpan w:val="2"/>
            <w:tcBorders/>
          </w:tcPr>
          <w:p>
            <w:pPr>
              <w:pStyle w:val="Normal"/>
              <w:spacing w:lineRule="exact" w:line="359"/>
              <w:ind w:start="100" w:end="0"/>
              <w:rPr>
                <w:rFonts w:ascii="Arial" w:hAnsi="Arial" w:eastAsia="Arial" w:cs="Arial"/>
                <w:w w:val="80"/>
                <w:sz w:val="39"/>
              </w:rPr>
            </w:pPr>
            <w:r>
              <w:rPr>
                <w:rFonts w:eastAsia="Arial" w:cs="Arial" w:ascii="Arial" w:hAnsi="Arial"/>
                <w:w w:val="80"/>
                <w:sz w:val="39"/>
              </w:rPr>
              <w:t>ects.</w:t>
            </w:r>
          </w:p>
        </w:tc>
        <w:tc>
          <w:tcPr>
            <w:tcW w:w="1660" w:type="dxa"/>
            <w:gridSpan w:val="4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Fourth, focusing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720" w:type="dxa"/>
            <w:gridSpan w:val="10"/>
            <w:tcBorders/>
          </w:tcPr>
          <w:p>
            <w:pPr>
              <w:pStyle w:val="Normal"/>
              <w:spacing w:lineRule="exact" w:line="359"/>
              <w:ind w:start="6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key durable consumption item, the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40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2"/>
                <w:sz w:val="28"/>
              </w:rPr>
            </w:pPr>
            <w:r>
              <w:rPr>
                <w:rFonts w:eastAsia="Arial" w:cs="Arial" w:ascii="Arial" w:hAnsi="Arial"/>
                <w:w w:val="72"/>
                <w:sz w:val="28"/>
              </w:rPr>
              <w:t>of a car,weshowmarkettha</w:t>
            </w:r>
          </w:p>
        </w:tc>
      </w:tr>
      <w:tr>
        <w:trPr>
          <w:trHeight w:val="359" w:hRule="atLeast"/>
        </w:trPr>
        <w:tc>
          <w:tcPr>
            <w:tcW w:w="9560" w:type="dxa"/>
            <w:gridSpan w:val="24"/>
            <w:tcBorders/>
          </w:tcPr>
          <w:p>
            <w:pPr>
              <w:pStyle w:val="Normal"/>
              <w:spacing w:lineRule="exact" w:line="340"/>
              <w:rPr/>
            </w:pPr>
            <w:r>
              <w:rPr>
                <w:rFonts w:eastAsia="Arial" w:cs="Arial" w:ascii="Arial" w:hAnsi="Arial"/>
                <w:w w:val="72"/>
                <w:sz w:val="28"/>
              </w:rPr>
              <w:t>mortgageprogram that lowers d wn payment constraints can also have purchasepositive eect onhousehold</w:t>
            </w:r>
          </w:p>
        </w:tc>
      </w:tr>
      <w:tr>
        <w:trPr>
          <w:trHeight w:val="359" w:hRule="atLeast"/>
        </w:trPr>
        <w:tc>
          <w:tcPr>
            <w:tcW w:w="4620" w:type="dxa"/>
            <w:gridSpan w:val="1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2"/>
                <w:sz w:val="32"/>
              </w:rPr>
              <w:t xml:space="preserve">spending, beyond </w:t>
            </w:r>
            <w:r>
              <w:rPr>
                <w:rFonts w:eastAsia="Arial" w:cs="Arial" w:ascii="Arial" w:hAnsi="Arial"/>
                <w:b/>
                <w:w w:val="72"/>
                <w:sz w:val="32"/>
              </w:rPr>
              <w:t>moving</w:t>
            </w:r>
            <w:r>
              <w:rPr>
                <w:rFonts w:eastAsia="Arial" w:cs="Arial" w:ascii="Arial" w:hAnsi="Arial"/>
                <w:w w:val="72"/>
                <w:sz w:val="32"/>
              </w:rPr>
              <w:t>-related expenses.</w:t>
            </w:r>
          </w:p>
        </w:tc>
        <w:tc>
          <w:tcPr>
            <w:tcW w:w="2960" w:type="dxa"/>
            <w:gridSpan w:val="6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f down payment constraints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marginal buyers.</w:t>
            </w:r>
          </w:p>
        </w:tc>
      </w:tr>
      <w:tr>
        <w:trPr>
          <w:trHeight w:val="478" w:hRule="atLeast"/>
        </w:trPr>
        <w:tc>
          <w:tcPr>
            <w:tcW w:w="4620" w:type="dxa"/>
            <w:gridSpan w:val="1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Our evidece sheds novel light onthe impact</w:t>
            </w:r>
          </w:p>
        </w:tc>
        <w:tc>
          <w:tcPr>
            <w:tcW w:w="296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420" w:type="dxa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In</w:t>
            </w:r>
          </w:p>
        </w:tc>
        <w:tc>
          <w:tcPr>
            <w:tcW w:w="1840" w:type="dxa"/>
            <w:gridSpan w:val="4"/>
            <w:tcBorders/>
          </w:tcPr>
          <w:p>
            <w:pPr>
              <w:pStyle w:val="Normal"/>
              <w:spacing w:lineRule="exact" w:line="358"/>
              <w:ind w:start="100" w:end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semialhousing</w:t>
            </w:r>
            <w:r>
              <w:rPr>
                <w:rFonts w:eastAsia="Arial" w:cs="Arial" w:ascii="Arial" w:hAnsi="Arial"/>
                <w:b/>
                <w:w w:val="70"/>
                <w:sz w:val="35"/>
              </w:rPr>
              <w:t>n</w:t>
            </w:r>
          </w:p>
        </w:tc>
        <w:tc>
          <w:tcPr>
            <w:tcW w:w="2360" w:type="dxa"/>
            <w:gridSpan w:val="8"/>
            <w:tcBorders/>
          </w:tcPr>
          <w:p>
            <w:pPr>
              <w:pStyle w:val="Normal"/>
              <w:spacing w:lineRule="exact" w:line="358"/>
              <w:ind w:end="212"/>
              <w:jc w:val="center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model Stein (1995)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160" w:type="dxa"/>
            <w:gridSpan w:val="4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that down payment</w:t>
            </w:r>
          </w:p>
        </w:tc>
        <w:tc>
          <w:tcPr>
            <w:tcW w:w="1700" w:type="dxa"/>
            <w:gridSpan w:val="4"/>
            <w:tcBorders/>
          </w:tcPr>
          <w:p>
            <w:pPr>
              <w:pStyle w:val="Normal"/>
              <w:spacing w:lineRule="exact" w:line="358"/>
              <w:ind w:start="20" w:end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constraints can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pacing w:lineRule="exact" w:line="715"/>
              <w:jc w:val="end"/>
              <w:rPr>
                <w:rFonts w:ascii="Arial" w:hAnsi="Arial" w:eastAsia="Arial" w:cs="Arial"/>
                <w:w w:val="70"/>
                <w:sz w:val="66"/>
              </w:rPr>
            </w:pPr>
            <w:r>
              <w:rPr>
                <w:rFonts w:eastAsia="Arial" w:cs="Arial" w:ascii="Arial" w:hAnsi="Arial"/>
                <w:w w:val="70"/>
                <w:sz w:val="66"/>
              </w:rPr>
              <w:t>d</w:t>
            </w:r>
          </w:p>
        </w:tc>
      </w:tr>
      <w:tr>
        <w:trPr>
          <w:trHeight w:val="359" w:hRule="atLeast"/>
        </w:trPr>
        <w:tc>
          <w:tcPr>
            <w:tcW w:w="420" w:type="dxa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the</w:t>
            </w:r>
          </w:p>
        </w:tc>
        <w:tc>
          <w:tcPr>
            <w:tcW w:w="860" w:type="dxa"/>
            <w:gridSpan w:val="2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positive</w:t>
            </w:r>
          </w:p>
        </w:tc>
        <w:tc>
          <w:tcPr>
            <w:tcW w:w="6300" w:type="dxa"/>
            <w:gridSpan w:val="16"/>
            <w:tcBorders/>
          </w:tcPr>
          <w:p>
            <w:pPr>
              <w:pStyle w:val="Normal"/>
              <w:spacing w:lineRule="exact" w:line="358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correlation between house pricshowsand demandfor housing.</w:t>
            </w:r>
          </w:p>
        </w:tc>
        <w:tc>
          <w:tcPr>
            <w:tcW w:w="1700" w:type="dxa"/>
            <w:gridSpan w:val="4"/>
            <w:tcBorders/>
          </w:tcPr>
          <w:p>
            <w:pPr>
              <w:pStyle w:val="Normal"/>
              <w:spacing w:lineRule="exact" w:line="359"/>
              <w:ind w:start="80" w:end="0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Ortalo-Magne</w:t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9560" w:type="dxa"/>
            <w:gridSpan w:val="24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Rdy (2006) explicitly incorporate</w:t>
            </w:r>
            <w:r>
              <w:rPr>
                <w:rFonts w:eastAsia="PMingLiU" w:cs="PMingLiU" w:ascii="PMingLiU" w:hAnsi="PMingLiU"/>
                <w:w w:val="70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4"/>
              </w:rPr>
              <w:t>rst-time buyers in their life-cycle model of the hougexplain</w:t>
            </w:r>
          </w:p>
        </w:tc>
      </w:tr>
      <w:tr>
        <w:trPr>
          <w:trHeight w:val="1947" w:hRule="atLeast"/>
        </w:trPr>
        <w:tc>
          <w:tcPr>
            <w:tcW w:w="7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market</w:t>
            </w:r>
          </w:p>
        </w:tc>
        <w:tc>
          <w:tcPr>
            <w:tcW w:w="4220" w:type="dxa"/>
            <w:gridSpan w:val="12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and show thatany factor that impacts</w:t>
            </w:r>
            <w:r>
              <w:rPr>
                <w:rFonts w:eastAsia="Arial" w:cs="Arial" w:ascii="Arial" w:hAnsi="Arial"/>
                <w:w w:val="71"/>
                <w:sz w:val="68"/>
                <w:vertAlign w:val="subscript"/>
              </w:rPr>
              <w:t>7</w:t>
            </w:r>
          </w:p>
        </w:tc>
        <w:tc>
          <w:tcPr>
            <w:tcW w:w="4280" w:type="dxa"/>
            <w:gridSpan w:val="9"/>
            <w:tcBorders/>
          </w:tcPr>
          <w:p>
            <w:pPr>
              <w:pStyle w:val="Normal"/>
              <w:spacing w:lineRule="exact" w:line="461"/>
              <w:ind w:start="40" w:end="0"/>
              <w:rPr/>
            </w:pPr>
            <w:r>
              <w:rPr>
                <w:rFonts w:eastAsia="Arial" w:cs="Arial" w:ascii="Arial" w:hAnsi="Arial"/>
                <w:w w:val="70"/>
                <w:sz w:val="38"/>
              </w:rPr>
              <w:t>theabilityof potential</w:t>
            </w:r>
            <w:r>
              <w:rPr>
                <w:rFonts w:eastAsia="PMingLiU" w:cs="PMingLiU" w:ascii="PMingLiU" w:hAnsi="PMingLiU"/>
                <w:w w:val="70"/>
                <w:sz w:val="38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8"/>
              </w:rPr>
              <w:t>rst-time buyers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to</w:t>
            </w:r>
          </w:p>
        </w:tc>
      </w:tr>
    </w:tbl>
    <w:p>
      <w:pPr>
        <w:sectPr>
          <w:type w:val="nextPage"/>
          <w:pgSz w:w="11906" w:h="17038"/>
          <w:pgMar w:left="1140" w:right="120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w w:val="70"/>
          <w:sz w:val="41"/>
        </w:rPr>
      </w:pPr>
      <w:r>
        <w:rPr>
          <w:rFonts w:eastAsia="Times New Roman" w:cs="Times New Roman" w:ascii="Times New Roman" w:hAnsi="Times New Roman"/>
          <w:w w:val="70"/>
          <w:sz w:val="41"/>
        </w:rPr>
      </w:r>
      <w:bookmarkStart w:id="13" w:name="page8"/>
      <w:bookmarkStart w:id="14" w:name="page8"/>
      <w:bookmarkEnd w:id="14"/>
    </w:p>
    <w:tbl>
      <w:tblPr>
        <w:tblW w:w="95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40"/>
        <w:gridCol w:w="740"/>
        <w:gridCol w:w="200"/>
        <w:gridCol w:w="520"/>
        <w:gridCol w:w="320"/>
        <w:gridCol w:w="820"/>
        <w:gridCol w:w="700"/>
        <w:gridCol w:w="200"/>
        <w:gridCol w:w="260"/>
        <w:gridCol w:w="380"/>
        <w:gridCol w:w="480"/>
        <w:gridCol w:w="760"/>
        <w:gridCol w:w="460"/>
        <w:gridCol w:w="560"/>
        <w:gridCol w:w="600"/>
        <w:gridCol w:w="320"/>
        <w:gridCol w:w="600"/>
        <w:gridCol w:w="280"/>
        <w:gridCol w:w="40"/>
        <w:gridCol w:w="980"/>
      </w:tblGrid>
      <w:tr>
        <w:trPr>
          <w:trHeight w:val="2038" w:hRule="atLeast"/>
        </w:trPr>
        <w:tc>
          <w:tcPr>
            <w:tcW w:w="9560" w:type="dxa"/>
            <w:gridSpan w:val="20"/>
            <w:tcBorders/>
          </w:tcPr>
          <w:p>
            <w:pPr>
              <w:pStyle w:val="Normal"/>
              <w:spacing w:lineRule="exact" w:line="388"/>
              <w:rPr/>
            </w:pPr>
            <w:r>
              <w:rPr>
                <w:rFonts w:eastAsia="Arial" w:cs="Arial" w:ascii="Arial" w:hAnsi="Arial"/>
                <w:w w:val="71"/>
                <w:sz w:val="16"/>
              </w:rPr>
              <w:t>forthcoming)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aorddown</w:t>
            </w:r>
            <w:r>
              <w:rPr>
                <w:rFonts w:eastAsia="Arial" w:cs="Arial" w:ascii="Arial" w:hAnsi="Arial"/>
                <w:w w:val="71"/>
                <w:sz w:val="16"/>
              </w:rPr>
              <w:t>elicit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payment</w:t>
            </w:r>
            <w:r>
              <w:rPr>
                <w:rFonts w:eastAsia="Arial" w:cs="Arial" w:ascii="Arial" w:hAnsi="Arial"/>
                <w:w w:val="71"/>
                <w:sz w:val="16"/>
              </w:rPr>
              <w:t>from canspeci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have</w:t>
            </w:r>
            <w:r>
              <w:rPr>
                <w:rFonts w:eastAsia="Arial" w:cs="Arial" w:ascii="Arial" w:hAnsi="Arial"/>
                <w:w w:val="71"/>
                <w:sz w:val="16"/>
              </w:rPr>
              <w:t>cally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big</w:t>
            </w:r>
            <w:r>
              <w:rPr>
                <w:rFonts w:eastAsia="Arial" w:cs="Arial" w:ascii="Arial" w:hAnsi="Arial"/>
                <w:w w:val="71"/>
                <w:sz w:val="16"/>
              </w:rPr>
              <w:t>targeted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impact on</w:t>
            </w:r>
            <w:r>
              <w:rPr>
                <w:rFonts w:eastAsia="Arial" w:cs="Arial" w:ascii="Arial" w:hAnsi="Arial"/>
                <w:w w:val="71"/>
                <w:sz w:val="16"/>
              </w:rPr>
              <w:t>survey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the housing</w:t>
            </w:r>
            <w:r>
              <w:rPr>
                <w:rFonts w:eastAsia="Arial" w:cs="Arial" w:ascii="Arial" w:hAnsi="Arial"/>
                <w:w w:val="71"/>
                <w:sz w:val="16"/>
              </w:rPr>
              <w:t>thatreduction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market. Fuster</w:t>
            </w:r>
            <w:r>
              <w:rPr>
                <w:rFonts w:eastAsia="Arial" w:cs="Arial" w:ascii="Arial" w:hAnsi="Arial"/>
                <w:w w:val="71"/>
                <w:sz w:val="16"/>
              </w:rPr>
              <w:t>indown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and</w:t>
            </w:r>
            <w:r>
              <w:rPr>
                <w:rFonts w:eastAsia="Arial" w:cs="Arial" w:ascii="Arial" w:hAnsi="Arial"/>
                <w:w w:val="71"/>
                <w:sz w:val="16"/>
              </w:rPr>
              <w:t>payment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Zafar(2016,</w:t>
            </w:r>
            <w:r>
              <w:rPr>
                <w:rFonts w:eastAsia="Arial" w:cs="Arial" w:ascii="Arial" w:hAnsi="Arial"/>
                <w:w w:val="71"/>
                <w:sz w:val="16"/>
              </w:rPr>
              <w:t>has</w:t>
            </w:r>
          </w:p>
        </w:tc>
      </w:tr>
      <w:tr>
        <w:trPr>
          <w:trHeight w:val="359" w:hRule="atLeast"/>
        </w:trPr>
        <w:tc>
          <w:tcPr>
            <w:tcW w:w="9560" w:type="dxa"/>
            <w:gridSpan w:val="20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much larger eect on households' willngness to purchase ahouse than a declinein mortgage</w:t>
            </w:r>
          </w:p>
        </w:tc>
      </w:tr>
      <w:tr>
        <w:trPr>
          <w:trHeight w:val="359" w:hRule="atLeast"/>
        </w:trPr>
        <w:tc>
          <w:tcPr>
            <w:tcW w:w="6180" w:type="dxa"/>
            <w:gridSpan w:val="13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rates.Thissuggeststhat many households face di</w:t>
            </w:r>
            <w:r>
              <w:rPr>
                <w:rFonts w:eastAsia="PMingLiU" w:cs="PMingLiU" w:ascii="PMingLiU" w:hAnsi="PMingLiU"/>
                <w:w w:val="70"/>
                <w:sz w:val="36"/>
              </w:rPr>
              <w:noBreakHyphen/>
            </w:r>
            <w:r>
              <w:rPr>
                <w:rFonts w:eastAsia="Arial" w:cs="Arial" w:ascii="Arial" w:hAnsi="Arial"/>
                <w:w w:val="70"/>
                <w:sz w:val="36"/>
              </w:rPr>
              <w:t>culties</w:t>
            </w:r>
          </w:p>
        </w:tc>
        <w:tc>
          <w:tcPr>
            <w:tcW w:w="1160" w:type="dxa"/>
            <w:gridSpan w:val="2"/>
            <w:tcBorders/>
          </w:tcPr>
          <w:p>
            <w:pPr>
              <w:pStyle w:val="Normal"/>
              <w:spacing w:lineRule="exact" w:line="359"/>
              <w:ind w:start="80" w:end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saving for</w:t>
            </w:r>
          </w:p>
        </w:tc>
        <w:tc>
          <w:tcPr>
            <w:tcW w:w="1240" w:type="dxa"/>
            <w:gridSpan w:val="4"/>
            <w:tcBorders/>
          </w:tcPr>
          <w:p>
            <w:pPr>
              <w:pStyle w:val="Normal"/>
              <w:spacing w:lineRule="exact" w:line="359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heir down</w:t>
            </w:r>
          </w:p>
        </w:tc>
        <w:tc>
          <w:tcPr>
            <w:tcW w:w="98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payment,</w:t>
            </w:r>
          </w:p>
        </w:tc>
      </w:tr>
      <w:tr>
        <w:trPr>
          <w:trHeight w:val="359" w:hRule="atLeast"/>
        </w:trPr>
        <w:tc>
          <w:tcPr>
            <w:tcW w:w="7340" w:type="dxa"/>
            <w:gridSpan w:val="15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especially in areas with high home prices. In line with these studies, a</w:t>
            </w:r>
          </w:p>
        </w:tc>
        <w:tc>
          <w:tcPr>
            <w:tcW w:w="2220" w:type="dxa"/>
            <w:gridSpan w:val="5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b/>
                <w:w w:val="70"/>
                <w:sz w:val="34"/>
              </w:rPr>
              <w:t>t</w:t>
            </w:r>
            <w:r>
              <w:rPr>
                <w:rFonts w:eastAsia="Arial" w:cs="Arial" w:ascii="Arial" w:hAnsi="Arial"/>
                <w:w w:val="70"/>
                <w:sz w:val="34"/>
              </w:rPr>
              <w:t>ightening of loan-to-</w:t>
            </w:r>
          </w:p>
        </w:tc>
      </w:tr>
      <w:tr>
        <w:trPr>
          <w:trHeight w:val="359" w:hRule="atLeast"/>
        </w:trPr>
        <w:tc>
          <w:tcPr>
            <w:tcW w:w="1280" w:type="dxa"/>
            <w:gridSpan w:val="3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value (LTV)</w:t>
            </w:r>
          </w:p>
        </w:tc>
        <w:tc>
          <w:tcPr>
            <w:tcW w:w="8280" w:type="dxa"/>
            <w:gridSpan w:val="17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gulation is found to negativelyaect transitioninto homewnership by liquidity</w:t>
            </w:r>
          </w:p>
        </w:tc>
      </w:tr>
      <w:tr>
        <w:trPr>
          <w:trHeight w:val="35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60" w:type="dxa"/>
            <w:gridSpan w:val="13"/>
            <w:tcBorders/>
          </w:tcPr>
          <w:p>
            <w:pPr>
              <w:pStyle w:val="Normal"/>
              <w:spacing w:lineRule="exact" w:line="359"/>
              <w:ind w:start="140" w:end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borrowers (Bkkumetal., 2019) and toinduce the purchase</w:t>
            </w:r>
          </w:p>
        </w:tc>
        <w:tc>
          <w:tcPr>
            <w:tcW w:w="2220" w:type="dxa"/>
            <w:gridSpan w:val="5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f lower quality homes</w:t>
            </w:r>
          </w:p>
        </w:tc>
      </w:tr>
      <w:tr>
        <w:trPr>
          <w:trHeight w:val="359" w:hRule="atLeast"/>
        </w:trPr>
        <w:tc>
          <w:tcPr>
            <w:tcW w:w="7660" w:type="dxa"/>
            <w:gridSpan w:val="16"/>
            <w:tcBorders/>
          </w:tcPr>
          <w:p>
            <w:pPr>
              <w:pStyle w:val="Normal"/>
              <w:spacing w:lineRule="exact" w:line="358"/>
              <w:ind w:start="280" w:end="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 xml:space="preserve">lower socioeconomic neighborhoods (Tzur-Ilan, 2020). Our work </w:t>
            </w:r>
            <w:r>
              <w:rPr>
                <w:rFonts w:eastAsia="Arial" w:cs="Arial" w:ascii="Arial" w:hAnsi="Arial"/>
                <w:b/>
                <w:w w:val="70"/>
                <w:sz w:val="33"/>
              </w:rPr>
              <w:t>shows</w:t>
            </w:r>
          </w:p>
        </w:tc>
        <w:tc>
          <w:tcPr>
            <w:tcW w:w="600" w:type="dxa"/>
            <w:tcBorders/>
          </w:tcPr>
          <w:p>
            <w:pPr>
              <w:pStyle w:val="Normal"/>
              <w:spacing w:lineRule="exact" w:line="359"/>
              <w:jc w:val="center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at</w:t>
            </w:r>
          </w:p>
        </w:tc>
        <w:tc>
          <w:tcPr>
            <w:tcW w:w="1300" w:type="dxa"/>
            <w:gridSpan w:val="3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government</w:t>
            </w:r>
          </w:p>
        </w:tc>
      </w:tr>
      <w:tr>
        <w:trPr>
          <w:trHeight w:val="359" w:hRule="atLeast"/>
        </w:trPr>
        <w:tc>
          <w:tcPr>
            <w:tcW w:w="7660" w:type="dxa"/>
            <w:gridSpan w:val="16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2"/>
                <w:sz w:val="29"/>
              </w:rPr>
            </w:pPr>
            <w:r>
              <w:rPr>
                <w:rFonts w:eastAsia="Arial" w:cs="Arial" w:ascii="Arial" w:hAnsi="Arial"/>
                <w:w w:val="72"/>
                <w:sz w:val="29"/>
              </w:rPr>
              <w:t>constrainedtervention that reduces down payment constraints canpositively impact</w:t>
            </w:r>
          </w:p>
        </w:tc>
        <w:tc>
          <w:tcPr>
            <w:tcW w:w="1900" w:type="dxa"/>
            <w:gridSpan w:val="4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homeowneship of</w:t>
            </w:r>
          </w:p>
        </w:tc>
      </w:tr>
      <w:tr>
        <w:trPr>
          <w:trHeight w:val="359" w:hRule="atLeast"/>
        </w:trPr>
        <w:tc>
          <w:tcPr>
            <w:tcW w:w="180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2"/>
                <w:sz w:val="31"/>
              </w:rPr>
            </w:pPr>
            <w:r>
              <w:rPr>
                <w:rFonts w:eastAsia="Arial" w:cs="Arial" w:ascii="Arial" w:hAnsi="Arial"/>
                <w:w w:val="72"/>
                <w:sz w:val="31"/>
              </w:rPr>
              <w:t>young buyers and</w:t>
            </w:r>
          </w:p>
        </w:tc>
        <w:tc>
          <w:tcPr>
            <w:tcW w:w="1140" w:type="dxa"/>
            <w:gridSpan w:val="2"/>
            <w:tcBorders/>
          </w:tcPr>
          <w:p>
            <w:pPr>
              <w:pStyle w:val="Normal"/>
              <w:spacing w:lineRule="exact" w:line="359"/>
              <w:ind w:start="180" w:end="0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as spillo</w:t>
            </w:r>
          </w:p>
        </w:tc>
        <w:tc>
          <w:tcPr>
            <w:tcW w:w="1160" w:type="dxa"/>
            <w:gridSpan w:val="3"/>
            <w:tcBorders/>
          </w:tcPr>
          <w:p>
            <w:pPr>
              <w:pStyle w:val="Normal"/>
              <w:spacing w:lineRule="exact" w:line="359"/>
              <w:ind w:start="240" w:end="0"/>
              <w:rPr/>
            </w:pPr>
            <w:r>
              <w:rPr>
                <w:rFonts w:eastAsia="Arial" w:cs="Arial" w:ascii="Arial" w:hAnsi="Arial"/>
                <w:w w:val="96"/>
                <w:sz w:val="39"/>
              </w:rPr>
              <w:t>eects</w:t>
            </w:r>
          </w:p>
        </w:tc>
        <w:tc>
          <w:tcPr>
            <w:tcW w:w="5460" w:type="dxa"/>
            <w:gridSpan w:val="11"/>
            <w:tcBorders/>
          </w:tcPr>
          <w:p>
            <w:pPr>
              <w:pStyle w:val="Normal"/>
              <w:spacing w:lineRule="exact" w:line="359"/>
              <w:ind w:end="667"/>
              <w:jc w:val="end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household consumption but with important</w:t>
            </w:r>
          </w:p>
        </w:tc>
      </w:tr>
      <w:tr>
        <w:trPr>
          <w:trHeight w:val="179" w:hRule="atLeast"/>
        </w:trPr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mortgage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00" w:type="dxa"/>
            <w:gridSpan w:val="5"/>
            <w:tcBorders/>
          </w:tcPr>
          <w:p>
            <w:pPr>
              <w:pStyle w:val="Normal"/>
              <w:spacing w:lineRule="exact" w:line="180"/>
              <w:ind w:start="20" w:end="0"/>
              <w:rPr/>
            </w:pPr>
            <w:r>
              <w:rPr>
                <w:rFonts w:eastAsia="Arial" w:cs="Arial" w:ascii="Arial" w:hAnsi="Arial"/>
              </w:rPr>
              <w:t>can have very diverse</w:t>
            </w:r>
          </w:p>
        </w:tc>
        <w:tc>
          <w:tcPr>
            <w:tcW w:w="5460" w:type="dxa"/>
            <w:gridSpan w:val="11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regional consequences (see, for exampl,Hurst</w:t>
            </w:r>
            <w:r>
              <w:rPr>
                <w:rFonts w:eastAsia="Arial" w:cs="Arial" w:ascii="Arial" w:hAnsi="Arial"/>
                <w:b/>
              </w:rPr>
              <w:t>e</w:t>
            </w:r>
            <w:r>
              <w:rPr>
                <w:rFonts w:eastAsia="Arial" w:cs="Arial" w:ascii="Arial" w:hAnsi="Arial"/>
              </w:rPr>
              <w:t>regionalet.,</w:t>
            </w:r>
          </w:p>
        </w:tc>
      </w:tr>
      <w:tr>
        <w:trPr>
          <w:trHeight w:val="179" w:hRule="atLeast"/>
        </w:trPr>
        <w:tc>
          <w:tcPr>
            <w:tcW w:w="9560" w:type="dxa"/>
            <w:gridSpan w:val="20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dierences. As suc</w:t>
            </w:r>
            <w:r>
              <w:rPr>
                <w:rFonts w:eastAsia="Arial" w:cs="Arial" w:ascii="Arial" w:hAnsi="Arial"/>
                <w:b/>
                <w:sz w:val="19"/>
              </w:rPr>
              <w:t>h</w:t>
            </w:r>
            <w:r>
              <w:rPr>
                <w:rFonts w:eastAsia="Arial" w:cs="Arial" w:ascii="Arial" w:hAnsi="Arial"/>
                <w:sz w:val="19"/>
              </w:rPr>
              <w:t xml:space="preserve"> it also addsto the l</w:t>
            </w:r>
            <w:r>
              <w:rPr>
                <w:rFonts w:eastAsia="Arial" w:cs="Arial" w:ascii="Arial" w:hAnsi="Arial"/>
                <w:b/>
                <w:sz w:val="19"/>
              </w:rPr>
              <w:t>i</w:t>
            </w:r>
            <w:r>
              <w:rPr>
                <w:rFonts w:eastAsia="Arial" w:cs="Arial" w:ascii="Arial" w:hAnsi="Arial"/>
                <w:sz w:val="19"/>
              </w:rPr>
              <w:t>terature that shows that natinal policis aecting the</w:t>
            </w:r>
          </w:p>
        </w:tc>
      </w:tr>
      <w:tr>
        <w:trPr>
          <w:trHeight w:val="717" w:hRule="atLeast"/>
        </w:trPr>
        <w:tc>
          <w:tcPr>
            <w:tcW w:w="294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2016; Berajamarketal ., 2019).</w:t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920" w:type="dxa"/>
            <w:gridSpan w:val="13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2"/>
                <w:sz w:val="33"/>
              </w:rPr>
            </w:pPr>
            <w:r>
              <w:rPr>
                <w:rFonts w:eastAsia="Arial" w:cs="Arial" w:ascii="Arial" w:hAnsi="Arial"/>
                <w:w w:val="72"/>
                <w:sz w:val="33"/>
              </w:rPr>
              <w:t>to household spending links our paper to the broad liter-</w:t>
            </w:r>
          </w:p>
        </w:tc>
      </w:tr>
      <w:tr>
        <w:trPr>
          <w:trHeight w:val="478" w:hRule="atLeast"/>
        </w:trPr>
        <w:tc>
          <w:tcPr>
            <w:tcW w:w="212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O analysisof HTB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920" w:type="dxa"/>
            <w:gridSpan w:val="1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17" w:hRule="atLeast"/>
        </w:trPr>
        <w:tc>
          <w:tcPr>
            <w:tcW w:w="7660" w:type="dxa"/>
            <w:gridSpan w:val="16"/>
            <w:tcBorders/>
          </w:tcPr>
          <w:p>
            <w:pPr>
              <w:pStyle w:val="Normal"/>
              <w:spacing w:lineRule="exact" w:line="376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 xml:space="preserve">of research exists tat spilloverudes </w:t>
            </w:r>
            <w:r>
              <w:rPr>
                <w:rFonts w:eastAsia="Arial" w:cs="Arial" w:ascii="Arial" w:hAnsi="Arial"/>
                <w:b/>
                <w:w w:val="70"/>
                <w:sz w:val="31"/>
              </w:rPr>
              <w:t>h</w:t>
            </w:r>
            <w:r>
              <w:rPr>
                <w:rFonts w:eastAsia="Arial" w:cs="Arial" w:ascii="Arial" w:hAnsi="Arial"/>
                <w:w w:val="70"/>
                <w:sz w:val="31"/>
              </w:rPr>
              <w:t>eectspropenity for households to fud currnt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53"/>
              </w:rPr>
            </w:pPr>
            <w:r>
              <w:rPr>
                <w:rFonts w:eastAsia="Arial" w:cs="Arial" w:ascii="Arial" w:hAnsi="Arial"/>
                <w:w w:val="70"/>
                <w:sz w:val="53"/>
              </w:rPr>
              <w:t>out of</w:t>
            </w:r>
          </w:p>
        </w:tc>
      </w:tr>
      <w:tr>
        <w:trPr/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housing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80" w:type="dxa"/>
            <w:gridSpan w:val="8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 xml:space="preserve">. Tisthe </w:t>
            </w:r>
            <w:r>
              <w:rPr>
                <w:rFonts w:eastAsia="Arial" w:cs="Arial" w:ascii="Arial" w:hAnsi="Arial"/>
                <w:b/>
              </w:rPr>
              <w:t>literature</w:t>
            </w:r>
            <w:r>
              <w:rPr>
                <w:rFonts w:eastAsia="Arial" w:cs="Arial" w:ascii="Arial" w:hAnsi="Arial"/>
              </w:rPr>
              <w:t xml:space="preserve"> highlightsevral</w:t>
            </w:r>
            <w:r>
              <w:rPr>
                <w:rFonts w:eastAsia="Arial" w:cs="Arial" w:ascii="Arial" w:hAnsi="Arial"/>
                <w:b/>
              </w:rPr>
              <w:t>s</w:t>
            </w:r>
          </w:p>
        </w:tc>
        <w:tc>
          <w:tcPr>
            <w:tcW w:w="1220" w:type="dxa"/>
            <w:gridSpan w:val="2"/>
            <w:tcBorders/>
          </w:tcPr>
          <w:p>
            <w:pPr>
              <w:pStyle w:val="Normal"/>
              <w:spacing w:lineRule="exact" w:line="179"/>
              <w:ind w:start="40" w:end="0"/>
              <w:rPr/>
            </w:pPr>
            <w:r>
              <w:rPr>
                <w:rFonts w:eastAsia="Arial" w:cs="Arial" w:ascii="Arial" w:hAnsi="Arial"/>
                <w:sz w:val="19"/>
              </w:rPr>
              <w:t>eects of</w:t>
            </w:r>
          </w:p>
        </w:tc>
        <w:tc>
          <w:tcPr>
            <w:tcW w:w="3380" w:type="dxa"/>
            <w:gridSpan w:val="7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  <w:w w:val="91"/>
              </w:rPr>
              <w:t>using valuesonsumptionconsumption: the</w:t>
            </w:r>
          </w:p>
        </w:tc>
      </w:tr>
      <w:tr>
        <w:trPr/>
        <w:tc>
          <w:tcPr>
            <w:tcW w:w="1800" w:type="dxa"/>
            <w:gridSpan w:val="4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aturethat studies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4620" w:type="dxa"/>
            <w:gridSpan w:val="9"/>
            <w:tcBorders/>
          </w:tcPr>
          <w:p>
            <w:pPr>
              <w:pStyle w:val="Normal"/>
              <w:spacing w:lineRule="exact" w:line="358"/>
              <w:ind w:start="10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relatonsip between the housing market a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900" w:type="dxa"/>
            <w:gridSpan w:val="4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80"/>
                <w:sz w:val="41"/>
              </w:rPr>
            </w:pPr>
            <w:r>
              <w:rPr>
                <w:rFonts w:eastAsia="Arial" w:cs="Arial" w:ascii="Arial" w:hAnsi="Arial"/>
                <w:w w:val="80"/>
                <w:sz w:val="41"/>
              </w:rPr>
              <w:t>. Alargebody</w:t>
            </w:r>
          </w:p>
        </w:tc>
      </w:tr>
      <w:tr>
        <w:trPr>
          <w:trHeight w:val="717" w:hRule="atLeast"/>
        </w:trPr>
        <w:tc>
          <w:tcPr>
            <w:tcW w:w="9560" w:type="dxa"/>
            <w:gridSpan w:val="20"/>
            <w:tcBorders/>
          </w:tcPr>
          <w:p>
            <w:pPr>
              <w:pStyle w:val="Normal"/>
              <w:spacing w:lineRule="exact" w:line="40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traditio wealthwealth eect (see, for example, Benjami, Chinloy and Jud, 2004; Bostic, Gabriel</w:t>
            </w:r>
          </w:p>
        </w:tc>
      </w:tr>
      <w:tr>
        <w:trPr>
          <w:trHeight w:val="35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380" w:type="dxa"/>
            <w:gridSpan w:val="11"/>
            <w:tcBorders/>
          </w:tcPr>
          <w:p>
            <w:pPr>
              <w:pStyle w:val="Normal"/>
              <w:spacing w:lineRule="exact" w:line="358"/>
              <w:ind w:start="100" w:end="0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Pai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n</w:t>
            </w:r>
            <w:r>
              <w:rPr>
                <w:rFonts w:eastAsia="Arial" w:cs="Arial" w:ascii="Arial" w:hAnsi="Arial"/>
                <w:w w:val="71"/>
                <w:sz w:val="33"/>
              </w:rPr>
              <w:t>ter, 2009;Case,Quigley and Shiller, 2012) and</w:t>
            </w:r>
          </w:p>
        </w:tc>
        <w:tc>
          <w:tcPr>
            <w:tcW w:w="3840" w:type="dxa"/>
            <w:gridSpan w:val="8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homeequity extraction eect (see, for</w:t>
            </w:r>
          </w:p>
        </w:tc>
      </w:tr>
      <w:tr>
        <w:trPr>
          <w:trHeight w:val="359" w:hRule="atLeast"/>
        </w:trPr>
        <w:tc>
          <w:tcPr>
            <w:tcW w:w="7660" w:type="dxa"/>
            <w:gridSpan w:val="16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example, Mian and Su, 2009; Mianand Su, 2011; Best et al., 2020). In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Campbell</w:t>
            </w:r>
          </w:p>
        </w:tc>
      </w:tr>
      <w:tr>
        <w:trPr>
          <w:trHeight w:val="359" w:hRule="atLeast"/>
        </w:trPr>
        <w:tc>
          <w:tcPr>
            <w:tcW w:w="6180" w:type="dxa"/>
            <w:gridSpan w:val="1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and Cocco (2007) show that house price growth can aect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gridSpan w:val="3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2"/>
                <w:sz w:val="22"/>
              </w:rPr>
            </w:pPr>
            <w:r>
              <w:rPr>
                <w:rFonts w:eastAsia="Arial" w:cs="Arial" w:ascii="Arial" w:hAnsi="Arial"/>
                <w:w w:val="72"/>
                <w:sz w:val="22"/>
              </w:rPr>
              <w:t>thrughaddition,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2940" w:type="dxa"/>
            <w:gridSpan w:val="6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of borrowing constraints. A</w:t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920" w:type="dxa"/>
            <w:gridSpan w:val="13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28"/>
              </w:rPr>
              <w:t>literature shows that householconsumptionwith mortgage debt tend</w:t>
            </w:r>
          </w:p>
        </w:tc>
      </w:tr>
      <w:tr>
        <w:trPr>
          <w:trHeight w:val="359" w:hRule="atLeast"/>
        </w:trPr>
        <w:tc>
          <w:tcPr>
            <w:tcW w:w="9560" w:type="dxa"/>
            <w:gridSpan w:val="20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  <w:sz w:val="29"/>
              </w:rPr>
              <w:t>to have larger consumption relatedsponses to taxchanges (Cloyne and Surico, 2017) andrelaxationmo-</w:t>
            </w:r>
          </w:p>
        </w:tc>
      </w:tr>
      <w:tr>
        <w:trPr>
          <w:trHeight w:val="359" w:hRule="atLeast"/>
        </w:trPr>
        <w:tc>
          <w:tcPr>
            <w:tcW w:w="180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9"/>
              </w:rPr>
              <w:t>ary policy shocks12</w:t>
            </w:r>
          </w:p>
        </w:tc>
        <w:tc>
          <w:tcPr>
            <w:tcW w:w="1140" w:type="dxa"/>
            <w:gridSpan w:val="2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(DiMaggio</w:t>
            </w:r>
          </w:p>
        </w:tc>
        <w:tc>
          <w:tcPr>
            <w:tcW w:w="5320" w:type="dxa"/>
            <w:gridSpan w:val="11"/>
            <w:tcBorders/>
          </w:tcPr>
          <w:p>
            <w:pPr>
              <w:pStyle w:val="Normal"/>
              <w:spacing w:lineRule="exact" w:line="358"/>
              <w:ind w:start="4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et al., 2017) with much stronger eects for younger</w:t>
            </w:r>
          </w:p>
        </w:tc>
        <w:tc>
          <w:tcPr>
            <w:tcW w:w="130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homeowners</w:t>
            </w:r>
          </w:p>
        </w:tc>
      </w:tr>
      <w:tr>
        <w:trPr>
          <w:trHeight w:val="359" w:hRule="atLeast"/>
        </w:trPr>
        <w:tc>
          <w:tcPr>
            <w:tcW w:w="1800" w:type="dxa"/>
            <w:gridSpan w:val="4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40"/>
              </w:rPr>
            </w:pPr>
            <w:r>
              <w:rPr>
                <w:rFonts w:eastAsia="Arial" w:cs="Arial" w:ascii="Arial" w:hAnsi="Arial"/>
                <w:w w:val="70"/>
                <w:sz w:val="40"/>
              </w:rPr>
              <w:t>(Wong, 2016).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0" w:type="dxa"/>
            <w:gridSpan w:val="9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(1996) explicitly studies the impact of down</w:t>
            </w:r>
          </w:p>
        </w:tc>
      </w:tr>
      <w:tr>
        <w:trPr>
          <w:trHeight w:val="478" w:hRule="atLeast"/>
        </w:trPr>
        <w:tc>
          <w:tcPr>
            <w:tcW w:w="3640" w:type="dxa"/>
            <w:gridSpan w:val="7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To the best of our knowledge, only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79" w:hRule="atLeast"/>
        </w:trPr>
        <w:tc>
          <w:tcPr>
            <w:tcW w:w="340" w:type="dxa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of</w:t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exact" w:line="18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food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600" w:type="dxa"/>
            <w:gridSpan w:val="7"/>
            <w:tcBorders/>
          </w:tcPr>
          <w:p>
            <w:pPr>
              <w:pStyle w:val="Normal"/>
              <w:spacing w:lineRule="exact" w:line="180"/>
              <w:ind w:start="100" w:end="0"/>
              <w:rPr>
                <w:rFonts w:ascii="Arial" w:hAnsi="Arial" w:eastAsia="Arial" w:cs="Arial"/>
                <w:w w:val="96"/>
              </w:rPr>
            </w:pPr>
            <w:r>
              <w:rPr>
                <w:rFonts w:eastAsia="Arial" w:cs="Arial" w:ascii="Arial" w:hAnsi="Arial"/>
                <w:w w:val="96"/>
              </w:rPr>
              <w:t>sumption afterEngelhardthomepurchase.</w:t>
            </w:r>
          </w:p>
        </w:tc>
        <w:tc>
          <w:tcPr>
            <w:tcW w:w="1020" w:type="dxa"/>
            <w:gridSpan w:val="2"/>
            <w:tcBorders/>
          </w:tcPr>
          <w:p>
            <w:pPr>
              <w:pStyle w:val="Normal"/>
              <w:spacing w:lineRule="exact" w:line="180"/>
              <w:ind w:start="1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Distinct</w:t>
            </w:r>
          </w:p>
        </w:tc>
        <w:tc>
          <w:tcPr>
            <w:tcW w:w="2820" w:type="dxa"/>
            <w:gridSpan w:val="6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from his study, weexploit</w:t>
            </w:r>
          </w:p>
        </w:tc>
      </w:tr>
      <w:tr>
        <w:trPr>
          <w:trHeight w:val="179" w:hRule="atLeast"/>
        </w:trPr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payment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20" w:type="dxa"/>
            <w:gridSpan w:val="9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on consumption. He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nds that households</w:t>
            </w:r>
          </w:p>
        </w:tc>
        <w:tc>
          <w:tcPr>
            <w:tcW w:w="2820" w:type="dxa"/>
            <w:gridSpan w:val="6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 US experienced periods</w:t>
            </w:r>
          </w:p>
        </w:tc>
      </w:tr>
      <w:tr>
        <w:trPr>
          <w:trHeight w:val="359" w:hRule="atLeast"/>
        </w:trPr>
        <w:tc>
          <w:tcPr>
            <w:tcW w:w="9560" w:type="dxa"/>
            <w:gridSpan w:val="20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paymentincreasedconstraints. This allows us to better control for factors that canboth drive the</w:t>
            </w:r>
          </w:p>
        </w:tc>
      </w:tr>
      <w:tr>
        <w:trPr>
          <w:trHeight w:val="359" w:hRule="atLeast"/>
        </w:trPr>
        <w:tc>
          <w:tcPr>
            <w:tcW w:w="9560" w:type="dxa"/>
            <w:gridSpan w:val="20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geographialvariati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on</w:t>
            </w:r>
            <w:r>
              <w:rPr>
                <w:rFonts w:eastAsia="Arial" w:cs="Arial" w:ascii="Arial" w:hAnsi="Arial"/>
                <w:w w:val="71"/>
                <w:sz w:val="33"/>
              </w:rPr>
              <w:t xml:space="preserve"> in a government program that was specically targeted to reduce down</w:t>
            </w:r>
          </w:p>
        </w:tc>
      </w:tr>
      <w:tr>
        <w:trPr>
          <w:trHeight w:val="717" w:hRule="atLeast"/>
        </w:trPr>
        <w:tc>
          <w:tcPr>
            <w:tcW w:w="4960" w:type="dxa"/>
            <w:gridSpan w:val="11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transition into homeownership andconsumption.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4100" w:type="dxa"/>
            <w:gridSpan w:val="9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Finally, our results compliment other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080" w:type="dxa"/>
            <w:gridSpan w:val="10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on the impact of HTB, which tend to focus</w:t>
            </w:r>
          </w:p>
        </w:tc>
      </w:tr>
      <w:tr>
        <w:trPr>
          <w:trHeight w:val="359" w:hRule="atLeast"/>
        </w:trPr>
        <w:tc>
          <w:tcPr>
            <w:tcW w:w="9560" w:type="dxa"/>
            <w:gridSpan w:val="20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exclusively on the EL scheme. These papestudiesshow that the EL scheme had a positive impct on</w:t>
            </w:r>
          </w:p>
        </w:tc>
      </w:tr>
      <w:tr>
        <w:trPr>
          <w:trHeight w:val="179" w:hRule="atLeast"/>
        </w:trPr>
        <w:tc>
          <w:tcPr>
            <w:tcW w:w="340" w:type="dxa"/>
            <w:tcBorders/>
          </w:tcPr>
          <w:p>
            <w:pPr>
              <w:pStyle w:val="Normal"/>
              <w:spacing w:lineRule="exact" w:line="180"/>
              <w:ind w:start="180" w:end="0"/>
              <w:rPr>
                <w:rFonts w:ascii="Arial" w:hAnsi="Arial" w:eastAsia="Arial" w:cs="Arial"/>
                <w:w w:val="73"/>
                <w:sz w:val="17"/>
              </w:rPr>
            </w:pPr>
            <w:r>
              <w:rPr>
                <w:rFonts w:eastAsia="Arial" w:cs="Arial" w:ascii="Arial" w:hAnsi="Arial"/>
                <w:w w:val="73"/>
                <w:sz w:val="17"/>
              </w:rPr>
              <w:t>12</w:t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15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00" w:type="dxa"/>
            <w:gridSpan w:val="7"/>
            <w:tcBorders/>
          </w:tcPr>
          <w:p>
            <w:pPr>
              <w:pStyle w:val="Normal"/>
              <w:spacing w:lineRule="exact" w:line="180"/>
              <w:ind w:start="160" w:end="0"/>
              <w:rPr/>
            </w:pPr>
            <w:r>
              <w:rPr>
                <w:rFonts w:eastAsia="Arial" w:cs="Arial" w:ascii="Arial" w:hAnsi="Arial"/>
              </w:rPr>
              <w:t>with households buying more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0" w:type="dxa"/>
            <w:gridSpan w:val="9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properties, not reducing mortgage debt</w:t>
            </w:r>
          </w:p>
        </w:tc>
      </w:tr>
      <w:tr>
        <w:trPr>
          <w:trHeight w:val="179" w:hRule="atLeast"/>
        </w:trPr>
        <w:tc>
          <w:tcPr>
            <w:tcW w:w="9560" w:type="dxa"/>
            <w:gridSpan w:val="20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the purchase of new properties (Finlay, Williams andWhitehead, 2016;Szumilo and Vnino,</w:t>
            </w:r>
            <w:r>
              <w:rPr>
                <w:rFonts w:eastAsia="Arial" w:cs="Arial" w:ascii="Arial" w:hAnsi="Arial"/>
                <w:b/>
              </w:rPr>
              <w:t>a</w:t>
            </w:r>
          </w:p>
        </w:tc>
      </w:tr>
      <w:tr>
        <w:trPr>
          <w:trHeight w:val="57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600" w:type="dxa"/>
            <w:gridSpan w:val="5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1"/>
                <w:sz w:val="41"/>
              </w:rPr>
            </w:pPr>
            <w:r>
              <w:rPr>
                <w:rFonts w:eastAsia="Arial" w:cs="Arial" w:ascii="Arial" w:hAnsi="Arial"/>
                <w:w w:val="71"/>
                <w:sz w:val="41"/>
              </w:rPr>
              <w:t>Anoher strand ofthe</w:t>
            </w:r>
          </w:p>
        </w:tc>
        <w:tc>
          <w:tcPr>
            <w:tcW w:w="5320" w:type="dxa"/>
            <w:gridSpan w:val="11"/>
            <w:tcBorders/>
          </w:tcPr>
          <w:p>
            <w:pPr>
              <w:pStyle w:val="Normal"/>
              <w:spacing w:lineRule="exact" w:line="291"/>
              <w:ind w:start="240" w:end="0"/>
              <w:rPr/>
            </w:pPr>
            <w:r>
              <w:rPr>
                <w:rFonts w:eastAsia="Arial" w:cs="Arial" w:ascii="Arial" w:hAnsi="Arial"/>
                <w:w w:val="72"/>
                <w:sz w:val="24"/>
              </w:rPr>
              <w:t>has examined theexpensiveresponsof household spending to</w:t>
            </w:r>
            <w:r>
              <w:rPr>
                <w:rFonts w:eastAsia="PMingLiU" w:cs="PMingLiU" w:ascii="PMingLiU" w:hAnsi="PMingLiU"/>
                <w:w w:val="72"/>
                <w:sz w:val="24"/>
              </w:rPr>
              <w:t xml:space="preserve"> </w:t>
            </w:r>
            <w:r>
              <w:rPr>
                <w:rFonts w:eastAsia="Arial" w:cs="Arial" w:ascii="Arial" w:hAnsi="Arial"/>
                <w:w w:val="72"/>
                <w:sz w:val="24"/>
              </w:rPr>
              <w:t>scal</w:t>
            </w:r>
          </w:p>
        </w:tc>
        <w:tc>
          <w:tcPr>
            <w:tcW w:w="130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timulus in the</w:t>
            </w:r>
          </w:p>
        </w:tc>
      </w:tr>
      <w:tr>
        <w:trPr>
          <w:trHeight w:val="207" w:hRule="atLeast"/>
        </w:trPr>
        <w:tc>
          <w:tcPr>
            <w:tcW w:w="2940" w:type="dxa"/>
            <w:gridSpan w:val="6"/>
            <w:vMerge w:val="restart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  <w:sz w:val="24"/>
              </w:rPr>
              <w:t>forthcoming),formofaxrefunds (Shapro</w:t>
            </w:r>
          </w:p>
        </w:tc>
        <w:tc>
          <w:tcPr>
            <w:tcW w:w="90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18"/>
              </w:rPr>
            </w:r>
          </w:p>
        </w:tc>
        <w:tc>
          <w:tcPr>
            <w:tcW w:w="4420" w:type="dxa"/>
            <w:gridSpan w:val="9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0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39" w:hRule="atLeast"/>
        </w:trPr>
        <w:tc>
          <w:tcPr>
            <w:tcW w:w="2940" w:type="dxa"/>
            <w:gridSpan w:val="6"/>
            <w:vMerge w:val="continue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40" w:type="dxa"/>
            <w:gridSpan w:val="4"/>
            <w:tcBorders/>
          </w:tcPr>
          <w:p>
            <w:pPr>
              <w:pStyle w:val="Normal"/>
              <w:spacing w:lineRule="exact" w:line="239"/>
              <w:ind w:start="60" w:end="0"/>
              <w:rPr>
                <w:rFonts w:ascii="Arial" w:hAnsi="Arial" w:eastAsia="Arial" w:cs="Arial"/>
                <w:w w:val="75"/>
                <w:sz w:val="27"/>
              </w:rPr>
            </w:pPr>
            <w:r>
              <w:rPr>
                <w:rFonts w:eastAsia="Arial" w:cs="Arial" w:ascii="Arial" w:hAnsi="Arial"/>
                <w:w w:val="75"/>
                <w:sz w:val="27"/>
              </w:rPr>
              <w:t>Slemrod, 1995),</w:t>
            </w:r>
          </w:p>
        </w:tc>
        <w:tc>
          <w:tcPr>
            <w:tcW w:w="5080" w:type="dxa"/>
            <w:gridSpan w:val="10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w w:val="73"/>
                <w:sz w:val="27"/>
              </w:rPr>
            </w:pPr>
            <w:r>
              <w:rPr>
                <w:rFonts w:eastAsia="Arial" w:cs="Arial" w:ascii="Arial" w:hAnsi="Arial"/>
                <w:w w:val="73"/>
                <w:sz w:val="27"/>
              </w:rPr>
              <w:t>ebates (Shapiro and Slemrod, 2003;Johnson, Parker and</w:t>
            </w:r>
          </w:p>
        </w:tc>
      </w:tr>
      <w:tr>
        <w:trPr>
          <w:trHeight w:val="239" w:hRule="atLeast"/>
        </w:trPr>
        <w:tc>
          <w:tcPr>
            <w:tcW w:w="9560" w:type="dxa"/>
            <w:gridSpan w:val="20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70"/>
                <w:sz w:val="27"/>
              </w:rPr>
              <w:t>Souleles, 2006; Agarwal, L</w:t>
            </w:r>
            <w:r>
              <w:rPr>
                <w:rFonts w:eastAsia="Arial" w:cs="Arial" w:ascii="Arial" w:hAnsi="Arial"/>
                <w:b/>
                <w:w w:val="70"/>
                <w:sz w:val="27"/>
              </w:rPr>
              <w:t>i</w:t>
            </w:r>
            <w:r>
              <w:rPr>
                <w:rFonts w:eastAsia="Arial" w:cs="Arial" w:ascii="Arial" w:hAnsi="Arial"/>
                <w:w w:val="70"/>
                <w:sz w:val="27"/>
              </w:rPr>
              <w:t>literatureSouleles, 2007; Pa</w:t>
            </w:r>
            <w:r>
              <w:rPr>
                <w:rFonts w:eastAsia="Arial" w:cs="Arial" w:ascii="Arial" w:hAnsi="Arial"/>
                <w:b/>
                <w:w w:val="70"/>
                <w:sz w:val="27"/>
              </w:rPr>
              <w:t>r</w:t>
            </w:r>
            <w:r>
              <w:rPr>
                <w:rFonts w:eastAsia="Arial" w:cs="Arial" w:ascii="Arial" w:hAnsi="Arial"/>
                <w:w w:val="70"/>
                <w:sz w:val="27"/>
              </w:rPr>
              <w:t>ker et al., 2013), or other transfer programs (Hsieh, 2003;</w:t>
            </w:r>
          </w:p>
        </w:tc>
      </w:tr>
      <w:tr>
        <w:trPr>
          <w:trHeight w:val="1689" w:hRule="atLeast"/>
        </w:trPr>
        <w:tc>
          <w:tcPr>
            <w:tcW w:w="4100" w:type="dxa"/>
            <w:gridSpan w:val="9"/>
            <w:tcBorders/>
          </w:tcPr>
          <w:p>
            <w:pPr>
              <w:pStyle w:val="Normal"/>
              <w:spacing w:lineRule="exact" w:line="352"/>
              <w:rPr/>
            </w:pPr>
            <w:r>
              <w:rPr>
                <w:rFonts w:eastAsia="Arial" w:cs="Arial" w:ascii="Arial" w:hAnsi="Arial"/>
                <w:w w:val="71"/>
                <w:sz w:val="29"/>
              </w:rPr>
              <w:t>Mian and Su, 2012; AgarwalandQian, 2014).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92"/>
              </w:rPr>
            </w:pPr>
            <w:r>
              <w:rPr>
                <w:rFonts w:eastAsia="Arial" w:cs="Arial" w:ascii="Arial" w:hAnsi="Arial"/>
                <w:w w:val="70"/>
                <w:sz w:val="92"/>
              </w:rPr>
              <w:t>8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20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9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800"/>
        <w:gridCol w:w="1740"/>
        <w:gridCol w:w="1080"/>
        <w:gridCol w:w="220"/>
        <w:gridCol w:w="120"/>
        <w:gridCol w:w="40"/>
        <w:gridCol w:w="380"/>
        <w:gridCol w:w="220"/>
        <w:gridCol w:w="640"/>
        <w:gridCol w:w="140"/>
        <w:gridCol w:w="380"/>
        <w:gridCol w:w="340"/>
        <w:gridCol w:w="180"/>
        <w:gridCol w:w="220"/>
        <w:gridCol w:w="200"/>
        <w:gridCol w:w="220"/>
        <w:gridCol w:w="840"/>
        <w:gridCol w:w="200"/>
        <w:gridCol w:w="680"/>
      </w:tblGrid>
      <w:tr>
        <w:trPr>
          <w:trHeight w:val="2038" w:hRule="atLeast"/>
        </w:trPr>
        <w:tc>
          <w:tcPr>
            <w:tcW w:w="8760" w:type="dxa"/>
            <w:gridSpan w:val="17"/>
            <w:tcBorders/>
          </w:tcPr>
          <w:p>
            <w:pPr>
              <w:pStyle w:val="Normal"/>
              <w:spacing w:lineRule="atLeast" w:line="0"/>
              <w:rPr/>
            </w:pPr>
            <w:bookmarkStart w:id="15" w:name="page9"/>
            <w:bookmarkEnd w:id="15"/>
            <w:r>
              <w:rPr>
                <w:rFonts w:eastAsia="Arial" w:cs="Arial" w:ascii="Arial" w:hAnsi="Arial"/>
                <w:w w:val="70"/>
                <w:sz w:val="17"/>
              </w:rPr>
              <w:t>the</w:t>
            </w:r>
            <w:r>
              <w:rPr>
                <w:rFonts w:eastAsia="Arial" w:cs="Arial" w:ascii="Arial" w:hAnsi="Arial"/>
                <w:w w:val="70"/>
                <w:sz w:val="34"/>
                <w:vertAlign w:val="superscript"/>
              </w:rPr>
              <w:t>orhouse</w:t>
            </w:r>
            <w:r>
              <w:rPr>
                <w:rFonts w:eastAsia="Arial" w:cs="Arial" w:ascii="Arial" w:hAnsi="Arial"/>
                <w:w w:val="70"/>
                <w:sz w:val="17"/>
              </w:rPr>
              <w:t>ELscheme</w:t>
            </w:r>
            <w:r>
              <w:rPr>
                <w:rFonts w:eastAsia="Arial" w:cs="Arial" w:ascii="Arial" w:hAnsi="Arial"/>
                <w:w w:val="70"/>
                <w:sz w:val="34"/>
                <w:vertAlign w:val="superscript"/>
              </w:rPr>
              <w:t>price risk</w:t>
            </w:r>
            <w:r>
              <w:rPr>
                <w:rFonts w:eastAsia="Arial" w:cs="Arial" w:ascii="Arial" w:hAnsi="Arial"/>
                <w:w w:val="70"/>
                <w:sz w:val="17"/>
              </w:rPr>
              <w:t>inducd an increase</w:t>
            </w:r>
            <w:r>
              <w:rPr>
                <w:rFonts w:eastAsia="Arial" w:cs="Arial" w:ascii="Arial" w:hAnsi="Arial"/>
                <w:w w:val="70"/>
                <w:sz w:val="34"/>
                <w:vertAlign w:val="superscript"/>
              </w:rPr>
              <w:t>(Bentton</w:t>
            </w:r>
            <w:r>
              <w:rPr>
                <w:rFonts w:eastAsia="Arial" w:cs="Arial" w:ascii="Arial" w:hAnsi="Arial"/>
                <w:w w:val="70"/>
                <w:sz w:val="17"/>
              </w:rPr>
              <w:t>inhouse</w:t>
            </w:r>
            <w:r>
              <w:rPr>
                <w:rFonts w:eastAsia="Arial" w:cs="Arial" w:ascii="Arial" w:hAnsi="Arial"/>
                <w:w w:val="70"/>
                <w:sz w:val="34"/>
                <w:vertAlign w:val="superscript"/>
              </w:rPr>
              <w:t>etal.</w:t>
            </w:r>
            <w:r>
              <w:rPr>
                <w:rFonts w:eastAsia="Arial" w:cs="Arial" w:ascii="Arial" w:hAnsi="Arial"/>
                <w:w w:val="70"/>
                <w:sz w:val="17"/>
              </w:rPr>
              <w:t>prices</w:t>
            </w:r>
            <w:r>
              <w:rPr>
                <w:rFonts w:eastAsia="Arial" w:cs="Arial" w:ascii="Arial" w:hAnsi="Arial"/>
                <w:w w:val="70"/>
                <w:sz w:val="34"/>
                <w:vertAlign w:val="superscript"/>
              </w:rPr>
              <w:t>,2019)</w:t>
            </w:r>
            <w:r>
              <w:rPr>
                <w:rFonts w:eastAsia="Arial" w:cs="Arial" w:ascii="Arial" w:hAnsi="Arial"/>
                <w:w w:val="70"/>
                <w:sz w:val="17"/>
              </w:rPr>
              <w:t>but</w:t>
            </w:r>
            <w:r>
              <w:rPr>
                <w:rFonts w:eastAsia="Arial" w:cs="Arial" w:ascii="Arial" w:hAnsi="Arial"/>
                <w:w w:val="70"/>
                <w:sz w:val="34"/>
                <w:vertAlign w:val="superscript"/>
              </w:rPr>
              <w:t>.Carozzi,</w:t>
            </w:r>
            <w:r>
              <w:rPr>
                <w:rFonts w:eastAsia="Arial" w:cs="Arial" w:ascii="Arial" w:hAnsi="Arial"/>
                <w:w w:val="70"/>
                <w:sz w:val="17"/>
              </w:rPr>
              <w:t>onlyin</w:t>
            </w:r>
            <w:r>
              <w:rPr>
                <w:rFonts w:eastAsia="Arial" w:cs="Arial" w:ascii="Arial" w:hAnsi="Arial"/>
                <w:w w:val="70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4"/>
                <w:vertAlign w:val="superscript"/>
              </w:rPr>
              <w:t>Hilber</w:t>
            </w:r>
            <w:r>
              <w:rPr>
                <w:rFonts w:eastAsia="Arial" w:cs="Arial" w:ascii="Arial" w:hAnsi="Arial"/>
                <w:w w:val="70"/>
                <w:sz w:val="17"/>
              </w:rPr>
              <w:t>areaswithunrsponsive</w:t>
            </w:r>
            <w:r>
              <w:rPr>
                <w:rFonts w:eastAsia="Arial" w:cs="Arial" w:ascii="Arial" w:hAnsi="Arial"/>
                <w:w w:val="70"/>
                <w:sz w:val="34"/>
                <w:vertAlign w:val="superscript"/>
              </w:rPr>
              <w:t>andYu(2020)</w:t>
            </w:r>
          </w:p>
        </w:tc>
        <w:tc>
          <w:tcPr>
            <w:tcW w:w="88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housing</w:t>
            </w:r>
          </w:p>
        </w:tc>
      </w:tr>
      <w:tr>
        <w:trPr>
          <w:trHeight w:val="359" w:hRule="atLeast"/>
        </w:trPr>
        <w:tc>
          <w:tcPr>
            <w:tcW w:w="354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8"/>
              </w:rPr>
              <w:t>supply. Finally, Bentton,Brackeexposure</w:t>
            </w:r>
          </w:p>
        </w:tc>
        <w:tc>
          <w:tcPr>
            <w:tcW w:w="6100" w:type="dxa"/>
            <w:gridSpan w:val="17"/>
            <w:tcBorders/>
          </w:tcPr>
          <w:p>
            <w:pPr>
              <w:pStyle w:val="Normal"/>
              <w:spacing w:lineRule="exact" w:line="358"/>
              <w:ind w:end="6"/>
              <w:jc w:val="end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andGararino(2018) exploit the ELsch</w:t>
            </w:r>
            <w:r>
              <w:rPr>
                <w:rFonts w:eastAsia="Arial" w:cs="Arial" w:ascii="Arial" w:hAnsi="Arial"/>
                <w:b/>
                <w:w w:val="70"/>
                <w:sz w:val="36"/>
              </w:rPr>
              <w:t>e</w:t>
            </w:r>
            <w:r>
              <w:rPr>
                <w:rFonts w:eastAsia="Arial" w:cs="Arial" w:ascii="Arial" w:hAnsi="Arial"/>
                <w:w w:val="70"/>
                <w:sz w:val="36"/>
              </w:rPr>
              <w:t>me toshow that</w:t>
            </w:r>
          </w:p>
        </w:tc>
      </w:tr>
      <w:tr>
        <w:trPr>
          <w:trHeight w:val="359" w:hRule="atLeast"/>
        </w:trPr>
        <w:tc>
          <w:tcPr>
            <w:tcW w:w="5380" w:type="dxa"/>
            <w:gridSpan w:val="7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lendersuse down paymentsize to price unoservable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b</w:t>
            </w:r>
          </w:p>
        </w:tc>
        <w:tc>
          <w:tcPr>
            <w:tcW w:w="1720" w:type="dxa"/>
            <w:gridSpan w:val="5"/>
            <w:tcBorders/>
          </w:tcPr>
          <w:p>
            <w:pPr>
              <w:pStyle w:val="Normal"/>
              <w:spacing w:lineRule="exact" w:line="357"/>
              <w:ind w:start="40" w:end="0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borrower risk.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24" w:hRule="atLeast"/>
        </w:trPr>
        <w:tc>
          <w:tcPr>
            <w:tcW w:w="4620" w:type="dxa"/>
            <w:gridSpan w:val="3"/>
            <w:tcBorders/>
          </w:tcPr>
          <w:p>
            <w:pPr>
              <w:pStyle w:val="Normal"/>
              <w:spacing w:lineRule="atLeast" w:line="0"/>
              <w:ind w:start="560" w:end="0"/>
              <w:rPr>
                <w:rFonts w:ascii="Arial" w:hAnsi="Arial" w:eastAsia="Arial" w:cs="Arial"/>
                <w:w w:val="70"/>
                <w:sz w:val="69"/>
              </w:rPr>
            </w:pPr>
            <w:r>
              <w:rPr>
                <w:rFonts w:eastAsia="Arial" w:cs="Arial" w:ascii="Arial" w:hAnsi="Arial"/>
                <w:w w:val="70"/>
                <w:sz w:val="69"/>
              </w:rPr>
              <w:t>Policy Background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01" w:hRule="atLeast"/>
        </w:trPr>
        <w:tc>
          <w:tcPr>
            <w:tcW w:w="7500" w:type="dxa"/>
            <w:gridSpan w:val="1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46"/>
              </w:rPr>
              <w:t>3.1 Down Payment as Binding Borrowing Constraint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32" w:hRule="atLeast"/>
        </w:trPr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Before turning to</w:t>
            </w:r>
          </w:p>
        </w:tc>
        <w:tc>
          <w:tcPr>
            <w:tcW w:w="7840" w:type="dxa"/>
            <w:gridSpan w:val="18"/>
            <w:tcBorders/>
          </w:tcPr>
          <w:p>
            <w:pPr>
              <w:pStyle w:val="Normal"/>
              <w:spacing w:lineRule="atLeast" w:line="0"/>
              <w:ind w:end="6"/>
              <w:jc w:val="end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details ofthe Help--Buy (HTB) Program, it is insightful to illustrate</w:t>
            </w:r>
          </w:p>
        </w:tc>
      </w:tr>
      <w:tr>
        <w:trPr>
          <w:trHeight w:val="359" w:hRule="atLeast"/>
        </w:trPr>
        <w:tc>
          <w:tcPr>
            <w:tcW w:w="1800" w:type="dxa"/>
            <w:tcBorders/>
          </w:tcPr>
          <w:p>
            <w:pPr>
              <w:pStyle w:val="Normal"/>
              <w:spacing w:lineRule="exact" w:line="359"/>
              <w:ind w:start="1560" w:end="0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of</w:t>
            </w:r>
          </w:p>
        </w:tc>
        <w:tc>
          <w:tcPr>
            <w:tcW w:w="3040" w:type="dxa"/>
            <w:gridSpan w:val="3"/>
            <w:tcBorders/>
          </w:tcPr>
          <w:p>
            <w:pPr>
              <w:pStyle w:val="Normal"/>
              <w:spacing w:lineRule="exact" w:line="358"/>
              <w:jc w:val="center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the down payent constraint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40" w:type="dxa"/>
            <w:gridSpan w:val="13"/>
            <w:tcBorders/>
          </w:tcPr>
          <w:p>
            <w:pPr>
              <w:pStyle w:val="Normal"/>
              <w:spacing w:lineRule="exact" w:line="359"/>
              <w:ind w:end="46"/>
              <w:jc w:val="center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determining themaximum mortgage that</w:t>
            </w:r>
          </w:p>
        </w:tc>
      </w:tr>
      <w:tr>
        <w:trPr>
          <w:trHeight w:val="359" w:hRule="atLeast"/>
        </w:trPr>
        <w:tc>
          <w:tcPr>
            <w:tcW w:w="4620" w:type="dxa"/>
            <w:gridSpan w:val="3"/>
            <w:tcBorders/>
          </w:tcPr>
          <w:p>
            <w:pPr>
              <w:pStyle w:val="Normal"/>
              <w:spacing w:lineRule="atLeast" w:line="0"/>
              <w:ind w:start="1460" w:end="0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access. The maxi</w:t>
            </w:r>
            <w:r>
              <w:rPr>
                <w:rFonts w:eastAsia="Arial" w:cs="Arial" w:ascii="Arial" w:hAnsi="Arial"/>
                <w:b/>
                <w:w w:val="70"/>
                <w:sz w:val="31"/>
              </w:rPr>
              <w:t>m</w:t>
            </w:r>
            <w:r>
              <w:rPr>
                <w:rFonts w:eastAsia="Arial" w:cs="Arial" w:ascii="Arial" w:hAnsi="Arial"/>
                <w:w w:val="70"/>
                <w:sz w:val="31"/>
              </w:rPr>
              <w:t>um loan size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800" w:type="dxa"/>
            <w:gridSpan w:val="15"/>
            <w:tcBorders/>
          </w:tcPr>
          <w:p>
            <w:pPr>
              <w:pStyle w:val="Normal"/>
              <w:spacing w:lineRule="exact" w:line="359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depends on twodierent borrowing constraints: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19"/>
            <w:tcBorders/>
          </w:tcPr>
          <w:p>
            <w:pPr>
              <w:pStyle w:val="Normal"/>
              <w:spacing w:lineRule="exact" w:line="357"/>
              <w:ind w:end="6"/>
              <w:jc w:val="end"/>
              <w:rPr/>
            </w:pPr>
            <w:r>
              <w:rPr>
                <w:rFonts w:eastAsia="Arial" w:cs="Arial" w:ascii="Arial" w:hAnsi="Arial"/>
                <w:w w:val="70"/>
                <w:sz w:val="38"/>
              </w:rPr>
              <w:t>wn pyment constraint and the income constraint. Forthe down pymentconstraint,</w:t>
            </w:r>
          </w:p>
        </w:tc>
      </w:tr>
      <w:tr>
        <w:trPr>
          <w:trHeight w:val="359" w:hRule="atLeast"/>
        </w:trPr>
        <w:tc>
          <w:tcPr>
            <w:tcW w:w="7100" w:type="dxa"/>
            <w:gridSpan w:val="1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</w:rPr>
              <w:t>household</w:t>
            </w:r>
            <w:r>
              <w:rPr>
                <w:rFonts w:eastAsia="Arial" w:cs="Arial" w:ascii="Arial" w:hAnsi="Arial"/>
                <w:b/>
                <w:w w:val="71"/>
              </w:rPr>
              <w:t>the</w:t>
            </w:r>
            <w:r>
              <w:rPr>
                <w:rFonts w:eastAsia="Arial" w:cs="Arial" w:ascii="Arial" w:hAnsi="Arial"/>
                <w:w w:val="71"/>
              </w:rPr>
              <w:t>(LTV)dominanceusehold'srequirement,downdenotedpaymentby</w:t>
            </w:r>
            <w:r>
              <w:rPr>
                <w:rFonts w:eastAsia="Arial" w:cs="Arial" w:ascii="Arial" w:hAnsi="Arial"/>
                <w:w w:val="71"/>
                <w:sz w:val="1"/>
              </w:rPr>
              <w:t>D</w:t>
            </w:r>
            <w:r>
              <w:rPr>
                <w:rFonts w:eastAsia="Arial" w:cs="Arial" w:ascii="Arial" w:hAnsi="Arial"/>
                <w:w w:val="71"/>
              </w:rPr>
              <w:t xml:space="preserve"> determines the possible loan size</w:t>
            </w:r>
          </w:p>
        </w:tc>
        <w:tc>
          <w:tcPr>
            <w:tcW w:w="2540" w:type="dxa"/>
            <w:gridSpan w:val="7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L</w:t>
            </w:r>
            <w:r>
              <w:rPr>
                <w:rFonts w:eastAsia="Arial" w:cs="Arial" w:ascii="Arial" w:hAnsi="Arial"/>
                <w:w w:val="70"/>
                <w:sz w:val="37"/>
              </w:rPr>
              <w:t xml:space="preserve"> via the loan-to-value</w:t>
            </w:r>
          </w:p>
        </w:tc>
      </w:tr>
      <w:tr>
        <w:trPr>
          <w:trHeight w:val="193" w:hRule="atLeast"/>
        </w:trPr>
        <w:tc>
          <w:tcPr>
            <w:tcW w:w="4960" w:type="dxa"/>
            <w:gridSpan w:val="5"/>
            <w:tcBorders/>
          </w:tcPr>
          <w:p>
            <w:pPr>
              <w:pStyle w:val="Normal"/>
              <w:spacing w:lineRule="exact" w:line="192"/>
              <w:rPr/>
            </w:pPr>
            <w:r>
              <w:rPr>
                <w:rFonts w:eastAsia="Arial" w:cs="Arial" w:ascii="Arial" w:hAnsi="Arial"/>
                <w:b/>
                <w:w w:val="95"/>
                <w:sz w:val="21"/>
              </w:rPr>
              <w:t>possibleloan</w:t>
            </w:r>
            <w:r>
              <w:rPr>
                <w:rFonts w:eastAsia="Arial" w:cs="Arial" w:ascii="Arial" w:hAnsi="Arial"/>
                <w:w w:val="95"/>
                <w:sz w:val="21"/>
              </w:rPr>
              <w:t>i</w:t>
            </w:r>
            <w:r>
              <w:rPr>
                <w:rFonts w:eastAsia="Arial" w:cs="Arial" w:ascii="Arial" w:hAnsi="Arial"/>
                <w:b/>
                <w:w w:val="95"/>
                <w:sz w:val="21"/>
              </w:rPr>
              <w:t>ze</w:t>
            </w:r>
            <w:r>
              <w:rPr>
                <w:rFonts w:eastAsia="Arial" w:cs="Arial" w:ascii="Arial" w:hAnsi="Arial"/>
                <w:w w:val="95"/>
                <w:sz w:val="21"/>
              </w:rPr>
              <w:t>for</w:t>
            </w:r>
            <w:r>
              <w:rPr>
                <w:rFonts w:eastAsia="Arial" w:cs="Arial" w:ascii="Arial" w:hAnsi="Arial"/>
                <w:w w:val="95"/>
                <w:sz w:val="21"/>
                <w:vertAlign w:val="superscript"/>
              </w:rPr>
              <w:t>L</w:t>
            </w:r>
            <w:r>
              <w:rPr>
                <w:rFonts w:eastAsia="Arial" w:cs="Arial" w:ascii="Arial" w:hAnsi="Arial"/>
                <w:w w:val="95"/>
                <w:sz w:val="22"/>
                <w:vertAlign w:val="superscript"/>
              </w:rPr>
              <w:t>viathe</w:t>
            </w:r>
            <w:r>
              <w:rPr>
                <w:rFonts w:eastAsia="Arial" w:cs="Arial" w:ascii="Arial" w:hAnsi="Arial"/>
                <w:w w:val="95"/>
                <w:sz w:val="21"/>
              </w:rPr>
              <w:t>givn</w:t>
            </w:r>
            <w:r>
              <w:rPr>
                <w:rFonts w:eastAsia="Arial" w:cs="Arial" w:ascii="Arial" w:hAnsi="Arial"/>
                <w:w w:val="95"/>
                <w:sz w:val="22"/>
                <w:vertAlign w:val="superscript"/>
              </w:rPr>
              <w:t>loan</w:t>
            </w:r>
            <w:r>
              <w:rPr>
                <w:rFonts w:eastAsia="Arial" w:cs="Arial" w:ascii="Arial" w:hAnsi="Arial"/>
                <w:w w:val="95"/>
                <w:sz w:val="21"/>
              </w:rPr>
              <w:t>LTI</w:t>
            </w:r>
            <w:r>
              <w:rPr>
                <w:rFonts w:eastAsia="Arial" w:cs="Arial" w:ascii="Arial" w:hAnsi="Arial"/>
                <w:w w:val="95"/>
                <w:sz w:val="22"/>
                <w:vertAlign w:val="superscript"/>
              </w:rPr>
              <w:t>-to</w:t>
            </w:r>
            <w:r>
              <w:rPr>
                <w:rFonts w:eastAsia="Arial" w:cs="Arial" w:ascii="Arial" w:hAnsi="Arial"/>
                <w:w w:val="95"/>
                <w:sz w:val="21"/>
              </w:rPr>
              <w:t>requirement</w:t>
            </w:r>
            <w:r>
              <w:rPr>
                <w:rFonts w:eastAsia="Arial" w:cs="Arial" w:ascii="Arial" w:hAnsi="Arial"/>
                <w:w w:val="95"/>
                <w:sz w:val="22"/>
                <w:vertAlign w:val="superscript"/>
              </w:rPr>
              <w:t>-</w:t>
            </w:r>
            <w:r>
              <w:rPr>
                <w:rFonts w:eastAsia="Arial" w:cs="Arial" w:ascii="Arial" w:hAnsi="Arial"/>
                <w:w w:val="95"/>
                <w:sz w:val="21"/>
              </w:rPr>
              <w:t>(LTI)is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5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5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pacing w:lineRule="exact" w:line="192"/>
              <w:ind w:end="122"/>
              <w:jc w:val="end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13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140" w:type="dxa"/>
            <w:gridSpan w:val="5"/>
            <w:tcBorders/>
          </w:tcPr>
          <w:p>
            <w:pPr>
              <w:pStyle w:val="Normal"/>
              <w:spacing w:lineRule="exact" w:line="192"/>
              <w:jc w:val="end"/>
              <w:rPr/>
            </w:pPr>
            <w:r>
              <w:rPr>
                <w:rFonts w:eastAsia="Arial" w:cs="Arial" w:ascii="Arial" w:hAnsi="Arial"/>
                <w:sz w:val="13"/>
              </w:rPr>
              <w:t>LT I</w:t>
            </w:r>
            <w:r>
              <w:rPr>
                <w:rFonts w:eastAsia="Arial" w:cs="Arial" w:ascii="Arial" w:hAnsi="Arial"/>
                <w:sz w:val="22"/>
              </w:rPr>
              <w:t xml:space="preserve"> .The</w:t>
            </w:r>
            <w:r>
              <w:rPr>
                <w:rFonts w:eastAsia="Arial" w:cs="Arial" w:ascii="Arial" w:hAnsi="Arial"/>
                <w:b/>
                <w:sz w:val="22"/>
              </w:rPr>
              <w:t>m</w:t>
            </w:r>
            <w:r>
              <w:rPr>
                <w:rFonts w:eastAsia="Arial" w:cs="Arial" w:ascii="Arial" w:hAnsi="Arial"/>
                <w:sz w:val="22"/>
              </w:rPr>
              <w:t>aximum</w:t>
            </w:r>
          </w:p>
        </w:tc>
      </w:tr>
      <w:tr>
        <w:trPr>
          <w:trHeight w:val="341" w:hRule="atLeast"/>
        </w:trPr>
        <w:tc>
          <w:tcPr>
            <w:tcW w:w="1800" w:type="dxa"/>
            <w:tcBorders/>
          </w:tcPr>
          <w:p>
            <w:pPr>
              <w:pStyle w:val="Normal"/>
              <w:spacing w:lineRule="exact" w:line="202"/>
              <w:rPr>
                <w:rFonts w:ascii="Arial" w:hAnsi="Arial" w:eastAsia="Arial" w:cs="Arial"/>
                <w:sz w:val="23"/>
              </w:rPr>
            </w:pPr>
            <w:r>
              <w:rPr>
                <w:rFonts w:eastAsia="Arial" w:cs="Arial" w:ascii="Arial" w:hAnsi="Arial"/>
                <w:sz w:val="23"/>
              </w:rPr>
              <w:t>is</w:t>
            </w:r>
          </w:p>
        </w:tc>
        <w:tc>
          <w:tcPr>
            <w:tcW w:w="2820" w:type="dxa"/>
            <w:gridSpan w:val="2"/>
            <w:tcBorders/>
          </w:tcPr>
          <w:p>
            <w:pPr>
              <w:pStyle w:val="Normal"/>
              <w:spacing w:lineRule="exact" w:line="157"/>
              <w:ind w:start="1560" w:end="0"/>
              <w:rPr/>
            </w:pPr>
            <w:r>
              <w:rPr>
                <w:rFonts w:eastAsia="Arial" w:cs="Arial" w:ascii="Arial" w:hAnsi="Arial"/>
                <w:sz w:val="13"/>
              </w:rPr>
              <w:t>LT V</w:t>
            </w:r>
            <w:r>
              <w:rPr>
                <w:rFonts w:eastAsia="Arial" w:cs="Arial" w:ascii="Arial" w:hAnsi="Arial"/>
                <w:sz w:val="18"/>
              </w:rPr>
              <w:t xml:space="preserve"> . The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0" w:type="dxa"/>
            <w:gridSpan w:val="15"/>
            <w:tcBorders/>
          </w:tcPr>
          <w:p>
            <w:pPr>
              <w:pStyle w:val="Normal"/>
              <w:spacing w:lineRule="exact" w:line="202"/>
              <w:jc w:val="center"/>
              <w:rPr>
                <w:rFonts w:ascii="Arial" w:hAnsi="Arial" w:eastAsia="Arial" w:cs="Arial"/>
                <w:sz w:val="23"/>
              </w:rPr>
            </w:pPr>
            <w:r>
              <w:rPr>
                <w:rFonts w:eastAsia="Arial" w:cs="Arial" w:ascii="Arial" w:hAnsi="Arial"/>
                <w:sz w:val="23"/>
              </w:rPr>
              <w:t>ximum loansize for a given LTV requrement</w:t>
            </w:r>
          </w:p>
        </w:tc>
      </w:tr>
      <w:tr>
        <w:trPr>
          <w:trHeight w:val="376" w:hRule="atLeast"/>
        </w:trPr>
        <w:tc>
          <w:tcPr>
            <w:tcW w:w="7700" w:type="dxa"/>
            <w:gridSpan w:val="15"/>
            <w:tcBorders/>
          </w:tcPr>
          <w:p>
            <w:pPr>
              <w:pStyle w:val="Normal"/>
              <w:spacing w:lineRule="exact" w:line="322"/>
              <w:ind w:start="240" w:end="0"/>
              <w:rPr/>
            </w:pPr>
            <w:r>
              <w:rPr>
                <w:rFonts w:eastAsia="Arial" w:cs="Arial" w:ascii="Arial" w:hAnsi="Arial"/>
                <w:sz w:val="32"/>
                <w:vertAlign w:val="subscript"/>
              </w:rPr>
              <w:t>LT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 xml:space="preserve"> </w:t>
            </w:r>
            <w:r>
              <w:rPr>
                <w:rFonts w:eastAsia="Arial" w:cs="Arial" w:ascii="Arial" w:hAnsi="Arial"/>
                <w:sz w:val="32"/>
                <w:vertAlign w:val="subscript"/>
              </w:rPr>
              <w:t>V</w:t>
            </w:r>
            <w:r>
              <w:rPr>
                <w:rFonts w:eastAsia="Arial" w:cs="Arial" w:ascii="Arial" w:hAnsi="Arial"/>
                <w:sz w:val="19"/>
              </w:rPr>
              <w:t>House price. For the incomeconstraint, the household's income</w:t>
            </w:r>
          </w:p>
        </w:tc>
        <w:tc>
          <w:tcPr>
            <w:tcW w:w="1060" w:type="dxa"/>
            <w:gridSpan w:val="2"/>
            <w:tcBorders/>
          </w:tcPr>
          <w:p>
            <w:pPr>
              <w:pStyle w:val="Normal"/>
              <w:spacing w:lineRule="exact" w:line="241"/>
              <w:ind w:start="120" w:end="0"/>
              <w:rPr/>
            </w:pPr>
            <w:r>
              <w:rPr>
                <w:rFonts w:eastAsia="Arial" w:cs="Arial" w:ascii="Arial" w:hAnsi="Arial"/>
                <w:sz w:val="19"/>
              </w:rPr>
              <w:t>Y</w:t>
            </w:r>
            <w:r>
              <w:rPr>
                <w:rFonts w:eastAsia="Arial" w:cs="Arial" w:ascii="Arial" w:hAnsi="Arial"/>
                <w:sz w:val="27"/>
              </w:rPr>
              <w:t xml:space="preserve"> det</w:t>
            </w:r>
          </w:p>
        </w:tc>
        <w:tc>
          <w:tcPr>
            <w:tcW w:w="880" w:type="dxa"/>
            <w:gridSpan w:val="2"/>
            <w:tcBorders/>
          </w:tcPr>
          <w:p>
            <w:pPr>
              <w:pStyle w:val="Normal"/>
              <w:spacing w:lineRule="exact" w:line="184"/>
              <w:jc w:val="end"/>
              <w:rPr/>
            </w:pPr>
            <w:r>
              <w:rPr>
                <w:rFonts w:eastAsia="Arial" w:cs="Arial" w:ascii="Arial" w:hAnsi="Arial"/>
                <w:sz w:val="21"/>
              </w:rPr>
              <w:t>inesthe</w:t>
            </w:r>
          </w:p>
        </w:tc>
      </w:tr>
      <w:tr>
        <w:trPr>
          <w:trHeight w:val="166" w:hRule="atLeast"/>
        </w:trPr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exact" w:line="166"/>
              <w:ind w:start="20" w:end="0"/>
              <w:rPr>
                <w:rFonts w:ascii="Arial" w:hAnsi="Arial" w:eastAsia="Arial" w:cs="Arial"/>
                <w:sz w:val="19"/>
              </w:rPr>
            </w:pPr>
            <w:r>
              <w:rPr>
                <w:rFonts w:eastAsia="Arial" w:cs="Arial" w:ascii="Arial" w:hAnsi="Arial"/>
                <w:sz w:val="19"/>
              </w:rPr>
              <w:t>income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540" w:type="dxa"/>
            <w:gridSpan w:val="9"/>
            <w:tcBorders/>
          </w:tcPr>
          <w:p>
            <w:pPr>
              <w:pStyle w:val="Normal"/>
              <w:spacing w:lineRule="exact" w:line="166"/>
              <w:jc w:val="center"/>
              <w:rPr/>
            </w:pPr>
            <w:r>
              <w:rPr>
                <w:rFonts w:eastAsia="Arial" w:cs="Arial" w:ascii="Arial" w:hAnsi="Arial"/>
                <w:sz w:val="19"/>
              </w:rPr>
              <w:t>requirement,denotedby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3"/>
                <w:sz w:val="17"/>
              </w:rPr>
            </w:pPr>
            <w:r>
              <w:rPr>
                <w:rFonts w:eastAsia="Arial" w:cs="Arial" w:ascii="Arial" w:hAnsi="Arial"/>
                <w:w w:val="73"/>
                <w:sz w:val="17"/>
              </w:rPr>
              <w:t>14</w:t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1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1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9" w:hRule="atLeast"/>
        </w:trPr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pacing w:lineRule="exact" w:line="179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LTV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411" w:hRule="atLeast"/>
        </w:trPr>
        <w:tc>
          <w:tcPr>
            <w:tcW w:w="9640" w:type="dxa"/>
            <w:gridSpan w:val="19"/>
            <w:tcBorders/>
          </w:tcPr>
          <w:p>
            <w:pPr>
              <w:pStyle w:val="Normal"/>
              <w:spacing w:lineRule="exact" w:line="323"/>
              <w:rPr/>
            </w:pPr>
            <w:r>
              <w:rPr>
                <w:rFonts w:eastAsia="Arial" w:cs="Arial" w:ascii="Arial" w:hAnsi="Arial"/>
                <w:w w:val="70"/>
                <w:sz w:val="28"/>
              </w:rPr>
              <w:t>the maximum housepriceMax. ahousehouseholdprice can aord isgiven</w:t>
            </w:r>
            <w:r>
              <w:rPr>
                <w:rFonts w:eastAsia="Arial" w:cs="Arial" w:ascii="Arial" w:hAnsi="Arial"/>
                <w:w w:val="70"/>
                <w:vertAlign w:val="subscript"/>
              </w:rPr>
              <w:t>I</w:t>
            </w:r>
            <w:r>
              <w:rPr>
                <w:rFonts w:eastAsia="Arial" w:cs="Arial" w:ascii="Arial" w:hAnsi="Arial"/>
                <w:w w:val="70"/>
              </w:rPr>
              <w:t>Y</w:t>
            </w:r>
            <w:r>
              <w:rPr>
                <w:rFonts w:eastAsia="Arial" w:cs="Arial" w:ascii="Arial" w:hAnsi="Arial"/>
                <w:w w:val="70"/>
                <w:sz w:val="28"/>
              </w:rPr>
              <w:t>. by:Takingthese constraints together,</w:t>
            </w:r>
          </w:p>
        </w:tc>
      </w:tr>
      <w:tr>
        <w:trPr>
          <w:trHeight w:val="616" w:hRule="atLeast"/>
        </w:trPr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gridSpan w:val="3"/>
            <w:tcBorders/>
          </w:tcPr>
          <w:p>
            <w:pPr>
              <w:pStyle w:val="Normal"/>
              <w:spacing w:lineRule="atLeast" w:line="0"/>
              <w:ind w:start="168" w:end="0"/>
              <w:jc w:val="center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LTV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5000" w:type="dxa"/>
            <w:gridSpan w:val="6"/>
            <w:tcBorders/>
          </w:tcPr>
          <w:p>
            <w:pPr>
              <w:pStyle w:val="Normal"/>
              <w:spacing w:lineRule="exact" w:line="10"/>
              <w:rPr/>
            </w:pPr>
            <w:r>
              <w:rPr>
                <w:rFonts w:eastAsia="Arial" w:cs="Arial" w:ascii="Arial" w:hAnsi="Arial"/>
                <w:sz w:val="1"/>
              </w:rPr>
              <w:t>Figureaordable4swshouse thepriceimpactforhouseholdofallowseningwith of the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40" w:type="dxa"/>
            <w:gridSpan w:val="11"/>
            <w:tcBorders/>
          </w:tcPr>
          <w:p>
            <w:pPr>
              <w:pStyle w:val="Normal"/>
              <w:spacing w:lineRule="exact" w:line="10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and LTI constraints on the maximum(1)</w:t>
            </w:r>
          </w:p>
        </w:tc>
      </w:tr>
      <w:tr>
        <w:trPr>
          <w:trHeight w:val="23" w:hRule="atLeast"/>
        </w:trPr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exact" w:line="10"/>
              <w:ind w:start="440" w:end="0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= min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920" w:type="dxa"/>
            <w:gridSpan w:val="7"/>
            <w:tcBorders/>
          </w:tcPr>
          <w:p>
            <w:pPr>
              <w:pStyle w:val="Normal"/>
              <w:spacing w:lineRule="exact" w:line="10"/>
              <w:rPr/>
            </w:pPr>
            <w:r>
              <w:rPr>
                <w:rFonts w:eastAsia="Arial" w:cs="Arial" w:ascii="Arial" w:hAnsi="Arial"/>
                <w:sz w:val="0"/>
              </w:rPr>
              <w:t>LTI</w:t>
            </w:r>
            <w:r>
              <w:rPr>
                <w:rFonts w:eastAsia="Arial" w:cs="Arial" w:ascii="Arial" w:hAnsi="Arial"/>
                <w:sz w:val="1"/>
              </w:rPr>
              <w:t xml:space="preserve">   </w:t>
            </w:r>
            <w:r>
              <w:rPr>
                <w:rFonts w:eastAsia="Arial" w:cs="Arial" w:ascii="Arial" w:hAnsi="Arial"/>
                <w:sz w:val="1"/>
                <w:vertAlign w:val="superscript"/>
              </w:rPr>
              <w:t>Y</w:t>
            </w:r>
            <w:r>
              <w:rPr>
                <w:rFonts w:eastAsia="Arial" w:cs="Arial" w:ascii="Arial" w:hAnsi="Arial"/>
                <w:sz w:val="1"/>
              </w:rPr>
              <w:t xml:space="preserve"> </w:t>
            </w:r>
            <w:r>
              <w:rPr>
                <w:rFonts w:eastAsia="Arial" w:cs="Arial" w:ascii="Arial" w:hAnsi="Arial"/>
                <w:sz w:val="1"/>
                <w:vertAlign w:val="superscript"/>
              </w:rPr>
              <w:t>+D;</w:t>
            </w:r>
            <w:r>
              <w:rPr>
                <w:rFonts w:eastAsia="Arial" w:cs="Arial" w:ascii="Arial" w:hAnsi="Arial"/>
                <w:sz w:val="1"/>
                <w:vertAlign w:val="subscript"/>
              </w:rPr>
              <w:t>1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sz w:val="1"/>
                <w:vertAlign w:val="subscript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pacing w:lineRule="exact" w:line="10"/>
              <w:ind w:start="40" w:end="0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V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36" w:hRule="atLeast"/>
        </w:trPr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exact" w:line="236"/>
              <w:ind w:start="108" w:end="0"/>
              <w:jc w:val="center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7" w:hRule="atLeast"/>
        </w:trPr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40" w:type="dxa"/>
            <w:gridSpan w:val="8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72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155" w:hRule="atLeast"/>
        </w:trPr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73"/>
              </w:rPr>
              <w:t>wekeep</w:t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160" w:type="dxa"/>
            <w:gridSpan w:val="13"/>
            <w:tcBorders/>
          </w:tcPr>
          <w:p>
            <w:pPr>
              <w:pStyle w:val="Normal"/>
              <w:spacing w:lineRule="exact" w:line="1155"/>
              <w:ind w:start="920" w:end="0"/>
              <w:rPr/>
            </w:pPr>
            <w:r>
              <w:rPr>
                <w:rFonts w:eastAsia="Arial" w:cs="Arial" w:ascii="Arial" w:hAnsi="Arial"/>
                <w:w w:val="70"/>
                <w:sz w:val="21"/>
              </w:rPr>
              <w:t>Y = $44; 000</w:t>
            </w:r>
            <w:r>
              <w:rPr>
                <w:rFonts w:eastAsia="Arial" w:cs="Arial" w:ascii="Arial" w:hAnsi="Arial"/>
                <w:w w:val="70"/>
                <w:sz w:val="103"/>
              </w:rPr>
              <w:t xml:space="preserve"> and</w:t>
            </w:r>
            <w:r>
              <w:rPr>
                <w:rFonts w:eastAsia="Arial" w:cs="Arial" w:ascii="Arial" w:hAnsi="Arial"/>
                <w:w w:val="70"/>
                <w:sz w:val="21"/>
              </w:rPr>
              <w:t>D = $9; 000</w:t>
            </w:r>
            <w:r>
              <w:rPr>
                <w:rFonts w:eastAsia="Arial" w:cs="Arial" w:ascii="Arial" w:hAnsi="Arial"/>
                <w:w w:val="70"/>
                <w:sz w:val="103"/>
              </w:rPr>
              <w:t>.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72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In the top panel</w:t>
            </w:r>
          </w:p>
        </w:tc>
      </w:tr>
      <w:tr>
        <w:trPr>
          <w:trHeight w:val="372" w:hRule="atLeast"/>
        </w:trPr>
        <w:tc>
          <w:tcPr>
            <w:tcW w:w="3540" w:type="dxa"/>
            <w:gridSpan w:val="2"/>
            <w:tcBorders/>
          </w:tcPr>
          <w:p>
            <w:pPr>
              <w:pStyle w:val="Normal"/>
              <w:spacing w:lineRule="exact" w:line="279"/>
              <w:rPr/>
            </w:pPr>
            <w:r>
              <w:rPr>
                <w:rFonts w:eastAsia="Arial" w:cs="Arial" w:ascii="Arial" w:hAnsi="Arial"/>
                <w:w w:val="70"/>
                <w:sz w:val="23"/>
              </w:rPr>
              <w:t>beableatfor</w:t>
            </w:r>
            <w:r>
              <w:rPr>
                <w:rFonts w:eastAsia="Arial" w:cs="Arial" w:ascii="Arial" w:hAnsi="Arial"/>
                <w:b/>
                <w:w w:val="70"/>
                <w:sz w:val="23"/>
              </w:rPr>
              <w:t>t</w:t>
            </w:r>
            <w:r>
              <w:rPr>
                <w:rFonts w:eastAsia="Arial" w:cs="Arial" w:ascii="Arial" w:hAnsi="Arial"/>
                <w:w w:val="70"/>
                <w:sz w:val="23"/>
              </w:rPr>
              <w:t>hiso</w:t>
            </w:r>
            <w:r>
              <w:rPr>
                <w:rFonts w:eastAsia="Arial" w:cs="Arial" w:ascii="Arial" w:hAnsi="Arial"/>
                <w:w w:val="70"/>
                <w:vertAlign w:val="subscript"/>
              </w:rPr>
              <w:t>LT</w:t>
            </w:r>
            <w:r>
              <w:rPr>
                <w:rFonts w:eastAsia="Arial" w:cs="Arial" w:ascii="Arial" w:hAnsi="Arial"/>
                <w:w w:val="70"/>
                <w:sz w:val="23"/>
              </w:rPr>
              <w:t>borrow</w:t>
            </w:r>
            <w:r>
              <w:rPr>
                <w:rFonts w:eastAsia="Arial" w:cs="Arial" w:ascii="Arial" w:hAnsi="Arial"/>
                <w:w w:val="70"/>
                <w:vertAlign w:val="subscript"/>
              </w:rPr>
              <w:t>I</w:t>
            </w:r>
            <w:r>
              <w:rPr>
                <w:rFonts w:eastAsia="Arial" w:cs="Arial" w:ascii="Arial" w:hAnsi="Arial"/>
                <w:w w:val="70"/>
                <w:sz w:val="23"/>
              </w:rPr>
              <w:t>hypotheticalxedat</w:t>
            </w:r>
            <w:r>
              <w:rPr>
                <w:rFonts w:eastAsia="Arial" w:cs="Arial" w:ascii="Arial" w:hAnsi="Arial"/>
                <w:w w:val="70"/>
              </w:rPr>
              <w:t>4:5</w:t>
            </w:r>
            <w:r>
              <w:rPr>
                <w:rFonts w:eastAsia="Arial" w:cs="Arial" w:ascii="Arial" w:hAnsi="Arial"/>
                <w:w w:val="70"/>
                <w:sz w:val="23"/>
              </w:rPr>
              <w:t>and</w:t>
            </w:r>
          </w:p>
        </w:tc>
        <w:tc>
          <w:tcPr>
            <w:tcW w:w="6100" w:type="dxa"/>
            <w:gridSpan w:val="17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7"/>
                <w:sz w:val="3"/>
                <w:vertAlign w:val="subscript"/>
              </w:rPr>
              <w:t>LT</w:t>
            </w:r>
            <w:r>
              <w:rPr>
                <w:rFonts w:eastAsia="Arial" w:cs="Arial" w:ascii="Arial" w:hAnsi="Arial"/>
                <w:w w:val="77"/>
              </w:rPr>
              <w:t>the</w:t>
            </w:r>
            <w:r>
              <w:rPr>
                <w:rFonts w:eastAsia="Arial" w:cs="Arial" w:ascii="Arial" w:hAnsi="Arial"/>
                <w:w w:val="77"/>
                <w:sz w:val="3"/>
                <w:vertAlign w:val="subscript"/>
              </w:rPr>
              <w:t>V</w:t>
            </w:r>
            <w:r>
              <w:rPr>
                <w:rFonts w:eastAsia="Arial" w:cs="Arial" w:ascii="Arial" w:hAnsi="Arial"/>
                <w:w w:val="77"/>
              </w:rPr>
              <w:t xml:space="preserve"> bindingtovary betweenconstraint</w:t>
            </w:r>
            <w:r>
              <w:rPr>
                <w:rFonts w:eastAsia="Arial" w:cs="Arial" w:ascii="Arial" w:hAnsi="Arial"/>
                <w:w w:val="77"/>
                <w:sz w:val="1"/>
              </w:rPr>
              <w:t>75%</w:t>
            </w:r>
            <w:r>
              <w:rPr>
                <w:rFonts w:eastAsia="Arial" w:cs="Arial" w:ascii="Arial" w:hAnsi="Arial"/>
                <w:w w:val="77"/>
              </w:rPr>
              <w:t>is theand</w:t>
            </w:r>
            <w:r>
              <w:rPr>
                <w:rFonts w:eastAsia="Arial" w:cs="Arial" w:ascii="Arial" w:hAnsi="Arial"/>
                <w:w w:val="77"/>
                <w:sz w:val="1"/>
              </w:rPr>
              <w:t>95%</w:t>
            </w:r>
            <w:r>
              <w:rPr>
                <w:rFonts w:eastAsia="Arial" w:cs="Arial" w:ascii="Arial" w:hAnsi="Arial"/>
                <w:w w:val="77"/>
              </w:rPr>
              <w:t>.. ThisFigure4househldclearlywouldshows</w:t>
            </w:r>
          </w:p>
        </w:tc>
      </w:tr>
      <w:tr>
        <w:trPr>
          <w:trHeight w:val="717" w:hRule="atLeast"/>
        </w:trPr>
        <w:tc>
          <w:tcPr>
            <w:tcW w:w="4960" w:type="dxa"/>
            <w:gridSpan w:val="5"/>
            <w:tcBorders/>
          </w:tcPr>
          <w:p>
            <w:pPr>
              <w:pStyle w:val="Normal"/>
              <w:spacing w:lineRule="exact" w:line="364"/>
              <w:ind w:start="80" w:end="0"/>
              <w:rPr/>
            </w:pPr>
            <w:r>
              <w:rPr>
                <w:rFonts w:eastAsia="Arial" w:cs="Arial" w:ascii="Arial" w:hAnsi="Arial"/>
                <w:w w:val="70"/>
                <w:sz w:val="30"/>
              </w:rPr>
              <w:t>hemaximum aordable</w:t>
            </w:r>
            <w:r>
              <w:rPr>
                <w:rFonts w:eastAsia="Arial" w:cs="Arial" w:ascii="Arial" w:hAnsi="Arial"/>
                <w:w w:val="70"/>
              </w:rPr>
              <w:t>$198; 000</w:t>
            </w:r>
            <w:r>
              <w:rPr>
                <w:rFonts w:eastAsia="Arial" w:cs="Arial" w:ascii="Arial" w:hAnsi="Arial"/>
                <w:w w:val="70"/>
                <w:sz w:val="30"/>
              </w:rPr>
              <w:t>housewhenwhen</w:t>
            </w:r>
            <w:r>
              <w:rPr>
                <w:rFonts w:eastAsia="Arial" w:cs="Arial" w:ascii="Arial" w:hAnsi="Arial"/>
                <w:w w:val="70"/>
                <w:sz w:val="21"/>
                <w:vertAlign w:val="subscript"/>
              </w:rPr>
              <w:t>LT I</w:t>
            </w:r>
            <w:r>
              <w:rPr>
                <w:rFonts w:eastAsia="Arial" w:cs="Arial" w:ascii="Arial" w:hAnsi="Arial"/>
                <w:w w:val="70"/>
              </w:rPr>
              <w:t xml:space="preserve">  = 4:5</w:t>
            </w:r>
            <w:r>
              <w:rPr>
                <w:rFonts w:eastAsia="Arial" w:cs="Arial" w:ascii="Arial" w:hAnsi="Arial"/>
                <w:w w:val="70"/>
                <w:sz w:val="30"/>
              </w:rPr>
              <w:t>.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760" w:type="dxa"/>
            <w:gridSpan w:val="11"/>
            <w:tcBorders/>
          </w:tcPr>
          <w:p>
            <w:pPr>
              <w:pStyle w:val="Normal"/>
              <w:spacing w:lineRule="atLeast" w:line="0"/>
              <w:ind w:start="17" w:end="0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30"/>
              </w:rPr>
              <w:t xml:space="preserve">However, withsharp down payment </w:t>
            </w:r>
            <w:r>
              <w:rPr>
                <w:rFonts w:eastAsia="Arial" w:cs="Arial" w:ascii="Arial" w:hAnsi="Arial"/>
                <w:b/>
                <w:w w:val="71"/>
                <w:sz w:val="30"/>
              </w:rPr>
              <w:t>o</w:t>
            </w:r>
            <w:r>
              <w:rPr>
                <w:rFonts w:eastAsia="Arial" w:cs="Arial" w:ascii="Arial" w:hAnsi="Arial"/>
                <w:w w:val="71"/>
                <w:sz w:val="30"/>
              </w:rPr>
              <w:t>f</w:t>
            </w:r>
          </w:p>
        </w:tc>
        <w:tc>
          <w:tcPr>
            <w:tcW w:w="88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sz w:val="24"/>
              </w:rPr>
              <w:t>$9; 000</w:t>
            </w:r>
          </w:p>
        </w:tc>
      </w:tr>
      <w:tr>
        <w:trPr>
          <w:trHeight w:val="465" w:hRule="atLeast"/>
        </w:trPr>
        <w:tc>
          <w:tcPr>
            <w:tcW w:w="1800" w:type="dxa"/>
            <w:tcBorders/>
          </w:tcPr>
          <w:p>
            <w:pPr>
              <w:pStyle w:val="Normal"/>
              <w:spacing w:lineRule="exact" w:line="320"/>
              <w:rPr>
                <w:rFonts w:ascii="Arial" w:hAnsi="Arial" w:eastAsia="Arial" w:cs="Arial"/>
                <w:b/>
                <w:sz w:val="37"/>
              </w:rPr>
            </w:pPr>
            <w:r>
              <w:rPr>
                <w:rFonts w:eastAsia="Arial" w:cs="Arial" w:ascii="Arial" w:hAnsi="Arial"/>
                <w:b/>
                <w:sz w:val="37"/>
              </w:rPr>
              <w:t>worth</w:t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exact" w:line="157"/>
              <w:ind w:start="4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LT V</w:t>
            </w:r>
          </w:p>
        </w:tc>
        <w:tc>
          <w:tcPr>
            <w:tcW w:w="2660" w:type="dxa"/>
            <w:gridSpan w:val="10"/>
            <w:tcBorders/>
          </w:tcPr>
          <w:p>
            <w:pPr>
              <w:pStyle w:val="Normal"/>
              <w:spacing w:lineRule="exact" w:line="344"/>
              <w:ind w:end="29"/>
              <w:jc w:val="center"/>
              <w:rPr/>
            </w:pPr>
            <w:r>
              <w:rPr>
                <w:rFonts w:eastAsia="Arial" w:cs="Arial" w:ascii="Arial" w:hAnsi="Arial"/>
                <w:w w:val="99"/>
                <w:sz w:val="19"/>
              </w:rPr>
              <w:t>= 75%</w:t>
            </w:r>
            <w:r>
              <w:rPr>
                <w:rFonts w:eastAsia="Arial" w:cs="Arial" w:ascii="Arial" w:hAnsi="Arial"/>
                <w:w w:val="99"/>
                <w:sz w:val="39"/>
              </w:rPr>
              <w:t xml:space="preserve"> is only</w:t>
            </w:r>
            <w:r>
              <w:rPr>
                <w:rFonts w:eastAsia="Arial" w:cs="Arial" w:ascii="Arial" w:hAnsi="Arial"/>
                <w:w w:val="99"/>
                <w:sz w:val="19"/>
              </w:rPr>
              <w:t>$36; 000</w:t>
            </w:r>
            <w:r>
              <w:rPr>
                <w:rFonts w:eastAsia="Arial" w:cs="Arial" w:ascii="Arial" w:hAnsi="Arial"/>
                <w:w w:val="99"/>
                <w:sz w:val="39"/>
              </w:rPr>
              <w:t>.</w:t>
            </w:r>
          </w:p>
        </w:tc>
        <w:tc>
          <w:tcPr>
            <w:tcW w:w="2360" w:type="dxa"/>
            <w:gridSpan w:val="6"/>
            <w:tcBorders/>
          </w:tcPr>
          <w:p>
            <w:pPr>
              <w:pStyle w:val="Normal"/>
              <w:spacing w:lineRule="exact" w:line="414"/>
              <w:jc w:val="end"/>
              <w:rPr/>
            </w:pPr>
            <w:r>
              <w:rPr>
                <w:rFonts w:eastAsia="Arial" w:cs="Arial" w:ascii="Arial" w:hAnsi="Arial"/>
                <w:w w:val="96"/>
                <w:sz w:val="48"/>
                <w:vertAlign w:val="superscript"/>
              </w:rPr>
              <w:t>When</w:t>
            </w:r>
            <w:r>
              <w:rPr>
                <w:rFonts w:eastAsia="Arial" w:cs="Arial" w:ascii="Arial" w:hAnsi="Arial"/>
                <w:w w:val="96"/>
                <w:sz w:val="14"/>
              </w:rPr>
              <w:t>LT V</w:t>
            </w:r>
            <w:r>
              <w:rPr>
                <w:rFonts w:eastAsia="Arial" w:cs="Arial" w:ascii="Arial" w:hAnsi="Arial"/>
                <w:w w:val="96"/>
                <w:sz w:val="30"/>
              </w:rPr>
              <w:t>increases</w:t>
            </w:r>
          </w:p>
        </w:tc>
      </w:tr>
      <w:tr>
        <w:trPr>
          <w:trHeight w:val="238" w:hRule="atLeast"/>
        </w:trPr>
        <w:tc>
          <w:tcPr>
            <w:tcW w:w="4960" w:type="dxa"/>
            <w:gridSpan w:val="5"/>
            <w:tcBorders/>
          </w:tcPr>
          <w:p>
            <w:pPr>
              <w:pStyle w:val="Normal"/>
              <w:spacing w:lineRule="exact" w:line="238"/>
              <w:rPr/>
            </w:pPr>
            <w:r>
              <w:rPr>
                <w:rFonts w:eastAsia="Arial" w:cs="Arial" w:ascii="Arial" w:hAnsi="Arial"/>
                <w:w w:val="72"/>
                <w:sz w:val="22"/>
              </w:rPr>
              <w:t>even</w:t>
            </w:r>
            <w:r>
              <w:rPr>
                <w:rFonts w:eastAsia="Arial" w:cs="Arial" w:ascii="Arial" w:hAnsi="Arial"/>
                <w:w w:val="72"/>
              </w:rPr>
              <w:t>90%</w:t>
            </w:r>
            <w:r>
              <w:rPr>
                <w:rFonts w:eastAsia="Arial" w:cs="Arial" w:ascii="Arial" w:hAnsi="Arial"/>
                <w:w w:val="72"/>
                <w:sz w:val="22"/>
              </w:rPr>
              <w:t>morethehuseholdpr</w:t>
            </w:r>
            <w:r>
              <w:rPr>
                <w:rFonts w:eastAsia="Arial" w:cs="Arial" w:ascii="Arial" w:hAnsi="Arial"/>
                <w:b/>
                <w:w w:val="72"/>
                <w:sz w:val="22"/>
              </w:rPr>
              <w:t>o</w:t>
            </w:r>
            <w:r>
              <w:rPr>
                <w:rFonts w:eastAsia="Arial" w:cs="Arial" w:ascii="Arial" w:hAnsi="Arial"/>
                <w:w w:val="72"/>
                <w:sz w:val="22"/>
              </w:rPr>
              <w:t>nounced canwhenaordagainhouseworth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2"/>
              </w:rPr>
            </w:r>
          </w:p>
        </w:tc>
        <w:tc>
          <w:tcPr>
            <w:tcW w:w="1760" w:type="dxa"/>
            <w:gridSpan w:val="5"/>
            <w:tcBorders/>
          </w:tcPr>
          <w:p>
            <w:pPr>
              <w:pStyle w:val="Normal"/>
              <w:spacing w:lineRule="exact" w:line="237"/>
              <w:jc w:val="center"/>
              <w:rPr/>
            </w:pPr>
            <w:r>
              <w:rPr>
                <w:rFonts w:eastAsia="Arial" w:cs="Arial" w:ascii="Arial" w:hAnsi="Arial"/>
                <w:w w:val="86"/>
                <w:sz w:val="19"/>
              </w:rPr>
              <w:t>$90; 000</w:t>
            </w:r>
            <w:r>
              <w:rPr>
                <w:rFonts w:eastAsia="Arial" w:cs="Arial" w:ascii="Arial" w:hAnsi="Arial"/>
                <w:w w:val="86"/>
                <w:sz w:val="27"/>
              </w:rPr>
              <w:t>maximum</w:t>
            </w:r>
          </w:p>
        </w:tc>
        <w:tc>
          <w:tcPr>
            <w:tcW w:w="2000" w:type="dxa"/>
            <w:gridSpan w:val="6"/>
            <w:tcBorders/>
          </w:tcPr>
          <w:p>
            <w:pPr>
              <w:pStyle w:val="Normal"/>
              <w:spacing w:lineRule="exact" w:line="178"/>
              <w:ind w:start="2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inrease. This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exact" w:line="178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is</w:t>
            </w:r>
          </w:p>
        </w:tc>
      </w:tr>
      <w:tr>
        <w:trPr>
          <w:trHeight w:val="479" w:hRule="atLeast"/>
        </w:trPr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pacing w:lineRule="exact" w:line="157"/>
              <w:ind w:start="1192" w:end="0"/>
              <w:jc w:val="center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LT V</w:t>
            </w:r>
          </w:p>
        </w:tc>
        <w:tc>
          <w:tcPr>
            <w:tcW w:w="5220" w:type="dxa"/>
            <w:gridSpan w:val="15"/>
            <w:tcBorders/>
          </w:tcPr>
          <w:p>
            <w:pPr>
              <w:pStyle w:val="Normal"/>
              <w:spacing w:lineRule="exact" w:line="358"/>
              <w:ind w:start="16" w:end="0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increases to</w:t>
            </w:r>
            <w:r>
              <w:rPr>
                <w:rFonts w:eastAsia="Arial" w:cs="Arial" w:ascii="Arial" w:hAnsi="Arial"/>
                <w:w w:val="71"/>
              </w:rPr>
              <w:t>95%</w:t>
            </w:r>
            <w:r>
              <w:rPr>
                <w:rFonts w:eastAsia="Arial" w:cs="Arial" w:ascii="Arial" w:hAnsi="Arial"/>
                <w:w w:val="71"/>
                <w:sz w:val="35"/>
              </w:rPr>
              <w:t>; the household</w:t>
            </w:r>
            <w:r>
              <w:rPr>
                <w:rFonts w:eastAsia="Arial" w:cs="Arial" w:ascii="Arial" w:hAnsi="Arial"/>
                <w:b/>
                <w:w w:val="71"/>
                <w:sz w:val="35"/>
              </w:rPr>
              <w:t>c</w:t>
            </w:r>
            <w:r>
              <w:rPr>
                <w:rFonts w:eastAsia="Arial" w:cs="Arial" w:ascii="Arial" w:hAnsi="Arial"/>
                <w:w w:val="71"/>
                <w:sz w:val="35"/>
              </w:rPr>
              <w:t>any now aord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exact" w:line="298"/>
              <w:jc w:val="end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house</w:t>
            </w:r>
          </w:p>
        </w:tc>
      </w:tr>
      <w:tr>
        <w:trPr>
          <w:trHeight w:val="238" w:hRule="atLeast"/>
        </w:trPr>
        <w:tc>
          <w:tcPr>
            <w:tcW w:w="6240" w:type="dxa"/>
            <w:gridSpan w:val="9"/>
            <w:tcBorders/>
          </w:tcPr>
          <w:p>
            <w:pPr>
              <w:pStyle w:val="Normal"/>
              <w:spacing w:lineRule="exact" w:line="194"/>
              <w:rPr/>
            </w:pPr>
            <w:r>
              <w:rPr>
                <w:rFonts w:eastAsia="Arial" w:cs="Arial" w:ascii="Arial" w:hAnsi="Arial"/>
                <w:w w:val="71"/>
                <w:sz w:val="16"/>
              </w:rPr>
              <w:t>apanelordabilityof</w:t>
            </w:r>
            <w:r>
              <w:rPr>
                <w:rFonts w:eastAsia="Arial" w:cs="Arial" w:ascii="Arial" w:hAnsi="Arial"/>
                <w:w w:val="71"/>
                <w:sz w:val="1"/>
              </w:rPr>
              <w:t>$180</w:t>
            </w:r>
            <w:r>
              <w:rPr>
                <w:rFonts w:eastAsia="Arial" w:cs="Arial" w:ascii="Arial" w:hAnsi="Arial"/>
                <w:w w:val="71"/>
                <w:sz w:val="16"/>
              </w:rPr>
              <w:t>Figure</w:t>
            </w:r>
            <w:r>
              <w:rPr>
                <w:rFonts w:eastAsia="Arial" w:cs="Arial" w:ascii="Arial" w:hAnsi="Arial"/>
                <w:w w:val="71"/>
                <w:sz w:val="1"/>
              </w:rPr>
              <w:t>;</w:t>
            </w:r>
            <w:r>
              <w:rPr>
                <w:rFonts w:eastAsia="Arial" w:cs="Arial" w:ascii="Arial" w:hAnsi="Arial"/>
                <w:w w:val="71"/>
                <w:sz w:val="16"/>
              </w:rPr>
              <w:t>for</w:t>
            </w:r>
            <w:r>
              <w:rPr>
                <w:rFonts w:eastAsia="Arial" w:cs="Arial" w:ascii="Arial" w:hAnsi="Arial"/>
                <w:w w:val="71"/>
                <w:sz w:val="1"/>
              </w:rPr>
              <w:t>000</w:t>
            </w:r>
            <w:r>
              <w:rPr>
                <w:rFonts w:eastAsia="Arial" w:cs="Arial" w:ascii="Arial" w:hAnsi="Arial"/>
                <w:w w:val="71"/>
                <w:sz w:val="16"/>
              </w:rPr>
              <w:t>4shows,this,representihousehal</w:t>
            </w:r>
            <w:r>
              <w:rPr>
                <w:rFonts w:eastAsia="Arial" w:cs="Arial" w:ascii="Arial" w:hAnsi="Arial"/>
                <w:b/>
                <w:w w:val="71"/>
                <w:sz w:val="16"/>
              </w:rPr>
              <w:t>o</w:t>
            </w:r>
            <w:r>
              <w:rPr>
                <w:rFonts w:eastAsia="Arial" w:cs="Arial" w:ascii="Arial" w:hAnsi="Arial"/>
                <w:w w:val="71"/>
                <w:sz w:val="16"/>
              </w:rPr>
              <w:t>osingld.If calculatedofwethekepdoublingLTIconstraintdoesofthe</w:t>
            </w:r>
          </w:p>
        </w:tc>
        <w:tc>
          <w:tcPr>
            <w:tcW w:w="3400" w:type="dxa"/>
            <w:gridSpan w:val="10"/>
            <w:tcBorders/>
          </w:tcPr>
          <w:p>
            <w:pPr>
              <w:pStyle w:val="Normal"/>
              <w:spacing w:lineRule="exact" w:line="178"/>
              <w:jc w:val="end"/>
              <w:rPr>
                <w:rFonts w:ascii="Arial" w:hAnsi="Arial" w:eastAsia="Arial" w:cs="Arial"/>
                <w:w w:val="76"/>
              </w:rPr>
            </w:pPr>
            <w:r>
              <w:rPr>
                <w:rFonts w:eastAsia="Arial" w:cs="Arial" w:ascii="Arial" w:hAnsi="Arial"/>
                <w:w w:val="76"/>
              </w:rPr>
              <w:t>not havehouse priceimpact.Asonthelowerhousing</w:t>
            </w:r>
          </w:p>
        </w:tc>
      </w:tr>
      <w:tr>
        <w:trPr>
          <w:trHeight w:val="657" w:hRule="atLeast"/>
        </w:trPr>
        <w:tc>
          <w:tcPr>
            <w:tcW w:w="1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6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6"/>
                <w:sz w:val="24"/>
              </w:rPr>
            </w:r>
          </w:p>
        </w:tc>
        <w:tc>
          <w:tcPr>
            <w:tcW w:w="7840" w:type="dxa"/>
            <w:gridSpan w:val="18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5"/>
                <w:sz w:val="6"/>
              </w:rPr>
              <w:t>mortgageThebtthePTItypicallyservicngmedaninisratoisthepaymnttheperiod.reqesthouseholdForsimplicity2005-PTI-incomeincometoby2007smallerthandividingweand(PTI).abstractfromthetotalratiomedian36%,andletrecurringwhichthePTIwithdowndependsnomonthlypaymenforconstraintmorevarydebthanbetweenouseholdinhomebuyerswith28%bythismntly</w:t>
            </w:r>
            <w:r>
              <w:rPr>
                <w:rFonts w:eastAsia="Arial" w:cs="Arial" w:ascii="Arial" w:hAnsi="Arial"/>
                <w:b/>
                <w:w w:val="75"/>
                <w:sz w:val="6"/>
              </w:rPr>
              <w:t>o</w:t>
            </w:r>
            <w:r>
              <w:rPr>
                <w:rFonts w:eastAsia="Arial" w:cs="Arial" w:ascii="Arial" w:hAnsi="Arial"/>
                <w:w w:val="75"/>
                <w:sz w:val="6"/>
              </w:rPr>
              <w:t>sectionfthatcomeandgross.debtand,</w:t>
            </w:r>
          </w:p>
        </w:tc>
      </w:tr>
      <w:tr>
        <w:trPr>
          <w:trHeight w:val="42" w:hRule="atLeast"/>
        </w:trPr>
        <w:tc>
          <w:tcPr>
            <w:tcW w:w="3540" w:type="dxa"/>
            <w:gridSpan w:val="2"/>
            <w:tcBorders/>
          </w:tcPr>
          <w:p>
            <w:pPr>
              <w:pStyle w:val="Normal"/>
              <w:spacing w:lineRule="exact" w:line="42"/>
              <w:rPr/>
            </w:pPr>
            <w:r>
              <w:rPr>
                <w:rFonts w:eastAsia="Arial" w:cs="Arial" w:ascii="Arial" w:hAnsi="Arial"/>
                <w:sz w:val="4"/>
              </w:rPr>
              <w:t>agoingincomethelow1413loanTheseAn-downpaymenttowards.additionalInvaluesterestthemotgageUK,raterepresentrequirement.lenders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940" w:end="0"/>
              <w:rPr>
                <w:rFonts w:ascii="Arial" w:hAnsi="Arial" w:eastAsia="Arial" w:cs="Arial"/>
                <w:sz w:val="3"/>
              </w:rPr>
            </w:pPr>
            <w:r>
              <w:rPr>
                <w:rFonts w:eastAsia="Arial" w:cs="Arial" w:ascii="Arial" w:hAnsi="Arial"/>
                <w:sz w:val="3"/>
              </w:rPr>
              <w:t>LT V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40" w:type="dxa"/>
            <w:gridSpan w:val="3"/>
            <w:tcBorders/>
          </w:tcPr>
          <w:p>
            <w:pPr>
              <w:pStyle w:val="Normal"/>
              <w:spacing w:lineRule="exact" w:line="42"/>
              <w:ind w:start="60" w:end="0"/>
              <w:rPr>
                <w:rFonts w:ascii="Arial" w:hAnsi="Arial" w:eastAsia="Arial" w:cs="Arial"/>
                <w:sz w:val="4"/>
              </w:rPr>
            </w:pPr>
            <w:r>
              <w:rPr>
                <w:rFonts w:eastAsia="Arial" w:cs="Arial" w:ascii="Arial" w:hAnsi="Arial"/>
                <w:sz w:val="4"/>
              </w:rPr>
              <w:t>= 95%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ind w:start="148" w:end="0"/>
              <w:jc w:val="center"/>
              <w:rPr>
                <w:rFonts w:ascii="Arial" w:hAnsi="Arial" w:eastAsia="Arial" w:cs="Arial"/>
                <w:sz w:val="3"/>
              </w:rPr>
            </w:pPr>
            <w:r>
              <w:rPr>
                <w:rFonts w:eastAsia="Arial" w:cs="Arial" w:ascii="Arial" w:hAnsi="Arial"/>
                <w:sz w:val="3"/>
              </w:rPr>
              <w:t>LT I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40" w:type="dxa"/>
            <w:gridSpan w:val="2"/>
            <w:tcBorders/>
          </w:tcPr>
          <w:p>
            <w:pPr>
              <w:pStyle w:val="Normal"/>
              <w:spacing w:lineRule="exact" w:line="42"/>
              <w:jc w:val="end"/>
              <w:rPr/>
            </w:pPr>
            <w:r>
              <w:rPr>
                <w:rFonts w:eastAsia="Arial" w:cs="Arial" w:ascii="Arial" w:hAnsi="Arial"/>
                <w:sz w:val="4"/>
              </w:rPr>
              <w:t>4:5</w:t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exact" w:line="42"/>
              <w:jc w:val="end"/>
              <w:rPr>
                <w:rFonts w:ascii="Arial" w:hAnsi="Arial" w:eastAsia="Arial" w:cs="Arial"/>
                <w:sz w:val="4"/>
              </w:rPr>
            </w:pPr>
            <w:r>
              <w:rPr>
                <w:rFonts w:eastAsia="Arial" w:cs="Arial" w:ascii="Arial" w:hAnsi="Arial"/>
                <w:sz w:val="4"/>
              </w:rPr>
              <w:t>6</w:t>
            </w:r>
          </w:p>
        </w:tc>
      </w:tr>
    </w:tbl>
    <w:p>
      <w:pPr>
        <w:sectPr>
          <w:type w:val="nextPage"/>
          <w:pgSz w:w="11906" w:h="16838"/>
          <w:pgMar w:left="1140" w:right="11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20"/>
        <w:jc w:val="center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9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-3810</wp:posOffset>
                </wp:positionH>
                <wp:positionV relativeFrom="paragraph">
                  <wp:posOffset>-19685</wp:posOffset>
                </wp:positionV>
                <wp:extent cx="2447290" cy="0"/>
                <wp:effectExtent l="0" t="2540" r="0" b="254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pt,-1.55pt" to="192.35pt,-1.5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1906" w:h="16838"/>
          <w:pgMar w:left="1140" w:right="112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73"/>
        <w:rPr/>
      </w:pPr>
      <w:bookmarkStart w:id="16" w:name="page10"/>
      <w:bookmarkEnd w:id="16"/>
      <w:r>
        <w:rPr>
          <w:rFonts w:eastAsia="Arial" w:cs="Arial" w:ascii="Arial" w:hAnsi="Arial"/>
          <w:sz w:val="6"/>
        </w:rPr>
        <w:t>hardtimelargeTheseLTVthemaximumremainsbehavioralguresthussavingtheouseresponsesamgforbindingindicatepricetheirconstaintdownunderthatpayment,therelativeliquidi.LTIconstraintsmallanconstraindincreasechangesrisesinhousholdsinthefromLTVe</w:t>
      </w:r>
      <w:r>
        <w:rPr>
          <w:rFonts w:eastAsia="Arial" w:cs="Arial" w:ascii="Arial" w:hAnsi="Arial"/>
          <w:sz w:val="1"/>
        </w:rPr>
        <w:t>$</w:t>
      </w:r>
      <w:r>
        <w:rPr>
          <w:rFonts w:eastAsia="Arial" w:cs="Arial" w:ascii="Arial" w:hAnsi="Arial"/>
          <w:sz w:val="6"/>
        </w:rPr>
        <w:t>LTV</w:t>
      </w:r>
      <w:r>
        <w:rPr>
          <w:rFonts w:eastAsia="Arial" w:cs="Arial" w:ascii="Arial" w:hAnsi="Arial"/>
          <w:sz w:val="1"/>
        </w:rPr>
        <w:t>207</w:t>
      </w:r>
      <w:r>
        <w:rPr>
          <w:rFonts w:eastAsia="Arial" w:cs="Arial" w:ascii="Arial" w:hAnsi="Arial"/>
          <w:sz w:val="6"/>
        </w:rPr>
        <w:t>.fromFor</w:t>
      </w:r>
      <w:r>
        <w:rPr>
          <w:rFonts w:eastAsia="Arial" w:cs="Arial" w:ascii="Arial" w:hAnsi="Arial"/>
          <w:sz w:val="1"/>
        </w:rPr>
        <w:t>;000</w:t>
      </w:r>
      <w:r>
        <w:rPr>
          <w:rFonts w:eastAsia="Arial" w:cs="Arial" w:ascii="Arial" w:hAnsi="Arial"/>
          <w:sz w:val="6"/>
        </w:rPr>
        <w:t>canhousehldstopotentially</w:t>
      </w:r>
      <w:r>
        <w:rPr>
          <w:rFonts w:eastAsia="Arial" w:cs="Arial" w:ascii="Arial" w:hAnsi="Arial"/>
          <w:sz w:val="1"/>
        </w:rPr>
        <w:t>$273;000</w:t>
      </w:r>
      <w:r>
        <w:rPr>
          <w:rFonts w:eastAsia="Arial" w:cs="Arial" w:ascii="Arial" w:hAnsi="Arial"/>
          <w:sz w:val="6"/>
        </w:rPr>
        <w:t>thatgenerate,buthavethe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6"/>
        </w:rPr>
      </w:pPr>
      <w:r>
        <w:rPr>
          <w:rFonts w:eastAsia="Times New Roman" w:cs="Times New Roman" w:ascii="Times New Roman" w:hAnsi="Times New Roman"/>
          <w:sz w:val="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6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0"/>
        <w:gridCol w:w="120"/>
        <w:gridCol w:w="840"/>
        <w:gridCol w:w="80"/>
        <w:gridCol w:w="380"/>
        <w:gridCol w:w="140"/>
        <w:gridCol w:w="180"/>
        <w:gridCol w:w="180"/>
        <w:gridCol w:w="100"/>
        <w:gridCol w:w="920"/>
        <w:gridCol w:w="280"/>
        <w:gridCol w:w="400"/>
        <w:gridCol w:w="20"/>
        <w:gridCol w:w="3"/>
        <w:gridCol w:w="57"/>
        <w:gridCol w:w="440"/>
        <w:gridCol w:w="700"/>
        <w:gridCol w:w="420"/>
        <w:gridCol w:w="800"/>
        <w:gridCol w:w="120"/>
        <w:gridCol w:w="860"/>
        <w:gridCol w:w="560"/>
        <w:gridCol w:w="340"/>
        <w:gridCol w:w="620"/>
        <w:gridCol w:w="840"/>
      </w:tblGrid>
      <w:tr>
        <w:trPr>
          <w:trHeight w:val="73" w:hRule="atLeast"/>
        </w:trPr>
        <w:tc>
          <w:tcPr>
            <w:tcW w:w="9620" w:type="dxa"/>
            <w:gridSpan w:val="25"/>
            <w:tcBorders/>
          </w:tcPr>
          <w:p>
            <w:pPr>
              <w:pStyle w:val="Normal"/>
              <w:spacing w:lineRule="exact" w:line="73"/>
              <w:rPr/>
            </w:pPr>
            <w:r>
              <w:rPr>
                <w:rFonts w:eastAsia="Arial" w:cs="Arial" w:ascii="Arial" w:hAnsi="Arial"/>
                <w:w w:val="79"/>
                <w:sz w:val="6"/>
              </w:rPr>
              <w:t>Aformarket,LTV/lowsmallerbigrelaxationthesedifoprimarilyeence-householdsdown</w:t>
            </w:r>
            <w:r>
              <w:rPr>
                <w:rFonts w:eastAsia="Arial" w:cs="Arial" w:ascii="Arial" w:hAnsi="Arial"/>
                <w:b/>
                <w:w w:val="79"/>
                <w:sz w:val="6"/>
              </w:rPr>
              <w:t>r</w:t>
            </w:r>
            <w:r>
              <w:rPr>
                <w:rFonts w:eastAsia="Arial" w:cs="Arial" w:ascii="Arial" w:hAnsi="Arial"/>
                <w:w w:val="79"/>
                <w:sz w:val="6"/>
              </w:rPr>
              <w:t>changeslocatondrivenhousingdownwasthetheLTIbypaymentmortgagesaliquiditystatedordability,.15constraintAcangovernmenttentkeepingstrainedhuscanofpotentiallyHelptheoreticallyhouseholdspolicyelse-to-constantBuy</w:t>
            </w:r>
            <w:r>
              <w:rPr>
                <w:rFonts w:eastAsia="Arial" w:cs="Arial" w:ascii="Arial" w:hAnsi="Arial"/>
                <w:b/>
                <w:w w:val="79"/>
                <w:sz w:val="6"/>
              </w:rPr>
              <w:t>ha</w:t>
            </w:r>
            <w:r>
              <w:rPr>
                <w:rFonts w:eastAsia="Arial" w:cs="Arial" w:ascii="Arial" w:hAnsi="Arial"/>
                <w:w w:val="79"/>
                <w:sz w:val="6"/>
              </w:rPr>
              <w:t>ve</w:t>
            </w:r>
            <w:r>
              <w:rPr>
                <w:rFonts w:eastAsia="Arial" w:cs="Arial" w:ascii="Arial" w:hAnsi="Arial"/>
                <w:b/>
                <w:w w:val="79"/>
                <w:sz w:val="6"/>
              </w:rPr>
              <w:t>.</w:t>
            </w:r>
            <w:r>
              <w:rPr>
                <w:rFonts w:eastAsia="Arial" w:cs="Arial" w:ascii="Arial" w:hAnsi="Arial"/>
                <w:w w:val="79"/>
                <w:sz w:val="6"/>
              </w:rPr>
              <w:t>Makingfacilitateshave.largeThisthreehousingmoreimpactleveragetheeectspurchasetoononethhousingectdemandacanisofordablemuchhighmakein-</w:t>
            </w:r>
          </w:p>
        </w:tc>
      </w:tr>
      <w:tr>
        <w:trPr>
          <w:trHeight w:val="238" w:hRule="atLeast"/>
        </w:trPr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9"/>
                <w:sz w:val="6"/>
              </w:rPr>
            </w:pPr>
            <w:r>
              <w:rPr>
                <w:rFonts w:eastAsia="Times New Roman" w:cs="Times New Roman" w:ascii="Times New Roman" w:hAnsi="Times New Roman"/>
                <w:w w:val="79"/>
                <w:sz w:val="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900" w:type="dxa"/>
            <w:gridSpan w:val="6"/>
            <w:tcBorders/>
          </w:tcPr>
          <w:p>
            <w:pPr>
              <w:pStyle w:val="Normal"/>
              <w:spacing w:lineRule="exact" w:line="166"/>
              <w:ind w:end="485"/>
              <w:jc w:val="end"/>
              <w:rPr/>
            </w:pPr>
            <w:r>
              <w:rPr>
                <w:rFonts w:eastAsia="Arial" w:cs="Arial" w:ascii="Arial" w:hAnsi="Arial"/>
                <w:w w:val="72"/>
                <w:sz w:val="17"/>
              </w:rPr>
              <w:t>marketoftheinpayment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17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17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exact" w:line="237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90%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pacing w:lineRule="exact" w:line="237"/>
              <w:ind w:end="30"/>
              <w:jc w:val="end"/>
              <w:rPr>
                <w:rFonts w:ascii="Arial" w:hAnsi="Arial" w:eastAsia="Arial" w:cs="Arial"/>
                <w:w w:val="83"/>
                <w:sz w:val="24"/>
              </w:rPr>
            </w:pPr>
            <w:r>
              <w:rPr>
                <w:rFonts w:eastAsia="Arial" w:cs="Arial" w:ascii="Arial" w:hAnsi="Arial"/>
                <w:w w:val="83"/>
                <w:sz w:val="24"/>
              </w:rPr>
              <w:t>95%</w:t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3"/>
                <w:sz w:val="24"/>
              </w:rPr>
            </w:r>
          </w:p>
        </w:tc>
      </w:tr>
      <w:tr>
        <w:trPr>
          <w:trHeight w:val="2557" w:hRule="atLeast"/>
        </w:trPr>
        <w:tc>
          <w:tcPr>
            <w:tcW w:w="34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the</w:t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atLeast" w:line="0"/>
              <w:ind w:start="46" w:end="0"/>
              <w:jc w:val="center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ousing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.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7380" w:type="dxa"/>
            <w:gridSpan w:val="16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households that previously preferred torent as owning property</w:t>
            </w:r>
          </w:p>
        </w:tc>
      </w:tr>
      <w:tr>
        <w:trPr>
          <w:trHeight w:val="359" w:hRule="atLeast"/>
        </w:trPr>
        <w:tc>
          <w:tcPr>
            <w:tcW w:w="220" w:type="dxa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in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300" w:type="dxa"/>
            <w:gridSpan w:val="3"/>
            <w:tcBorders/>
          </w:tcPr>
          <w:p>
            <w:pPr>
              <w:pStyle w:val="Normal"/>
              <w:spacing w:lineRule="exact" w:line="358"/>
              <w:ind w:start="40" w:end="0"/>
              <w:rPr/>
            </w:pPr>
            <w:r>
              <w:rPr>
                <w:rFonts w:eastAsia="Arial" w:cs="Arial" w:ascii="Arial" w:hAnsi="Arial"/>
                <w:b/>
                <w:w w:val="71"/>
                <w:sz w:val="33"/>
              </w:rPr>
              <w:t>h</w:t>
            </w:r>
            <w:r>
              <w:rPr>
                <w:rFonts w:eastAsia="Arial" w:cs="Arial" w:ascii="Arial" w:hAnsi="Arial"/>
                <w:w w:val="71"/>
                <w:sz w:val="33"/>
              </w:rPr>
              <w:t>eir desired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20" w:type="dxa"/>
            <w:gridSpan w:val="12"/>
            <w:tcBorders/>
          </w:tcPr>
          <w:p>
            <w:pPr>
              <w:pStyle w:val="Normal"/>
              <w:spacing w:lineRule="exact" w:line="359"/>
              <w:ind w:end="77"/>
              <w:jc w:val="center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was notfeasibl,might now switch to</w:t>
            </w:r>
          </w:p>
        </w:tc>
        <w:tc>
          <w:tcPr>
            <w:tcW w:w="2360" w:type="dxa"/>
            <w:gridSpan w:val="4"/>
            <w:tcBorders/>
          </w:tcPr>
          <w:p>
            <w:pPr>
              <w:pStyle w:val="Normal"/>
              <w:spacing w:lineRule="exact" w:line="357"/>
              <w:jc w:val="end"/>
              <w:rPr>
                <w:rFonts w:ascii="Arial" w:hAnsi="Arial" w:eastAsia="Arial" w:cs="Arial"/>
                <w:w w:val="71"/>
                <w:sz w:val="39"/>
              </w:rPr>
            </w:pPr>
            <w:r>
              <w:rPr>
                <w:rFonts w:eastAsia="Arial" w:cs="Arial" w:ascii="Arial" w:hAnsi="Arial"/>
                <w:w w:val="71"/>
                <w:sz w:val="39"/>
              </w:rPr>
              <w:t>(extensivemargin).</w:t>
            </w:r>
          </w:p>
        </w:tc>
      </w:tr>
      <w:tr>
        <w:trPr>
          <w:trHeight w:val="359" w:hRule="atLeast"/>
        </w:trPr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gridSpan w:val="5"/>
            <w:tcBorders/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households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80" w:type="dxa"/>
            <w:gridSpan w:val="6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ght pull forward</w:t>
            </w:r>
          </w:p>
        </w:tc>
        <w:tc>
          <w:tcPr>
            <w:tcW w:w="1140" w:type="dxa"/>
            <w:gridSpan w:val="2"/>
            <w:tcBorders/>
          </w:tcPr>
          <w:p>
            <w:pPr>
              <w:pStyle w:val="Normal"/>
              <w:spacing w:lineRule="exact" w:line="358"/>
              <w:ind w:start="115" w:end="0"/>
              <w:jc w:val="center"/>
              <w:rPr/>
            </w:pPr>
            <w:r>
              <w:rPr>
                <w:rFonts w:eastAsia="Arial" w:cs="Arial" w:ascii="Arial" w:hAnsi="Arial"/>
                <w:b/>
                <w:w w:val="70"/>
                <w:sz w:val="32"/>
              </w:rPr>
              <w:t>e</w:t>
            </w:r>
            <w:r>
              <w:rPr>
                <w:rFonts w:eastAsia="Arial" w:cs="Arial" w:ascii="Arial" w:hAnsi="Arial"/>
                <w:w w:val="70"/>
                <w:sz w:val="32"/>
              </w:rPr>
              <w:t>ir home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140" w:type="dxa"/>
            <w:gridSpan w:val="7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asth buyingcannow use their existing</w:t>
            </w:r>
          </w:p>
        </w:tc>
      </w:tr>
      <w:tr>
        <w:trPr>
          <w:trHeight w:val="359" w:hRule="atLeast"/>
        </w:trPr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20" w:type="dxa"/>
            <w:gridSpan w:val="4"/>
            <w:tcBorders/>
          </w:tcPr>
          <w:p>
            <w:pPr>
              <w:pStyle w:val="Normal"/>
              <w:spacing w:lineRule="exact" w:line="358"/>
              <w:ind w:end="8"/>
              <w:jc w:val="center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wn payment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480" w:type="dxa"/>
            <w:gridSpan w:val="15"/>
            <w:tcBorders/>
          </w:tcPr>
          <w:p>
            <w:pPr>
              <w:pStyle w:val="Normal"/>
              <w:spacing w:lineRule="exact" w:line="358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purcase property that was previosly too expensive</w:t>
            </w:r>
          </w:p>
        </w:tc>
        <w:tc>
          <w:tcPr>
            <w:tcW w:w="2360" w:type="dxa"/>
            <w:gridSpan w:val="4"/>
            <w:tcBorders/>
          </w:tcPr>
          <w:p>
            <w:pPr>
              <w:pStyle w:val="Normal"/>
              <w:spacing w:lineRule="exact" w:line="357"/>
              <w:jc w:val="end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(timing eect). Third,</w:t>
            </w:r>
          </w:p>
        </w:tc>
      </w:tr>
      <w:tr>
        <w:trPr>
          <w:trHeight w:val="359" w:hRule="atLeast"/>
        </w:trPr>
        <w:tc>
          <w:tcPr>
            <w:tcW w:w="2140" w:type="dxa"/>
            <w:gridSpan w:val="8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24"/>
              </w:rPr>
            </w:pPr>
            <w:r>
              <w:rPr>
                <w:rFonts w:eastAsia="Arial" w:cs="Arial" w:ascii="Arial" w:hAnsi="Arial"/>
                <w:w w:val="70"/>
                <w:sz w:val="24"/>
              </w:rPr>
              <w:t>Second,huseholds miguseto</w:t>
            </w:r>
          </w:p>
        </w:tc>
        <w:tc>
          <w:tcPr>
            <w:tcW w:w="4140" w:type="dxa"/>
            <w:gridSpan w:val="11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First,eirexisting don payment topurchase,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380" w:type="dxa"/>
            <w:gridSpan w:val="4"/>
            <w:tcBorders/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more expensive home</w:t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1180" w:type="dxa"/>
            <w:gridSpan w:val="3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mrgn). In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980" w:type="dxa"/>
            <w:gridSpan w:val="5"/>
            <w:tcBorders/>
          </w:tcPr>
          <w:p>
            <w:pPr>
              <w:pStyle w:val="Normal"/>
              <w:spacing w:lineRule="exact" w:line="359"/>
              <w:ind w:start="80" w:end="0"/>
              <w:rPr/>
            </w:pPr>
            <w:r>
              <w:rPr>
                <w:rFonts w:eastAsia="Arial" w:cs="Arial" w:ascii="Arial" w:hAnsi="Arial"/>
                <w:w w:val="74"/>
                <w:sz w:val="39"/>
              </w:rPr>
              <w:t>he</w:t>
            </w:r>
            <w:r>
              <w:rPr>
                <w:rFonts w:eastAsia="PMingLiU" w:cs="PMingLiU" w:ascii="PMingLiU" w:hAnsi="PMingLiU"/>
                <w:w w:val="74"/>
                <w:sz w:val="39"/>
              </w:rPr>
              <w:t xml:space="preserve"> </w:t>
            </w:r>
            <w:r>
              <w:rPr>
                <w:rFonts w:eastAsia="Arial" w:cs="Arial" w:ascii="Arial" w:hAnsi="Arial"/>
                <w:w w:val="74"/>
                <w:sz w:val="39"/>
              </w:rPr>
              <w:t>rst t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2"/>
                <w:sz w:val="41"/>
              </w:rPr>
            </w:pPr>
            <w:r>
              <w:rPr>
                <w:rFonts w:eastAsia="Arial" w:cs="Arial" w:ascii="Arial" w:hAnsi="Arial"/>
                <w:w w:val="72"/>
                <w:sz w:val="41"/>
              </w:rPr>
              <w:t>cases,</w:t>
            </w:r>
          </w:p>
        </w:tc>
        <w:tc>
          <w:tcPr>
            <w:tcW w:w="1900" w:type="dxa"/>
            <w:gridSpan w:val="7"/>
            <w:tcBorders/>
          </w:tcPr>
          <w:p>
            <w:pPr>
              <w:pStyle w:val="Normal"/>
              <w:spacing w:lineRule="exact" w:line="359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HTB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w</w:t>
            </w:r>
            <w:r>
              <w:rPr>
                <w:rFonts w:eastAsia="Arial" w:cs="Arial" w:ascii="Arial" w:hAnsi="Arial"/>
                <w:w w:val="70"/>
                <w:sz w:val="34"/>
              </w:rPr>
              <w:t>ould have</w:t>
            </w:r>
          </w:p>
        </w:tc>
        <w:tc>
          <w:tcPr>
            <w:tcW w:w="2200" w:type="dxa"/>
            <w:gridSpan w:val="4"/>
            <w:tcBorders/>
          </w:tcPr>
          <w:p>
            <w:pPr>
              <w:pStyle w:val="Normal"/>
              <w:spacing w:lineRule="exact" w:line="358"/>
              <w:ind w:start="120" w:end="0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positive impact on</w:t>
            </w:r>
          </w:p>
        </w:tc>
        <w:tc>
          <w:tcPr>
            <w:tcW w:w="2360" w:type="dxa"/>
            <w:gridSpan w:val="4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purases(intensiveand</w:t>
            </w:r>
          </w:p>
        </w:tc>
      </w:tr>
      <w:tr>
        <w:trPr>
          <w:trHeight w:val="359" w:hRule="atLeast"/>
        </w:trPr>
        <w:tc>
          <w:tcPr>
            <w:tcW w:w="1260" w:type="dxa"/>
            <w:gridSpan w:val="4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trans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i</w:t>
            </w:r>
            <w:r>
              <w:rPr>
                <w:rFonts w:eastAsia="Arial" w:cs="Arial" w:ascii="Arial" w:hAnsi="Arial"/>
                <w:w w:val="70"/>
                <w:sz w:val="34"/>
              </w:rPr>
              <w:t>tion in</w:t>
            </w:r>
          </w:p>
        </w:tc>
        <w:tc>
          <w:tcPr>
            <w:tcW w:w="3800" w:type="dxa"/>
            <w:gridSpan w:val="13"/>
            <w:tcBorders/>
          </w:tcPr>
          <w:p>
            <w:pPr>
              <w:pStyle w:val="Normal"/>
              <w:spacing w:lineRule="exact" w:line="359"/>
              <w:ind w:start="26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homeownership. Inthe third case,</w:t>
            </w:r>
          </w:p>
        </w:tc>
        <w:tc>
          <w:tcPr>
            <w:tcW w:w="4560" w:type="dxa"/>
            <w:gridSpan w:val="8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wouldonly result in a switch from low to</w:t>
            </w:r>
          </w:p>
        </w:tc>
      </w:tr>
      <w:tr>
        <w:trPr>
          <w:trHeight w:val="359" w:hRule="atLeast"/>
        </w:trPr>
        <w:tc>
          <w:tcPr>
            <w:tcW w:w="6400" w:type="dxa"/>
            <w:gridSpan w:val="20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 xml:space="preserve">high LTV 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mortgages,</w:t>
            </w:r>
            <w:r>
              <w:rPr>
                <w:rFonts w:eastAsia="Arial" w:cs="Arial" w:ascii="Arial" w:hAnsi="Arial"/>
                <w:w w:val="70"/>
                <w:sz w:val="34"/>
              </w:rPr>
              <w:t xml:space="preserve"> but it would not aectthe transition into</w:t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.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2"/>
                <w:sz w:val="41"/>
              </w:rPr>
            </w:pPr>
            <w:r>
              <w:rPr>
                <w:rFonts w:eastAsia="Arial" w:cs="Arial" w:ascii="Arial" w:hAnsi="Arial"/>
                <w:w w:val="72"/>
                <w:sz w:val="41"/>
              </w:rPr>
              <w:t>at the</w:t>
            </w:r>
          </w:p>
        </w:tc>
      </w:tr>
      <w:tr>
        <w:trPr>
          <w:trHeight w:val="359" w:hRule="atLeast"/>
        </w:trPr>
        <w:tc>
          <w:tcPr>
            <w:tcW w:w="3860" w:type="dxa"/>
            <w:gridSpan w:val="1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2"/>
                <w:sz w:val="34"/>
              </w:rPr>
              <w:t>second and third eect relate to both</w:t>
            </w:r>
          </w:p>
        </w:tc>
        <w:tc>
          <w:tcPr>
            <w:tcW w:w="5760" w:type="dxa"/>
            <w:gridSpan w:val="12"/>
            <w:tcBorders/>
          </w:tcPr>
          <w:p>
            <w:pPr>
              <w:pStyle w:val="Normal"/>
              <w:spacing w:lineRule="exact" w:line="340"/>
              <w:jc w:val="end"/>
              <w:rPr/>
            </w:pPr>
            <w:r>
              <w:rPr>
                <w:rFonts w:eastAsia="Arial" w:cs="Arial" w:ascii="Arial" w:hAnsi="Arial"/>
                <w:w w:val="70"/>
                <w:sz w:val="28"/>
              </w:rPr>
              <w:t>rst-time buyers as well ashomeownershipmovers,whilNote the</w:t>
            </w:r>
            <w:r>
              <w:rPr>
                <w:rFonts w:eastAsia="PMingLiU" w:cs="PMingLiU" w:ascii="PMingLiU" w:hAnsi="PMingLiU"/>
                <w:w w:val="70"/>
                <w:sz w:val="28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28"/>
              </w:rPr>
              <w:t>rst</w:t>
            </w:r>
          </w:p>
        </w:tc>
      </w:tr>
      <w:tr>
        <w:trPr>
          <w:trHeight w:val="359" w:hRule="atLeast"/>
        </w:trPr>
        <w:tc>
          <w:tcPr>
            <w:tcW w:w="3860" w:type="dxa"/>
            <w:gridSpan w:val="1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eect only relates to</w:t>
            </w:r>
            <w:r>
              <w:rPr>
                <w:rFonts w:eastAsia="PMingLiU" w:cs="PMingLiU" w:ascii="PMingLiU" w:hAnsi="PMingLiU"/>
                <w:w w:val="70"/>
                <w:sz w:val="35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5"/>
              </w:rPr>
              <w:t>rst-time buyers.</w:t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99" w:hRule="atLeast"/>
        </w:trPr>
        <w:tc>
          <w:tcPr>
            <w:tcW w:w="4360" w:type="dxa"/>
            <w:gridSpan w:val="16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46"/>
              </w:rPr>
            </w:pPr>
            <w:r>
              <w:rPr>
                <w:rFonts w:eastAsia="Arial" w:cs="Arial" w:ascii="Arial" w:hAnsi="Arial"/>
                <w:w w:val="70"/>
                <w:sz w:val="46"/>
              </w:rPr>
              <w:t>3.2 The Help-to -Buy Program</w:t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32" w:hRule="atLeast"/>
        </w:trPr>
        <w:tc>
          <w:tcPr>
            <w:tcW w:w="9620" w:type="dxa"/>
            <w:gridSpan w:val="25"/>
            <w:tcBorders/>
          </w:tcPr>
          <w:p>
            <w:pPr>
              <w:pStyle w:val="Normal"/>
              <w:spacing w:lineRule="exact" w:line="413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TeHp-to-Buy (HTB) Program was</w:t>
            </w:r>
            <w:r>
              <w:rPr>
                <w:rFonts w:eastAsia="PMingLiU" w:cs="PMingLiU" w:ascii="PMingLiU" w:hAnsi="PMingLiU"/>
                <w:w w:val="71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4"/>
              </w:rPr>
              <w:t>rst announced in March 2013 by George Osborne - the</w:t>
            </w:r>
          </w:p>
        </w:tc>
      </w:tr>
      <w:tr>
        <w:trPr>
          <w:trHeight w:val="359" w:hRule="atLeast"/>
        </w:trPr>
        <w:tc>
          <w:tcPr>
            <w:tcW w:w="1180" w:type="dxa"/>
            <w:gridSpan w:val="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Canclor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hel</w:t>
            </w:r>
          </w:p>
        </w:tc>
        <w:tc>
          <w:tcPr>
            <w:tcW w:w="600" w:type="dxa"/>
            <w:gridSpan w:val="3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of the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80" w:type="dxa"/>
            <w:gridSpan w:val="13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time - as part of the UK's 2013 budget.The prgram</w:t>
            </w:r>
          </w:p>
        </w:tc>
      </w:tr>
      <w:tr>
        <w:trPr>
          <w:trHeight w:val="359" w:hRule="atLeast"/>
        </w:trPr>
        <w:tc>
          <w:tcPr>
            <w:tcW w:w="3860" w:type="dxa"/>
            <w:gridSpan w:val="1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27"/>
              </w:rPr>
            </w:pPr>
            <w:r>
              <w:rPr>
                <w:rFonts w:eastAsia="Arial" w:cs="Arial" w:ascii="Arial" w:hAnsi="Arial"/>
                <w:w w:val="71"/>
                <w:sz w:val="27"/>
              </w:rPr>
              <w:t>was describd by someExchequermmentators</w:t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end="55"/>
              <w:jc w:val="center"/>
              <w:rPr>
                <w:rFonts w:ascii="Arial" w:hAnsi="Arial" w:eastAsia="Arial" w:cs="Arial"/>
                <w:w w:val="72"/>
                <w:sz w:val="26"/>
              </w:rPr>
            </w:pPr>
            <w:r>
              <w:rPr>
                <w:rFonts w:eastAsia="Arial" w:cs="Arial" w:ascii="Arial" w:hAnsi="Arial"/>
                <w:w w:val="72"/>
                <w:sz w:val="26"/>
              </w:rPr>
              <w:t>as</w:t>
            </w:r>
          </w:p>
        </w:tc>
        <w:tc>
          <w:tcPr>
            <w:tcW w:w="5260" w:type="dxa"/>
            <w:gridSpan w:val="9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biggest government intervention in the husing</w:t>
            </w:r>
            <w:r>
              <w:rPr>
                <w:rFonts w:eastAsia="Arial" w:cs="Arial" w:ascii="Arial" w:hAnsi="Arial"/>
                <w:b/>
                <w:w w:val="70"/>
                <w:sz w:val="35"/>
              </w:rPr>
              <w:t>o</w:t>
            </w:r>
          </w:p>
        </w:tc>
      </w:tr>
      <w:tr>
        <w:trPr>
          <w:trHeight w:val="359" w:hRule="atLeast"/>
        </w:trPr>
        <w:tc>
          <w:tcPr>
            <w:tcW w:w="1180" w:type="dxa"/>
            <w:gridSpan w:val="3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market sinc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220" w:type="dxa"/>
            <w:gridSpan w:val="14"/>
            <w:tcBorders/>
          </w:tcPr>
          <w:p>
            <w:pPr>
              <w:pStyle w:val="Normal"/>
              <w:spacing w:lineRule="exact" w:line="358"/>
              <w:ind w:start="80" w:end="0"/>
              <w:rPr>
                <w:rFonts w:ascii="PMingLiU" w:hAnsi="PMingLiU" w:eastAsia="PMingLiU" w:cs="PMingLiU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the 'Right to Buy scheme' ofthe1980s.</w:t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end="455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16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gridSpan w:val="2"/>
            <w:vMerge w:val="restart"/>
            <w:tcBorders/>
          </w:tcPr>
          <w:p>
            <w:pPr>
              <w:pStyle w:val="Normal"/>
              <w:spacing w:lineRule="exact" w:line="497"/>
              <w:jc w:val="end"/>
              <w:rPr>
                <w:rFonts w:ascii="Arial" w:hAnsi="Arial" w:eastAsia="Arial" w:cs="Arial"/>
                <w:w w:val="71"/>
                <w:sz w:val="41"/>
              </w:rPr>
            </w:pPr>
            <w:r>
              <w:rPr>
                <w:rFonts w:eastAsia="Arial" w:cs="Arial" w:ascii="Arial" w:hAnsi="Arial"/>
                <w:w w:val="71"/>
                <w:sz w:val="41"/>
              </w:rPr>
              <w:t>ve percent</w:t>
            </w:r>
          </w:p>
        </w:tc>
      </w:tr>
      <w:tr>
        <w:trPr>
          <w:trHeight w:val="478" w:hRule="atLeast"/>
        </w:trPr>
        <w:tc>
          <w:tcPr>
            <w:tcW w:w="1640" w:type="dxa"/>
            <w:gridSpan w:val="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 xml:space="preserve">The key </w:t>
            </w:r>
            <w:r>
              <w:rPr>
                <w:rFonts w:eastAsia="Arial" w:cs="Arial" w:ascii="Arial" w:hAnsi="Arial"/>
                <w:b/>
                <w:w w:val="70"/>
                <w:sz w:val="32"/>
              </w:rPr>
              <w:t>feature</w:t>
            </w:r>
          </w:p>
        </w:tc>
        <w:tc>
          <w:tcPr>
            <w:tcW w:w="6520" w:type="dxa"/>
            <w:gridSpan w:val="18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2"/>
                <w:sz w:val="33"/>
              </w:rPr>
            </w:pPr>
            <w:r>
              <w:rPr>
                <w:rFonts w:eastAsia="Arial" w:cs="Arial" w:ascii="Arial" w:hAnsi="Arial"/>
                <w:w w:val="72"/>
                <w:sz w:val="33"/>
              </w:rPr>
              <w:t>of HTB was that it allowed borrowers to buy a home with only</w:t>
            </w:r>
          </w:p>
        </w:tc>
        <w:tc>
          <w:tcPr>
            <w:tcW w:w="14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25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down payment. Atthe time the program was introduced, the low-down payment segment of</w:t>
            </w:r>
          </w:p>
        </w:tc>
      </w:tr>
      <w:tr>
        <w:trPr>
          <w:trHeight w:val="359" w:hRule="atLeast"/>
        </w:trPr>
        <w:tc>
          <w:tcPr>
            <w:tcW w:w="34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w w:val="73"/>
                <w:sz w:val="17"/>
              </w:rPr>
            </w:pPr>
            <w:r>
              <w:rPr>
                <w:rFonts w:eastAsia="Arial" w:cs="Arial" w:ascii="Arial" w:hAnsi="Arial"/>
                <w:w w:val="73"/>
                <w:sz w:val="17"/>
              </w:rPr>
              <w:t>15</w:t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80" w:type="dxa"/>
            <w:gridSpan w:val="15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was frozen (Figure 2). Theexpliit objective of the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800" w:type="dxa"/>
            <w:gridSpan w:val="3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was to facilitate</w:t>
            </w:r>
          </w:p>
        </w:tc>
      </w:tr>
      <w:tr>
        <w:trPr>
          <w:trHeight w:val="359" w:hRule="atLeast"/>
        </w:trPr>
        <w:tc>
          <w:tcPr>
            <w:tcW w:w="3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9280" w:type="dxa"/>
            <w:gridSpan w:val="23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b/>
                <w:w w:val="70"/>
                <w:sz w:val="34"/>
              </w:rPr>
              <w:t>market</w:t>
            </w:r>
            <w:r>
              <w:rPr>
                <w:rFonts w:eastAsia="Arial" w:cs="Arial" w:ascii="Arial" w:hAnsi="Arial"/>
                <w:w w:val="70"/>
                <w:sz w:val="34"/>
              </w:rPr>
              <w:t xml:space="preserve"> access to borrowers facing signicant down payment constraints, with Georgthe</w:t>
            </w:r>
          </w:p>
        </w:tc>
      </w:tr>
      <w:tr>
        <w:trPr>
          <w:trHeight w:val="202" w:hRule="atLeast"/>
        </w:trPr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17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100" w:type="dxa"/>
            <w:gridSpan w:val="9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82"/>
              <w:ind w:start="20" w:end="0"/>
              <w:rPr>
                <w:rFonts w:ascii="Arial" w:hAnsi="Arial" w:eastAsia="Arial" w:cs="Arial"/>
                <w:w w:val="97"/>
                <w:sz w:val="21"/>
              </w:rPr>
            </w:pPr>
            <w:r>
              <w:rPr>
                <w:rFonts w:eastAsia="Arial" w:cs="Arial" w:ascii="Arial" w:hAnsi="Arial"/>
                <w:w w:val="97"/>
                <w:sz w:val="21"/>
              </w:rPr>
              <w:t>Not surpriingly, over 90 percent of</w:t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17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420" w:type="dxa"/>
            <w:gridSpan w:val="8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2"/>
                <w:sz w:val="26"/>
              </w:rPr>
              <w:t>signed between 2005 and 2007 programLTV of 95%</w:t>
            </w:r>
          </w:p>
        </w:tc>
        <w:tc>
          <w:tcPr>
            <w:tcW w:w="840" w:type="dxa"/>
            <w:vMerge w:val="restart"/>
            <w:tcBorders/>
          </w:tcPr>
          <w:p>
            <w:pPr>
              <w:pStyle w:val="Normal"/>
              <w:spacing w:lineRule="exact" w:line="429"/>
              <w:jc w:val="end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hgher</w:t>
            </w:r>
          </w:p>
        </w:tc>
      </w:tr>
      <w:tr>
        <w:trPr>
          <w:trHeight w:val="207" w:hRule="atLeast"/>
        </w:trPr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100" w:type="dxa"/>
            <w:gridSpan w:val="9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42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39" w:hRule="atLeast"/>
        </w:trPr>
        <w:tc>
          <w:tcPr>
            <w:tcW w:w="126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2"/>
                <w:sz w:val="18"/>
              </w:rPr>
              <w:t>mortgage</w:t>
            </w:r>
            <w:r>
              <w:rPr>
                <w:rFonts w:eastAsia="Arial" w:cs="Arial" w:ascii="Arial" w:hAnsi="Arial"/>
                <w:w w:val="72"/>
                <w:sz w:val="18"/>
              </w:rPr>
              <w:t>hadLTIof le</w:t>
            </w:r>
          </w:p>
        </w:tc>
        <w:tc>
          <w:tcPr>
            <w:tcW w:w="5020" w:type="dxa"/>
            <w:gridSpan w:val="15"/>
            <w:tcBorders/>
          </w:tcPr>
          <w:p>
            <w:pPr>
              <w:pStyle w:val="Normal"/>
              <w:spacing w:lineRule="exact" w:line="239"/>
              <w:ind w:end="175"/>
              <w:jc w:val="end"/>
              <w:rPr>
                <w:rFonts w:ascii="Arial" w:hAnsi="Arial" w:eastAsia="Arial" w:cs="Arial"/>
                <w:w w:val="77"/>
                <w:sz w:val="27"/>
              </w:rPr>
            </w:pPr>
            <w:r>
              <w:rPr>
                <w:rFonts w:eastAsia="Arial" w:cs="Arial" w:ascii="Arial" w:hAnsi="Arial"/>
                <w:w w:val="77"/>
                <w:sz w:val="27"/>
              </w:rPr>
              <w:t>than 4.5 (the current regulatory LTI constraint). For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7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77"/>
                <w:sz w:val="27"/>
              </w:rPr>
            </w:r>
          </w:p>
        </w:tc>
        <w:tc>
          <w:tcPr>
            <w:tcW w:w="1420" w:type="dxa"/>
            <w:gridSpan w:val="2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w w:val="79"/>
                <w:sz w:val="27"/>
              </w:rPr>
            </w:pPr>
            <w:r>
              <w:rPr>
                <w:rFonts w:eastAsia="Arial" w:cs="Arial" w:ascii="Arial" w:hAnsi="Arial"/>
                <w:w w:val="79"/>
                <w:sz w:val="27"/>
              </w:rPr>
              <w:t>houseoldswith</w:t>
            </w:r>
          </w:p>
        </w:tc>
        <w:tc>
          <w:tcPr>
            <w:tcW w:w="1800" w:type="dxa"/>
            <w:gridSpan w:val="3"/>
            <w:tcBorders/>
          </w:tcPr>
          <w:p>
            <w:pPr>
              <w:pStyle w:val="Normal"/>
              <w:spacing w:lineRule="exact" w:line="238"/>
              <w:jc w:val="end"/>
              <w:rPr/>
            </w:pPr>
            <w:r>
              <w:rPr>
                <w:rFonts w:eastAsia="Arial" w:cs="Arial" w:ascii="Arial" w:hAnsi="Arial"/>
                <w:w w:val="72"/>
                <w:sz w:val="26"/>
              </w:rPr>
              <w:t>or households lving</w:t>
            </w:r>
            <w:r>
              <w:rPr>
                <w:rFonts w:eastAsia="Arial" w:cs="Arial" w:ascii="Arial" w:hAnsi="Arial"/>
                <w:b/>
                <w:w w:val="72"/>
                <w:sz w:val="26"/>
              </w:rPr>
              <w:t>i</w:t>
            </w:r>
          </w:p>
        </w:tc>
      </w:tr>
      <w:tr>
        <w:trPr>
          <w:trHeight w:val="239" w:hRule="atLeast"/>
        </w:trPr>
        <w:tc>
          <w:tcPr>
            <w:tcW w:w="2240" w:type="dxa"/>
            <w:gridSpan w:val="9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71"/>
                <w:sz w:val="27"/>
              </w:rPr>
              <w:t>in areas where house pric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exact" w:line="239"/>
              <w:ind w:end="385"/>
              <w:jc w:val="end"/>
              <w:rPr>
                <w:rFonts w:ascii="Arial" w:hAnsi="Arial" w:eastAsia="Arial" w:cs="Arial"/>
                <w:sz w:val="27"/>
              </w:rPr>
            </w:pPr>
            <w:r>
              <w:rPr>
                <w:rFonts w:eastAsia="Arial" w:cs="Arial" w:ascii="Arial" w:hAnsi="Arial"/>
                <w:sz w:val="27"/>
              </w:rPr>
              <w:t>on</w:t>
            </w:r>
          </w:p>
        </w:tc>
        <w:tc>
          <w:tcPr>
            <w:tcW w:w="6460" w:type="dxa"/>
            <w:gridSpan w:val="15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w w:val="80"/>
                <w:sz w:val="27"/>
              </w:rPr>
            </w:pPr>
            <w:r>
              <w:rPr>
                <w:rFonts w:eastAsia="Arial" w:cs="Arial" w:ascii="Arial" w:hAnsi="Arial"/>
                <w:w w:val="80"/>
                <w:sz w:val="27"/>
              </w:rPr>
              <w:t>are very high,the LTI is morefen thebinding constraint. Indeed, the</w:t>
            </w:r>
          </w:p>
        </w:tc>
      </w:tr>
      <w:tr>
        <w:trPr>
          <w:trHeight w:val="239" w:hRule="atLeast"/>
        </w:trPr>
        <w:tc>
          <w:tcPr>
            <w:tcW w:w="9620" w:type="dxa"/>
            <w:gridSpan w:val="25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72"/>
                <w:sz w:val="24"/>
              </w:rPr>
              <w:t>vast majrity ofmortgag</w:t>
            </w:r>
            <w:r>
              <w:rPr>
                <w:rFonts w:eastAsia="Arial" w:cs="Arial" w:ascii="Arial" w:hAnsi="Arial"/>
                <w:b/>
                <w:w w:val="72"/>
                <w:sz w:val="24"/>
              </w:rPr>
              <w:t>es</w:t>
            </w:r>
            <w:r>
              <w:rPr>
                <w:rFonts w:eastAsia="Arial" w:cs="Arial" w:ascii="Arial" w:hAnsi="Arial"/>
                <w:w w:val="72"/>
                <w:sz w:val="24"/>
              </w:rPr>
              <w:t>withaverageLTI ofmortgages4.5more are low LTV m</w:t>
            </w:r>
            <w:r>
              <w:rPr>
                <w:rFonts w:eastAsia="Arial" w:cs="Arial" w:ascii="Arial" w:hAnsi="Arial"/>
                <w:b/>
                <w:w w:val="72"/>
                <w:sz w:val="24"/>
              </w:rPr>
              <w:t>o</w:t>
            </w:r>
            <w:r>
              <w:rPr>
                <w:rFonts w:eastAsia="Arial" w:cs="Arial" w:ascii="Arial" w:hAnsi="Arial"/>
                <w:w w:val="72"/>
                <w:sz w:val="24"/>
              </w:rPr>
              <w:t>wealthiergages,indicating that these borrowers</w:t>
            </w:r>
          </w:p>
        </w:tc>
      </w:tr>
      <w:tr>
        <w:trPr>
          <w:trHeight w:val="239" w:hRule="atLeast"/>
        </w:trPr>
        <w:tc>
          <w:tcPr>
            <w:tcW w:w="3860" w:type="dxa"/>
            <w:gridSpan w:val="13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73"/>
                <w:sz w:val="27"/>
              </w:rPr>
              <w:t xml:space="preserve">are not </w:t>
            </w:r>
            <w:r>
              <w:rPr>
                <w:rFonts w:eastAsia="Arial" w:cs="Arial" w:ascii="Arial" w:hAnsi="Arial"/>
                <w:b/>
                <w:w w:val="73"/>
                <w:sz w:val="27"/>
              </w:rPr>
              <w:t>constrained</w:t>
            </w:r>
            <w:r>
              <w:rPr>
                <w:rFonts w:eastAsia="Arial" w:cs="Arial" w:ascii="Arial" w:hAnsi="Arial"/>
                <w:w w:val="73"/>
                <w:sz w:val="27"/>
              </w:rPr>
              <w:t xml:space="preserve"> by their downpayment.</w:t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7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9" w:hRule="atLeast"/>
        </w:trPr>
        <w:tc>
          <w:tcPr>
            <w:tcW w:w="340" w:type="dxa"/>
            <w:gridSpan w:val="2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w w:val="73"/>
                <w:sz w:val="17"/>
              </w:rPr>
            </w:pPr>
            <w:r>
              <w:rPr>
                <w:rFonts w:eastAsia="Arial" w:cs="Arial" w:ascii="Arial" w:hAnsi="Arial"/>
                <w:w w:val="73"/>
                <w:sz w:val="17"/>
              </w:rPr>
              <w:t>16</w:t>
            </w:r>
          </w:p>
        </w:tc>
        <w:tc>
          <w:tcPr>
            <w:tcW w:w="2820" w:type="dxa"/>
            <w:gridSpan w:val="8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IanCowie(28March2013).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35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35"/>
              </w:rPr>
            </w:r>
          </w:p>
        </w:tc>
        <w:tc>
          <w:tcPr>
            <w:tcW w:w="920" w:type="dxa"/>
            <w:gridSpan w:val="5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"Budget</w:t>
            </w:r>
          </w:p>
        </w:tc>
        <w:tc>
          <w:tcPr>
            <w:tcW w:w="7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2013:</w:t>
            </w:r>
          </w:p>
        </w:tc>
        <w:tc>
          <w:tcPr>
            <w:tcW w:w="122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winners d</w:t>
            </w:r>
          </w:p>
        </w:tc>
        <w:tc>
          <w:tcPr>
            <w:tcW w:w="980" w:type="dxa"/>
            <w:gridSpan w:val="2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losersof</w:t>
            </w:r>
          </w:p>
        </w:tc>
        <w:tc>
          <w:tcPr>
            <w:tcW w:w="90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27"/>
              </w:rPr>
            </w:pPr>
            <w:r>
              <w:rPr>
                <w:rFonts w:eastAsia="Arial" w:cs="Arial" w:ascii="Arial" w:hAnsi="Arial"/>
                <w:w w:val="71"/>
                <w:sz w:val="27"/>
              </w:rPr>
              <w:t>Osborne's</w:t>
            </w:r>
          </w:p>
        </w:tc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Help</w:t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42"/>
              </w:rPr>
            </w:pPr>
            <w:r>
              <w:rPr>
                <w:rFonts w:eastAsia="Arial" w:cs="Arial" w:ascii="Arial" w:hAnsi="Arial"/>
                <w:w w:val="70"/>
                <w:sz w:val="42"/>
              </w:rPr>
              <w:t>toBuy</w:t>
            </w:r>
          </w:p>
        </w:tc>
      </w:tr>
    </w:tbl>
    <w:p>
      <w:pPr>
        <w:sectPr>
          <w:type w:val="nextPage"/>
          <w:pgSz w:w="11906" w:h="16838"/>
          <w:pgMar w:left="1140" w:right="1146" w:gutter="0" w:header="0" w:top="793" w:footer="0" w:bottom="1088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311"/>
        <w:rPr/>
      </w:pPr>
      <w:r>
        <w:rPr>
          <w:rFonts w:eastAsia="Arial" w:cs="Arial" w:ascii="Arial" w:hAnsi="Arial"/>
          <w:sz w:val="13"/>
        </w:rPr>
        <w:t>pledge"winners.-andLink:https://www-losers-of-Osbornes.-telegraphHelp-to-Buy.co.uk/-pledgenance/property/buyi.html</w:t>
      </w:r>
      <w:r>
        <w:rPr>
          <w:rFonts w:eastAsia="Arial" w:cs="Arial" w:ascii="Arial" w:hAnsi="Arial"/>
          <w:sz w:val="27"/>
          <w:vertAlign w:val="subscript"/>
        </w:rPr>
        <w:t>10</w:t>
      </w:r>
      <w:r>
        <w:rPr>
          <w:rFonts w:eastAsia="Arial" w:cs="Arial" w:ascii="Arial" w:hAnsi="Arial"/>
          <w:b/>
          <w:sz w:val="13"/>
        </w:rPr>
        <w:t>n</w:t>
      </w:r>
      <w:r>
        <w:rPr>
          <w:rFonts w:eastAsia="Arial" w:cs="Arial" w:ascii="Arial" w:hAnsi="Arial"/>
          <w:sz w:val="13"/>
        </w:rPr>
        <w:t>g-selling-moving/9959021/Budget-2013-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</w:r>
      <w:bookmarkStart w:id="17" w:name="page11"/>
      <w:bookmarkStart w:id="18" w:name="page11"/>
      <w:bookmarkEnd w:id="18"/>
    </w:p>
    <w:tbl>
      <w:tblPr>
        <w:tblW w:w="96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60"/>
        <w:gridCol w:w="860"/>
        <w:gridCol w:w="680"/>
        <w:gridCol w:w="160"/>
        <w:gridCol w:w="180"/>
        <w:gridCol w:w="400"/>
        <w:gridCol w:w="780"/>
        <w:gridCol w:w="320"/>
        <w:gridCol w:w="140"/>
        <w:gridCol w:w="360"/>
        <w:gridCol w:w="940"/>
        <w:gridCol w:w="480"/>
        <w:gridCol w:w="880"/>
        <w:gridCol w:w="360"/>
        <w:gridCol w:w="420"/>
        <w:gridCol w:w="200"/>
        <w:gridCol w:w="200"/>
        <w:gridCol w:w="340"/>
        <w:gridCol w:w="800"/>
        <w:gridCol w:w="220"/>
        <w:gridCol w:w="440"/>
      </w:tblGrid>
      <w:tr>
        <w:trPr>
          <w:trHeight w:val="1679" w:hRule="atLeast"/>
        </w:trPr>
        <w:tc>
          <w:tcPr>
            <w:tcW w:w="7420" w:type="dxa"/>
            <w:gridSpan w:val="15"/>
            <w:tcBorders/>
          </w:tcPr>
          <w:p>
            <w:pPr>
              <w:pStyle w:val="Normal"/>
              <w:spacing w:lineRule="exact" w:line="400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Osborne explaining in his budget speech that</w:t>
            </w:r>
            <w:r>
              <w:rPr>
                <w:rFonts w:eastAsia="PMingLiU" w:cs="PMingLiU" w:ascii="PMingLiU" w:hAnsi="PMingLiU"/>
                <w:w w:val="71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3"/>
              </w:rPr>
              <w:t>for anyone who can aord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rtgage but can't17</w:t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21"/>
            <w:tcBorders/>
          </w:tcPr>
          <w:p>
            <w:pPr>
              <w:pStyle w:val="Normal"/>
              <w:spacing w:lineRule="exact" w:line="358"/>
              <w:rPr>
                <w:rFonts w:ascii="PMingLiU" w:hAnsi="PMingLiU" w:eastAsia="PMingLiU" w:cs="PMingLiU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aord a big down payment, our [HTB] Mortgage Guarantee will help you buy your own ome.</w:t>
            </w:r>
          </w:p>
        </w:tc>
      </w:tr>
      <w:tr>
        <w:trPr>
          <w:trHeight w:val="478" w:hRule="atLeast"/>
        </w:trPr>
        <w:tc>
          <w:tcPr>
            <w:tcW w:w="9620" w:type="dxa"/>
            <w:gridSpan w:val="21"/>
            <w:tcBorders/>
          </w:tcPr>
          <w:p>
            <w:pPr>
              <w:pStyle w:val="Normal"/>
              <w:spacing w:lineRule="exact" w:line="425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Thereweretwo main HTB options. The</w:t>
            </w:r>
            <w:r>
              <w:rPr>
                <w:rFonts w:eastAsia="PMingLiU" w:cs="PMingLiU" w:ascii="PMingLiU" w:hAnsi="PMingLiU"/>
                <w:w w:val="71"/>
                <w:sz w:val="35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5"/>
              </w:rPr>
              <w:t>rst was the</w:t>
            </w:r>
            <w:r>
              <w:rPr>
                <w:rFonts w:eastAsia="PMingLiU" w:cs="PMingLiU" w:ascii="PMingLiU" w:hAnsi="PMingLiU"/>
                <w:w w:val="71"/>
                <w:sz w:val="35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5"/>
              </w:rPr>
              <w:t>EquityLoan (EL) scheme, which was</w:t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21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oered from 1 April 2013 to31 December 2020. The EL sce was available for both</w:t>
            </w:r>
            <w:r>
              <w:rPr>
                <w:rFonts w:eastAsia="PMingLiU" w:cs="PMingLiU" w:ascii="PMingLiU" w:hAnsi="PMingLiU"/>
                <w:w w:val="71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4"/>
              </w:rPr>
              <w:t>rst-time</w:t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21"/>
            <w:tcBorders/>
          </w:tcPr>
          <w:p>
            <w:pPr>
              <w:pStyle w:val="Normal"/>
              <w:spacing w:lineRule="exact" w:line="358"/>
              <w:ind w:start="27" w:end="0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yers and home movers (but not forbuy-to-letor secondo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hme</w:t>
            </w:r>
            <w:r>
              <w:rPr>
                <w:rFonts w:eastAsia="Arial" w:cs="Arial" w:ascii="Arial" w:hAnsi="Arial"/>
                <w:w w:val="71"/>
                <w:sz w:val="32"/>
              </w:rPr>
              <w:t>mortgages) and applied to new-</w:t>
            </w:r>
          </w:p>
        </w:tc>
      </w:tr>
      <w:tr>
        <w:trPr>
          <w:trHeight w:val="359" w:hRule="atLeast"/>
        </w:trPr>
        <w:tc>
          <w:tcPr>
            <w:tcW w:w="2160" w:type="dxa"/>
            <w:gridSpan w:val="4"/>
            <w:tcBorders/>
          </w:tcPr>
          <w:p>
            <w:pPr>
              <w:pStyle w:val="Normal"/>
              <w:spacing w:lineRule="exact" w:line="359"/>
              <w:ind w:start="120" w:end="0"/>
              <w:rPr/>
            </w:pPr>
            <w:r>
              <w:rPr>
                <w:rFonts w:eastAsia="Arial" w:cs="Arial" w:ascii="Arial" w:hAnsi="Arial"/>
                <w:b/>
                <w:w w:val="70"/>
                <w:sz w:val="34"/>
              </w:rPr>
              <w:t>u</w:t>
            </w:r>
            <w:r>
              <w:rPr>
                <w:rFonts w:eastAsia="Arial" w:cs="Arial" w:ascii="Arial" w:hAnsi="Arial"/>
                <w:w w:val="70"/>
                <w:sz w:val="34"/>
              </w:rPr>
              <w:t>ild properties with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080" w:type="dxa"/>
            <w:gridSpan w:val="10"/>
            <w:tcBorders/>
          </w:tcPr>
          <w:p>
            <w:pPr>
              <w:pStyle w:val="Normal"/>
              <w:spacing w:lineRule="exact" w:line="358"/>
              <w:ind w:start="12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purchaseprice of less than ¿600,000 (¿300,000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340" w:type="dxa"/>
            <w:gridSpan w:val="3"/>
            <w:tcBorders/>
          </w:tcPr>
          <w:p>
            <w:pPr>
              <w:pStyle w:val="Normal"/>
              <w:spacing w:lineRule="exact" w:line="359"/>
              <w:ind w:start="2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Wales). Whi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the</w:t>
            </w:r>
          </w:p>
        </w:tc>
      </w:tr>
      <w:tr>
        <w:trPr>
          <w:trHeight w:val="359" w:hRule="atLeast"/>
        </w:trPr>
        <w:tc>
          <w:tcPr>
            <w:tcW w:w="2160" w:type="dxa"/>
            <w:gridSpan w:val="4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b/>
                <w:w w:val="70"/>
                <w:sz w:val="37"/>
              </w:rPr>
              <w:t>b</w:t>
            </w:r>
            <w:r>
              <w:rPr>
                <w:rFonts w:eastAsia="Arial" w:cs="Arial" w:ascii="Arial" w:hAnsi="Arial"/>
                <w:w w:val="70"/>
                <w:sz w:val="37"/>
              </w:rPr>
              <w:t>orrow(s) required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620" w:type="dxa"/>
            <w:gridSpan w:val="14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ve percent down payment, the UK Government lent up to 20</w:t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rcent</w:t>
            </w:r>
          </w:p>
        </w:tc>
      </w:tr>
      <w:tr>
        <w:trPr>
          <w:trHeight w:val="359" w:hRule="atLeast"/>
        </w:trPr>
        <w:tc>
          <w:tcPr>
            <w:tcW w:w="6640" w:type="dxa"/>
            <w:gridSpan w:val="13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(40 percentwithin London from 2016) of the property value via</w:t>
            </w:r>
          </w:p>
        </w:tc>
        <w:tc>
          <w:tcPr>
            <w:tcW w:w="1520" w:type="dxa"/>
            <w:gridSpan w:val="5"/>
            <w:tcBorders/>
          </w:tcPr>
          <w:p>
            <w:pPr>
              <w:pStyle w:val="Normal"/>
              <w:spacing w:lineRule="exact" w:line="358"/>
              <w:ind w:start="27" w:end="0"/>
              <w:jc w:val="center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low-interest</w:t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exact" w:line="359"/>
              <w:ind w:start="20" w:end="0"/>
              <w:rPr>
                <w:rFonts w:ascii="Arial" w:hAnsi="Arial" w:eastAsia="Arial" w:cs="Arial"/>
                <w:w w:val="72"/>
                <w:sz w:val="39"/>
              </w:rPr>
            </w:pPr>
            <w:r>
              <w:rPr>
                <w:rFonts w:eastAsia="Arial" w:cs="Arial" w:ascii="Arial" w:hAnsi="Arial"/>
                <w:w w:val="72"/>
                <w:sz w:val="39"/>
              </w:rPr>
              <w:t>equity</w:t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loan.</w:t>
            </w:r>
          </w:p>
        </w:tc>
      </w:tr>
      <w:tr>
        <w:trPr>
          <w:trHeight w:val="359" w:hRule="atLeast"/>
        </w:trPr>
        <w:tc>
          <w:tcPr>
            <w:tcW w:w="2000" w:type="dxa"/>
            <w:gridSpan w:val="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A lender provided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7460" w:type="dxa"/>
            <w:gridSpan w:val="17"/>
            <w:tcBorders/>
          </w:tcPr>
          <w:p>
            <w:pPr>
              <w:pStyle w:val="Normal"/>
              <w:spacing w:lineRule="exact" w:line="359"/>
              <w:ind w:end="212"/>
              <w:jc w:val="end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mortgage for the remaining amount of up to75 percent (55 percent</w:t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21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London from 2016)of the propertyvalue. Thegovernmentequity loan component was interest</w:t>
            </w:r>
          </w:p>
        </w:tc>
      </w:tr>
      <w:tr>
        <w:trPr>
          <w:trHeight w:val="179" w:hRule="atLeast"/>
        </w:trPr>
        <w:tc>
          <w:tcPr>
            <w:tcW w:w="2340" w:type="dxa"/>
            <w:gridSpan w:val="5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type of qulifying HTB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540" w:type="dxa"/>
            <w:gridSpan w:val="5"/>
            <w:tcBorders/>
          </w:tcPr>
          <w:p>
            <w:pPr>
              <w:pStyle w:val="Normal"/>
              <w:spacing w:lineRule="exact" w:line="180"/>
              <w:ind w:start="5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.For example, the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60" w:type="dxa"/>
            <w:gridSpan w:val="4"/>
            <w:tcBorders/>
          </w:tcPr>
          <w:p>
            <w:pPr>
              <w:pStyle w:val="Normal"/>
              <w:spacing w:lineRule="exact" w:line="180"/>
              <w:ind w:start="4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neded to be</w:t>
            </w:r>
          </w:p>
        </w:tc>
        <w:tc>
          <w:tcPr>
            <w:tcW w:w="2000" w:type="dxa"/>
            <w:gridSpan w:val="5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capital repayment</w:t>
            </w:r>
          </w:p>
        </w:tc>
      </w:tr>
      <w:tr>
        <w:trPr>
          <w:trHeight w:val="179" w:hRule="atLeast"/>
        </w:trPr>
        <w:tc>
          <w:tcPr>
            <w:tcW w:w="9180" w:type="dxa"/>
            <w:gridSpan w:val="20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free in the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rst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ve years after the property purchase. There wereother requirements about</w:t>
            </w:r>
          </w:p>
        </w:tc>
        <w:tc>
          <w:tcPr>
            <w:tcW w:w="4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the</w:t>
            </w:r>
          </w:p>
        </w:tc>
      </w:tr>
      <w:tr>
        <w:trPr>
          <w:trHeight w:val="1076" w:hRule="atLeast"/>
        </w:trPr>
        <w:tc>
          <w:tcPr>
            <w:tcW w:w="3980" w:type="dxa"/>
            <w:gridSpan w:val="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1"/>
                <w:sz w:val="19"/>
              </w:rPr>
              <w:t>mortgage</w:t>
            </w:r>
            <w:r>
              <w:rPr>
                <w:rFonts w:eastAsia="Arial" w:cs="Arial" w:ascii="Arial" w:hAnsi="Arial"/>
                <w:w w:val="71"/>
                <w:sz w:val="19"/>
              </w:rPr>
              <w:t xml:space="preserve"> andneededcouldto be4notbemortgage.5anlessinterest.</w:t>
            </w:r>
          </w:p>
        </w:tc>
        <w:tc>
          <w:tcPr>
            <w:tcW w:w="2660" w:type="dxa"/>
            <w:gridSpan w:val="4"/>
            <w:tcBorders/>
          </w:tcPr>
          <w:p>
            <w:pPr>
              <w:pStyle w:val="Normal"/>
              <w:spacing w:lineRule="exact" w:line="461"/>
              <w:rPr/>
            </w:pPr>
            <w:r>
              <w:rPr>
                <w:rFonts w:eastAsia="Arial" w:cs="Arial" w:ascii="Arial" w:hAnsi="Arial"/>
                <w:w w:val="71"/>
                <w:sz w:val="38"/>
              </w:rPr>
              <w:t>-only orosetmortgage.</w:t>
            </w:r>
          </w:p>
        </w:tc>
        <w:tc>
          <w:tcPr>
            <w:tcW w:w="2540" w:type="dxa"/>
            <w:gridSpan w:val="7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Addition</w:t>
            </w:r>
            <w:r>
              <w:rPr>
                <w:rFonts w:eastAsia="Arial" w:cs="Arial" w:ascii="Arial" w:hAnsi="Arial"/>
                <w:b/>
                <w:w w:val="70"/>
                <w:sz w:val="37"/>
              </w:rPr>
              <w:t>a</w:t>
            </w:r>
            <w:r>
              <w:rPr>
                <w:rFonts w:eastAsia="Arial" w:cs="Arial" w:ascii="Arial" w:hAnsi="Arial"/>
                <w:w w:val="70"/>
                <w:sz w:val="37"/>
              </w:rPr>
              <w:t>lly, theLTI of</w:t>
            </w:r>
          </w:p>
        </w:tc>
        <w:tc>
          <w:tcPr>
            <w:tcW w:w="4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9620" w:type="dxa"/>
            <w:gridSpan w:val="21"/>
            <w:tcBorders/>
          </w:tcPr>
          <w:p>
            <w:pPr>
              <w:pStyle w:val="Normal"/>
              <w:spacing w:lineRule="exact" w:line="413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The second mainHTB option was the</w:t>
            </w:r>
            <w:r>
              <w:rPr>
                <w:rFonts w:eastAsia="PMingLiU" w:cs="PMingLiU" w:ascii="PMingLiU" w:hAnsi="PMingLiU"/>
                <w:w w:val="70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4"/>
              </w:rPr>
              <w:t>Mortgage Guarantee (MG) scheme, which was oered</w:t>
            </w:r>
          </w:p>
        </w:tc>
      </w:tr>
      <w:tr>
        <w:trPr>
          <w:trHeight w:val="179" w:hRule="atLeast"/>
        </w:trPr>
        <w:tc>
          <w:tcPr>
            <w:tcW w:w="2340" w:type="dxa"/>
            <w:gridSpan w:val="5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percent down paymen</w:t>
            </w:r>
            <w:r>
              <w:rPr>
                <w:rFonts w:eastAsia="Arial" w:cs="Arial" w:ascii="Arial" w:hAnsi="Arial"/>
                <w:b/>
              </w:rPr>
              <w:t>t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  <w:tc>
          <w:tcPr>
            <w:tcW w:w="6880" w:type="dxa"/>
            <w:gridSpan w:val="15"/>
            <w:tcBorders/>
          </w:tcPr>
          <w:p>
            <w:pPr>
              <w:pStyle w:val="Normal"/>
              <w:spacing w:lineRule="exact" w:line="179"/>
              <w:ind w:end="12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the scheme was available to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rst-time buyers and home movers. Th</w:t>
            </w:r>
          </w:p>
        </w:tc>
      </w:tr>
      <w:tr>
        <w:trPr>
          <w:trHeight w:val="179" w:hRule="atLeast"/>
        </w:trPr>
        <w:tc>
          <w:tcPr>
            <w:tcW w:w="2160" w:type="dxa"/>
            <w:gridSpan w:val="4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from 1 October 2013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640" w:type="dxa"/>
            <w:gridSpan w:val="4"/>
            <w:tcBorders/>
          </w:tcPr>
          <w:p>
            <w:pPr>
              <w:pStyle w:val="Normal"/>
              <w:spacing w:lineRule="exact" w:line="18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31 December</w:t>
            </w:r>
          </w:p>
        </w:tc>
        <w:tc>
          <w:tcPr>
            <w:tcW w:w="4980" w:type="dxa"/>
            <w:gridSpan w:val="10"/>
            <w:tcBorders/>
          </w:tcPr>
          <w:p>
            <w:pPr>
              <w:pStyle w:val="Normal"/>
              <w:spacing w:lineRule="exact" w:line="180"/>
              <w:ind w:start="3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. As with the EL scheme, borrowers requird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exact" w:line="179"/>
              <w:jc w:val="end"/>
              <w:rPr>
                <w:rFonts w:ascii="Arial" w:hAnsi="Arial" w:eastAsia="Arial" w:cs="Arial"/>
                <w:sz w:val="19"/>
              </w:rPr>
            </w:pPr>
            <w:r>
              <w:rPr>
                <w:rFonts w:eastAsia="Arial" w:cs="Arial" w:ascii="Arial" w:hAnsi="Arial"/>
                <w:sz w:val="19"/>
              </w:rPr>
              <w:t>ve</w:t>
            </w:r>
          </w:p>
        </w:tc>
      </w:tr>
      <w:tr>
        <w:trPr>
          <w:trHeight w:val="717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45"/>
              </w:rPr>
            </w:pPr>
            <w:r>
              <w:rPr>
                <w:rFonts w:eastAsia="Arial" w:cs="Arial" w:ascii="Arial" w:hAnsi="Arial"/>
                <w:w w:val="70"/>
                <w:sz w:val="45"/>
              </w:rPr>
              <w:t>UK</w:t>
            </w:r>
          </w:p>
        </w:tc>
        <w:tc>
          <w:tcPr>
            <w:tcW w:w="860" w:type="dxa"/>
            <w:vMerge w:val="restart"/>
            <w:tcBorders/>
          </w:tcPr>
          <w:p>
            <w:pPr>
              <w:pStyle w:val="Normal"/>
              <w:spacing w:lineRule="atLeast" w:line="0"/>
              <w:ind w:start="680" w:end="0"/>
              <w:rPr>
                <w:rFonts w:ascii="Arial" w:hAnsi="Arial" w:eastAsia="Arial" w:cs="Arial"/>
                <w:w w:val="70"/>
                <w:sz w:val="81"/>
              </w:rPr>
            </w:pPr>
            <w:r>
              <w:rPr>
                <w:rFonts w:eastAsia="Arial" w:cs="Arial" w:ascii="Arial" w:hAnsi="Arial"/>
                <w:w w:val="70"/>
                <w:sz w:val="81"/>
              </w:rPr>
              <w:t>f</w:t>
            </w:r>
          </w:p>
        </w:tc>
        <w:tc>
          <w:tcPr>
            <w:tcW w:w="6840" w:type="dxa"/>
            <w:gridSpan w:val="16"/>
            <w:tcBorders/>
          </w:tcPr>
          <w:p>
            <w:pPr>
              <w:pStyle w:val="Normal"/>
              <w:spacing w:lineRule="atLeast" w:line="0"/>
              <w:ind w:start="115" w:end="0"/>
              <w:jc w:val="center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providedand guarantee of2016prcent of the property's vlue to lende</w:t>
            </w:r>
          </w:p>
        </w:tc>
        <w:tc>
          <w:tcPr>
            <w:tcW w:w="146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in exchange</w:t>
            </w:r>
          </w:p>
        </w:tc>
      </w:tr>
      <w:tr>
        <w:trPr>
          <w:trHeight w:val="359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for a</w:t>
            </w:r>
          </w:p>
        </w:tc>
        <w:tc>
          <w:tcPr>
            <w:tcW w:w="8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20" w:type="dxa"/>
            <w:gridSpan w:val="4"/>
            <w:tcBorders/>
          </w:tcPr>
          <w:p>
            <w:pPr>
              <w:pStyle w:val="Normal"/>
              <w:spacing w:lineRule="exact" w:line="358"/>
              <w:ind w:start="10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. This meant</w:t>
            </w:r>
          </w:p>
        </w:tc>
        <w:tc>
          <w:tcPr>
            <w:tcW w:w="4260" w:type="dxa"/>
            <w:gridSpan w:val="8"/>
            <w:tcBorders/>
          </w:tcPr>
          <w:p>
            <w:pPr>
              <w:pStyle w:val="Normal"/>
              <w:spacing w:lineRule="exact" w:line="359"/>
              <w:ind w:start="580" w:end="0"/>
              <w:rPr/>
            </w:pPr>
            <w:r>
              <w:rPr>
                <w:rFonts w:eastAsia="Arial" w:cs="Arial" w:ascii="Arial" w:hAnsi="Arial"/>
                <w:w w:val="72"/>
                <w:sz w:val="33"/>
              </w:rPr>
              <w:t>MG scheme mortgages eectively h</w:t>
            </w:r>
          </w:p>
        </w:tc>
        <w:tc>
          <w:tcPr>
            <w:tcW w:w="2620" w:type="dxa"/>
            <w:gridSpan w:val="7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a 75 percent LTV from</w:t>
            </w:r>
          </w:p>
        </w:tc>
      </w:tr>
      <w:tr>
        <w:trPr>
          <w:trHeight w:val="359" w:hRule="atLeast"/>
        </w:trPr>
        <w:tc>
          <w:tcPr>
            <w:tcW w:w="3520" w:type="dxa"/>
            <w:gridSpan w:val="7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w w:val="72"/>
                <w:sz w:val="24"/>
              </w:rPr>
            </w:pPr>
            <w:r>
              <w:rPr>
                <w:rFonts w:eastAsia="Arial" w:cs="Arial" w:ascii="Arial" w:hAnsi="Arial"/>
                <w:w w:val="72"/>
                <w:sz w:val="24"/>
              </w:rPr>
              <w:t>lender'sgovernmentpspective. Unlikehethat</w:t>
            </w:r>
          </w:p>
        </w:tc>
        <w:tc>
          <w:tcPr>
            <w:tcW w:w="3900" w:type="dxa"/>
            <w:gridSpan w:val="8"/>
            <w:tcBorders/>
          </w:tcPr>
          <w:p>
            <w:pPr>
              <w:pStyle w:val="Normal"/>
              <w:spacing w:lineRule="exact" w:line="359"/>
              <w:ind w:start="4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 xml:space="preserve">EL scheme, the MGscheme 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applied</w:t>
            </w:r>
          </w:p>
        </w:tc>
        <w:tc>
          <w:tcPr>
            <w:tcW w:w="2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o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800" w:type="dxa"/>
            <w:gridSpan w:val="4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properties with</w:t>
            </w:r>
          </w:p>
        </w:tc>
      </w:tr>
      <w:tr>
        <w:trPr>
          <w:trHeight w:val="359" w:hRule="atLeast"/>
        </w:trPr>
        <w:tc>
          <w:tcPr>
            <w:tcW w:w="2000" w:type="dxa"/>
            <w:gridSpan w:val="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b/>
                <w:w w:val="71"/>
                <w:sz w:val="33"/>
              </w:rPr>
              <w:t>a</w:t>
            </w:r>
            <w:r>
              <w:rPr>
                <w:rFonts w:eastAsia="Arial" w:cs="Arial" w:ascii="Arial" w:hAnsi="Arial"/>
                <w:w w:val="71"/>
                <w:sz w:val="33"/>
              </w:rPr>
              <w:t>purcsmall price of</w:t>
            </w:r>
          </w:p>
        </w:tc>
        <w:tc>
          <w:tcPr>
            <w:tcW w:w="5420" w:type="dxa"/>
            <w:gridSpan w:val="12"/>
            <w:tcBorders/>
          </w:tcPr>
          <w:p>
            <w:pPr>
              <w:pStyle w:val="Normal"/>
              <w:spacing w:lineRule="exact" w:line="358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less than ¿600,000, rather than new-builds only. No</w:t>
            </w:r>
          </w:p>
        </w:tc>
        <w:tc>
          <w:tcPr>
            <w:tcW w:w="2200" w:type="dxa"/>
            <w:gridSpan w:val="6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all lenders provided</w:t>
            </w:r>
          </w:p>
        </w:tc>
      </w:tr>
      <w:tr>
        <w:trPr>
          <w:trHeight w:val="359" w:hRule="atLeast"/>
        </w:trPr>
        <w:tc>
          <w:tcPr>
            <w:tcW w:w="460" w:type="dxa"/>
            <w:tcBorders/>
          </w:tcPr>
          <w:p>
            <w:pPr>
              <w:pStyle w:val="Normal"/>
              <w:spacing w:lineRule="exact" w:line="357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MG</w:t>
            </w:r>
          </w:p>
        </w:tc>
        <w:tc>
          <w:tcPr>
            <w:tcW w:w="860" w:type="dxa"/>
            <w:tcBorders/>
          </w:tcPr>
          <w:p>
            <w:pPr>
              <w:pStyle w:val="Normal"/>
              <w:spacing w:lineRule="exact" w:line="358"/>
              <w:ind w:start="2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scheme</w:t>
            </w:r>
          </w:p>
        </w:tc>
        <w:tc>
          <w:tcPr>
            <w:tcW w:w="3960" w:type="dxa"/>
            <w:gridSpan w:val="9"/>
            <w:tcBorders/>
          </w:tcPr>
          <w:p>
            <w:pPr>
              <w:pStyle w:val="Normal"/>
              <w:spacing w:lineRule="exact" w:line="358"/>
              <w:ind w:start="160" w:end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ortgagesbut most did. Table A.1 in</w:t>
            </w:r>
          </w:p>
        </w:tc>
        <w:tc>
          <w:tcPr>
            <w:tcW w:w="4340" w:type="dxa"/>
            <w:gridSpan w:val="10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 xml:space="preserve">theAppendix 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presents</w:t>
            </w:r>
            <w:r>
              <w:rPr>
                <w:rFonts w:eastAsia="Arial" w:cs="Arial" w:ascii="Arial" w:hAnsi="Arial"/>
                <w:w w:val="70"/>
                <w:sz w:val="34"/>
              </w:rPr>
              <w:t>allsummary of the</w:t>
            </w:r>
          </w:p>
        </w:tc>
      </w:tr>
      <w:tr>
        <w:trPr>
          <w:trHeight w:val="359" w:hRule="atLeast"/>
        </w:trPr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880" w:type="dxa"/>
            <w:gridSpan w:val="9"/>
            <w:tcBorders/>
          </w:tcPr>
          <w:p>
            <w:pPr>
              <w:pStyle w:val="Normal"/>
              <w:spacing w:lineRule="exact" w:line="358"/>
              <w:ind w:start="440" w:end="0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schemes and thirrequirements.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59"/>
              </w:rPr>
            </w:pPr>
            <w:r>
              <w:rPr>
                <w:rFonts w:eastAsia="Arial" w:cs="Arial" w:ascii="Arial" w:hAnsi="Arial"/>
                <w:w w:val="70"/>
                <w:sz w:val="59"/>
              </w:rPr>
              <w:t>2014 to</w:t>
            </w:r>
          </w:p>
        </w:tc>
      </w:tr>
      <w:tr>
        <w:trPr>
          <w:trHeight w:val="478" w:hRule="atLeast"/>
        </w:trPr>
        <w:tc>
          <w:tcPr>
            <w:tcW w:w="2740" w:type="dxa"/>
            <w:gridSpan w:val="6"/>
            <w:tcBorders/>
          </w:tcPr>
          <w:p>
            <w:pPr>
              <w:pStyle w:val="Normal"/>
              <w:spacing w:lineRule="exact" w:line="376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dierentnumber of completed</w:t>
            </w:r>
          </w:p>
        </w:tc>
        <w:tc>
          <w:tcPr>
            <w:tcW w:w="5080" w:type="dxa"/>
            <w:gridSpan w:val="11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home purchases under the HTB program from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46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21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2"/>
                <w:sz w:val="30"/>
              </w:rPr>
              <w:t>December 2016,when boththe EL and MG schemes were on oer, was approximatel200,000.January</w:t>
            </w:r>
          </w:p>
        </w:tc>
      </w:tr>
      <w:tr>
        <w:trPr>
          <w:trHeight w:val="359" w:hRule="atLeast"/>
        </w:trPr>
        <w:tc>
          <w:tcPr>
            <w:tcW w:w="460" w:type="dxa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This</w:t>
            </w:r>
          </w:p>
        </w:tc>
        <w:tc>
          <w:tcPr>
            <w:tcW w:w="1700" w:type="dxa"/>
            <w:gridSpan w:val="3"/>
            <w:tcBorders/>
          </w:tcPr>
          <w:p>
            <w:pPr>
              <w:pStyle w:val="Normal"/>
              <w:spacing w:lineRule="exact" w:line="357"/>
              <w:ind w:start="60" w:end="0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gure was split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80" w:type="dxa"/>
            <w:gridSpan w:val="15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equally betweenEL scheme and MG scheme home purchases. HTB</w:t>
            </w:r>
          </w:p>
        </w:tc>
      </w:tr>
      <w:tr>
        <w:trPr>
          <w:trHeight w:val="359" w:hRule="atLeast"/>
        </w:trPr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820" w:type="dxa"/>
            <w:gridSpan w:val="10"/>
            <w:tcBorders/>
          </w:tcPr>
          <w:p>
            <w:pPr>
              <w:pStyle w:val="Normal"/>
              <w:spacing w:lineRule="exact" w:line="358"/>
              <w:ind w:start="660" w:end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representedalmostoud 10 percnt of all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860" w:type="dxa"/>
            <w:gridSpan w:val="9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(excludingremorgages) over this</w:t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21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2"/>
                <w:sz w:val="33"/>
              </w:rPr>
              <w:t>period and around 18 percent of</w:t>
            </w:r>
            <w:r>
              <w:rPr>
                <w:rFonts w:eastAsia="PMingLiU" w:cs="PMingLiU" w:ascii="PMingLiU" w:hAnsi="PMingLiU"/>
                <w:w w:val="72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2"/>
                <w:sz w:val="33"/>
              </w:rPr>
              <w:t>rst-timebuyersmortgages. As Figure 5 demonstrates, there</w:t>
            </w:r>
          </w:p>
        </w:tc>
      </w:tr>
      <w:tr>
        <w:trPr>
          <w:trHeight w:val="359" w:hRule="atLeast"/>
        </w:trPr>
        <w:tc>
          <w:tcPr>
            <w:tcW w:w="200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25"/>
              </w:rPr>
            </w:pPr>
            <w:r>
              <w:rPr>
                <w:rFonts w:eastAsia="Arial" w:cs="Arial" w:ascii="Arial" w:hAnsi="Arial"/>
                <w:w w:val="70"/>
                <w:sz w:val="25"/>
              </w:rPr>
              <w:t>mortgagesvisibleincrease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60" w:type="dxa"/>
            <w:gridSpan w:val="8"/>
            <w:tcBorders/>
          </w:tcPr>
          <w:p>
            <w:pPr>
              <w:pStyle w:val="Normal"/>
              <w:spacing w:lineRule="exact" w:line="359"/>
              <w:ind w:start="18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the number and theshare of low-down</w:t>
            </w:r>
          </w:p>
        </w:tc>
        <w:tc>
          <w:tcPr>
            <w:tcW w:w="2620" w:type="dxa"/>
            <w:gridSpan w:val="7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payment mortgages over</w:t>
            </w:r>
          </w:p>
        </w:tc>
      </w:tr>
      <w:tr>
        <w:trPr>
          <w:trHeight w:val="717" w:hRule="atLeast"/>
        </w:trPr>
        <w:tc>
          <w:tcPr>
            <w:tcW w:w="7620" w:type="dxa"/>
            <w:gridSpan w:val="16"/>
            <w:tcBorders/>
          </w:tcPr>
          <w:p>
            <w:pPr>
              <w:pStyle w:val="Normal"/>
              <w:spacing w:lineRule="exact" w:line="413"/>
              <w:ind w:start="8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ook o in 2014 wheinboth programs were active and the public became</w:t>
            </w:r>
          </w:p>
        </w:tc>
        <w:tc>
          <w:tcPr>
            <w:tcW w:w="200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more aware of the</w:t>
            </w:r>
          </w:p>
        </w:tc>
      </w:tr>
      <w:tr>
        <w:trPr/>
        <w:tc>
          <w:tcPr>
            <w:tcW w:w="2740" w:type="dxa"/>
            <w:gridSpan w:val="6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existence of both schemes.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9620" w:type="dxa"/>
            <w:gridSpan w:val="21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he period both EL ad MGschemeswereoered. The increase startd in2013but only really</w:t>
            </w:r>
          </w:p>
        </w:tc>
      </w:tr>
      <w:tr>
        <w:trPr>
          <w:trHeight w:val="837" w:hRule="atLeast"/>
        </w:trPr>
        <w:tc>
          <w:tcPr>
            <w:tcW w:w="5280" w:type="dxa"/>
            <w:gridSpan w:val="11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Aggrgate paterns are indicative that HTB had an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200" w:type="dxa"/>
            <w:gridSpan w:val="7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. But to properly evaluate the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6640" w:type="dxa"/>
            <w:gridSpan w:val="1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of the program onthe morgage market, homeownersip and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28"/>
              </w:rPr>
            </w:pPr>
            <w:r>
              <w:rPr>
                <w:rFonts w:eastAsia="Arial" w:cs="Arial" w:ascii="Arial" w:hAnsi="Arial"/>
                <w:w w:val="70"/>
                <w:sz w:val="28"/>
              </w:rPr>
              <w:t>we mustformimpact</w:t>
            </w:r>
          </w:p>
        </w:tc>
      </w:tr>
      <w:tr>
        <w:trPr>
          <w:trHeight w:val="179" w:hRule="atLeast"/>
        </w:trPr>
        <w:tc>
          <w:tcPr>
            <w:tcW w:w="9620" w:type="dxa"/>
            <w:gridSpan w:val="21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  <w:w w:val="93"/>
              </w:rPr>
              <w:t>reasonable(i..constructestimatecounterfac</w:t>
            </w:r>
            <w:r>
              <w:rPr>
                <w:rFonts w:eastAsia="Arial" w:cs="Arial" w:ascii="Arial" w:hAnsi="Arial"/>
                <w:b/>
                <w:w w:val="93"/>
              </w:rPr>
              <w:t>t</w:t>
            </w:r>
            <w:r>
              <w:rPr>
                <w:rFonts w:eastAsia="Arial" w:cs="Arial" w:ascii="Arial" w:hAnsi="Arial"/>
                <w:w w:val="93"/>
              </w:rPr>
              <w:t>ual). Our approach isto exploit crossconsumption-sectinal var</w:t>
            </w:r>
            <w:r>
              <w:rPr>
                <w:rFonts w:eastAsia="Arial" w:cs="Arial" w:ascii="Arial" w:hAnsi="Arial"/>
                <w:b/>
                <w:w w:val="93"/>
              </w:rPr>
              <w:t>i</w:t>
            </w:r>
            <w:r>
              <w:rPr>
                <w:rFonts w:eastAsia="Arial" w:cs="Arial" w:ascii="Arial" w:hAnsi="Arial"/>
                <w:w w:val="93"/>
              </w:rPr>
              <w:t>aion across</w:t>
            </w:r>
          </w:p>
        </w:tc>
      </w:tr>
      <w:tr>
        <w:trPr>
          <w:trHeight w:val="179" w:hRule="atLeast"/>
        </w:trPr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3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93"/>
                <w:sz w:val="15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760" w:type="dxa"/>
            <w:gridSpan w:val="9"/>
            <w:tcBorders/>
          </w:tcPr>
          <w:p>
            <w:pPr>
              <w:pStyle w:val="Normal"/>
              <w:spacing w:lineRule="exact" w:line="179"/>
              <w:ind w:start="60" w:end="0"/>
              <w:rPr/>
            </w:pPr>
            <w:r>
              <w:rPr>
                <w:rFonts w:eastAsia="Arial" w:cs="Arial" w:ascii="Arial" w:hAnsi="Arial"/>
                <w:sz w:val="19"/>
              </w:rPr>
              <w:t>forwhawould have happened eifect</w:t>
            </w:r>
            <w:r>
              <w:rPr>
                <w:rFonts w:eastAsia="Arial" w:cs="Arial" w:ascii="Arial" w:hAnsi="Arial"/>
                <w:b/>
                <w:sz w:val="19"/>
              </w:rPr>
              <w:t>h</w:t>
            </w:r>
          </w:p>
        </w:tc>
        <w:tc>
          <w:tcPr>
            <w:tcW w:w="1660" w:type="dxa"/>
            <w:gridSpan w:val="3"/>
            <w:tcBorders/>
          </w:tcPr>
          <w:p>
            <w:pPr>
              <w:pStyle w:val="Normal"/>
              <w:spacing w:lineRule="exact" w:line="180"/>
              <w:ind w:start="1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program had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574" w:hRule="atLeast"/>
        </w:trPr>
        <w:tc>
          <w:tcPr>
            <w:tcW w:w="3840" w:type="dxa"/>
            <w:gridSpan w:val="8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80" w:end="0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17The full text ofthe Chancllor's</w:t>
            </w:r>
          </w:p>
        </w:tc>
        <w:tc>
          <w:tcPr>
            <w:tcW w:w="5780" w:type="dxa"/>
            <w:gridSpan w:val="13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6"/>
              </w:rPr>
              <w:t>statement for the 2013 UK budget canbeenmplementedobainedhere:</w:t>
            </w:r>
          </w:p>
        </w:tc>
      </w:tr>
      <w:tr>
        <w:trPr>
          <w:trHeight w:val="207" w:hRule="atLeast"/>
        </w:trPr>
        <w:tc>
          <w:tcPr>
            <w:tcW w:w="3840" w:type="dxa"/>
            <w:gridSpan w:val="8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8"/>
              </w:rPr>
            </w:r>
          </w:p>
        </w:tc>
        <w:tc>
          <w:tcPr>
            <w:tcW w:w="5780" w:type="dxa"/>
            <w:gridSpan w:val="1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689" w:hRule="atLeast"/>
        </w:trPr>
        <w:tc>
          <w:tcPr>
            <w:tcW w:w="4340" w:type="dxa"/>
            <w:gridSpan w:val="10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8"/>
              </w:rPr>
              <w:t>https://www.gov.uk/government/speches/budget</w:t>
            </w:r>
            <w:r>
              <w:rPr>
                <w:rFonts w:eastAsia="Arial" w:cs="Arial" w:ascii="Arial" w:hAnsi="Arial"/>
                <w:b/>
                <w:w w:val="70"/>
                <w:sz w:val="28"/>
              </w:rPr>
              <w:t>e</w:t>
            </w:r>
          </w:p>
        </w:tc>
        <w:tc>
          <w:tcPr>
            <w:tcW w:w="266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26"/>
              </w:rPr>
              <w:t>-2013</w:t>
            </w:r>
            <w:r>
              <w:rPr>
                <w:rFonts w:eastAsia="Arial" w:cs="Arial" w:ascii="Arial" w:hAnsi="Arial"/>
                <w:w w:val="71"/>
                <w:sz w:val="53"/>
                <w:vertAlign w:val="subscript"/>
              </w:rPr>
              <w:t>11</w:t>
            </w:r>
            <w:r>
              <w:rPr>
                <w:rFonts w:eastAsia="Arial" w:cs="Arial" w:ascii="Arial" w:hAnsi="Arial"/>
                <w:w w:val="71"/>
                <w:sz w:val="26"/>
              </w:rPr>
              <w:t>-chancellors-statement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4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19" w:name="page12"/>
      <w:bookmarkStart w:id="20" w:name="page12"/>
      <w:bookmarkEnd w:id="20"/>
    </w:p>
    <w:tbl>
      <w:tblPr>
        <w:tblW w:w="96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80"/>
        <w:gridCol w:w="800"/>
        <w:gridCol w:w="400"/>
        <w:gridCol w:w="780"/>
        <w:gridCol w:w="660"/>
        <w:gridCol w:w="340"/>
        <w:gridCol w:w="380"/>
        <w:gridCol w:w="440"/>
        <w:gridCol w:w="40"/>
        <w:gridCol w:w="200"/>
        <w:gridCol w:w="1020"/>
        <w:gridCol w:w="260"/>
        <w:gridCol w:w="360"/>
        <w:gridCol w:w="140"/>
        <w:gridCol w:w="80"/>
        <w:gridCol w:w="340"/>
        <w:gridCol w:w="820"/>
        <w:gridCol w:w="580"/>
        <w:gridCol w:w="820"/>
        <w:gridCol w:w="680"/>
      </w:tblGrid>
      <w:tr>
        <w:trPr>
          <w:trHeight w:val="2396" w:hRule="atLeast"/>
        </w:trPr>
        <w:tc>
          <w:tcPr>
            <w:tcW w:w="9620" w:type="dxa"/>
            <w:gridSpan w:val="20"/>
            <w:tcBorders/>
          </w:tcPr>
          <w:p>
            <w:pPr>
              <w:pStyle w:val="Normal"/>
              <w:spacing w:lineRule="exact" w:line="253"/>
              <w:rPr/>
            </w:pPr>
            <w:r>
              <w:rPr>
                <w:rFonts w:eastAsia="Arial" w:cs="Arial" w:ascii="Arial" w:hAnsi="Arial"/>
                <w:w w:val="74"/>
                <w:sz w:val="11"/>
              </w:rPr>
              <w:t>grouphome</w:t>
            </w:r>
            <w:r>
              <w:rPr>
                <w:rFonts w:eastAsia="Arial" w:cs="Arial" w:ascii="Arial" w:hAnsi="Arial"/>
                <w:w w:val="74"/>
                <w:sz w:val="22"/>
                <w:vertAlign w:val="superscript"/>
              </w:rPr>
              <w:t>UKdistricts</w:t>
            </w:r>
            <w:r>
              <w:rPr>
                <w:rFonts w:eastAsia="Arial" w:cs="Arial" w:ascii="Arial" w:hAnsi="Arial"/>
                <w:w w:val="74"/>
                <w:sz w:val="11"/>
              </w:rPr>
              <w:t>buyersbecausebuyers.</w:t>
            </w:r>
            <w:r>
              <w:rPr>
                <w:rFonts w:eastAsia="Arial" w:cs="Arial" w:ascii="Arial" w:hAnsi="Arial"/>
                <w:w w:val="74"/>
                <w:sz w:val="22"/>
                <w:vertAlign w:val="superscript"/>
              </w:rPr>
              <w:t>in</w:t>
            </w:r>
            <w:r>
              <w:rPr>
                <w:rFonts w:eastAsia="Arial" w:cs="Arial" w:ascii="Arial" w:hAnsi="Arial"/>
                <w:w w:val="74"/>
                <w:sz w:val="11"/>
              </w:rPr>
              <w:t>Areas</w:t>
            </w:r>
            <w:r>
              <w:rPr>
                <w:rFonts w:eastAsia="Arial" w:cs="Arial" w:ascii="Arial" w:hAnsi="Arial"/>
                <w:w w:val="74"/>
                <w:sz w:val="22"/>
                <w:vertAlign w:val="superscript"/>
              </w:rPr>
              <w:t>their</w:t>
            </w:r>
            <w:r>
              <w:rPr>
                <w:rFonts w:eastAsia="Arial" w:cs="Arial" w:ascii="Arial" w:hAnsi="Arial"/>
                <w:w w:val="74"/>
                <w:sz w:val="11"/>
              </w:rPr>
              <w:t>with</w:t>
            </w:r>
            <w:r>
              <w:rPr>
                <w:rFonts w:eastAsia="Arial" w:cs="Arial" w:ascii="Arial" w:hAnsi="Arial"/>
                <w:w w:val="74"/>
                <w:sz w:val="22"/>
                <w:vertAlign w:val="superscript"/>
              </w:rPr>
              <w:t>exposure</w:t>
            </w:r>
            <w:r>
              <w:rPr>
                <w:rFonts w:eastAsia="Arial" w:cs="Arial" w:ascii="Arial" w:hAnsi="Arial"/>
                <w:w w:val="74"/>
                <w:sz w:val="11"/>
              </w:rPr>
              <w:t>inthesefewptntialtoareas</w:t>
            </w:r>
            <w:r>
              <w:rPr>
                <w:rFonts w:eastAsia="Arial" w:cs="Arial" w:ascii="Arial" w:hAnsi="Arial"/>
                <w:w w:val="74"/>
                <w:sz w:val="22"/>
                <w:vertAlign w:val="superscript"/>
              </w:rPr>
              <w:t>HTB</w:t>
            </w:r>
            <w:r>
              <w:rPr>
                <w:rFonts w:eastAsia="Arial" w:cs="Arial" w:ascii="Arial" w:hAnsi="Arial"/>
                <w:w w:val="74"/>
                <w:sz w:val="11"/>
              </w:rPr>
              <w:t>would</w:t>
            </w:r>
            <w:r>
              <w:rPr>
                <w:rFonts w:eastAsia="Arial" w:cs="Arial" w:ascii="Arial" w:hAnsi="Arial"/>
                <w:w w:val="74"/>
                <w:sz w:val="22"/>
                <w:vertAlign w:val="superscript"/>
              </w:rPr>
              <w:t>based</w:t>
            </w:r>
            <w:r>
              <w:rPr>
                <w:rFonts w:eastAsia="Arial" w:cs="Arial" w:ascii="Arial" w:hAnsi="Arial"/>
                <w:w w:val="74"/>
                <w:sz w:val="11"/>
              </w:rPr>
              <w:t>low-unlikelydown</w:t>
            </w:r>
            <w:r>
              <w:rPr>
                <w:rFonts w:eastAsia="Arial" w:cs="Arial" w:ascii="Arial" w:hAnsi="Arial"/>
                <w:w w:val="74"/>
                <w:sz w:val="22"/>
                <w:vertAlign w:val="superscript"/>
              </w:rPr>
              <w:t>onthe</w:t>
            </w:r>
            <w:r>
              <w:rPr>
                <w:rFonts w:eastAsia="Arial" w:cs="Arial" w:ascii="Arial" w:hAnsi="Arial"/>
                <w:w w:val="74"/>
                <w:sz w:val="11"/>
              </w:rPr>
              <w:t>paymentmake</w:t>
            </w:r>
            <w:r>
              <w:rPr>
                <w:rFonts w:eastAsia="Arial" w:cs="Arial" w:ascii="Arial" w:hAnsi="Arial"/>
                <w:w w:val="74"/>
                <w:sz w:val="22"/>
                <w:vertAlign w:val="superscript"/>
              </w:rPr>
              <w:t>presence</w:t>
            </w:r>
            <w:r>
              <w:rPr>
                <w:rFonts w:eastAsia="Arial" w:cs="Arial" w:ascii="Arial" w:hAnsi="Arial"/>
                <w:w w:val="74"/>
                <w:sz w:val="11"/>
              </w:rPr>
              <w:t>usehomeof thepotentialbuyesogramserve</w:t>
            </w:r>
            <w:r>
              <w:rPr>
                <w:rFonts w:eastAsia="Arial" w:cs="Arial" w:ascii="Arial" w:hAnsi="Arial"/>
                <w:w w:val="74"/>
                <w:sz w:val="22"/>
                <w:vertAlign w:val="superscript"/>
              </w:rPr>
              <w:t>low</w:t>
            </w:r>
            <w:r>
              <w:rPr>
                <w:rFonts w:eastAsia="Arial" w:cs="Arial" w:ascii="Arial" w:hAnsi="Arial"/>
                <w:w w:val="74"/>
                <w:sz w:val="11"/>
              </w:rPr>
              <w:t>.</w:t>
            </w:r>
            <w:r>
              <w:rPr>
                <w:rFonts w:eastAsia="Arial" w:cs="Arial" w:ascii="Arial" w:hAnsi="Arial"/>
                <w:w w:val="74"/>
                <w:sz w:val="22"/>
                <w:vertAlign w:val="superscript"/>
              </w:rPr>
              <w:t>-</w:t>
            </w:r>
            <w:r>
              <w:rPr>
                <w:rFonts w:eastAsia="Arial" w:cs="Arial" w:ascii="Arial" w:hAnsi="Arial"/>
                <w:w w:val="74"/>
                <w:sz w:val="11"/>
              </w:rPr>
              <w:t>asThe</w:t>
            </w:r>
            <w:r>
              <w:rPr>
                <w:rFonts w:eastAsia="Arial" w:cs="Arial" w:ascii="Arial" w:hAnsi="Arial"/>
                <w:w w:val="74"/>
                <w:sz w:val="22"/>
                <w:vertAlign w:val="superscript"/>
              </w:rPr>
              <w:t>down</w:t>
            </w:r>
            <w:r>
              <w:rPr>
                <w:rFonts w:eastAsia="Arial" w:cs="Arial" w:ascii="Arial" w:hAnsi="Arial"/>
                <w:w w:val="74"/>
                <w:sz w:val="11"/>
              </w:rPr>
              <w:t>thedi</w:t>
            </w:r>
            <w:r>
              <w:rPr>
                <w:rFonts w:eastAsia="Arial" w:cs="Arial" w:ascii="Arial" w:hAnsi="Arial"/>
                <w:w w:val="74"/>
                <w:sz w:val="22"/>
                <w:vertAlign w:val="superscript"/>
              </w:rPr>
              <w:t>payment</w:t>
            </w:r>
            <w:r>
              <w:rPr>
                <w:rFonts w:eastAsia="Arial" w:cs="Arial" w:ascii="Arial" w:hAnsi="Arial"/>
                <w:w w:val="74"/>
                <w:sz w:val="11"/>
              </w:rPr>
              <w:t>controlerence</w:t>
            </w:r>
          </w:p>
        </w:tc>
      </w:tr>
      <w:tr>
        <w:trPr>
          <w:trHeight w:val="359" w:hRule="atLeast"/>
        </w:trPr>
        <w:tc>
          <w:tcPr>
            <w:tcW w:w="8120" w:type="dxa"/>
            <w:gridSpan w:val="18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 xml:space="preserve">between the treated and control areas provides for an estimate of the </w:t>
            </w:r>
            <w:r>
              <w:rPr>
                <w:rFonts w:eastAsia="Arial" w:cs="Arial" w:ascii="Arial" w:hAnsi="Arial"/>
                <w:b/>
                <w:w w:val="70"/>
                <w:sz w:val="33"/>
              </w:rPr>
              <w:t>marginal</w:t>
            </w:r>
          </w:p>
        </w:tc>
        <w:tc>
          <w:tcPr>
            <w:tcW w:w="150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impact of the</w:t>
            </w:r>
          </w:p>
        </w:tc>
      </w:tr>
      <w:tr>
        <w:trPr>
          <w:trHeight w:val="359" w:hRule="atLeast"/>
        </w:trPr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program. In</w:t>
            </w:r>
          </w:p>
        </w:tc>
        <w:tc>
          <w:tcPr>
            <w:tcW w:w="5440" w:type="dxa"/>
            <w:gridSpan w:val="14"/>
            <w:tcBorders/>
          </w:tcPr>
          <w:p>
            <w:pPr>
              <w:pStyle w:val="Normal"/>
              <w:spacing w:lineRule="exact" w:line="358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Section 5 we describe ourresearch strategy in detail.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24" w:hRule="atLeast"/>
        </w:trPr>
        <w:tc>
          <w:tcPr>
            <w:tcW w:w="5540" w:type="dxa"/>
            <w:gridSpan w:val="11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57"/>
              </w:rPr>
            </w:pPr>
            <w:r>
              <w:rPr>
                <w:rFonts w:eastAsia="Arial" w:cs="Arial" w:ascii="Arial" w:hAnsi="Arial"/>
                <w:w w:val="70"/>
                <w:sz w:val="57"/>
              </w:rPr>
              <w:t>4 Data and Summary Statistics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we use in</w:t>
            </w:r>
          </w:p>
        </w:tc>
        <w:tc>
          <w:tcPr>
            <w:tcW w:w="15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analysis, as</w:t>
            </w:r>
          </w:p>
        </w:tc>
      </w:tr>
      <w:tr>
        <w:trPr>
          <w:trHeight w:val="715" w:hRule="atLeast"/>
        </w:trPr>
        <w:tc>
          <w:tcPr>
            <w:tcW w:w="480" w:type="dxa"/>
            <w:tcBorders/>
          </w:tcPr>
          <w:p>
            <w:pPr>
              <w:pStyle w:val="Normal"/>
              <w:spacing w:lineRule="exact" w:line="714"/>
              <w:rPr>
                <w:rFonts w:ascii="Arial" w:hAnsi="Arial" w:eastAsia="Arial" w:cs="Arial"/>
                <w:w w:val="70"/>
                <w:sz w:val="78"/>
              </w:rPr>
            </w:pPr>
            <w:r>
              <w:rPr>
                <w:rFonts w:eastAsia="Arial" w:cs="Arial" w:ascii="Arial" w:hAnsi="Arial"/>
                <w:w w:val="70"/>
                <w:sz w:val="78"/>
              </w:rPr>
              <w:t>In</w:t>
            </w:r>
          </w:p>
        </w:tc>
        <w:tc>
          <w:tcPr>
            <w:tcW w:w="4040" w:type="dxa"/>
            <w:gridSpan w:val="9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section, we describe the data souces</w:t>
            </w:r>
          </w:p>
        </w:tc>
        <w:tc>
          <w:tcPr>
            <w:tcW w:w="2200" w:type="dxa"/>
            <w:gridSpan w:val="6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nd key variables th</w:t>
            </w:r>
          </w:p>
        </w:tc>
        <w:tc>
          <w:tcPr>
            <w:tcW w:w="14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5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6380" w:type="dxa"/>
            <w:gridSpan w:val="1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  <w:sz w:val="31"/>
              </w:rPr>
              <w:t>wellthisapresent the corresponding summary statistics. Our data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2900" w:type="dxa"/>
            <w:gridSpan w:val="4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includes 379 lcal authority</w:t>
            </w:r>
          </w:p>
        </w:tc>
      </w:tr>
      <w:tr>
        <w:trPr>
          <w:trHeight w:val="359" w:hRule="atLeast"/>
        </w:trPr>
        <w:tc>
          <w:tcPr>
            <w:tcW w:w="1680" w:type="dxa"/>
            <w:gridSpan w:val="3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2"/>
                <w:sz w:val="34"/>
              </w:rPr>
            </w:pPr>
            <w:r>
              <w:rPr>
                <w:rFonts w:eastAsia="Arial" w:cs="Arial" w:ascii="Arial" w:hAnsi="Arial"/>
                <w:w w:val="72"/>
                <w:sz w:val="34"/>
              </w:rPr>
              <w:t>districts (LADs)</w:t>
            </w:r>
          </w:p>
        </w:tc>
        <w:tc>
          <w:tcPr>
            <w:tcW w:w="7260" w:type="dxa"/>
            <w:gridSpan w:val="16"/>
            <w:tcBorders/>
          </w:tcPr>
          <w:p>
            <w:pPr>
              <w:pStyle w:val="Normal"/>
              <w:spacing w:lineRule="exact" w:line="358"/>
              <w:ind w:start="320" w:end="0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the UK for which we have mortgage market data, measuresfhomeour</w:t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sales,</w:t>
            </w:r>
          </w:p>
        </w:tc>
      </w:tr>
      <w:tr>
        <w:trPr>
          <w:trHeight w:val="359" w:hRule="atLeast"/>
        </w:trPr>
        <w:tc>
          <w:tcPr>
            <w:tcW w:w="6160" w:type="dxa"/>
            <w:gridSpan w:val="13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household spending data andother macroeconomic data.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60" w:type="dxa"/>
            <w:gridSpan w:val="4"/>
            <w:tcBorders/>
          </w:tcPr>
          <w:p>
            <w:pPr>
              <w:pStyle w:val="Normal"/>
              <w:spacing w:lineRule="exact" w:line="358"/>
              <w:ind w:end="290"/>
              <w:jc w:val="center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setrefer to LADs as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179" w:hRule="atLeast"/>
        </w:trPr>
        <w:tc>
          <w:tcPr>
            <w:tcW w:w="3460" w:type="dxa"/>
            <w:gridSpan w:val="6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in our sample cover97 percentof</w:t>
            </w:r>
          </w:p>
        </w:tc>
        <w:tc>
          <w:tcPr>
            <w:tcW w:w="3260" w:type="dxa"/>
            <w:gridSpan w:val="10"/>
            <w:tcBorders/>
          </w:tcPr>
          <w:p>
            <w:pPr>
              <w:pStyle w:val="Normal"/>
              <w:spacing w:lineRule="exact" w:line="18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he UK populationEngland,98perce</w:t>
            </w:r>
          </w:p>
        </w:tc>
        <w:tc>
          <w:tcPr>
            <w:tcW w:w="2900" w:type="dxa"/>
            <w:gridSpan w:val="4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of total mortgagessueddistricts.</w:t>
            </w:r>
          </w:p>
        </w:tc>
      </w:tr>
      <w:tr>
        <w:trPr>
          <w:trHeight w:val="179" w:hRule="atLeast"/>
        </w:trPr>
        <w:tc>
          <w:tcPr>
            <w:tcW w:w="5540" w:type="dxa"/>
            <w:gridSpan w:val="11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throughout the text.The dataset covers districts in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460" w:type="dxa"/>
            <w:gridSpan w:val="7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Wles and Scotland.We exclude</w:t>
            </w:r>
          </w:p>
        </w:tc>
      </w:tr>
      <w:tr>
        <w:trPr>
          <w:trHeight w:val="359" w:hRule="atLeast"/>
        </w:trPr>
        <w:tc>
          <w:tcPr>
            <w:tcW w:w="3120" w:type="dxa"/>
            <w:gridSpan w:val="5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2"/>
                <w:sz w:val="32"/>
              </w:rPr>
            </w:pPr>
            <w:r>
              <w:rPr>
                <w:rFonts w:eastAsia="Arial" w:cs="Arial" w:ascii="Arial" w:hAnsi="Arial"/>
                <w:w w:val="72"/>
                <w:sz w:val="32"/>
              </w:rPr>
              <w:t>Northern Ireland as this region</w:t>
            </w:r>
          </w:p>
        </w:tc>
        <w:tc>
          <w:tcPr>
            <w:tcW w:w="5820" w:type="dxa"/>
            <w:gridSpan w:val="14"/>
            <w:tcBorders/>
          </w:tcPr>
          <w:p>
            <w:pPr>
              <w:pStyle w:val="Normal"/>
              <w:spacing w:lineRule="exact" w:line="358"/>
              <w:ind w:start="240" w:end="0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not included in several of our main data sources. The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717" w:hRule="atLeast"/>
        </w:trPr>
        <w:tc>
          <w:tcPr>
            <w:tcW w:w="9620" w:type="dxa"/>
            <w:gridSpan w:val="20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 xml:space="preserve">We conduct our analysis at the district level because these regions </w:t>
            </w:r>
            <w:r>
              <w:rPr>
                <w:rFonts w:eastAsia="Arial" w:cs="Arial" w:ascii="Arial" w:hAnsi="Arial"/>
                <w:b/>
                <w:w w:val="71"/>
                <w:sz w:val="31"/>
              </w:rPr>
              <w:t>represent</w:t>
            </w:r>
            <w:r>
              <w:rPr>
                <w:rFonts w:eastAsia="Arial" w:cs="Arial" w:ascii="Arial" w:hAnsi="Arial"/>
                <w:w w:val="71"/>
                <w:sz w:val="31"/>
              </w:rPr>
              <w:t xml:space="preserve"> naturally integrated</w:t>
            </w:r>
          </w:p>
        </w:tc>
      </w:tr>
      <w:tr>
        <w:trPr>
          <w:trHeight w:val="359" w:hRule="atLeast"/>
        </w:trPr>
        <w:tc>
          <w:tcPr>
            <w:tcW w:w="8120" w:type="dxa"/>
            <w:gridSpan w:val="18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economic units similar to the core based statisticalareas(CBSAs) in the US.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99" w:hRule="atLeast"/>
        </w:trPr>
        <w:tc>
          <w:tcPr>
            <w:tcW w:w="4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47"/>
              </w:rPr>
            </w:pPr>
            <w:r>
              <w:rPr>
                <w:rFonts w:eastAsia="Arial" w:cs="Arial" w:ascii="Arial" w:hAnsi="Arial"/>
                <w:w w:val="70"/>
                <w:sz w:val="47"/>
              </w:rPr>
              <w:t>4.1</w:t>
            </w:r>
          </w:p>
        </w:tc>
        <w:tc>
          <w:tcPr>
            <w:tcW w:w="1200" w:type="dxa"/>
            <w:gridSpan w:val="2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w w:val="72"/>
                <w:sz w:val="63"/>
              </w:rPr>
            </w:pPr>
            <w:r>
              <w:rPr>
                <w:rFonts w:eastAsia="Arial" w:cs="Arial" w:ascii="Arial" w:hAnsi="Arial"/>
                <w:w w:val="72"/>
                <w:sz w:val="63"/>
              </w:rPr>
              <w:t>Data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housing market</w:t>
            </w:r>
          </w:p>
        </w:tc>
        <w:tc>
          <w:tcPr>
            <w:tcW w:w="4080" w:type="dxa"/>
            <w:gridSpan w:val="9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nd homeownership we use dministrat-</w:t>
            </w:r>
          </w:p>
        </w:tc>
      </w:tr>
      <w:tr>
        <w:trPr>
          <w:trHeight w:val="632" w:hRule="atLeast"/>
        </w:trPr>
        <w:tc>
          <w:tcPr>
            <w:tcW w:w="346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To measure the impact of HTB on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7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8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6300" w:type="dxa"/>
            <w:gridSpan w:val="14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ive, lon- level mortgage data fromtheProductSales Dtabase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a</w:t>
            </w:r>
          </w:p>
        </w:tc>
        <w:tc>
          <w:tcPr>
            <w:tcW w:w="3320" w:type="dxa"/>
            <w:gridSpan w:val="6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(PSD). ThePSD is a regulatry</w:t>
            </w:r>
          </w:p>
        </w:tc>
      </w:tr>
      <w:tr>
        <w:trPr>
          <w:trHeight w:val="359" w:hRule="atLeast"/>
        </w:trPr>
        <w:tc>
          <w:tcPr>
            <w:tcW w:w="3120" w:type="dxa"/>
            <w:gridSpan w:val="5"/>
            <w:tcBorders/>
          </w:tcPr>
          <w:p>
            <w:pPr>
              <w:pStyle w:val="Normal"/>
              <w:spacing w:lineRule="exact" w:line="357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>database collected by the</w:t>
            </w:r>
          </w:p>
        </w:tc>
        <w:tc>
          <w:tcPr>
            <w:tcW w:w="5000" w:type="dxa"/>
            <w:gridSpan w:val="13"/>
            <w:tcBorders/>
          </w:tcPr>
          <w:p>
            <w:pPr>
              <w:pStyle w:val="Normal"/>
              <w:spacing w:lineRule="exact" w:line="357"/>
              <w:ind w:start="40" w:end="0"/>
              <w:rPr>
                <w:rFonts w:ascii="Arial" w:hAnsi="Arial" w:eastAsia="Arial" w:cs="Arial"/>
                <w:w w:val="71"/>
                <w:sz w:val="39"/>
              </w:rPr>
            </w:pPr>
            <w:r>
              <w:rPr>
                <w:rFonts w:eastAsia="Arial" w:cs="Arial" w:ascii="Arial" w:hAnsi="Arial"/>
                <w:w w:val="71"/>
                <w:sz w:val="39"/>
              </w:rPr>
              <w:t>Financial Conduct Authority that provids</w:t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on all</w:t>
            </w:r>
          </w:p>
        </w:tc>
      </w:tr>
      <w:tr>
        <w:trPr>
          <w:trHeight w:val="359" w:hRule="atLeast"/>
        </w:trPr>
        <w:tc>
          <w:tcPr>
            <w:tcW w:w="8940" w:type="dxa"/>
            <w:gridSpan w:val="19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 xml:space="preserve">regulated mortgages in the UK from April 2005 onward. These data 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include</w:t>
            </w:r>
            <w:r>
              <w:rPr>
                <w:rFonts w:eastAsia="Arial" w:cs="Arial" w:ascii="Arial" w:hAnsi="Arial"/>
                <w:w w:val="71"/>
                <w:sz w:val="32"/>
              </w:rPr>
              <w:t xml:space="preserve"> inforation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m</w:t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about</w:t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20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all mortgage contractsat the pointf sal, such as: the date themortgage was issued, the</w:t>
            </w:r>
          </w:p>
        </w:tc>
      </w:tr>
      <w:tr>
        <w:trPr>
          <w:trHeight w:val="179" w:hRule="atLeast"/>
        </w:trPr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There is also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7160" w:type="dxa"/>
            <w:gridSpan w:val="16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about the borrower associated with each loan, such as: borr</w:t>
            </w:r>
            <w:r>
              <w:rPr>
                <w:rFonts w:eastAsia="Arial" w:cs="Arial" w:ascii="Arial" w:hAnsi="Arial"/>
                <w:b/>
              </w:rPr>
              <w:t>o</w:t>
            </w:r>
            <w:r>
              <w:rPr>
                <w:rFonts w:eastAsia="Arial" w:cs="Arial" w:ascii="Arial" w:hAnsi="Arial"/>
              </w:rPr>
              <w:t xml:space="preserve">wer </w:t>
            </w:r>
            <w:r>
              <w:rPr>
                <w:rFonts w:eastAsia="Arial" w:cs="Arial" w:ascii="Arial" w:hAnsi="Arial"/>
                <w:b/>
              </w:rPr>
              <w:t>t</w:t>
            </w:r>
            <w:r>
              <w:rPr>
                <w:rFonts w:eastAsia="Arial" w:cs="Arial" w:ascii="Arial" w:hAnsi="Arial"/>
              </w:rPr>
              <w:t>ype</w:t>
            </w:r>
          </w:p>
        </w:tc>
      </w:tr>
      <w:tr>
        <w:trPr>
          <w:trHeight w:val="179" w:hRule="atLeast"/>
        </w:trPr>
        <w:tc>
          <w:tcPr>
            <w:tcW w:w="9620" w:type="dxa"/>
            <w:gridSpan w:val="20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loan value, the property value, andthus the down payment used,among other infrmaion.</w:t>
            </w:r>
          </w:p>
        </w:tc>
      </w:tr>
      <w:tr>
        <w:trPr>
          <w:trHeight w:val="717" w:hRule="atLeast"/>
        </w:trPr>
        <w:tc>
          <w:tcPr>
            <w:tcW w:w="5540" w:type="dxa"/>
            <w:gridSpan w:val="11"/>
            <w:tcBorders/>
          </w:tcPr>
          <w:p>
            <w:pPr>
              <w:pStyle w:val="Normal"/>
              <w:spacing w:lineRule="exact" w:line="376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(e.g.</w:t>
            </w:r>
            <w:r>
              <w:rPr>
                <w:rFonts w:eastAsia="PMingLiU" w:cs="PMingLiU" w:ascii="PMingLiU" w:hAnsi="PMingLiU"/>
                <w:w w:val="70"/>
                <w:sz w:val="31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1"/>
              </w:rPr>
              <w:t>rst-timeinformationbuyerhome mover), age, income,</w:t>
            </w:r>
          </w:p>
        </w:tc>
        <w:tc>
          <w:tcPr>
            <w:tcW w:w="4080" w:type="dxa"/>
            <w:gridSpan w:val="9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employment status. Finally, the PSD</w:t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20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includes information about the lender for each loan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and</w:t>
            </w:r>
            <w:r>
              <w:rPr>
                <w:rFonts w:eastAsia="Arial" w:cs="Arial" w:ascii="Arial" w:hAnsi="Arial"/>
                <w:w w:val="70"/>
                <w:sz w:val="34"/>
              </w:rPr>
              <w:t xml:space="preserve"> the postcode of theprperty. We use</w:t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20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the November 2018 National StatisticsPostcode Lookup data set to map UK postcodes to UK</w:t>
            </w:r>
          </w:p>
        </w:tc>
      </w:tr>
      <w:tr>
        <w:trPr>
          <w:trHeight w:val="359" w:hRule="atLeast"/>
        </w:trPr>
        <w:tc>
          <w:tcPr>
            <w:tcW w:w="2460" w:type="dxa"/>
            <w:gridSpan w:val="4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local authority ditricts.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40" w:type="dxa"/>
            <w:gridSpan w:val="1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of the UK mortgage market as it has some featres</w:t>
            </w:r>
          </w:p>
        </w:tc>
      </w:tr>
      <w:tr>
        <w:trPr>
          <w:trHeight w:val="478" w:hRule="atLeast"/>
        </w:trPr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477"/>
              <w:rPr>
                <w:rFonts w:ascii="Arial" w:hAnsi="Arial" w:eastAsia="Arial" w:cs="Arial"/>
                <w:w w:val="70"/>
                <w:sz w:val="42"/>
              </w:rPr>
            </w:pPr>
            <w:r>
              <w:rPr>
                <w:rFonts w:eastAsia="Arial" w:cs="Arial" w:ascii="Arial" w:hAnsi="Arial"/>
                <w:w w:val="70"/>
                <w:sz w:val="42"/>
              </w:rPr>
              <w:t>It is worth</w:t>
            </w:r>
          </w:p>
        </w:tc>
        <w:tc>
          <w:tcPr>
            <w:tcW w:w="3000" w:type="dxa"/>
            <w:gridSpan w:val="6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w w:val="71"/>
                <w:sz w:val="39"/>
              </w:rPr>
              <w:t>cussing some particula</w:t>
            </w:r>
          </w:p>
        </w:tc>
        <w:tc>
          <w:tcPr>
            <w:tcW w:w="5340" w:type="dxa"/>
            <w:gridSpan w:val="1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480" w:type="dxa"/>
            <w:tcBorders/>
          </w:tcPr>
          <w:p>
            <w:pPr>
              <w:pStyle w:val="Normal"/>
              <w:spacing w:lineRule="exact" w:line="357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that</w:t>
            </w:r>
          </w:p>
        </w:tc>
        <w:tc>
          <w:tcPr>
            <w:tcW w:w="1200" w:type="dxa"/>
            <w:gridSpan w:val="2"/>
            <w:tcBorders/>
          </w:tcPr>
          <w:p>
            <w:pPr>
              <w:pStyle w:val="Normal"/>
              <w:spacing w:lineRule="exact" w:line="359"/>
              <w:ind w:start="4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distinguish</w:t>
            </w:r>
          </w:p>
        </w:tc>
        <w:tc>
          <w:tcPr>
            <w:tcW w:w="2600" w:type="dxa"/>
            <w:gridSpan w:val="5"/>
            <w:tcBorders/>
          </w:tcPr>
          <w:p>
            <w:pPr>
              <w:pStyle w:val="Normal"/>
              <w:spacing w:lineRule="exact" w:line="358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it from other count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ri</w:t>
            </w:r>
            <w:r>
              <w:rPr>
                <w:rFonts w:eastAsia="Arial" w:cs="Arial" w:ascii="Arial" w:hAnsi="Arial"/>
                <w:w w:val="71"/>
                <w:sz w:val="33"/>
              </w:rPr>
              <w:t>ties.</w:t>
            </w:r>
          </w:p>
        </w:tc>
        <w:tc>
          <w:tcPr>
            <w:tcW w:w="3260" w:type="dxa"/>
            <w:gridSpan w:val="9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76"/>
                <w:sz w:val="41"/>
              </w:rPr>
            </w:pPr>
            <w:r>
              <w:rPr>
                <w:rFonts w:eastAsia="Arial" w:cs="Arial" w:ascii="Arial" w:hAnsi="Arial"/>
                <w:w w:val="76"/>
                <w:sz w:val="41"/>
              </w:rPr>
              <w:t>In particular, UK lendrs</w:t>
            </w:r>
          </w:p>
        </w:tc>
        <w:tc>
          <w:tcPr>
            <w:tcW w:w="2080" w:type="dxa"/>
            <w:gridSpan w:val="3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a product men</w:t>
            </w:r>
            <w:r>
              <w:rPr>
                <w:rFonts w:eastAsia="Arial" w:cs="Arial" w:ascii="Arial" w:hAnsi="Arial"/>
                <w:b/>
                <w:w w:val="70"/>
                <w:sz w:val="36"/>
              </w:rPr>
              <w:t>u</w:t>
            </w:r>
            <w:r>
              <w:rPr>
                <w:rFonts w:eastAsia="Arial" w:cs="Arial" w:ascii="Arial" w:hAnsi="Arial"/>
                <w:w w:val="70"/>
                <w:sz w:val="36"/>
              </w:rPr>
              <w:t>of</w:t>
            </w:r>
          </w:p>
        </w:tc>
      </w:tr>
      <w:tr>
        <w:trPr>
          <w:trHeight w:val="359" w:hRule="atLeast"/>
        </w:trPr>
        <w:tc>
          <w:tcPr>
            <w:tcW w:w="5540" w:type="dxa"/>
            <w:gridSpan w:val="11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41"/>
              </w:rPr>
              <w:t>quoed interest rates that corespond almost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820" w:type="dxa"/>
            <w:gridSpan w:val="8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to</w:t>
            </w:r>
            <w:r>
              <w:rPr>
                <w:rFonts w:eastAsia="PMingLiU" w:cs="PMingLiU" w:ascii="PMingLiU" w:hAnsi="PMingLiU"/>
                <w:w w:val="71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6"/>
              </w:rPr>
              <w:t>LTV buckts (see, for example,</w:t>
            </w:r>
          </w:p>
        </w:tc>
      </w:tr>
      <w:tr>
        <w:trPr>
          <w:trHeight w:val="359" w:hRule="atLeast"/>
        </w:trPr>
        <w:tc>
          <w:tcPr>
            <w:tcW w:w="48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</w:rPr>
              <w:t>Bes18</w:t>
            </w:r>
            <w:r>
              <w:rPr>
                <w:rFonts w:eastAsia="Arial" w:cs="Arial" w:ascii="Arial" w:hAnsi="Arial"/>
                <w:b/>
                <w:w w:val="72"/>
              </w:rPr>
              <w:t>t</w:t>
            </w:r>
          </w:p>
        </w:tc>
        <w:tc>
          <w:tcPr>
            <w:tcW w:w="1980" w:type="dxa"/>
            <w:gridSpan w:val="3"/>
            <w:tcBorders/>
          </w:tcPr>
          <w:p>
            <w:pPr>
              <w:pStyle w:val="Normal"/>
              <w:spacing w:lineRule="exact" w:line="358"/>
              <w:ind w:start="6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et al., 2020; Robl</w:t>
            </w:r>
          </w:p>
        </w:tc>
        <w:tc>
          <w:tcPr>
            <w:tcW w:w="1000" w:type="dxa"/>
            <w:gridSpan w:val="2"/>
            <w:tcBorders/>
          </w:tcPr>
          <w:p>
            <w:pPr>
              <w:pStyle w:val="Normal"/>
              <w:spacing w:lineRule="exact" w:line="358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-Garcia,</w:t>
            </w:r>
          </w:p>
        </w:tc>
        <w:tc>
          <w:tcPr>
            <w:tcW w:w="86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w w:val="72"/>
                <w:sz w:val="28"/>
              </w:rPr>
              <w:t>2019).18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1640" w:type="dxa"/>
            <w:gridSpan w:val="3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The main LTV</w:t>
            </w:r>
          </w:p>
        </w:tc>
        <w:tc>
          <w:tcPr>
            <w:tcW w:w="1380" w:type="dxa"/>
            <w:gridSpan w:val="4"/>
            <w:tcBorders/>
          </w:tcPr>
          <w:p>
            <w:pPr>
              <w:pStyle w:val="Normal"/>
              <w:spacing w:lineRule="exact" w:line="352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29"/>
              </w:rPr>
              <w:t>buckets oar:er</w:t>
            </w:r>
          </w:p>
        </w:tc>
        <w:tc>
          <w:tcPr>
            <w:tcW w:w="2080" w:type="dxa"/>
            <w:gridSpan w:val="3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0-50; &gt;50-60; &gt;60-</w:t>
            </w:r>
          </w:p>
        </w:tc>
      </w:tr>
      <w:tr>
        <w:trPr>
          <w:trHeight w:val="215" w:hRule="atLeast"/>
        </w:trPr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8"/>
              </w:rPr>
            </w:r>
          </w:p>
        </w:tc>
        <w:tc>
          <w:tcPr>
            <w:tcW w:w="19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95"/>
              <w:ind w:start="280" w:end="0"/>
              <w:rPr>
                <w:rFonts w:ascii="Arial" w:hAnsi="Arial" w:eastAsia="Arial" w:cs="Arial"/>
                <w:w w:val="94"/>
                <w:sz w:val="22"/>
              </w:rPr>
            </w:pPr>
            <w:r>
              <w:rPr>
                <w:rFonts w:eastAsia="Arial" w:cs="Arial" w:ascii="Arial" w:hAnsi="Arial"/>
                <w:w w:val="94"/>
                <w:sz w:val="22"/>
              </w:rPr>
              <w:t>quoted interest rat</w:t>
            </w:r>
          </w:p>
        </w:tc>
        <w:tc>
          <w:tcPr>
            <w:tcW w:w="13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95"/>
              <w:ind w:start="20" w:end="0"/>
              <w:rPr/>
            </w:pPr>
            <w:r>
              <w:rPr>
                <w:rFonts w:eastAsia="Arial" w:cs="Arial" w:ascii="Arial" w:hAnsi="Arial"/>
                <w:w w:val="82"/>
                <w:sz w:val="22"/>
              </w:rPr>
              <w:t>s and origination</w:t>
            </w:r>
          </w:p>
        </w:tc>
        <w:tc>
          <w:tcPr>
            <w:tcW w:w="4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2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2"/>
                <w:sz w:val="1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20" w:type="dxa"/>
            <w:gridSpan w:val="8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2"/>
                <w:sz w:val="27"/>
              </w:rPr>
              <w:t>also exclusivelyrtheactual cost of the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18"/>
              </w:rPr>
            </w:r>
          </w:p>
        </w:tc>
        <w:tc>
          <w:tcPr>
            <w:tcW w:w="15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29"/>
              </w:rPr>
            </w:pPr>
            <w:r>
              <w:rPr>
                <w:rFonts w:eastAsia="Arial" w:cs="Arial" w:ascii="Arial" w:hAnsi="Arial"/>
                <w:w w:val="71"/>
                <w:sz w:val="29"/>
              </w:rPr>
              <w:t>that a borrower</w:t>
            </w:r>
          </w:p>
        </w:tc>
      </w:tr>
      <w:tr>
        <w:trPr>
          <w:trHeight w:val="207" w:hRule="atLeast"/>
        </w:trPr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8"/>
              </w:rPr>
            </w:r>
          </w:p>
        </w:tc>
        <w:tc>
          <w:tcPr>
            <w:tcW w:w="198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8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2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20" w:hRule="atLeast"/>
        </w:trPr>
        <w:tc>
          <w:tcPr>
            <w:tcW w:w="5540" w:type="dxa"/>
            <w:gridSpan w:val="11"/>
            <w:tcBorders/>
          </w:tcPr>
          <w:p>
            <w:pPr>
              <w:pStyle w:val="Normal"/>
              <w:spacing w:lineRule="exact" w:line="119"/>
              <w:rPr/>
            </w:pPr>
            <w:r>
              <w:rPr>
                <w:rFonts w:eastAsia="Arial" w:cs="Arial" w:ascii="Arial" w:hAnsi="Arial"/>
                <w:sz w:val="6"/>
              </w:rPr>
              <w:t xml:space="preserve">(see,The.g. Allen, Clark and </w:t>
            </w:r>
            <w:r>
              <w:rPr>
                <w:rFonts w:eastAsia="Arial" w:cs="Arial" w:ascii="Arial" w:hAnsi="Arial"/>
                <w:b/>
                <w:sz w:val="6"/>
              </w:rPr>
              <w:t>Houde,</w:t>
            </w:r>
            <w:r>
              <w:rPr>
                <w:rFonts w:eastAsia="Arial" w:cs="Arial" w:ascii="Arial" w:hAnsi="Arial"/>
                <w:sz w:val="6"/>
              </w:rPr>
              <w:t xml:space="preserve"> 2014; Benetton, 2018)</w:t>
            </w:r>
            <w:r>
              <w:rPr>
                <w:rFonts w:eastAsia="Arial" w:cs="Arial" w:ascii="Arial" w:hAnsi="Arial"/>
                <w:sz w:val="13"/>
                <w:vertAlign w:val="subscript"/>
              </w:rPr>
              <w:t>12</w:t>
            </w:r>
            <w:r>
              <w:rPr>
                <w:rFonts w:eastAsia="Arial" w:cs="Arial" w:ascii="Arial" w:hAnsi="Arial"/>
                <w:sz w:val="6"/>
              </w:rPr>
              <w:t>.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820" w:type="dxa"/>
            <w:gridSpan w:val="8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24"/>
              </w:rPr>
            </w:pPr>
            <w:r>
              <w:rPr>
                <w:rFonts w:eastAsia="Arial" w:cs="Arial" w:ascii="Arial" w:hAnsi="Arial"/>
                <w:w w:val="70"/>
                <w:sz w:val="24"/>
              </w:rPr>
              <w:t>between a borrowerandmortgagelender in the UK</w:t>
            </w:r>
          </w:p>
        </w:tc>
      </w:tr>
      <w:tr>
        <w:trPr>
          <w:trHeight w:val="1885" w:hRule="atLeast"/>
        </w:trPr>
        <w:tc>
          <w:tcPr>
            <w:tcW w:w="4520" w:type="dxa"/>
            <w:gridSpan w:val="10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2"/>
                <w:sz w:val="28"/>
              </w:rPr>
            </w:pPr>
            <w:r>
              <w:rPr>
                <w:rFonts w:eastAsia="Arial" w:cs="Arial" w:ascii="Arial" w:hAnsi="Arial"/>
                <w:w w:val="72"/>
                <w:sz w:val="28"/>
              </w:rPr>
              <w:t>will payfor the product. That is to say that therisfee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291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24"/>
              </w:rPr>
              <w:t>no negoiationect</w:t>
            </w:r>
          </w:p>
        </w:tc>
        <w:tc>
          <w:tcPr>
            <w:tcW w:w="382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4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21" w:name="page13"/>
      <w:bookmarkStart w:id="22" w:name="page13"/>
      <w:bookmarkEnd w:id="22"/>
    </w:p>
    <w:tbl>
      <w:tblPr>
        <w:tblW w:w="9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40"/>
        <w:gridCol w:w="680"/>
        <w:gridCol w:w="80"/>
        <w:gridCol w:w="60"/>
        <w:gridCol w:w="660"/>
        <w:gridCol w:w="900"/>
        <w:gridCol w:w="620"/>
        <w:gridCol w:w="40"/>
        <w:gridCol w:w="60"/>
        <w:gridCol w:w="400"/>
        <w:gridCol w:w="160"/>
        <w:gridCol w:w="180"/>
        <w:gridCol w:w="60"/>
        <w:gridCol w:w="440"/>
        <w:gridCol w:w="100"/>
        <w:gridCol w:w="640"/>
        <w:gridCol w:w="220"/>
        <w:gridCol w:w="60"/>
        <w:gridCol w:w="520"/>
        <w:gridCol w:w="540"/>
        <w:gridCol w:w="660"/>
        <w:gridCol w:w="640"/>
        <w:gridCol w:w="500"/>
        <w:gridCol w:w="1080"/>
      </w:tblGrid>
      <w:tr>
        <w:trPr>
          <w:trHeight w:val="2396" w:hRule="atLeast"/>
        </w:trPr>
        <w:tc>
          <w:tcPr>
            <w:tcW w:w="9640" w:type="dxa"/>
            <w:gridSpan w:val="2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70;</w:t>
            </w:r>
            <w:r>
              <w:rPr>
                <w:rFonts w:eastAsia="Arial" w:cs="Arial" w:ascii="Arial" w:hAnsi="Arial"/>
                <w:w w:val="72"/>
                <w:sz w:val="25"/>
              </w:rPr>
              <w:t>mplication</w:t>
            </w: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&gt;70</w:t>
            </w:r>
            <w:r>
              <w:rPr>
                <w:rFonts w:eastAsia="Arial" w:cs="Arial" w:ascii="Arial" w:hAnsi="Arial"/>
                <w:w w:val="72"/>
                <w:sz w:val="12"/>
              </w:rPr>
              <w:t>either</w:t>
            </w: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-75;</w:t>
            </w:r>
            <w:r>
              <w:rPr>
                <w:rFonts w:eastAsia="Arial" w:cs="Arial" w:ascii="Arial" w:hAnsi="Arial"/>
                <w:w w:val="72"/>
                <w:sz w:val="12"/>
              </w:rPr>
              <w:t>aof</w:t>
            </w: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&gt;75</w:t>
            </w:r>
            <w:r>
              <w:rPr>
                <w:rFonts w:eastAsia="Arial" w:cs="Arial" w:ascii="Arial" w:hAnsi="Arial"/>
                <w:w w:val="72"/>
                <w:sz w:val="12"/>
              </w:rPr>
              <w:t>90this.1</w:t>
            </w: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-80,</w:t>
            </w:r>
            <w:r>
              <w:rPr>
                <w:rFonts w:eastAsia="Arial" w:cs="Arial" w:ascii="Arial" w:hAnsi="Arial"/>
                <w:w w:val="72"/>
                <w:sz w:val="12"/>
              </w:rPr>
              <w:t>percentLTVpriig</w:t>
            </w: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...,and</w:t>
            </w:r>
            <w:r>
              <w:rPr>
                <w:rFonts w:eastAsia="Arial" w:cs="Arial" w:ascii="Arial" w:hAnsi="Arial"/>
                <w:w w:val="72"/>
                <w:sz w:val="12"/>
              </w:rPr>
              <w:t>strategy</w:t>
            </w: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&gt;90</w:t>
            </w:r>
            <w:r>
              <w:rPr>
                <w:rFonts w:eastAsia="Arial" w:cs="Arial" w:ascii="Arial" w:hAnsi="Arial"/>
                <w:w w:val="72"/>
                <w:sz w:val="12"/>
              </w:rPr>
              <w:t>or</w:t>
            </w: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-95</w:t>
            </w:r>
            <w:r>
              <w:rPr>
                <w:rFonts w:eastAsia="Arial" w:cs="Arial" w:ascii="Arial" w:hAnsi="Arial"/>
                <w:w w:val="72"/>
                <w:sz w:val="12"/>
              </w:rPr>
              <w:t>is95</w:t>
            </w: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.</w:t>
            </w:r>
            <w:r>
              <w:rPr>
                <w:rFonts w:eastAsia="Arial" w:cs="Arial" w:ascii="Arial" w:hAnsi="Arial"/>
                <w:w w:val="72"/>
                <w:sz w:val="12"/>
              </w:rPr>
              <w:t>that.0MortgagespercentborrowerLTV</w:t>
            </w: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with</w:t>
            </w:r>
            <w:r>
              <w:rPr>
                <w:rFonts w:eastAsia="Arial" w:cs="Arial" w:ascii="Arial" w:hAnsi="Arial"/>
                <w:w w:val="72"/>
                <w:sz w:val="12"/>
              </w:rPr>
              <w:t>wouldmortgage,</w:t>
            </w: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&gt;95</w:t>
            </w:r>
            <w:r>
              <w:rPr>
                <w:rFonts w:eastAsia="Arial" w:cs="Arial" w:ascii="Arial" w:hAnsi="Arial"/>
                <w:w w:val="72"/>
                <w:sz w:val="12"/>
              </w:rPr>
              <w:t>be</w:t>
            </w: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percent</w:t>
            </w:r>
            <w:r>
              <w:rPr>
                <w:rFonts w:eastAsia="Arial" w:cs="Arial" w:ascii="Arial" w:hAnsi="Arial"/>
                <w:w w:val="72"/>
                <w:sz w:val="12"/>
              </w:rPr>
              <w:t>chargedbecause</w:t>
            </w: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LTV</w:t>
            </w:r>
            <w:r>
              <w:rPr>
                <w:rFonts w:eastAsia="Arial" w:cs="Arial" w:ascii="Arial" w:hAnsi="Arial"/>
                <w:w w:val="72"/>
                <w:sz w:val="12"/>
              </w:rPr>
              <w:t>thebothLTVratiosr</w:t>
            </w: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are</w:t>
            </w:r>
            <w:r>
              <w:rPr>
                <w:rFonts w:eastAsia="Arial" w:cs="Arial" w:ascii="Arial" w:hAnsi="Arial"/>
                <w:w w:val="72"/>
                <w:sz w:val="12"/>
              </w:rPr>
              <w:t>same</w:t>
            </w: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very.An</w:t>
            </w:r>
          </w:p>
        </w:tc>
      </w:tr>
      <w:tr>
        <w:trPr>
          <w:trHeight w:val="359" w:hRule="atLeast"/>
        </w:trPr>
        <w:tc>
          <w:tcPr>
            <w:tcW w:w="116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in the same</w:t>
            </w:r>
          </w:p>
        </w:tc>
        <w:tc>
          <w:tcPr>
            <w:tcW w:w="2180" w:type="dxa"/>
            <w:gridSpan w:val="3"/>
            <w:tcBorders/>
          </w:tcPr>
          <w:p>
            <w:pPr>
              <w:pStyle w:val="Normal"/>
              <w:spacing w:lineRule="exact" w:line="358"/>
              <w:ind w:start="200" w:end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ricing bucket. But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80" w:type="dxa"/>
            <w:gridSpan w:val="10"/>
            <w:tcBorders/>
          </w:tcPr>
          <w:p>
            <w:pPr>
              <w:pStyle w:val="Normal"/>
              <w:spacing w:lineRule="exact" w:line="358"/>
              <w:jc w:val="center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borrower would be charged</w:t>
            </w:r>
          </w:p>
        </w:tc>
        <w:tc>
          <w:tcPr>
            <w:tcW w:w="3420" w:type="dxa"/>
            <w:gridSpan w:val="5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>signicantlylower interest rte</w:t>
            </w:r>
          </w:p>
        </w:tc>
      </w:tr>
      <w:tr>
        <w:trPr>
          <w:trHeight w:val="359" w:hRule="atLeast"/>
        </w:trPr>
        <w:tc>
          <w:tcPr>
            <w:tcW w:w="4000" w:type="dxa"/>
            <w:gridSpan w:val="11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 xml:space="preserve">with a 90.0 </w:t>
            </w:r>
            <w:r>
              <w:rPr>
                <w:rFonts w:eastAsia="Arial" w:cs="Arial" w:ascii="Arial" w:hAnsi="Arial"/>
                <w:b/>
                <w:w w:val="71"/>
                <w:sz w:val="34"/>
              </w:rPr>
              <w:t>p</w:t>
            </w:r>
            <w:r>
              <w:rPr>
                <w:rFonts w:eastAsia="Arial" w:cs="Arial" w:ascii="Arial" w:hAnsi="Arial"/>
                <w:w w:val="71"/>
                <w:sz w:val="34"/>
              </w:rPr>
              <w:t>ercent LTV compared to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0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29"/>
              </w:rPr>
            </w:pPr>
            <w:r>
              <w:rPr>
                <w:rFonts w:eastAsia="Arial" w:cs="Arial" w:ascii="Arial" w:hAnsi="Arial"/>
                <w:w w:val="70"/>
                <w:sz w:val="29"/>
              </w:rPr>
              <w:t>90.1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gridSpan w:val="3"/>
            <w:tcBorders/>
          </w:tcPr>
          <w:p>
            <w:pPr>
              <w:pStyle w:val="Normal"/>
              <w:spacing w:lineRule="exact" w:line="358"/>
              <w:ind w:start="100" w:end="0"/>
              <w:rPr>
                <w:rFonts w:ascii="Arial" w:hAnsi="Arial" w:eastAsia="Arial" w:cs="Arial"/>
                <w:w w:val="90"/>
                <w:sz w:val="41"/>
              </w:rPr>
            </w:pPr>
            <w:r>
              <w:rPr>
                <w:rFonts w:eastAsia="Arial" w:cs="Arial" w:ascii="Arial" w:hAnsi="Arial"/>
                <w:w w:val="90"/>
                <w:sz w:val="41"/>
              </w:rPr>
              <w:t>LTV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4"/>
              </w:rPr>
            </w:r>
          </w:p>
        </w:tc>
        <w:tc>
          <w:tcPr>
            <w:tcW w:w="2880" w:type="dxa"/>
            <w:gridSpan w:val="4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because these two LTV</w:t>
            </w:r>
          </w:p>
        </w:tc>
      </w:tr>
      <w:tr>
        <w:trPr>
          <w:trHeight w:val="359" w:hRule="atLeast"/>
        </w:trPr>
        <w:tc>
          <w:tcPr>
            <w:tcW w:w="1020" w:type="dxa"/>
            <w:gridSpan w:val="2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ratios are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20" w:type="dxa"/>
            <w:gridSpan w:val="8"/>
            <w:tcBorders/>
          </w:tcPr>
          <w:p>
            <w:pPr>
              <w:pStyle w:val="Normal"/>
              <w:spacing w:lineRule="exact" w:line="358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dierent pricing buckets. As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960" w:type="dxa"/>
            <w:gridSpan w:val="10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2"/>
                <w:sz w:val="30"/>
              </w:rPr>
              <w:t xml:space="preserve">percentinhe UKmortgage, market down </w:t>
            </w:r>
            <w:r>
              <w:rPr>
                <w:rFonts w:eastAsia="Arial" w:cs="Arial" w:ascii="Arial" w:hAnsi="Arial"/>
                <w:b/>
                <w:w w:val="72"/>
                <w:sz w:val="30"/>
              </w:rPr>
              <w:t>payments</w:t>
            </w:r>
          </w:p>
        </w:tc>
      </w:tr>
      <w:tr>
        <w:trPr>
          <w:trHeight w:val="179" w:hRule="atLeast"/>
        </w:trPr>
        <w:tc>
          <w:tcPr>
            <w:tcW w:w="5420" w:type="dxa"/>
            <w:gridSpan w:val="16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downpaymentsincrementalbetween these percentag</w:t>
            </w:r>
            <w:r>
              <w:rPr>
                <w:rFonts w:eastAsia="Arial" w:cs="Arial" w:ascii="Arial" w:hAnsi="Arial"/>
                <w:b/>
              </w:rPr>
              <w:t>e</w:t>
            </w:r>
            <w:r>
              <w:rPr>
                <w:rFonts w:eastAsia="Arial" w:cs="Arial" w:ascii="Arial" w:hAnsi="Arial"/>
              </w:rPr>
              <w:t>result.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79" w:hRule="atLeast"/>
        </w:trPr>
        <w:tc>
          <w:tcPr>
            <w:tcW w:w="1020" w:type="dxa"/>
            <w:gridSpan w:val="2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jump in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7820" w:type="dxa"/>
            <w:gridSpan w:val="19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steps of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ve percent, i.. from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ve percent to ten percent with hardly any</w:t>
            </w:r>
          </w:p>
        </w:tc>
      </w:tr>
      <w:tr>
        <w:trPr>
          <w:trHeight w:val="837" w:hRule="atLeast"/>
        </w:trPr>
        <w:tc>
          <w:tcPr>
            <w:tcW w:w="7420" w:type="dxa"/>
            <w:gridSpan w:val="21"/>
            <w:tcBorders/>
          </w:tcPr>
          <w:p>
            <w:pPr>
              <w:pStyle w:val="Normal"/>
              <w:spacing w:lineRule="exact" w:line="400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The</w:t>
            </w:r>
            <w:r>
              <w:rPr>
                <w:rFonts w:eastAsia="PMingLiU" w:cs="PMingLiU" w:ascii="PMingLiU" w:hAnsi="PMingLiU"/>
                <w:w w:val="71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3"/>
              </w:rPr>
              <w:t>rst outcome variable that we btain from the PSD is our measure of</w:t>
            </w:r>
          </w:p>
        </w:tc>
        <w:tc>
          <w:tcPr>
            <w:tcW w:w="2220" w:type="dxa"/>
            <w:gridSpan w:val="3"/>
            <w:tcBorders/>
          </w:tcPr>
          <w:p>
            <w:pPr>
              <w:pStyle w:val="Normal"/>
              <w:spacing w:lineRule="exact" w:line="425"/>
              <w:jc w:val="end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Low-down Payment</w:t>
            </w:r>
          </w:p>
        </w:tc>
      </w:tr>
      <w:tr>
        <w:trPr>
          <w:trHeight w:val="359" w:hRule="atLeast"/>
        </w:trPr>
        <w:tc>
          <w:tcPr>
            <w:tcW w:w="102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42"/>
              </w:rPr>
            </w:pPr>
            <w:r>
              <w:rPr>
                <w:rFonts w:eastAsia="Arial" w:cs="Arial" w:ascii="Arial" w:hAnsi="Arial"/>
                <w:w w:val="71"/>
                <w:sz w:val="42"/>
              </w:rPr>
              <w:t>percent</w:t>
            </w:r>
          </w:p>
        </w:tc>
        <w:tc>
          <w:tcPr>
            <w:tcW w:w="1700" w:type="dxa"/>
            <w:gridSpan w:val="4"/>
            <w:tcBorders/>
          </w:tcPr>
          <w:p>
            <w:pPr>
              <w:pStyle w:val="Normal"/>
              <w:spacing w:lineRule="exact" w:line="357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37"/>
              </w:rPr>
              <w:t>. Low19-down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880" w:type="dxa"/>
            <w:gridSpan w:val="12"/>
            <w:tcBorders/>
          </w:tcPr>
          <w:p>
            <w:pPr>
              <w:pStyle w:val="Normal"/>
              <w:spacing w:lineRule="exact" w:line="357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38"/>
              </w:rPr>
              <w:t>mortgages include all m</w:t>
            </w:r>
          </w:p>
        </w:tc>
        <w:tc>
          <w:tcPr>
            <w:tcW w:w="3420" w:type="dxa"/>
            <w:gridSpan w:val="5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2"/>
                <w:sz w:val="39"/>
              </w:rPr>
              <w:t>with a down payment of</w:t>
            </w:r>
            <w:r>
              <w:rPr>
                <w:rFonts w:eastAsia="PMingLiU" w:cs="PMingLiU" w:ascii="PMingLiU" w:hAnsi="PMingLiU"/>
                <w:w w:val="72"/>
                <w:sz w:val="39"/>
              </w:rPr>
              <w:t xml:space="preserve"> </w:t>
            </w:r>
            <w:r>
              <w:rPr>
                <w:rFonts w:eastAsia="Arial" w:cs="Arial" w:ascii="Arial" w:hAnsi="Arial"/>
                <w:w w:val="72"/>
                <w:sz w:val="39"/>
              </w:rPr>
              <w:t>ve</w:t>
            </w:r>
          </w:p>
        </w:tc>
      </w:tr>
      <w:tr>
        <w:trPr>
          <w:trHeight w:val="359" w:hRule="atLeast"/>
        </w:trPr>
        <w:tc>
          <w:tcPr>
            <w:tcW w:w="10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exact" w:line="358"/>
              <w:ind w:start="20" w:end="0"/>
              <w:rPr>
                <w:rFonts w:ascii="Arial" w:hAnsi="Arial" w:eastAsia="Arial" w:cs="Arial"/>
                <w:w w:val="80"/>
                <w:sz w:val="41"/>
              </w:rPr>
            </w:pPr>
            <w:r>
              <w:rPr>
                <w:rFonts w:eastAsia="Arial" w:cs="Arial" w:ascii="Arial" w:hAnsi="Arial"/>
                <w:w w:val="80"/>
                <w:sz w:val="41"/>
              </w:rPr>
              <w:t>less.</w:t>
            </w:r>
          </w:p>
        </w:tc>
        <w:tc>
          <w:tcPr>
            <w:tcW w:w="3880" w:type="dxa"/>
            <w:gridSpan w:val="13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These include all MG mortgages, but</w:t>
            </w:r>
          </w:p>
        </w:tc>
        <w:tc>
          <w:tcPr>
            <w:tcW w:w="394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29"/>
              </w:rPr>
              <w:t>onlyrtgagessubset of the EL mortgages as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24"/>
            <w:tcBorders/>
          </w:tcPr>
          <w:p>
            <w:pPr>
              <w:pStyle w:val="Normal"/>
              <w:spacing w:lineRule="exact" w:line="358"/>
              <w:ind w:start="200" w:end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me households opt forpaymenthigherdown payment than the</w:t>
            </w:r>
            <w:r>
              <w:rPr>
                <w:rFonts w:eastAsia="PMingLiU" w:cs="PMingLiU" w:ascii="PMingLiU" w:hAnsi="PMingLiU"/>
                <w:w w:val="71"/>
                <w:sz w:val="32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2"/>
              </w:rPr>
              <w:t>ve percent miimum that is requir</w:t>
            </w:r>
          </w:p>
        </w:tc>
      </w:tr>
      <w:tr>
        <w:trPr>
          <w:trHeight w:val="359" w:hRule="atLeast"/>
        </w:trPr>
        <w:tc>
          <w:tcPr>
            <w:tcW w:w="3380" w:type="dxa"/>
            <w:gridSpan w:val="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6"/>
              </w:rPr>
              <w:t>Mortgagesquality for the loan. 20 In order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980" w:type="dxa"/>
            <w:gridSpan w:val="12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identify EL mortgages, we atch a</w:t>
            </w:r>
            <w:r>
              <w:rPr>
                <w:rFonts w:eastAsia="Arial" w:cs="Arial" w:ascii="Arial" w:hAnsi="Arial"/>
                <w:b/>
                <w:w w:val="70"/>
                <w:sz w:val="37"/>
              </w:rPr>
              <w:t>n</w:t>
            </w:r>
          </w:p>
        </w:tc>
        <w:tc>
          <w:tcPr>
            <w:tcW w:w="2220" w:type="dxa"/>
            <w:gridSpan w:val="3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EL data set collect</w:t>
            </w:r>
            <w:r>
              <w:rPr>
                <w:rFonts w:eastAsia="Arial" w:cs="Arial" w:ascii="Arial" w:hAnsi="Arial"/>
                <w:b/>
                <w:w w:val="70"/>
                <w:sz w:val="32"/>
              </w:rPr>
              <w:t>ed</w:t>
            </w:r>
          </w:p>
        </w:tc>
      </w:tr>
      <w:tr>
        <w:trPr>
          <w:trHeight w:val="179" w:hRule="atLeast"/>
        </w:trPr>
        <w:tc>
          <w:tcPr>
            <w:tcW w:w="3340" w:type="dxa"/>
            <w:gridSpan w:val="7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these dataus</w:t>
            </w:r>
            <w:r>
              <w:rPr>
                <w:rFonts w:eastAsia="Arial" w:cs="Arial" w:ascii="Arial" w:hAnsi="Arial"/>
                <w:b/>
              </w:rPr>
              <w:t>in</w:t>
            </w:r>
            <w:r>
              <w:rPr>
                <w:rFonts w:eastAsia="Arial" w:cs="Arial" w:ascii="Arial" w:hAnsi="Arial"/>
              </w:rPr>
              <w:t>g the approach of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20" w:type="dxa"/>
            <w:gridSpan w:val="10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Benetton et al. (2019).</w:t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exact" w:line="18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21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79" w:hRule="atLeast"/>
        </w:trPr>
        <w:tc>
          <w:tcPr>
            <w:tcW w:w="4680" w:type="dxa"/>
            <w:gridSpan w:val="14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by the UK Mistry of Housing, Communities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920" w:type="dxa"/>
            <w:gridSpan w:val="3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nd Local</w:t>
            </w:r>
          </w:p>
        </w:tc>
        <w:tc>
          <w:tcPr>
            <w:tcW w:w="3940" w:type="dxa"/>
            <w:gridSpan w:val="6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Government with the PSD. We merge</w:t>
            </w:r>
          </w:p>
        </w:tc>
      </w:tr>
      <w:tr>
        <w:trPr>
          <w:trHeight w:val="837" w:hRule="atLeast"/>
        </w:trPr>
        <w:tc>
          <w:tcPr>
            <w:tcW w:w="5640" w:type="dxa"/>
            <w:gridSpan w:val="17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A second set of outcome variabls that we obtainfrom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86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PSD are year-distict-level</w:t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1160" w:type="dxa"/>
            <w:gridSpan w:val="4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ofhome sal</w:t>
            </w:r>
          </w:p>
        </w:tc>
        <w:tc>
          <w:tcPr>
            <w:tcW w:w="4260" w:type="dxa"/>
            <w:gridSpan w:val="12"/>
            <w:tcBorders/>
          </w:tcPr>
          <w:p>
            <w:pPr>
              <w:pStyle w:val="Normal"/>
              <w:spacing w:lineRule="exact" w:line="359"/>
              <w:ind w:start="200" w:end="0"/>
              <w:rPr/>
            </w:pPr>
            <w:r>
              <w:rPr>
                <w:rFonts w:eastAsia="Arial" w:cs="Arial" w:ascii="Arial" w:hAnsi="Arial"/>
                <w:w w:val="72"/>
                <w:sz w:val="39"/>
              </w:rPr>
              <w:t>. We consruct</w:t>
            </w:r>
            <w:r>
              <w:rPr>
                <w:rFonts w:eastAsia="PMingLiU" w:cs="PMingLiU" w:ascii="PMingLiU" w:hAnsi="PMingLiU"/>
                <w:w w:val="72"/>
                <w:sz w:val="39"/>
              </w:rPr>
              <w:t xml:space="preserve"> </w:t>
            </w:r>
            <w:r>
              <w:rPr>
                <w:rFonts w:eastAsia="Arial" w:cs="Arial" w:ascii="Arial" w:hAnsi="Arial"/>
                <w:w w:val="72"/>
                <w:sz w:val="39"/>
              </w:rPr>
              <w:t>ve measures. Our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exact" w:line="358"/>
              <w:ind w:start="60" w:end="0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as</w:t>
            </w:r>
          </w:p>
        </w:tc>
        <w:tc>
          <w:tcPr>
            <w:tcW w:w="1840" w:type="dxa"/>
            <w:gridSpan w:val="3"/>
            <w:tcBorders/>
          </w:tcPr>
          <w:p>
            <w:pPr>
              <w:pStyle w:val="Normal"/>
              <w:spacing w:lineRule="exact" w:line="358"/>
              <w:ind w:start="380" w:end="0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the nube of</w:t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exact" w:line="303"/>
              <w:jc w:val="end"/>
              <w:rPr/>
            </w:pPr>
            <w:r>
              <w:rPr>
                <w:rFonts w:eastAsia="Arial" w:cs="Arial" w:ascii="Arial" w:hAnsi="Arial"/>
                <w:w w:val="71"/>
                <w:sz w:val="25"/>
              </w:rPr>
              <w:t>HomemeasuresSal,</w:t>
            </w:r>
          </w:p>
        </w:tc>
      </w:tr>
      <w:tr>
        <w:trPr>
          <w:trHeight w:val="359" w:hRule="atLeast"/>
        </w:trPr>
        <w:tc>
          <w:tcPr>
            <w:tcW w:w="1820" w:type="dxa"/>
            <w:gridSpan w:val="5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40"/>
              </w:rPr>
            </w:pPr>
            <w:r>
              <w:rPr>
                <w:rFonts w:eastAsia="Arial" w:cs="Arial" w:ascii="Arial" w:hAnsi="Arial"/>
                <w:w w:val="71"/>
                <w:sz w:val="40"/>
              </w:rPr>
              <w:t>which compris</w:t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exact" w:line="359"/>
              <w:ind w:start="142" w:end="0"/>
              <w:jc w:val="center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to al</w:t>
            </w:r>
          </w:p>
        </w:tc>
        <w:tc>
          <w:tcPr>
            <w:tcW w:w="2060" w:type="dxa"/>
            <w:gridSpan w:val="9"/>
            <w:tcBorders/>
          </w:tcPr>
          <w:p>
            <w:pPr>
              <w:pStyle w:val="Normal"/>
              <w:spacing w:lineRule="exact" w:line="358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home salesto both</w:t>
            </w:r>
          </w:p>
        </w:tc>
        <w:tc>
          <w:tcPr>
            <w:tcW w:w="1440" w:type="dxa"/>
            <w:gridSpan w:val="4"/>
            <w:tcBorders/>
          </w:tcPr>
          <w:p>
            <w:pPr>
              <w:pStyle w:val="Normal"/>
              <w:spacing w:lineRule="exact" w:line="358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rstrst-i theb</w:t>
            </w:r>
            <w:r>
              <w:rPr>
                <w:rFonts w:eastAsia="Arial" w:cs="Arial" w:ascii="Arial" w:hAnsi="Arial"/>
                <w:b/>
                <w:w w:val="71"/>
                <w:sz w:val="35"/>
              </w:rPr>
              <w:t>u</w:t>
            </w:r>
          </w:p>
        </w:tc>
        <w:tc>
          <w:tcPr>
            <w:tcW w:w="3420" w:type="dxa"/>
            <w:gridSpan w:val="5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 xml:space="preserve">rs and home 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movers</w:t>
            </w:r>
            <w:r>
              <w:rPr>
                <w:rFonts w:eastAsia="Arial" w:cs="Arial" w:ascii="Arial" w:hAnsi="Arial"/>
                <w:w w:val="70"/>
                <w:sz w:val="34"/>
              </w:rPr>
              <w:t>. Our next</w:t>
            </w:r>
          </w:p>
        </w:tc>
      </w:tr>
      <w:tr>
        <w:trPr>
          <w:trHeight w:val="359" w:hRule="atLeast"/>
        </w:trPr>
        <w:tc>
          <w:tcPr>
            <w:tcW w:w="4780" w:type="dxa"/>
            <w:gridSpan w:val="15"/>
            <w:tcBorders/>
          </w:tcPr>
          <w:p>
            <w:pPr>
              <w:pStyle w:val="Normal"/>
              <w:spacing w:lineRule="exact" w:line="358"/>
              <w:jc w:val="center"/>
              <w:rPr>
                <w:rFonts w:ascii="PMingLiU" w:hAnsi="PMingLiU" w:eastAsia="PMingLiU" w:cs="PMingLiU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wo measures are the</w:t>
            </w:r>
            <w:r>
              <w:rPr>
                <w:rFonts w:eastAsia="PMingLiU" w:cs="PMingLiU" w:ascii="PMingLiU" w:hAnsi="PMingLiU"/>
                <w:w w:val="71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b/>
                <w:w w:val="71"/>
                <w:sz w:val="34"/>
              </w:rPr>
              <w:t>First</w:t>
            </w:r>
            <w:r>
              <w:rPr>
                <w:rFonts w:eastAsia="Arial" w:cs="Arial" w:ascii="Arial" w:hAnsi="Arial"/>
                <w:w w:val="71"/>
                <w:sz w:val="34"/>
              </w:rPr>
              <w:t>-time Buyer Sals</w:t>
            </w:r>
            <w:r>
              <w:rPr>
                <w:rFonts w:eastAsia="PMingLiU" w:cs="PMingLiU" w:ascii="PMingLiU" w:hAnsi="PMingLiU"/>
                <w:w w:val="71"/>
                <w:sz w:val="34"/>
              </w:rPr>
              <w:t xml:space="preserve"> </w:t>
            </w:r>
          </w:p>
        </w:tc>
        <w:tc>
          <w:tcPr>
            <w:tcW w:w="3780" w:type="dxa"/>
            <w:gridSpan w:val="8"/>
            <w:tcBorders/>
          </w:tcPr>
          <w:p>
            <w:pPr>
              <w:pStyle w:val="Normal"/>
              <w:spacing w:lineRule="exact" w:line="357"/>
              <w:jc w:val="end"/>
              <w:rPr/>
            </w:pPr>
            <w:r>
              <w:rPr>
                <w:rFonts w:eastAsia="Arial" w:cs="Arial" w:ascii="Arial" w:hAnsi="Arial"/>
                <w:w w:val="70"/>
                <w:sz w:val="38"/>
              </w:rPr>
              <w:t>nd</w:t>
            </w:r>
            <w:r>
              <w:rPr>
                <w:rFonts w:eastAsia="PMingLiU" w:cs="PMingLiU" w:ascii="PMingLiU" w:hAnsi="PMingLiU"/>
                <w:w w:val="70"/>
                <w:sz w:val="38"/>
              </w:rPr>
              <w:t xml:space="preserve"> </w:t>
            </w:r>
            <w:r>
              <w:rPr>
                <w:rFonts w:eastAsia="Arial" w:cs="Arial" w:ascii="Arial" w:hAnsi="Arial"/>
                <w:b/>
                <w:w w:val="70"/>
                <w:sz w:val="38"/>
              </w:rPr>
              <w:t>Home</w:t>
            </w:r>
            <w:r>
              <w:rPr>
                <w:rFonts w:eastAsia="Arial" w:cs="Arial" w:ascii="Arial" w:hAnsi="Arial"/>
                <w:w w:val="70"/>
                <w:sz w:val="38"/>
              </w:rPr>
              <w:t xml:space="preserve"> Mver Sales , which c</w:t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the</w:t>
            </w:r>
          </w:p>
        </w:tc>
      </w:tr>
      <w:tr>
        <w:trPr>
          <w:trHeight w:val="359" w:hRule="atLeast"/>
        </w:trPr>
        <w:tc>
          <w:tcPr>
            <w:tcW w:w="1160" w:type="dxa"/>
            <w:gridSpan w:val="4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b/>
                <w:w w:val="70"/>
                <w:sz w:val="34"/>
              </w:rPr>
              <w:t>t</w:t>
            </w:r>
            <w:r>
              <w:rPr>
                <w:rFonts w:eastAsia="Arial" w:cs="Arial" w:ascii="Arial" w:hAnsi="Arial"/>
                <w:w w:val="70"/>
                <w:sz w:val="34"/>
              </w:rPr>
              <w:t>otal home</w:t>
            </w:r>
          </w:p>
        </w:tc>
        <w:tc>
          <w:tcPr>
            <w:tcW w:w="4260" w:type="dxa"/>
            <w:gridSpan w:val="12"/>
            <w:tcBorders/>
          </w:tcPr>
          <w:p>
            <w:pPr>
              <w:pStyle w:val="Normal"/>
              <w:spacing w:lineRule="exact" w:line="359"/>
              <w:ind w:start="40" w:end="0"/>
              <w:rPr/>
            </w:pPr>
            <w:r>
              <w:rPr>
                <w:rFonts w:eastAsia="Arial" w:cs="Arial" w:ascii="Arial" w:hAnsi="Arial"/>
                <w:w w:val="72"/>
                <w:sz w:val="39"/>
              </w:rPr>
              <w:t>salesto</w:t>
            </w:r>
            <w:r>
              <w:rPr>
                <w:rFonts w:eastAsia="PMingLiU" w:cs="PMingLiU" w:ascii="PMingLiU" w:hAnsi="PMingLiU"/>
                <w:w w:val="72"/>
                <w:sz w:val="39"/>
              </w:rPr>
              <w:t xml:space="preserve"> </w:t>
            </w:r>
            <w:r>
              <w:rPr>
                <w:rFonts w:eastAsia="Arial" w:cs="Arial" w:ascii="Arial" w:hAnsi="Arial"/>
                <w:w w:val="72"/>
                <w:sz w:val="39"/>
              </w:rPr>
              <w:t>rst-time buyers and home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60" w:type="dxa"/>
            <w:gridSpan w:val="4"/>
            <w:tcBorders/>
          </w:tcPr>
          <w:p>
            <w:pPr>
              <w:pStyle w:val="Normal"/>
              <w:spacing w:lineRule="exact" w:line="357"/>
              <w:ind w:start="80" w:end="0"/>
              <w:rPr/>
            </w:pPr>
            <w:r>
              <w:rPr>
                <w:rFonts w:eastAsia="Arial" w:cs="Arial" w:ascii="Arial" w:hAnsi="Arial"/>
                <w:w w:val="71"/>
                <w:sz w:val="38"/>
              </w:rPr>
              <w:t>respectively. Our</w:t>
            </w:r>
            <w:r>
              <w:rPr>
                <w:rFonts w:eastAsia="PMingLiU" w:cs="PMingLiU" w:ascii="PMingLiU" w:hAnsi="PMingLiU"/>
                <w:w w:val="71"/>
                <w:sz w:val="38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8"/>
              </w:rPr>
              <w:t>n</w:t>
            </w:r>
          </w:p>
        </w:tc>
        <w:tc>
          <w:tcPr>
            <w:tcW w:w="50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82"/>
                <w:sz w:val="41"/>
              </w:rPr>
            </w:pPr>
            <w:r>
              <w:rPr>
                <w:rFonts w:eastAsia="Arial" w:cs="Arial" w:ascii="Arial" w:hAnsi="Arial"/>
                <w:w w:val="82"/>
                <w:sz w:val="41"/>
              </w:rPr>
              <w:t>tw</w:t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mesures</w:t>
            </w:r>
          </w:p>
        </w:tc>
      </w:tr>
      <w:tr>
        <w:trPr>
          <w:trHeight w:val="359" w:hRule="atLeast"/>
        </w:trPr>
        <w:tc>
          <w:tcPr>
            <w:tcW w:w="2720" w:type="dxa"/>
            <w:gridSpan w:val="6"/>
            <w:tcBorders/>
          </w:tcPr>
          <w:p>
            <w:pPr>
              <w:pStyle w:val="Normal"/>
              <w:spacing w:lineRule="exact" w:line="358"/>
              <w:rPr>
                <w:rFonts w:ascii="PMingLiU" w:hAnsi="PMingLiU" w:eastAsia="PMingLiU" w:cs="PMingLiU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are</w:t>
            </w:r>
            <w:r>
              <w:rPr>
                <w:rFonts w:eastAsia="PMingLiU" w:cs="PMingLiU" w:ascii="PMingLiU" w:hAnsi="PMingLiU"/>
                <w:w w:val="71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4"/>
              </w:rPr>
              <w:t>Younger Buyer Sales</w:t>
            </w:r>
          </w:p>
        </w:tc>
        <w:tc>
          <w:tcPr>
            <w:tcW w:w="1280" w:type="dxa"/>
            <w:gridSpan w:val="5"/>
            <w:tcBorders/>
          </w:tcPr>
          <w:p>
            <w:pPr>
              <w:pStyle w:val="Normal"/>
              <w:spacing w:lineRule="exact" w:line="357"/>
              <w:ind w:start="120" w:end="0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and</w:t>
            </w:r>
            <w:r>
              <w:rPr>
                <w:rFonts w:eastAsia="PMingLiU" w:cs="PMingLiU" w:ascii="PMingLiU" w:hAnsi="PMingLiU"/>
                <w:w w:val="70"/>
                <w:sz w:val="37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7"/>
              </w:rPr>
              <w:t>Older</w:t>
            </w:r>
          </w:p>
        </w:tc>
        <w:tc>
          <w:tcPr>
            <w:tcW w:w="1700" w:type="dxa"/>
            <w:gridSpan w:val="7"/>
            <w:tcBorders/>
          </w:tcPr>
          <w:p>
            <w:pPr>
              <w:pStyle w:val="Normal"/>
              <w:spacing w:lineRule="exact" w:line="316"/>
              <w:jc w:val="end"/>
              <w:rPr>
                <w:rFonts w:ascii="PMingLiU" w:hAnsi="PMingLiU" w:eastAsia="PMingLiU" w:cs="PMingLiU"/>
                <w:w w:val="71"/>
                <w:sz w:val="26"/>
              </w:rPr>
            </w:pPr>
            <w:r>
              <w:rPr>
                <w:rFonts w:eastAsia="Arial" w:cs="Arial" w:ascii="Arial" w:hAnsi="Arial"/>
                <w:w w:val="71"/>
                <w:sz w:val="26"/>
              </w:rPr>
              <w:t>Buyer Salesmovers,</w:t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exact" w:line="359"/>
              <w:ind w:start="20" w:end="0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hich</w:t>
            </w:r>
          </w:p>
        </w:tc>
        <w:tc>
          <w:tcPr>
            <w:tcW w:w="342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8"/>
              </w:rPr>
              <w:t xml:space="preserve">comprise the total </w:t>
            </w:r>
            <w:r>
              <w:rPr>
                <w:rFonts w:eastAsia="Arial" w:cs="Arial" w:ascii="Arial" w:hAnsi="Arial"/>
                <w:b/>
                <w:w w:val="71"/>
                <w:sz w:val="28"/>
              </w:rPr>
              <w:t>home</w:t>
            </w:r>
            <w:r>
              <w:rPr>
                <w:rFonts w:eastAsia="Arial" w:cs="Arial" w:ascii="Arial" w:hAnsi="Arial"/>
                <w:w w:val="71"/>
                <w:sz w:val="28"/>
              </w:rPr>
              <w:t>mprise</w:t>
            </w:r>
            <w:r>
              <w:rPr>
                <w:rFonts w:eastAsia="Arial" w:cs="Arial" w:ascii="Arial" w:hAnsi="Arial"/>
                <w:b/>
                <w:w w:val="71"/>
                <w:sz w:val="28"/>
              </w:rPr>
              <w:t>a</w:t>
            </w:r>
            <w:r>
              <w:rPr>
                <w:rFonts w:eastAsia="Arial" w:cs="Arial" w:ascii="Arial" w:hAnsi="Arial"/>
                <w:w w:val="71"/>
                <w:sz w:val="28"/>
              </w:rPr>
              <w:t>les to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24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buyers between 20 a 39 years old and to buyers bet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w</w:t>
            </w:r>
            <w:r>
              <w:rPr>
                <w:rFonts w:eastAsia="Arial" w:cs="Arial" w:ascii="Arial" w:hAnsi="Arial"/>
                <w:w w:val="71"/>
                <w:sz w:val="33"/>
              </w:rPr>
              <w:t>een 40 and 59 years old, respectively.</w:t>
            </w:r>
          </w:p>
        </w:tc>
      </w:tr>
      <w:tr>
        <w:trPr>
          <w:trHeight w:val="359" w:hRule="atLeast"/>
        </w:trPr>
        <w:tc>
          <w:tcPr>
            <w:tcW w:w="1160" w:type="dxa"/>
            <w:gridSpan w:val="4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All measur</w:t>
            </w:r>
          </w:p>
        </w:tc>
        <w:tc>
          <w:tcPr>
            <w:tcW w:w="2840" w:type="dxa"/>
            <w:gridSpan w:val="7"/>
            <w:tcBorders/>
          </w:tcPr>
          <w:p>
            <w:pPr>
              <w:pStyle w:val="Normal"/>
              <w:spacing w:lineRule="exact" w:line="359"/>
              <w:ind w:start="220" w:end="0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represet</w:t>
            </w:r>
            <w:r>
              <w:rPr>
                <w:rFonts w:eastAsia="PMingLiU" w:cs="PMingLiU" w:ascii="PMingLiU" w:hAnsi="PMingLiU"/>
                <w:w w:val="71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6"/>
              </w:rPr>
              <w:t>ow measures.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for each year-district</w:t>
            </w:r>
          </w:p>
        </w:tc>
      </w:tr>
      <w:tr>
        <w:trPr>
          <w:trHeight w:val="239" w:hRule="atLeast"/>
        </w:trPr>
        <w:tc>
          <w:tcPr>
            <w:tcW w:w="1820" w:type="dxa"/>
            <w:gridSpan w:val="5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84"/>
                <w:sz w:val="26"/>
              </w:rPr>
              <w:t>Sales</w:t>
            </w:r>
            <w:r>
              <w:rPr>
                <w:rFonts w:eastAsia="PMingLiU" w:cs="PMingLiU" w:ascii="PMingLiU" w:hAnsi="PMingLiU"/>
                <w:w w:val="84"/>
                <w:sz w:val="26"/>
              </w:rPr>
              <w:t xml:space="preserve"> </w:t>
            </w:r>
            <w:r>
              <w:rPr>
                <w:rFonts w:eastAsia="Arial" w:cs="Arial" w:ascii="Arial" w:hAnsi="Arial"/>
                <w:w w:val="84"/>
                <w:sz w:val="26"/>
              </w:rPr>
              <w:t xml:space="preserve"> </w:t>
            </w:r>
            <w:r>
              <w:rPr>
                <w:rFonts w:eastAsia="Arial" w:cs="Arial" w:ascii="Arial" w:hAnsi="Arial"/>
                <w:b/>
                <w:w w:val="84"/>
                <w:sz w:val="26"/>
              </w:rPr>
              <w:t>measure</w:t>
            </w:r>
            <w:r>
              <w:rPr>
                <w:rFonts w:eastAsia="Arial" w:cs="Arial" w:ascii="Arial" w:hAnsi="Arial"/>
                <w:w w:val="84"/>
                <w:sz w:val="26"/>
              </w:rPr>
              <w:t xml:space="preserve"> is</w:t>
            </w:r>
          </w:p>
        </w:tc>
        <w:tc>
          <w:tcPr>
            <w:tcW w:w="5600" w:type="dxa"/>
            <w:gridSpan w:val="16"/>
            <w:tcBorders/>
          </w:tcPr>
          <w:p>
            <w:pPr>
              <w:pStyle w:val="Normal"/>
              <w:spacing w:lineRule="exact" w:line="239"/>
              <w:jc w:val="end"/>
              <w:rPr/>
            </w:pPr>
            <w:r>
              <w:rPr>
                <w:rFonts w:eastAsia="Arial" w:cs="Arial" w:ascii="Arial" w:hAnsi="Arial"/>
                <w:w w:val="90"/>
                <w:sz w:val="26"/>
              </w:rPr>
              <w:t>dened as the number of new private car registratins</w:t>
            </w:r>
            <w:r>
              <w:rPr>
                <w:rFonts w:eastAsia="Arial" w:cs="Arial" w:ascii="Arial" w:hAnsi="Arial"/>
                <w:b/>
                <w:w w:val="90"/>
                <w:sz w:val="26"/>
              </w:rPr>
              <w:t>o</w:t>
            </w:r>
          </w:p>
        </w:tc>
        <w:tc>
          <w:tcPr>
            <w:tcW w:w="222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0"/>
                <w:sz w:val="26"/>
              </w:rPr>
            </w:pPr>
            <w:r>
              <w:rPr>
                <w:rFonts w:eastAsia="Times New Roman" w:cs="Times New Roman" w:ascii="Times New Roman" w:hAnsi="Times New Roman"/>
                <w:b/>
                <w:w w:val="90"/>
                <w:sz w:val="26"/>
              </w:rPr>
            </w:r>
          </w:p>
        </w:tc>
      </w:tr>
      <w:tr>
        <w:trPr>
          <w:trHeight w:val="239" w:hRule="atLeast"/>
        </w:trPr>
        <w:tc>
          <w:tcPr>
            <w:tcW w:w="1100" w:type="dxa"/>
            <w:gridSpan w:val="3"/>
            <w:tcBorders/>
          </w:tcPr>
          <w:p>
            <w:pPr>
              <w:pStyle w:val="Normal"/>
              <w:spacing w:lineRule="exact" w:line="239"/>
              <w:rPr>
                <w:rFonts w:ascii="Arial" w:hAnsi="Arial" w:eastAsia="Arial" w:cs="Arial"/>
                <w:sz w:val="27"/>
              </w:rPr>
            </w:pPr>
            <w:r>
              <w:rPr>
                <w:rFonts w:eastAsia="Arial" w:cs="Arial" w:ascii="Arial" w:hAnsi="Arial"/>
                <w:sz w:val="27"/>
              </w:rPr>
              <w:t>Toexain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7"/>
              </w:rPr>
            </w:pPr>
            <w:r>
              <w:rPr>
                <w:rFonts w:eastAsia="Times New Roman" w:cs="Times New Roman" w:ascii="Times New Roman" w:hAnsi="Times New Roman"/>
                <w:sz w:val="27"/>
              </w:rPr>
            </w:r>
          </w:p>
        </w:tc>
        <w:tc>
          <w:tcPr>
            <w:tcW w:w="6900" w:type="dxa"/>
            <w:gridSpan w:val="18"/>
            <w:tcBorders/>
          </w:tcPr>
          <w:p>
            <w:pPr>
              <w:pStyle w:val="Normal"/>
              <w:spacing w:lineRule="exact" w:line="239"/>
              <w:ind w:start="240" w:end="0"/>
              <w:rPr/>
            </w:pPr>
            <w:r>
              <w:rPr>
                <w:rFonts w:eastAsia="Arial" w:cs="Arial" w:ascii="Arial" w:hAnsi="Arial"/>
                <w:w w:val="98"/>
                <w:sz w:val="26"/>
              </w:rPr>
              <w:t>he ectof the HTB program on household spending, we use</w:t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w w:val="99"/>
                <w:sz w:val="27"/>
              </w:rPr>
            </w:pPr>
            <w:r>
              <w:rPr>
                <w:rFonts w:eastAsia="Arial" w:cs="Arial" w:ascii="Arial" w:hAnsi="Arial"/>
                <w:w w:val="99"/>
                <w:sz w:val="27"/>
              </w:rPr>
              <w:t>year-district-</w:t>
            </w:r>
          </w:p>
        </w:tc>
      </w:tr>
      <w:tr>
        <w:trPr>
          <w:trHeight w:val="359" w:hRule="atLeast"/>
        </w:trPr>
        <w:tc>
          <w:tcPr>
            <w:tcW w:w="340" w:type="dxa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lev</w:t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exact" w:line="358"/>
              <w:ind w:start="20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data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7460" w:type="dxa"/>
            <w:gridSpan w:val="20"/>
            <w:tcBorders/>
          </w:tcPr>
          <w:p>
            <w:pPr>
              <w:pStyle w:val="Normal"/>
              <w:spacing w:lineRule="exact" w:line="358"/>
              <w:ind w:end="19"/>
              <w:jc w:val="end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seton car sales made available by the UK Department fr Transport.</w:t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5"/>
                <w:sz w:val="39"/>
              </w:rPr>
              <w:t>Our</w:t>
            </w:r>
            <w:r>
              <w:rPr>
                <w:rFonts w:eastAsia="PMingLiU" w:cs="PMingLiU" w:ascii="PMingLiU" w:hAnsi="PMingLiU"/>
                <w:w w:val="75"/>
                <w:sz w:val="39"/>
              </w:rPr>
              <w:t xml:space="preserve"> </w:t>
            </w:r>
            <w:r>
              <w:rPr>
                <w:rFonts w:eastAsia="Arial" w:cs="Arial" w:ascii="Arial" w:hAnsi="Arial"/>
                <w:w w:val="75"/>
                <w:sz w:val="39"/>
              </w:rPr>
              <w:t>Car</w:t>
            </w:r>
          </w:p>
        </w:tc>
      </w:tr>
      <w:tr>
        <w:trPr>
          <w:trHeight w:val="1195" w:hRule="atLeast"/>
        </w:trPr>
        <w:tc>
          <w:tcPr>
            <w:tcW w:w="182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26"/>
              </w:rPr>
            </w:pPr>
            <w:r>
              <w:rPr>
                <w:rFonts w:eastAsia="Arial" w:cs="Arial" w:ascii="Arial" w:hAnsi="Arial"/>
                <w:w w:val="70"/>
                <w:sz w:val="26"/>
              </w:rPr>
              <w:t>combinationwecollect.</w:t>
            </w:r>
          </w:p>
        </w:tc>
        <w:tc>
          <w:tcPr>
            <w:tcW w:w="1620" w:type="dxa"/>
            <w:gridSpan w:val="4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macroconomic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40" w:type="dxa"/>
            <w:gridSpan w:val="1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at the year-distrct-level to include as control variabls</w:t>
            </w:r>
          </w:p>
        </w:tc>
      </w:tr>
      <w:tr>
        <w:trPr>
          <w:trHeight w:val="179" w:hRule="atLeast"/>
        </w:trPr>
        <w:tc>
          <w:tcPr>
            <w:tcW w:w="4240" w:type="dxa"/>
            <w:gridSpan w:val="13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Finally,ways that indep</w:t>
            </w:r>
            <w:r>
              <w:rPr>
                <w:rFonts w:eastAsia="Arial" w:cs="Arial" w:ascii="Arial" w:hAnsi="Arial"/>
                <w:b/>
                <w:sz w:val="19"/>
              </w:rPr>
              <w:t>endently</w:t>
            </w:r>
            <w:r>
              <w:rPr>
                <w:rFonts w:eastAsia="Arial" w:cs="Arial" w:ascii="Arial" w:hAnsi="Arial"/>
                <w:sz w:val="19"/>
              </w:rPr>
              <w:t xml:space="preserve"> inuece the</w:t>
            </w:r>
          </w:p>
        </w:tc>
        <w:tc>
          <w:tcPr>
            <w:tcW w:w="1180" w:type="dxa"/>
            <w:gridSpan w:val="3"/>
            <w:tcBorders/>
          </w:tcPr>
          <w:p>
            <w:pPr>
              <w:pStyle w:val="Normal"/>
              <w:spacing w:lineRule="exact" w:line="180"/>
              <w:jc w:val="center"/>
              <w:rPr/>
            </w:pPr>
            <w:r>
              <w:rPr>
                <w:rFonts w:eastAsia="Arial" w:cs="Arial" w:ascii="Arial" w:hAnsi="Arial"/>
              </w:rPr>
              <w:t>number of</w:t>
            </w:r>
          </w:p>
        </w:tc>
        <w:tc>
          <w:tcPr>
            <w:tcW w:w="3140" w:type="dxa"/>
            <w:gridSpan w:val="7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low-down paymnt mortgages</w:t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  <w:b/>
              </w:rPr>
              <w:t>a</w:t>
            </w:r>
            <w:r>
              <w:rPr>
                <w:rFonts w:eastAsia="Arial" w:cs="Arial" w:ascii="Arial" w:hAnsi="Arial"/>
              </w:rPr>
              <w:t>ndoth</w:t>
            </w:r>
            <w:r>
              <w:rPr>
                <w:rFonts w:eastAsia="Arial" w:cs="Arial" w:ascii="Arial" w:hAnsi="Arial"/>
                <w:b/>
              </w:rPr>
              <w:t>er</w:t>
            </w:r>
          </w:p>
        </w:tc>
      </w:tr>
      <w:tr>
        <w:trPr>
          <w:trHeight w:val="179" w:hRule="atLeast"/>
        </w:trPr>
        <w:tc>
          <w:tcPr>
            <w:tcW w:w="5420" w:type="dxa"/>
            <w:gridSpan w:val="16"/>
            <w:tcBorders/>
          </w:tcPr>
          <w:p>
            <w:pPr>
              <w:pStyle w:val="Normal"/>
              <w:spacing w:lineRule="exact" w:line="180"/>
              <w:ind w:start="2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our analysis. Thse arimportadatabecause disticts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780" w:type="dxa"/>
            <w:gridSpan w:val="4"/>
            <w:tcBorders/>
          </w:tcPr>
          <w:p>
            <w:pPr>
              <w:pStyle w:val="Normal"/>
              <w:spacing w:lineRule="exact" w:line="180"/>
              <w:ind w:end="200"/>
              <w:jc w:val="end"/>
              <w:rPr/>
            </w:pPr>
            <w:r>
              <w:rPr>
                <w:rFonts w:eastAsia="Arial" w:cs="Arial" w:ascii="Arial" w:hAnsi="Arial"/>
                <w:b/>
              </w:rPr>
              <w:t>i</w:t>
            </w:r>
            <w:r>
              <w:rPr>
                <w:rFonts w:eastAsia="Arial" w:cs="Arial" w:ascii="Arial" w:hAnsi="Arial"/>
              </w:rPr>
              <w:t>th highHTB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may</w:t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exact" w:line="179"/>
              <w:ind w:end="126"/>
              <w:jc w:val="end"/>
              <w:rPr>
                <w:rFonts w:ascii="PMingLiU" w:hAnsi="PMingLiU" w:eastAsia="PMingLiU" w:cs="PMingLiU"/>
                <w:sz w:val="19"/>
              </w:rPr>
            </w:pPr>
            <w:r>
              <w:rPr>
                <w:rFonts w:eastAsia="Arial" w:cs="Arial" w:ascii="Arial" w:hAnsi="Arial"/>
                <w:sz w:val="19"/>
              </w:rPr>
              <w:t>lso di</w:t>
            </w:r>
          </w:p>
        </w:tc>
      </w:tr>
      <w:tr>
        <w:trPr>
          <w:trHeight w:val="717" w:hRule="atLeast"/>
        </w:trPr>
        <w:tc>
          <w:tcPr>
            <w:tcW w:w="5640" w:type="dxa"/>
            <w:gridSpan w:val="17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economic outcomes of interest durig</w:t>
            </w:r>
            <w:r>
              <w:rPr>
                <w:rFonts w:eastAsia="Arial" w:cs="Arial" w:ascii="Arial" w:hAnsi="Arial"/>
                <w:b/>
                <w:w w:val="71"/>
                <w:sz w:val="31"/>
              </w:rPr>
              <w:t>n</w:t>
            </w:r>
            <w:r>
              <w:rPr>
                <w:rFonts w:eastAsia="Arial" w:cs="Arial" w:ascii="Arial" w:hAnsi="Arial"/>
                <w:w w:val="71"/>
                <w:sz w:val="31"/>
              </w:rPr>
              <w:t xml:space="preserve"> the sample period.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94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include yearexposure-values of district-</w:t>
            </w:r>
          </w:p>
        </w:tc>
      </w:tr>
      <w:tr>
        <w:trPr>
          <w:trHeight w:val="359" w:hRule="atLeast"/>
        </w:trPr>
        <w:tc>
          <w:tcPr>
            <w:tcW w:w="6760" w:type="dxa"/>
            <w:gridSpan w:val="20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level average rent, median income, unemployment, averaghouseWe</w:t>
            </w:r>
          </w:p>
        </w:tc>
        <w:tc>
          <w:tcPr>
            <w:tcW w:w="2880" w:type="dxa"/>
            <w:gridSpan w:val="4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price a</w:t>
            </w:r>
            <w:r>
              <w:rPr>
                <w:rFonts w:eastAsia="Arial" w:cs="Arial" w:ascii="Arial" w:hAnsi="Arial"/>
                <w:b/>
                <w:w w:val="71"/>
                <w:sz w:val="35"/>
              </w:rPr>
              <w:t>nd</w:t>
            </w:r>
            <w:r>
              <w:rPr>
                <w:rFonts w:eastAsia="Arial" w:cs="Arial" w:ascii="Arial" w:hAnsi="Arial"/>
                <w:w w:val="71"/>
                <w:sz w:val="35"/>
              </w:rPr>
              <w:t>population. The</w:t>
            </w:r>
          </w:p>
        </w:tc>
      </w:tr>
      <w:tr>
        <w:trPr>
          <w:trHeight w:val="359" w:hRule="atLeast"/>
        </w:trPr>
        <w:tc>
          <w:tcPr>
            <w:tcW w:w="3380" w:type="dxa"/>
            <w:gridSpan w:val="8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average house priceinformaton is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40" w:type="dxa"/>
            <w:gridSpan w:val="13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from the UK Land Registry Price Paid Dataset (PPD).</w:t>
            </w:r>
          </w:p>
        </w:tc>
      </w:tr>
      <w:tr>
        <w:trPr>
          <w:trHeight w:val="179" w:hRule="atLeast"/>
        </w:trPr>
        <w:tc>
          <w:tcPr>
            <w:tcW w:w="1100" w:type="dxa"/>
            <w:gridSpan w:val="3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  <w:w w:val="98"/>
              </w:rPr>
            </w:pPr>
            <w:r>
              <w:rPr>
                <w:rFonts w:eastAsia="Arial" w:cs="Arial" w:ascii="Arial" w:hAnsi="Arial"/>
                <w:w w:val="98"/>
              </w:rPr>
              <w:t>theory these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5"/>
              </w:rPr>
            </w:r>
          </w:p>
        </w:tc>
        <w:tc>
          <w:tcPr>
            <w:tcW w:w="4260" w:type="dxa"/>
            <w:gridSpan w:val="12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  <w:w w:val="91"/>
              </w:rPr>
              <w:t>low-down payment mortgages can hvemigrationown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1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91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0" w:type="dxa"/>
            <w:gridSpan w:val="2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of up to9.9</w:t>
            </w:r>
          </w:p>
        </w:tc>
        <w:tc>
          <w:tcPr>
            <w:tcW w:w="2220" w:type="dxa"/>
            <w:gridSpan w:val="3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percent, in pr</w:t>
            </w:r>
            <w:r>
              <w:rPr>
                <w:rFonts w:eastAsia="Arial" w:cs="Arial" w:ascii="Arial" w:hAnsi="Arial"/>
                <w:b/>
              </w:rPr>
              <w:t>a</w:t>
            </w:r>
            <w:r>
              <w:rPr>
                <w:rFonts w:eastAsia="Arial" w:cs="Arial" w:ascii="Arial" w:hAnsi="Arial"/>
              </w:rPr>
              <w:t>ctice the</w:t>
            </w:r>
          </w:p>
        </w:tc>
      </w:tr>
      <w:tr>
        <w:trPr>
          <w:trHeight w:val="179" w:hRule="atLeast"/>
        </w:trPr>
        <w:tc>
          <w:tcPr>
            <w:tcW w:w="4240" w:type="dxa"/>
            <w:gridSpan w:val="13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All19 other control variabls,ncludig the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860" w:type="dxa"/>
            <w:gridSpan w:val="9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-related variables used inSection 6.4, are</w:t>
            </w:r>
          </w:p>
        </w:tc>
      </w:tr>
      <w:tr>
        <w:trPr>
          <w:trHeight w:val="202" w:hRule="atLeast"/>
        </w:trPr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48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82"/>
              <w:ind w:start="600" w:end="0"/>
              <w:rPr>
                <w:rFonts w:ascii="Arial" w:hAnsi="Arial" w:eastAsia="Arial" w:cs="Arial"/>
                <w:w w:val="86"/>
                <w:sz w:val="21"/>
              </w:rPr>
            </w:pPr>
            <w:r>
              <w:rPr>
                <w:rFonts w:eastAsia="Arial" w:cs="Arial" w:ascii="Arial" w:hAnsi="Arial"/>
                <w:w w:val="86"/>
                <w:sz w:val="21"/>
              </w:rPr>
              <w:t>mortgages</w:t>
            </w:r>
          </w:p>
        </w:tc>
        <w:tc>
          <w:tcPr>
            <w:tcW w:w="15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82"/>
              <w:ind w:start="142" w:end="0"/>
              <w:jc w:val="center"/>
              <w:rPr/>
            </w:pPr>
            <w:r>
              <w:rPr>
                <w:rFonts w:eastAsia="Arial" w:cs="Arial" w:ascii="Arial" w:hAnsi="Arial"/>
                <w:sz w:val="21"/>
              </w:rPr>
              <w:t>oth</w:t>
            </w:r>
            <w:r>
              <w:rPr>
                <w:rFonts w:eastAsia="Arial" w:cs="Arial" w:ascii="Arial" w:hAnsi="Arial"/>
                <w:b/>
                <w:sz w:val="21"/>
              </w:rPr>
              <w:t>rwise</w:t>
            </w:r>
            <w:r>
              <w:rPr>
                <w:rFonts w:eastAsia="Arial" w:cs="Arial" w:ascii="Arial" w:hAnsi="Arial"/>
                <w:sz w:val="21"/>
              </w:rPr>
              <w:t xml:space="preserve"> k</w:t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200" w:type="dxa"/>
            <w:gridSpan w:val="1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82"/>
              <w:jc w:val="end"/>
              <w:rPr/>
            </w:pPr>
            <w:r>
              <w:rPr>
                <w:rFonts w:eastAsia="Arial" w:cs="Arial" w:ascii="Arial" w:hAnsi="Arial"/>
                <w:w w:val="99"/>
                <w:sz w:val="21"/>
              </w:rPr>
              <w:t>takenas 95LTV mortgages. Asexplained in the prvious pagraph in</w:t>
            </w:r>
          </w:p>
        </w:tc>
      </w:tr>
      <w:tr>
        <w:trPr>
          <w:trHeight w:val="685" w:hRule="atLeast"/>
        </w:trPr>
        <w:tc>
          <w:tcPr>
            <w:tcW w:w="4000" w:type="dxa"/>
            <w:gridSpan w:val="11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9"/>
              </w:rPr>
              <w:t>majority of them havearedown payment of 5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exact" w:line="686"/>
              <w:jc w:val="end"/>
              <w:rPr>
                <w:rFonts w:ascii="Arial" w:hAnsi="Arial" w:eastAsia="Arial" w:cs="Arial"/>
                <w:sz w:val="79"/>
              </w:rPr>
            </w:pPr>
            <w:r>
              <w:rPr>
                <w:rFonts w:eastAsia="Arial" w:cs="Arial" w:ascii="Arial" w:hAnsi="Arial"/>
                <w:sz w:val="79"/>
              </w:rPr>
              <w:t>.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0" w:hRule="atLeast"/>
        </w:trPr>
        <w:tc>
          <w:tcPr>
            <w:tcW w:w="340" w:type="dxa"/>
            <w:tcBorders/>
          </w:tcPr>
          <w:p>
            <w:pPr>
              <w:pStyle w:val="Normal"/>
              <w:spacing w:lineRule="exact" w:line="119"/>
              <w:jc w:val="end"/>
              <w:rPr/>
            </w:pPr>
            <w:r>
              <w:rPr>
                <w:rFonts w:eastAsia="Arial" w:cs="Arial" w:ascii="Arial" w:hAnsi="Arial"/>
                <w:b/>
                <w:sz w:val="13"/>
              </w:rPr>
              <w:t>2</w:t>
            </w:r>
            <w:r>
              <w:rPr>
                <w:rFonts w:eastAsia="Arial" w:cs="Arial" w:ascii="Arial" w:hAnsi="Arial"/>
                <w:sz w:val="13"/>
              </w:rPr>
              <w:t>1</w:t>
            </w:r>
          </w:p>
        </w:tc>
        <w:tc>
          <w:tcPr>
            <w:tcW w:w="6420" w:type="dxa"/>
            <w:gridSpan w:val="19"/>
            <w:tcBorders/>
          </w:tcPr>
          <w:p>
            <w:pPr>
              <w:pStyle w:val="Normal"/>
              <w:spacing w:lineRule="exact" w:line="119"/>
              <w:ind w:start="20" w:end="0"/>
              <w:rPr/>
            </w:pPr>
            <w:r>
              <w:rPr>
                <w:rFonts w:eastAsia="Arial" w:cs="Arial" w:ascii="Arial" w:hAnsi="Arial"/>
                <w:sz w:val="6"/>
              </w:rPr>
              <w:t>We like to thank the authors for sharing the dataand</w:t>
            </w:r>
            <w:r>
              <w:rPr>
                <w:rFonts w:eastAsia="Arial" w:cs="Arial" w:ascii="Arial" w:hAnsi="Arial"/>
                <w:sz w:val="13"/>
                <w:vertAlign w:val="subscript"/>
              </w:rPr>
              <w:t>13</w:t>
            </w:r>
            <w:r>
              <w:rPr>
                <w:rFonts w:eastAsia="Arial" w:cs="Arial" w:ascii="Arial" w:hAnsi="Arial"/>
                <w:sz w:val="6"/>
              </w:rPr>
              <w:t xml:space="preserve"> programpaymentwih us.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1822" w:hRule="atLeast"/>
        </w:trPr>
        <w:tc>
          <w:tcPr>
            <w:tcW w:w="3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82"/>
              </w:rPr>
            </w:pPr>
            <w:r>
              <w:rPr>
                <w:rFonts w:eastAsia="Arial" w:cs="Arial" w:ascii="Arial" w:hAnsi="Arial"/>
                <w:w w:val="70"/>
                <w:sz w:val="82"/>
              </w:rPr>
              <w:t>0</w:t>
            </w:r>
          </w:p>
        </w:tc>
        <w:tc>
          <w:tcPr>
            <w:tcW w:w="4340" w:type="dxa"/>
            <w:gridSpan w:val="13"/>
            <w:tcBorders/>
          </w:tcPr>
          <w:p>
            <w:pPr>
              <w:pStyle w:val="Normal"/>
              <w:spacing w:lineRule="exact" w:line="352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29"/>
              </w:rPr>
              <w:t>The majority of households put down</w:t>
            </w:r>
            <w:r>
              <w:rPr>
                <w:rFonts w:eastAsia="PMingLiU" w:cs="PMingLiU" w:ascii="PMingLiU" w:hAnsi="PMingLiU"/>
                <w:w w:val="70"/>
                <w:sz w:val="29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29"/>
              </w:rPr>
              <w:t>vepercent</w:t>
            </w:r>
          </w:p>
        </w:tc>
        <w:tc>
          <w:tcPr>
            <w:tcW w:w="2740" w:type="dxa"/>
            <w:gridSpan w:val="7"/>
            <w:tcBorders/>
          </w:tcPr>
          <w:p>
            <w:pPr>
              <w:pStyle w:val="Normal"/>
              <w:spacing w:lineRule="atLeast" w:line="0"/>
              <w:ind w:end="240"/>
              <w:jc w:val="end"/>
              <w:rPr>
                <w:rFonts w:ascii="Arial" w:hAnsi="Arial" w:eastAsia="Arial" w:cs="Arial"/>
                <w:w w:val="71"/>
                <w:sz w:val="28"/>
              </w:rPr>
            </w:pPr>
            <w:r>
              <w:rPr>
                <w:rFonts w:eastAsia="Arial" w:cs="Arial" w:ascii="Arial" w:hAnsi="Arial"/>
                <w:w w:val="71"/>
                <w:sz w:val="28"/>
              </w:rPr>
              <w:t>(see Benetton et al.,2019)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2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23" w:name="page14"/>
      <w:bookmarkStart w:id="24" w:name="page14"/>
      <w:bookmarkEnd w:id="24"/>
    </w:p>
    <w:tbl>
      <w:tblPr>
        <w:tblW w:w="96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0"/>
        <w:gridCol w:w="320"/>
        <w:gridCol w:w="280"/>
        <w:gridCol w:w="200"/>
        <w:gridCol w:w="540"/>
        <w:gridCol w:w="400"/>
        <w:gridCol w:w="600"/>
        <w:gridCol w:w="300"/>
        <w:gridCol w:w="420"/>
        <w:gridCol w:w="240"/>
        <w:gridCol w:w="1080"/>
        <w:gridCol w:w="700"/>
        <w:gridCol w:w="720"/>
        <w:gridCol w:w="460"/>
        <w:gridCol w:w="440"/>
        <w:gridCol w:w="500"/>
        <w:gridCol w:w="980"/>
        <w:gridCol w:w="120"/>
        <w:gridCol w:w="1220"/>
      </w:tblGrid>
      <w:tr>
        <w:trPr>
          <w:trHeight w:val="1679" w:hRule="atLeast"/>
        </w:trPr>
        <w:tc>
          <w:tcPr>
            <w:tcW w:w="9620" w:type="dxa"/>
            <w:gridSpan w:val="19"/>
            <w:tcBorders/>
          </w:tcPr>
          <w:p>
            <w:pPr>
              <w:pStyle w:val="Normal"/>
              <w:spacing w:lineRule="exact" w:line="413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provided by the UK O</w:t>
            </w:r>
            <w:r>
              <w:rPr>
                <w:rFonts w:eastAsia="PMingLiU" w:cs="PMingLiU" w:ascii="PMingLiU" w:hAnsi="PMingLiU"/>
                <w:w w:val="71"/>
                <w:sz w:val="34"/>
              </w:rPr>
              <w:noBreakHyphen/>
            </w:r>
            <w:r>
              <w:rPr>
                <w:rFonts w:eastAsia="Arial" w:cs="Arial" w:ascii="Arial" w:hAnsi="Arial"/>
                <w:w w:val="71"/>
                <w:sz w:val="34"/>
              </w:rPr>
              <w:t>ce of National Statistics (ONS). We adjust all relevant nominal cotrol</w:t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19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variables, as well as the nominal PSD variables, to 2016 prices using the Consumer Price I</w:t>
            </w:r>
            <w:r>
              <w:rPr>
                <w:rFonts w:eastAsia="Arial" w:cs="Arial" w:ascii="Arial" w:hAnsi="Arial"/>
                <w:b/>
                <w:w w:val="70"/>
                <w:sz w:val="32"/>
              </w:rPr>
              <w:t>n</w:t>
            </w:r>
            <w:r>
              <w:rPr>
                <w:rFonts w:eastAsia="Arial" w:cs="Arial" w:ascii="Arial" w:hAnsi="Arial"/>
                <w:w w:val="70"/>
                <w:sz w:val="32"/>
              </w:rPr>
              <w:t>dex</w:t>
            </w:r>
          </w:p>
        </w:tc>
      </w:tr>
      <w:tr>
        <w:trPr>
          <w:trHeight w:val="359" w:hRule="atLeast"/>
        </w:trPr>
        <w:tc>
          <w:tcPr>
            <w:tcW w:w="8280" w:type="dxa"/>
            <w:gridSpan w:val="17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includingowner occupiers housing costs, whichis the lead UK inationindex.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99" w:hRule="atLeast"/>
        </w:trPr>
        <w:tc>
          <w:tcPr>
            <w:tcW w:w="42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4.2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700" w:type="dxa"/>
            <w:gridSpan w:val="7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44"/>
              </w:rPr>
            </w:pPr>
            <w:r>
              <w:rPr>
                <w:rFonts w:eastAsia="Arial" w:cs="Arial" w:ascii="Arial" w:hAnsi="Arial"/>
                <w:w w:val="71"/>
                <w:sz w:val="44"/>
              </w:rPr>
              <w:t>Summary Statistics</w:t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our analysis.</w:t>
            </w:r>
          </w:p>
        </w:tc>
        <w:tc>
          <w:tcPr>
            <w:tcW w:w="12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8"/>
              </w:rPr>
            </w:pPr>
            <w:r>
              <w:rPr>
                <w:rFonts w:eastAsia="Arial" w:cs="Arial" w:ascii="Arial" w:hAnsi="Arial"/>
                <w:w w:val="70"/>
                <w:sz w:val="38"/>
              </w:rPr>
              <w:t>Summary</w:t>
            </w:r>
          </w:p>
        </w:tc>
      </w:tr>
      <w:tr>
        <w:trPr>
          <w:trHeight w:val="632" w:hRule="atLeast"/>
        </w:trPr>
        <w:tc>
          <w:tcPr>
            <w:tcW w:w="6800" w:type="dxa"/>
            <w:gridSpan w:val="1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Table 1 presents summary statistics for the key variables used</w:t>
            </w:r>
          </w:p>
        </w:tc>
        <w:tc>
          <w:tcPr>
            <w:tcW w:w="160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7300" w:type="dxa"/>
            <w:gridSpan w:val="16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statistics are provided for two periods: the</w:t>
            </w:r>
            <w:r>
              <w:rPr>
                <w:rFonts w:eastAsia="PMingLiU" w:cs="PMingLiU" w:ascii="PMingLiU" w:hAnsi="PMingLiU"/>
                <w:w w:val="71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4"/>
              </w:rPr>
              <w:t>pre-HTB period (covering</w:t>
            </w:r>
          </w:p>
        </w:tc>
        <w:tc>
          <w:tcPr>
            <w:tcW w:w="2320" w:type="dxa"/>
            <w:gridSpan w:val="3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2010 to 2012) and the</w:t>
            </w:r>
          </w:p>
        </w:tc>
      </w:tr>
      <w:tr>
        <w:trPr>
          <w:trHeight w:val="359" w:hRule="atLeast"/>
        </w:trPr>
        <w:tc>
          <w:tcPr>
            <w:tcW w:w="700" w:type="dxa"/>
            <w:gridSpan w:val="3"/>
            <w:tcBorders/>
          </w:tcPr>
          <w:p>
            <w:pPr>
              <w:pStyle w:val="Normal"/>
              <w:spacing w:lineRule="exact" w:line="359"/>
              <w:rPr>
                <w:rFonts w:ascii="PMingLiU" w:hAnsi="PMingLiU" w:eastAsia="PMingLiU" w:cs="PMingLiU"/>
                <w:w w:val="87"/>
                <w:sz w:val="39"/>
              </w:rPr>
            </w:pPr>
            <w:r>
              <w:rPr>
                <w:rFonts w:eastAsia="Arial" w:cs="Arial" w:ascii="Arial" w:hAnsi="Arial"/>
                <w:w w:val="87"/>
                <w:sz w:val="39"/>
              </w:rPr>
              <w:t>HTB</w:t>
            </w:r>
          </w:p>
        </w:tc>
        <w:tc>
          <w:tcPr>
            <w:tcW w:w="74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period</w:t>
            </w:r>
          </w:p>
        </w:tc>
        <w:tc>
          <w:tcPr>
            <w:tcW w:w="6840" w:type="dxa"/>
            <w:gridSpan w:val="12"/>
            <w:tcBorders/>
          </w:tcPr>
          <w:p>
            <w:pPr>
              <w:pStyle w:val="Normal"/>
              <w:spacing w:lineRule="exact" w:line="359"/>
              <w:ind w:start="40" w:end="0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(covering 2014 to 2016).Afewthings are worth highlighting.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70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In the</w:t>
            </w:r>
          </w:p>
        </w:tc>
        <w:tc>
          <w:tcPr>
            <w:tcW w:w="7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740" w:type="dxa"/>
            <w:gridSpan w:val="7"/>
            <w:tcBorders/>
          </w:tcPr>
          <w:p>
            <w:pPr>
              <w:pStyle w:val="Normal"/>
              <w:spacing w:lineRule="exact" w:line="477"/>
              <w:ind w:start="40" w:end="0"/>
              <w:rPr>
                <w:rFonts w:ascii="Arial" w:hAnsi="Arial" w:eastAsia="Arial" w:cs="Arial"/>
                <w:w w:val="70"/>
                <w:sz w:val="45"/>
              </w:rPr>
            </w:pPr>
            <w:r>
              <w:rPr>
                <w:rFonts w:eastAsia="Arial" w:cs="Arial" w:ascii="Arial" w:hAnsi="Arial"/>
                <w:w w:val="70"/>
                <w:sz w:val="45"/>
              </w:rPr>
              <w:t>before HTB, 3 prcent of all</w:t>
            </w:r>
          </w:p>
        </w:tc>
        <w:tc>
          <w:tcPr>
            <w:tcW w:w="1620" w:type="dxa"/>
            <w:gridSpan w:val="3"/>
            <w:tcBorders/>
          </w:tcPr>
          <w:p>
            <w:pPr>
              <w:pStyle w:val="Normal"/>
              <w:spacing w:lineRule="atLeast" w:line="0"/>
              <w:ind w:start="128" w:end="0"/>
              <w:jc w:val="center"/>
              <w:rPr>
                <w:rFonts w:ascii="Arial" w:hAnsi="Arial" w:eastAsia="Arial" w:cs="Arial"/>
                <w:w w:val="72"/>
                <w:sz w:val="31"/>
              </w:rPr>
            </w:pPr>
            <w:r>
              <w:rPr>
                <w:rFonts w:eastAsia="Arial" w:cs="Arial" w:ascii="Arial" w:hAnsi="Arial"/>
                <w:w w:val="72"/>
                <w:sz w:val="31"/>
              </w:rPr>
              <w:t>required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232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of only 5 percent.</w:t>
            </w:r>
          </w:p>
        </w:tc>
      </w:tr>
      <w:tr>
        <w:trPr>
          <w:trHeight w:val="717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060" w:type="dxa"/>
            <w:gridSpan w:val="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s potential prima facie evid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960" w:type="dxa"/>
            <w:gridSpan w:val="4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b/>
                <w:w w:val="72"/>
                <w:sz w:val="29"/>
              </w:rPr>
              <w:t>h</w:t>
            </w:r>
            <w:r>
              <w:rPr>
                <w:rFonts w:eastAsia="Arial" w:cs="Arial" w:ascii="Arial" w:hAnsi="Arial"/>
                <w:w w:val="72"/>
                <w:sz w:val="29"/>
              </w:rPr>
              <w:t>at the HTBmortgogram had a</w:t>
            </w:r>
          </w:p>
        </w:tc>
        <w:tc>
          <w:tcPr>
            <w:tcW w:w="3260" w:type="dxa"/>
            <w:gridSpan w:val="5"/>
            <w:tcBorders/>
          </w:tcPr>
          <w:p>
            <w:pPr>
              <w:pStyle w:val="Normal"/>
              <w:spacing w:lineRule="exact" w:line="352"/>
              <w:jc w:val="end"/>
              <w:rPr/>
            </w:pPr>
            <w:r>
              <w:rPr>
                <w:rFonts w:eastAsia="Arial" w:cs="Arial" w:ascii="Arial" w:hAnsi="Arial"/>
                <w:w w:val="70"/>
                <w:sz w:val="29"/>
              </w:rPr>
              <w:t>ignidepositcantmpact on increasing</w:t>
            </w:r>
          </w:p>
        </w:tc>
      </w:tr>
      <w:tr>
        <w:trPr/>
        <w:tc>
          <w:tcPr>
            <w:tcW w:w="4480" w:type="dxa"/>
            <w:gridSpan w:val="11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the share of low-down paymactive</w:t>
            </w:r>
            <w:r>
              <w:rPr>
                <w:rFonts w:eastAsia="Arial" w:cs="Arial" w:ascii="Arial" w:hAnsi="Arial"/>
                <w:b/>
              </w:rPr>
              <w:t>en</w:t>
            </w:r>
            <w:r>
              <w:rPr>
                <w:rFonts w:eastAsia="Arial" w:cs="Arial" w:ascii="Arial" w:hAnsi="Arial"/>
              </w:rPr>
              <w:t>mortgages.</w:t>
            </w:r>
          </w:p>
        </w:tc>
        <w:tc>
          <w:tcPr>
            <w:tcW w:w="1420" w:type="dxa"/>
            <w:gridSpan w:val="2"/>
            <w:tcBorders/>
          </w:tcPr>
          <w:p>
            <w:pPr>
              <w:pStyle w:val="Normal"/>
              <w:spacing w:lineRule="exact" w:line="18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Furthermore,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exact" w:line="18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</w:t>
            </w:r>
          </w:p>
        </w:tc>
        <w:tc>
          <w:tcPr>
            <w:tcW w:w="3260" w:type="dxa"/>
            <w:gridSpan w:val="5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b/>
                <w:sz w:val="19"/>
              </w:rPr>
              <w:t>s</w:t>
            </w:r>
            <w:r>
              <w:rPr>
                <w:rFonts w:eastAsia="Arial" w:cs="Arial" w:ascii="Arial" w:hAnsi="Arial"/>
                <w:sz w:val="19"/>
              </w:rPr>
              <w:t>hare of both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rst-time buyers</w:t>
            </w:r>
          </w:p>
        </w:tc>
      </w:tr>
      <w:tr>
        <w:trPr/>
        <w:tc>
          <w:tcPr>
            <w:tcW w:w="2740" w:type="dxa"/>
            <w:gridSpan w:val="8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During theyearsHTB ws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80" w:type="dxa"/>
            <w:gridSpan w:val="2"/>
            <w:tcBorders/>
          </w:tcPr>
          <w:p>
            <w:pPr>
              <w:pStyle w:val="Normal"/>
              <w:spacing w:lineRule="exact" w:line="358"/>
              <w:ind w:start="240" w:end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is number inc</w:t>
            </w:r>
          </w:p>
        </w:tc>
        <w:tc>
          <w:tcPr>
            <w:tcW w:w="4440" w:type="dxa"/>
            <w:gridSpan w:val="7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sedto 18 percent. Thscanbe interpreted</w:t>
            </w:r>
          </w:p>
        </w:tc>
      </w:tr>
      <w:tr>
        <w:trPr>
          <w:trHeight w:val="717" w:hRule="atLeast"/>
        </w:trPr>
        <w:tc>
          <w:tcPr>
            <w:tcW w:w="3160" w:type="dxa"/>
            <w:gridSpan w:val="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and youngerbuyers was high</w:t>
            </w:r>
          </w:p>
        </w:tc>
        <w:tc>
          <w:tcPr>
            <w:tcW w:w="6460" w:type="dxa"/>
            <w:gridSpan w:val="10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in the HTB period compaed to the period preceing it.</w:t>
            </w:r>
          </w:p>
        </w:tc>
      </w:tr>
      <w:tr>
        <w:trPr>
          <w:trHeight w:val="478" w:hRule="atLeast"/>
        </w:trPr>
        <w:tc>
          <w:tcPr>
            <w:tcW w:w="2440" w:type="dxa"/>
            <w:gridSpan w:val="7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Similarly, the average</w:t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umber</w:t>
            </w:r>
          </w:p>
        </w:tc>
        <w:tc>
          <w:tcPr>
            <w:tcW w:w="4140" w:type="dxa"/>
            <w:gridSpan w:val="7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ofhome sales at the district-time level</w:t>
            </w:r>
          </w:p>
        </w:tc>
        <w:tc>
          <w:tcPr>
            <w:tcW w:w="110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incresed</w:t>
            </w:r>
          </w:p>
        </w:tc>
        <w:tc>
          <w:tcPr>
            <w:tcW w:w="12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from 1,280</w:t>
            </w:r>
          </w:p>
        </w:tc>
      </w:tr>
      <w:tr>
        <w:trPr>
          <w:trHeight w:val="359" w:hRule="atLeast"/>
        </w:trPr>
        <w:tc>
          <w:tcPr>
            <w:tcW w:w="2440" w:type="dxa"/>
            <w:gridSpan w:val="7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(mortgage) home sales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540" w:type="dxa"/>
            <w:gridSpan w:val="9"/>
            <w:tcBorders/>
          </w:tcPr>
          <w:p>
            <w:pPr>
              <w:pStyle w:val="Normal"/>
              <w:spacing w:lineRule="exact" w:line="359"/>
              <w:ind w:start="6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thepre-HTB period to 1,660 (mortaged) home sles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a</w:t>
            </w:r>
          </w:p>
        </w:tc>
        <w:tc>
          <w:tcPr>
            <w:tcW w:w="1340" w:type="dxa"/>
            <w:gridSpan w:val="2"/>
            <w:tcBorders/>
          </w:tcPr>
          <w:p>
            <w:pPr>
              <w:pStyle w:val="Normal"/>
              <w:spacing w:lineRule="exact" w:line="357"/>
              <w:jc w:val="end"/>
              <w:rPr>
                <w:rFonts w:ascii="Arial" w:hAnsi="Arial" w:eastAsia="Arial" w:cs="Arial"/>
                <w:w w:val="71"/>
                <w:sz w:val="39"/>
              </w:rPr>
            </w:pPr>
            <w:r>
              <w:rPr>
                <w:rFonts w:eastAsia="Arial" w:cs="Arial" w:ascii="Arial" w:hAnsi="Arial"/>
                <w:w w:val="71"/>
                <w:sz w:val="39"/>
              </w:rPr>
              <w:t>in theHTB</w:t>
            </w:r>
          </w:p>
        </w:tc>
      </w:tr>
      <w:tr>
        <w:trPr>
          <w:trHeight w:val="179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5"/>
              </w:rPr>
            </w:r>
          </w:p>
        </w:tc>
        <w:tc>
          <w:tcPr>
            <w:tcW w:w="7200" w:type="dxa"/>
            <w:gridSpan w:val="15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ddition, the stand</w:t>
            </w:r>
            <w:r>
              <w:rPr>
                <w:rFonts w:eastAsia="Arial" w:cs="Arial" w:ascii="Arial" w:hAnsi="Arial"/>
                <w:b/>
              </w:rPr>
              <w:t>a</w:t>
            </w:r>
            <w:r>
              <w:rPr>
                <w:rFonts w:eastAsia="Arial" w:cs="Arial" w:ascii="Arial" w:hAnsi="Arial"/>
              </w:rPr>
              <w:t>rd deviation grwfrom 800 to 1080 mortgages,</w:t>
            </w:r>
          </w:p>
        </w:tc>
        <w:tc>
          <w:tcPr>
            <w:tcW w:w="2320" w:type="dxa"/>
            <w:gridSpan w:val="3"/>
            <w:tcBorders/>
          </w:tcPr>
          <w:p>
            <w:pPr>
              <w:pStyle w:val="Normal"/>
              <w:spacing w:lineRule="exact" w:line="180"/>
              <w:ind w:end="473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hat the s</w:t>
            </w:r>
          </w:p>
        </w:tc>
      </w:tr>
      <w:tr>
        <w:trPr>
          <w:trHeight w:val="179" w:hRule="atLeast"/>
        </w:trPr>
        <w:tc>
          <w:tcPr>
            <w:tcW w:w="1840" w:type="dxa"/>
            <w:gridSpan w:val="6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period, in</w:t>
            </w:r>
            <w:r>
              <w:rPr>
                <w:rFonts w:eastAsia="Arial" w:cs="Arial" w:ascii="Arial" w:hAnsi="Arial"/>
                <w:b/>
              </w:rPr>
              <w:t>d</w:t>
            </w:r>
            <w:r>
              <w:rPr>
                <w:rFonts w:eastAsia="Arial" w:cs="Arial" w:ascii="Arial" w:hAnsi="Arial"/>
              </w:rPr>
              <w:t>icating</w:t>
            </w:r>
          </w:p>
        </w:tc>
        <w:tc>
          <w:tcPr>
            <w:tcW w:w="1320" w:type="dxa"/>
            <w:gridSpan w:val="3"/>
            <w:tcBorders/>
          </w:tcPr>
          <w:p>
            <w:pPr>
              <w:pStyle w:val="Normal"/>
              <w:spacing w:lineRule="exact" w:line="180"/>
              <w:ind w:start="200" w:end="0"/>
              <w:rPr/>
            </w:pPr>
            <w:r>
              <w:rPr>
                <w:rFonts w:eastAsia="Arial" w:cs="Arial" w:ascii="Arial" w:hAnsi="Arial"/>
              </w:rPr>
              <w:t>n incre se</w:t>
            </w:r>
          </w:p>
        </w:tc>
        <w:tc>
          <w:tcPr>
            <w:tcW w:w="240" w:type="dxa"/>
            <w:tcBorders/>
          </w:tcPr>
          <w:p>
            <w:pPr>
              <w:pStyle w:val="Normal"/>
              <w:spacing w:lineRule="exact" w:line="18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in</w:t>
            </w:r>
          </w:p>
        </w:tc>
        <w:tc>
          <w:tcPr>
            <w:tcW w:w="2500" w:type="dxa"/>
            <w:gridSpan w:val="3"/>
            <w:tcBorders/>
          </w:tcPr>
          <w:p>
            <w:pPr>
              <w:pStyle w:val="Normal"/>
              <w:spacing w:lineRule="exact" w:line="180"/>
              <w:ind w:start="369" w:end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verall number of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20" w:type="dxa"/>
            <w:gridSpan w:val="3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 policyperiod. In</w:t>
            </w:r>
          </w:p>
        </w:tc>
      </w:tr>
      <w:tr>
        <w:trPr>
          <w:trHeight w:val="717" w:hRule="atLeast"/>
        </w:trPr>
        <w:tc>
          <w:tcPr>
            <w:tcW w:w="1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w w:val="71"/>
              </w:rPr>
            </w:pPr>
            <w:r>
              <w:rPr>
                <w:rFonts w:eastAsia="Arial" w:cs="Arial" w:ascii="Arial" w:hAnsi="Arial"/>
                <w:b/>
                <w:w w:val="71"/>
              </w:rPr>
              <w:t>a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24"/>
              </w:rPr>
            </w:r>
          </w:p>
        </w:tc>
        <w:tc>
          <w:tcPr>
            <w:tcW w:w="9200" w:type="dxa"/>
            <w:gridSpan w:val="17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8"/>
              </w:rPr>
              <w:t>widened. This suggests thatththeprogram had a stronger impact suggestingsomedis</w:t>
            </w:r>
            <w:r>
              <w:rPr>
                <w:rFonts w:eastAsia="Arial" w:cs="Arial" w:ascii="Arial" w:hAnsi="Arial"/>
                <w:b/>
                <w:w w:val="71"/>
                <w:sz w:val="28"/>
              </w:rPr>
              <w:t>t</w:t>
            </w:r>
            <w:r>
              <w:rPr>
                <w:rFonts w:eastAsia="Arial" w:cs="Arial" w:ascii="Arial" w:hAnsi="Arial"/>
                <w:w w:val="71"/>
                <w:sz w:val="28"/>
              </w:rPr>
              <w:t>ricts com</w:t>
            </w:r>
            <w:r>
              <w:rPr>
                <w:rFonts w:eastAsia="Arial" w:cs="Arial" w:ascii="Arial" w:hAnsi="Arial"/>
                <w:b/>
                <w:w w:val="71"/>
                <w:sz w:val="28"/>
              </w:rPr>
              <w:t>p</w:t>
            </w:r>
            <w:r>
              <w:rPr>
                <w:rFonts w:eastAsia="Arial" w:cs="Arial" w:ascii="Arial" w:hAnsi="Arial"/>
                <w:w w:val="71"/>
                <w:sz w:val="28"/>
              </w:rPr>
              <w:t>readare</w:t>
            </w:r>
          </w:p>
        </w:tc>
      </w:tr>
      <w:tr>
        <w:trPr>
          <w:trHeight w:val="359" w:hRule="atLeast"/>
        </w:trPr>
        <w:tc>
          <w:tcPr>
            <w:tcW w:w="90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2"/>
                <w:sz w:val="28"/>
              </w:rPr>
            </w:pPr>
            <w:r>
              <w:rPr>
                <w:rFonts w:eastAsia="Arial" w:cs="Arial" w:ascii="Arial" w:hAnsi="Arial"/>
                <w:w w:val="72"/>
                <w:sz w:val="28"/>
              </w:rPr>
              <w:t>totherslso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end="380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.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9620" w:type="dxa"/>
            <w:gridSpan w:val="19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The loan-level control variables do not appear to chage much over the two periods. The</w:t>
            </w:r>
          </w:p>
        </w:tc>
      </w:tr>
      <w:tr>
        <w:trPr>
          <w:trHeight w:val="359" w:hRule="atLeast"/>
        </w:trPr>
        <w:tc>
          <w:tcPr>
            <w:tcW w:w="1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2"/>
                <w:sz w:val="22"/>
              </w:rPr>
            </w:pPr>
            <w:r>
              <w:rPr>
                <w:rFonts w:eastAsia="Arial" w:cs="Arial" w:ascii="Arial" w:hAnsi="Arial"/>
                <w:w w:val="72"/>
                <w:sz w:val="22"/>
              </w:rPr>
              <w:t>s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9200" w:type="dxa"/>
            <w:gridSpan w:val="17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more notable dierences in the district-levl co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n</w:t>
            </w:r>
            <w:r>
              <w:rPr>
                <w:rFonts w:eastAsia="Arial" w:cs="Arial" w:ascii="Arial" w:hAnsi="Arial"/>
                <w:w w:val="71"/>
                <w:sz w:val="33"/>
              </w:rPr>
              <w:t>trol variables however. In particular, thare</w:t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19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mean for the Unemployment Rate variable dcr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e</w:t>
            </w:r>
            <w:r>
              <w:rPr>
                <w:rFonts w:eastAsia="Arial" w:cs="Arial" w:ascii="Arial" w:hAnsi="Arial"/>
                <w:w w:val="71"/>
                <w:sz w:val="33"/>
              </w:rPr>
              <w:t>ases from 7.24 percent in the pre-HTB perid</w:t>
            </w:r>
          </w:p>
        </w:tc>
      </w:tr>
      <w:tr>
        <w:trPr>
          <w:trHeight w:val="359" w:hRule="atLeast"/>
        </w:trPr>
        <w:tc>
          <w:tcPr>
            <w:tcW w:w="70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to 4.96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960" w:type="dxa"/>
            <w:gridSpan w:val="9"/>
            <w:tcBorders/>
          </w:tcPr>
          <w:p>
            <w:pPr>
              <w:pStyle w:val="Normal"/>
              <w:spacing w:lineRule="exact" w:line="359"/>
              <w:ind w:start="6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the HTB period, while th</w:t>
            </w:r>
            <w:r>
              <w:rPr>
                <w:rFonts w:eastAsia="Arial" w:cs="Arial" w:ascii="Arial" w:hAnsi="Arial"/>
                <w:b/>
                <w:w w:val="71"/>
                <w:sz w:val="34"/>
              </w:rPr>
              <w:t>e</w:t>
            </w:r>
            <w:r>
              <w:rPr>
                <w:rFonts w:eastAsia="Arial" w:cs="Arial" w:ascii="Arial" w:hAnsi="Arial"/>
                <w:w w:val="71"/>
                <w:sz w:val="34"/>
              </w:rPr>
              <w:t>re is an increase for</w:t>
            </w:r>
          </w:p>
        </w:tc>
        <w:tc>
          <w:tcPr>
            <w:tcW w:w="2820" w:type="dxa"/>
            <w:gridSpan w:val="4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Average House Prices fr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o</w:t>
            </w:r>
            <w:r>
              <w:rPr>
                <w:rFonts w:eastAsia="Arial" w:cs="Arial" w:ascii="Arial" w:hAnsi="Arial"/>
                <w:w w:val="71"/>
                <w:sz w:val="32"/>
              </w:rPr>
              <w:t>m</w:t>
            </w:r>
          </w:p>
        </w:tc>
      </w:tr>
      <w:tr>
        <w:trPr>
          <w:trHeight w:val="179" w:hRule="atLeast"/>
        </w:trPr>
        <w:tc>
          <w:tcPr>
            <w:tcW w:w="8280" w:type="dxa"/>
            <w:gridSpan w:val="17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UK economypercentthecovering from the global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nancial crisis and its aftermath.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79" w:hRule="atLeast"/>
        </w:trPr>
        <w:tc>
          <w:tcPr>
            <w:tcW w:w="1440" w:type="dxa"/>
            <w:gridSpan w:val="5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¿203,870 in</w:t>
            </w:r>
          </w:p>
        </w:tc>
        <w:tc>
          <w:tcPr>
            <w:tcW w:w="8180" w:type="dxa"/>
            <w:gridSpan w:val="14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pre-HTB period to ¿226,430 inthe HTB period. Both are areection of the</w:t>
            </w:r>
          </w:p>
        </w:tc>
      </w:tr>
      <w:tr>
        <w:trPr>
          <w:trHeight w:val="1382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60" w:type="dxa"/>
            <w:gridSpan w:val="9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w w:val="70"/>
                <w:sz w:val="68"/>
              </w:rPr>
            </w:pPr>
            <w:r>
              <w:rPr>
                <w:rFonts w:eastAsia="Arial" w:cs="Arial" w:ascii="Arial" w:hAnsi="Arial"/>
                <w:w w:val="70"/>
                <w:sz w:val="68"/>
              </w:rPr>
              <w:t>Empirical Strategy</w:t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01" w:hRule="atLeast"/>
        </w:trPr>
        <w:tc>
          <w:tcPr>
            <w:tcW w:w="5900" w:type="dxa"/>
            <w:gridSpan w:val="1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47"/>
              </w:rPr>
              <w:t>5.1 Measuring Exposure to Help-to-Buy</w:t>
            </w:r>
          </w:p>
        </w:tc>
        <w:tc>
          <w:tcPr>
            <w:tcW w:w="3720" w:type="dxa"/>
            <w:gridSpan w:val="6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nd hosehold spendig, we exploit</w:t>
            </w:r>
          </w:p>
        </w:tc>
      </w:tr>
      <w:tr>
        <w:trPr>
          <w:trHeight w:val="632" w:hRule="atLeast"/>
        </w:trPr>
        <w:tc>
          <w:tcPr>
            <w:tcW w:w="5900" w:type="dxa"/>
            <w:gridSpan w:val="13"/>
            <w:tcBorders/>
          </w:tcPr>
          <w:p>
            <w:pPr>
              <w:pStyle w:val="Normal"/>
              <w:spacing w:lineRule="exact" w:line="437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To assess the eect of Help-to-Buy on homeownrship</w:t>
            </w:r>
          </w:p>
        </w:tc>
        <w:tc>
          <w:tcPr>
            <w:tcW w:w="372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6360" w:type="dxa"/>
            <w:gridSpan w:val="14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geographical variion inex anteexposure to th</w:t>
            </w:r>
            <w:r>
              <w:rPr>
                <w:rFonts w:eastAsia="Arial" w:cs="Arial" w:ascii="Arial" w:hAnsi="Arial"/>
                <w:b/>
                <w:w w:val="70"/>
                <w:sz w:val="37"/>
              </w:rPr>
              <w:t>e</w:t>
            </w:r>
            <w:r>
              <w:rPr>
                <w:rFonts w:eastAsia="Arial" w:cs="Arial" w:ascii="Arial" w:hAnsi="Arial"/>
                <w:w w:val="70"/>
                <w:sz w:val="37"/>
              </w:rPr>
              <w:t xml:space="preserve"> program.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exact" w:line="359"/>
              <w:ind w:start="2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Our</w:t>
            </w:r>
          </w:p>
        </w:tc>
        <w:tc>
          <w:tcPr>
            <w:tcW w:w="1480" w:type="dxa"/>
            <w:gridSpan w:val="2"/>
            <w:tcBorders/>
          </w:tcPr>
          <w:p>
            <w:pPr>
              <w:pStyle w:val="Normal"/>
              <w:spacing w:lineRule="exact" w:line="357"/>
              <w:ind w:start="100" w:end="0"/>
              <w:rPr/>
            </w:pPr>
            <w:r>
              <w:rPr>
                <w:rFonts w:eastAsia="Arial" w:cs="Arial" w:ascii="Arial" w:hAnsi="Arial"/>
                <w:w w:val="71"/>
                <w:sz w:val="37"/>
              </w:rPr>
              <w:t>identicatio</w:t>
            </w:r>
            <w:r>
              <w:rPr>
                <w:rFonts w:eastAsia="Arial" w:cs="Arial" w:ascii="Arial" w:hAnsi="Arial"/>
                <w:b/>
                <w:w w:val="71"/>
                <w:sz w:val="37"/>
              </w:rPr>
              <w:t>n</w:t>
            </w:r>
          </w:p>
        </w:tc>
        <w:tc>
          <w:tcPr>
            <w:tcW w:w="134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strategy has</w:t>
            </w:r>
          </w:p>
        </w:tc>
      </w:tr>
      <w:tr>
        <w:trPr>
          <w:trHeight w:val="359" w:hRule="atLeast"/>
        </w:trPr>
        <w:tc>
          <w:tcPr>
            <w:tcW w:w="1440" w:type="dxa"/>
            <w:gridSpan w:val="5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similarities to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440" w:type="dxa"/>
            <w:gridSpan w:val="11"/>
            <w:tcBorders/>
          </w:tcPr>
          <w:p>
            <w:pPr>
              <w:pStyle w:val="Normal"/>
              <w:spacing w:lineRule="exact" w:line="357"/>
              <w:ind w:start="200" w:end="0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ofWilson (2012), Mian and Su (2012)and Berger, Turn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Zwck</w:t>
            </w:r>
          </w:p>
        </w:tc>
      </w:tr>
      <w:tr>
        <w:trPr>
          <w:trHeight w:val="179" w:hRule="atLeast"/>
        </w:trPr>
        <w:tc>
          <w:tcPr>
            <w:tcW w:w="1840" w:type="dxa"/>
            <w:gridSpan w:val="6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vestment Act, the</w:t>
            </w:r>
          </w:p>
        </w:tc>
        <w:tc>
          <w:tcPr>
            <w:tcW w:w="5460" w:type="dxa"/>
            <w:gridSpan w:val="10"/>
            <w:tcBorders/>
          </w:tcPr>
          <w:p>
            <w:pPr>
              <w:pStyle w:val="Normal"/>
              <w:spacing w:lineRule="exact" w:line="180"/>
              <w:ind w:start="40" w:end="0"/>
              <w:rPr/>
            </w:pPr>
            <w:r>
              <w:rPr>
                <w:rFonts w:eastAsia="Arial" w:cs="Arial" w:ascii="Arial" w:hAnsi="Arial"/>
              </w:rPr>
              <w:t>Cash for Clunkers programand the First-Time Hom</w:t>
            </w:r>
          </w:p>
        </w:tc>
        <w:tc>
          <w:tcPr>
            <w:tcW w:w="2320" w:type="dxa"/>
            <w:gridSpan w:val="3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Credit program,</w:t>
            </w:r>
          </w:p>
        </w:tc>
      </w:tr>
      <w:tr>
        <w:trPr>
          <w:trHeight w:val="179" w:hRule="atLeast"/>
        </w:trPr>
        <w:tc>
          <w:tcPr>
            <w:tcW w:w="3400" w:type="dxa"/>
            <w:gridSpan w:val="10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(2020) who exploigeographical</w:t>
            </w:r>
            <w:r>
              <w:rPr>
                <w:rFonts w:eastAsia="Arial" w:cs="Arial" w:ascii="Arial" w:hAnsi="Arial"/>
                <w:b/>
              </w:rPr>
              <w:t>at</w:t>
            </w:r>
          </w:p>
        </w:tc>
        <w:tc>
          <w:tcPr>
            <w:tcW w:w="2960" w:type="dxa"/>
            <w:gridSpan w:val="4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variation in exposure to the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20" w:type="dxa"/>
            <w:gridSpan w:val="3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Rcovery and Rein-</w:t>
            </w:r>
          </w:p>
        </w:tc>
      </w:tr>
      <w:tr>
        <w:trPr>
          <w:trHeight w:val="2206" w:hRule="atLeast"/>
        </w:trPr>
        <w:tc>
          <w:tcPr>
            <w:tcW w:w="5180" w:type="dxa"/>
            <w:gridSpan w:val="1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respectively. Although HTB was national in scope,</w:t>
            </w:r>
            <w:r>
              <w:rPr>
                <w:rFonts w:eastAsia="Arial" w:cs="Arial" w:ascii="Arial" w:hAnsi="Arial"/>
                <w:w w:val="70"/>
                <w:sz w:val="62"/>
                <w:vertAlign w:val="subscript"/>
              </w:rPr>
              <w:t>14</w:t>
            </w:r>
          </w:p>
        </w:tc>
        <w:tc>
          <w:tcPr>
            <w:tcW w:w="444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5"/>
              </w:rPr>
              <w:t>exposure to Americantheschmebuyercitically depended</w:t>
            </w:r>
          </w:p>
        </w:tc>
      </w:tr>
    </w:tbl>
    <w:p>
      <w:pPr>
        <w:sectPr>
          <w:type w:val="nextPage"/>
          <w:pgSz w:w="11906" w:h="17038"/>
          <w:pgMar w:left="1140" w:right="114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w w:val="71"/>
          <w:sz w:val="25"/>
        </w:rPr>
      </w:pPr>
      <w:r>
        <w:rPr>
          <w:rFonts w:eastAsia="Times New Roman" w:cs="Times New Roman" w:ascii="Times New Roman" w:hAnsi="Times New Roman"/>
          <w:w w:val="71"/>
          <w:sz w:val="25"/>
        </w:rPr>
      </w:r>
      <w:bookmarkStart w:id="25" w:name="page15"/>
      <w:bookmarkStart w:id="26" w:name="page15"/>
      <w:bookmarkEnd w:id="26"/>
    </w:p>
    <w:tbl>
      <w:tblPr>
        <w:tblW w:w="96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80"/>
        <w:gridCol w:w="160"/>
        <w:gridCol w:w="180"/>
        <w:gridCol w:w="460"/>
        <w:gridCol w:w="420"/>
        <w:gridCol w:w="340"/>
        <w:gridCol w:w="200"/>
        <w:gridCol w:w="160"/>
        <w:gridCol w:w="40"/>
        <w:gridCol w:w="180"/>
        <w:gridCol w:w="40"/>
        <w:gridCol w:w="80"/>
        <w:gridCol w:w="80"/>
        <w:gridCol w:w="60"/>
        <w:gridCol w:w="180"/>
        <w:gridCol w:w="580"/>
        <w:gridCol w:w="260"/>
        <w:gridCol w:w="100"/>
        <w:gridCol w:w="140"/>
        <w:gridCol w:w="220"/>
        <w:gridCol w:w="340"/>
        <w:gridCol w:w="580"/>
        <w:gridCol w:w="180"/>
        <w:gridCol w:w="400"/>
        <w:gridCol w:w="340"/>
        <w:gridCol w:w="520"/>
        <w:gridCol w:w="120"/>
        <w:gridCol w:w="300"/>
        <w:gridCol w:w="320"/>
        <w:gridCol w:w="760"/>
        <w:gridCol w:w="340"/>
        <w:gridCol w:w="340"/>
        <w:gridCol w:w="40"/>
        <w:gridCol w:w="260"/>
        <w:gridCol w:w="440"/>
        <w:gridCol w:w="280"/>
      </w:tblGrid>
      <w:tr>
        <w:trPr>
          <w:trHeight w:val="2038" w:hRule="atLeast"/>
        </w:trPr>
        <w:tc>
          <w:tcPr>
            <w:tcW w:w="98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18"/>
              </w:rPr>
              <w:t>countrfa</w:t>
            </w:r>
            <w:r>
              <w:rPr>
                <w:rFonts w:eastAsia="Arial" w:cs="Arial" w:ascii="Arial" w:hAnsi="Arial"/>
                <w:w w:val="70"/>
                <w:sz w:val="36"/>
                <w:vertAlign w:val="superscript"/>
              </w:rPr>
              <w:t>on</w:t>
            </w:r>
            <w:r>
              <w:rPr>
                <w:rFonts w:eastAsia="Arial" w:cs="Arial" w:ascii="Arial" w:hAnsi="Arial"/>
                <w:w w:val="70"/>
                <w:sz w:val="18"/>
              </w:rPr>
              <w:t>the</w:t>
            </w:r>
            <w:r>
              <w:rPr>
                <w:rFonts w:eastAsia="Arial" w:cs="Arial" w:ascii="Arial" w:hAnsi="Arial"/>
                <w:w w:val="70"/>
                <w:sz w:val="36"/>
                <w:vertAlign w:val="superscript"/>
              </w:rPr>
              <w:t>lo</w:t>
            </w:r>
          </w:p>
        </w:tc>
        <w:tc>
          <w:tcPr>
            <w:tcW w:w="6940" w:type="dxa"/>
            <w:gridSpan w:val="26"/>
            <w:tcBorders/>
          </w:tcPr>
          <w:p>
            <w:pPr>
              <w:pStyle w:val="Normal"/>
              <w:spacing w:lineRule="exact" w:line="231"/>
              <w:ind w:start="60" w:end="0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tualhousingtoestimatemarketwhat.Thesewoulddihavernceshappenedingeographicalntheabsenceexposureofthehel</w:t>
            </w:r>
          </w:p>
        </w:tc>
        <w:tc>
          <w:tcPr>
            <w:tcW w:w="1420" w:type="dxa"/>
            <w:gridSpan w:val="5"/>
            <w:tcBorders/>
          </w:tcPr>
          <w:p>
            <w:pPr>
              <w:pStyle w:val="Normal"/>
              <w:spacing w:lineRule="atLeast" w:line="0"/>
              <w:ind w:start="300" w:end="0"/>
              <w:rPr/>
            </w:pPr>
            <w:r>
              <w:rPr>
                <w:rFonts w:eastAsia="Arial" w:cs="Arial" w:ascii="Arial" w:hAnsi="Arial"/>
                <w:w w:val="70"/>
                <w:sz w:val="30"/>
              </w:rPr>
              <w:t>us produce.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51"/>
              </w:rPr>
            </w:pPr>
            <w:r>
              <w:rPr>
                <w:rFonts w:eastAsia="Arial" w:cs="Arial" w:ascii="Arial" w:hAnsi="Arial"/>
                <w:w w:val="70"/>
                <w:sz w:val="51"/>
              </w:rPr>
              <w:t>a</w:t>
            </w:r>
          </w:p>
        </w:tc>
      </w:tr>
      <w:tr>
        <w:trPr>
          <w:trHeight w:val="454" w:hRule="atLeast"/>
        </w:trPr>
        <w:tc>
          <w:tcPr>
            <w:tcW w:w="1740" w:type="dxa"/>
            <w:gridSpan w:val="6"/>
            <w:tcBorders/>
          </w:tcPr>
          <w:p>
            <w:pPr>
              <w:pStyle w:val="Normal"/>
              <w:spacing w:lineRule="exact" w:line="449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HTB specically</w:t>
            </w:r>
          </w:p>
        </w:tc>
        <w:tc>
          <w:tcPr>
            <w:tcW w:w="2660" w:type="dxa"/>
            <w:gridSpan w:val="15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targetd households with</w:t>
            </w:r>
          </w:p>
        </w:tc>
        <w:tc>
          <w:tcPr>
            <w:tcW w:w="1500" w:type="dxa"/>
            <w:gridSpan w:val="4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imited ability</w:t>
            </w:r>
          </w:p>
        </w:tc>
        <w:tc>
          <w:tcPr>
            <w:tcW w:w="3720" w:type="dxa"/>
            <w:gridSpan w:val="11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tosave fora down payment. These</w:t>
            </w:r>
          </w:p>
        </w:tc>
      </w:tr>
      <w:tr>
        <w:trPr>
          <w:trHeight w:val="359" w:hRule="atLeast"/>
        </w:trPr>
        <w:tc>
          <w:tcPr>
            <w:tcW w:w="2100" w:type="dxa"/>
            <w:gridSpan w:val="8"/>
            <w:tcBorders/>
          </w:tcPr>
          <w:p>
            <w:pPr>
              <w:pStyle w:val="Normal"/>
              <w:spacing w:lineRule="exact" w:line="358"/>
              <w:ind w:start="8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ypes of households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80" w:type="dxa"/>
            <w:gridSpan w:val="4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are</w:t>
            </w:r>
          </w:p>
        </w:tc>
        <w:tc>
          <w:tcPr>
            <w:tcW w:w="1540" w:type="dxa"/>
            <w:gridSpan w:val="7"/>
            <w:tcBorders/>
          </w:tcPr>
          <w:p>
            <w:pPr>
              <w:pStyle w:val="Normal"/>
              <w:spacing w:lineRule="exact" w:line="359"/>
              <w:ind w:start="40" w:end="0"/>
              <w:rPr>
                <w:rFonts w:ascii="Arial" w:hAnsi="Arial" w:eastAsia="Arial" w:cs="Arial"/>
                <w:w w:val="70"/>
                <w:sz w:val="40"/>
              </w:rPr>
            </w:pPr>
            <w:r>
              <w:rPr>
                <w:rFonts w:eastAsia="Arial" w:cs="Arial" w:ascii="Arial" w:hAnsi="Arial"/>
                <w:w w:val="70"/>
                <w:sz w:val="40"/>
              </w:rPr>
              <w:t>not rndomly</w:t>
            </w:r>
          </w:p>
        </w:tc>
        <w:tc>
          <w:tcPr>
            <w:tcW w:w="920" w:type="dxa"/>
            <w:gridSpan w:val="2"/>
            <w:tcBorders/>
          </w:tcPr>
          <w:p>
            <w:pPr>
              <w:pStyle w:val="Normal"/>
              <w:spacing w:lineRule="exact" w:line="357"/>
              <w:ind w:start="20" w:end="0"/>
              <w:rPr>
                <w:rFonts w:ascii="Arial" w:hAnsi="Arial" w:eastAsia="Arial" w:cs="Arial"/>
                <w:b/>
                <w:w w:val="70"/>
                <w:sz w:val="38"/>
              </w:rPr>
            </w:pPr>
            <w:r>
              <w:rPr>
                <w:rFonts w:eastAsia="Arial" w:cs="Arial" w:ascii="Arial" w:hAnsi="Arial"/>
                <w:b/>
                <w:w w:val="70"/>
                <w:sz w:val="38"/>
              </w:rPr>
              <w:t>spread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gridSpan w:val="4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the country,</w:t>
            </w:r>
          </w:p>
        </w:tc>
        <w:tc>
          <w:tcPr>
            <w:tcW w:w="2780" w:type="dxa"/>
            <w:gridSpan w:val="8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uttendprogrambe attracted</w:t>
            </w:r>
          </w:p>
        </w:tc>
      </w:tr>
      <w:tr>
        <w:trPr>
          <w:trHeight w:val="359" w:hRule="atLeast"/>
        </w:trPr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560" w:type="dxa"/>
            <w:gridSpan w:val="5"/>
            <w:tcBorders/>
          </w:tcPr>
          <w:p>
            <w:pPr>
              <w:pStyle w:val="Normal"/>
              <w:spacing w:lineRule="exact" w:line="357"/>
              <w:ind w:start="140" w:end="0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specic reas.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660" w:type="dxa"/>
            <w:gridSpan w:val="10"/>
            <w:tcBorders/>
          </w:tcPr>
          <w:p>
            <w:pPr>
              <w:pStyle w:val="Normal"/>
              <w:spacing w:lineRule="exact" w:line="358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These are areas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700" w:type="dxa"/>
            <w:gridSpan w:val="3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where</w:t>
            </w:r>
          </w:p>
        </w:tc>
        <w:tc>
          <w:tcPr>
            <w:tcW w:w="244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28"/>
              </w:rPr>
              <w:t>localacrosshouing supply is</w:t>
            </w:r>
          </w:p>
        </w:tc>
        <w:tc>
          <w:tcPr>
            <w:tcW w:w="1420" w:type="dxa"/>
            <w:gridSpan w:val="3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b/>
                <w:w w:val="71"/>
                <w:sz w:val="31"/>
              </w:rPr>
              <w:t>b</w:t>
            </w:r>
            <w:r>
              <w:rPr>
                <w:rFonts w:eastAsia="Arial" w:cs="Arial" w:ascii="Arial" w:hAnsi="Arial"/>
                <w:w w:val="71"/>
                <w:sz w:val="31"/>
              </w:rPr>
              <w:t xml:space="preserve"> etter suited</w:t>
            </w:r>
          </w:p>
        </w:tc>
        <w:tc>
          <w:tcPr>
            <w:tcW w:w="34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93"/>
                <w:sz w:val="41"/>
              </w:rPr>
            </w:pPr>
            <w:r>
              <w:rPr>
                <w:rFonts w:eastAsia="Arial" w:cs="Arial" w:ascii="Arial" w:hAnsi="Arial"/>
                <w:w w:val="93"/>
                <w:sz w:val="41"/>
              </w:rPr>
              <w:t>in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3"/>
                <w:sz w:val="24"/>
              </w:rPr>
            </w:r>
          </w:p>
        </w:tc>
        <w:tc>
          <w:tcPr>
            <w:tcW w:w="700" w:type="dxa"/>
            <w:gridSpan w:val="2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terms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of</w:t>
            </w:r>
          </w:p>
        </w:tc>
      </w:tr>
      <w:tr>
        <w:trPr>
          <w:trHeight w:val="179" w:hRule="atLeast"/>
        </w:trPr>
        <w:tc>
          <w:tcPr>
            <w:tcW w:w="5560" w:type="dxa"/>
            <w:gridSpan w:val="24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b/>
                <w:sz w:val="19"/>
              </w:rPr>
              <w:t>aordability,</w:t>
            </w:r>
            <w:r>
              <w:rPr>
                <w:rFonts w:eastAsia="Arial" w:cs="Arial" w:ascii="Arial" w:hAnsi="Arial"/>
                <w:sz w:val="19"/>
              </w:rPr>
              <w:t>rks,that are particularlyappealing to these buyer</w:t>
            </w:r>
            <w:r>
              <w:rPr>
                <w:rFonts w:eastAsia="Arial" w:cs="Arial" w:ascii="Arial" w:hAnsi="Arial"/>
                <w:b/>
                <w:sz w:val="19"/>
              </w:rPr>
              <w:t>s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  <w:tc>
          <w:tcPr>
            <w:tcW w:w="3000" w:type="dxa"/>
            <w:gridSpan w:val="9"/>
            <w:tcBorders/>
          </w:tcPr>
          <w:p>
            <w:pPr>
              <w:pStyle w:val="Normal"/>
              <w:spacing w:lineRule="exact" w:line="180"/>
              <w:ind w:start="2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tendto be relatively young.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79" w:hRule="atLeast"/>
        </w:trPr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640" w:type="dxa"/>
            <w:gridSpan w:val="32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housing-type, and certain local amenitie, such as pubs and restaurants, schools</w:t>
            </w:r>
          </w:p>
        </w:tc>
      </w:tr>
      <w:tr>
        <w:trPr>
          <w:trHeight w:val="359" w:hRule="atLeast"/>
        </w:trPr>
        <w:tc>
          <w:tcPr>
            <w:tcW w:w="3340" w:type="dxa"/>
            <w:gridSpan w:val="16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impact of HTB to be grater in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60" w:type="dxa"/>
            <w:gridSpan w:val="6"/>
            <w:tcBorders/>
          </w:tcPr>
          <w:p>
            <w:pPr>
              <w:pStyle w:val="Normal"/>
              <w:spacing w:lineRule="exact" w:line="358"/>
              <w:ind w:start="120" w:end="0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where historica</w:t>
            </w:r>
          </w:p>
        </w:tc>
        <w:tc>
          <w:tcPr>
            <w:tcW w:w="4060" w:type="dxa"/>
            <w:gridSpan w:val="12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households bought their home with as</w:t>
            </w:r>
          </w:p>
        </w:tc>
      </w:tr>
      <w:tr>
        <w:trPr>
          <w:trHeight w:val="359" w:hRule="atLeast"/>
        </w:trPr>
        <w:tc>
          <w:tcPr>
            <w:tcW w:w="6420" w:type="dxa"/>
            <w:gridSpan w:val="26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ocal housing market characteristics tend to change verywhoslwly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080" w:type="dxa"/>
            <w:gridSpan w:val="9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29"/>
              </w:rPr>
            </w:pPr>
            <w:r>
              <w:rPr>
                <w:rFonts w:eastAsia="Arial" w:cs="Arial" w:ascii="Arial" w:hAnsi="Arial"/>
                <w:w w:val="71"/>
                <w:sz w:val="29"/>
              </w:rPr>
              <w:t>ver time.We thus expectTheseth</w:t>
            </w:r>
          </w:p>
        </w:tc>
      </w:tr>
      <w:tr>
        <w:trPr>
          <w:trHeight w:val="717" w:hRule="atLeast"/>
        </w:trPr>
        <w:tc>
          <w:tcPr>
            <w:tcW w:w="52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0"/>
                <w:sz w:val="40"/>
              </w:rPr>
            </w:pPr>
            <w:r>
              <w:rPr>
                <w:rFonts w:eastAsia="Arial" w:cs="Arial" w:ascii="Arial" w:hAnsi="Arial"/>
                <w:w w:val="70"/>
                <w:sz w:val="40"/>
              </w:rPr>
              <w:t>ittle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40" w:type="dxa"/>
            <w:gridSpan w:val="8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as possible</w:t>
            </w:r>
          </w:p>
        </w:tc>
        <w:tc>
          <w:tcPr>
            <w:tcW w:w="5260" w:type="dxa"/>
            <w:gridSpan w:val="16"/>
            <w:tcBorders/>
          </w:tcPr>
          <w:p>
            <w:pPr>
              <w:pStyle w:val="Normal"/>
              <w:spacing w:lineRule="atLeast" w:line="0"/>
              <w:ind w:start="24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this should strongly correlate with thenumber of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98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potential</w:t>
            </w:r>
          </w:p>
        </w:tc>
      </w:tr>
      <w:tr>
        <w:trPr>
          <w:trHeight w:val="359" w:hRule="atLeast"/>
        </w:trPr>
        <w:tc>
          <w:tcPr>
            <w:tcW w:w="980" w:type="dxa"/>
            <w:gridSpan w:val="4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b/>
                <w:w w:val="77"/>
                <w:sz w:val="41"/>
              </w:rPr>
              <w:t>l</w:t>
            </w:r>
            <w:r>
              <w:rPr>
                <w:rFonts w:eastAsia="Arial" w:cs="Arial" w:ascii="Arial" w:hAnsi="Arial"/>
                <w:w w:val="77"/>
                <w:sz w:val="41"/>
              </w:rPr>
              <w:t>ow-do</w:t>
            </w:r>
          </w:p>
        </w:tc>
        <w:tc>
          <w:tcPr>
            <w:tcW w:w="7620" w:type="dxa"/>
            <w:gridSpan w:val="28"/>
            <w:tcBorders/>
          </w:tcPr>
          <w:p>
            <w:pPr>
              <w:pStyle w:val="Normal"/>
              <w:spacing w:lineRule="atLeast" w:line="0"/>
              <w:ind w:end="44"/>
              <w:jc w:val="end"/>
              <w:rPr/>
            </w:pPr>
            <w:r>
              <w:rPr>
                <w:rFonts w:eastAsia="Arial" w:cs="Arial" w:ascii="Arial" w:hAnsi="Arial"/>
                <w:w w:val="72"/>
                <w:sz w:val="31"/>
              </w:rPr>
              <w:t>paymenthome buyersinareasgiven area at the time the HTB program came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5"/>
                <w:sz w:val="39"/>
              </w:rPr>
              <w:t>eect.</w:t>
            </w:r>
          </w:p>
        </w:tc>
      </w:tr>
      <w:tr>
        <w:trPr>
          <w:trHeight w:val="359" w:hRule="atLeast"/>
        </w:trPr>
        <w:tc>
          <w:tcPr>
            <w:tcW w:w="180" w:type="dxa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A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00" w:type="dxa"/>
            <w:gridSpan w:val="33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downith few potential low-down payment home buyersfunctionas the</w:t>
            </w:r>
            <w:r>
              <w:rPr>
                <w:rFonts w:eastAsia="PMingLiU" w:cs="PMingLiU" w:ascii="PMingLiU" w:hAnsi="PMingLiU"/>
                <w:w w:val="71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3"/>
              </w:rPr>
              <w:t>cotrol intogrup as</w:t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36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buyers in these areas are unlikely to react to the program. The dierence btween high exposure</w:t>
            </w:r>
          </w:p>
        </w:tc>
      </w:tr>
      <w:tr>
        <w:trPr>
          <w:trHeight w:val="359" w:hRule="atLeast"/>
        </w:trPr>
        <w:tc>
          <w:tcPr>
            <w:tcW w:w="980" w:type="dxa"/>
            <w:gridSpan w:val="4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(treated)</w:t>
            </w:r>
          </w:p>
        </w:tc>
        <w:tc>
          <w:tcPr>
            <w:tcW w:w="6180" w:type="dxa"/>
            <w:gridSpan w:val="25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and22low exposure (control) districts provides an estimate of</w:t>
            </w:r>
          </w:p>
        </w:tc>
        <w:tc>
          <w:tcPr>
            <w:tcW w:w="2460" w:type="dxa"/>
            <w:gridSpan w:val="7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the marginal impact of</w:t>
            </w:r>
          </w:p>
        </w:tc>
      </w:tr>
      <w:tr>
        <w:trPr>
          <w:trHeight w:val="359" w:hRule="atLeast"/>
        </w:trPr>
        <w:tc>
          <w:tcPr>
            <w:tcW w:w="1400" w:type="dxa"/>
            <w:gridSpan w:val="5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the program.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pacing w:lineRule="exact" w:line="812"/>
              <w:jc w:val="end"/>
              <w:rPr>
                <w:rFonts w:ascii="Arial" w:hAnsi="Arial" w:eastAsia="Arial" w:cs="Arial"/>
                <w:w w:val="70"/>
                <w:sz w:val="92"/>
              </w:rPr>
            </w:pPr>
            <w:r>
              <w:rPr>
                <w:rFonts w:eastAsia="Arial" w:cs="Arial" w:ascii="Arial" w:hAnsi="Arial"/>
                <w:w w:val="70"/>
                <w:sz w:val="92"/>
              </w:rPr>
              <w:t>t</w:t>
            </w:r>
          </w:p>
        </w:tc>
      </w:tr>
      <w:tr>
        <w:trPr>
          <w:trHeight w:val="454" w:hRule="atLeast"/>
        </w:trPr>
        <w:tc>
          <w:tcPr>
            <w:tcW w:w="8600" w:type="dxa"/>
            <w:gridSpan w:val="3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To measure program exposure we focus on the period when the market for low-down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79" w:hRule="atLeast"/>
        </w:trPr>
        <w:tc>
          <w:tcPr>
            <w:tcW w:w="520" w:type="dxa"/>
            <w:gridSpan w:val="3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level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040" w:type="dxa"/>
            <w:gridSpan w:val="7"/>
            <w:tcBorders/>
          </w:tcPr>
          <w:p>
            <w:pPr>
              <w:pStyle w:val="Normal"/>
              <w:spacing w:lineRule="exact" w:line="18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data and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580" w:type="dxa"/>
            <w:gridSpan w:val="15"/>
            <w:tcBorders/>
          </w:tcPr>
          <w:p>
            <w:pPr>
              <w:pStyle w:val="Normal"/>
              <w:spacing w:lineRule="exact" w:line="179"/>
              <w:ind w:start="20" w:end="0"/>
              <w:rPr/>
            </w:pPr>
            <w:r>
              <w:rPr>
                <w:rFonts w:eastAsia="Arial" w:cs="Arial" w:ascii="Arial" w:hAnsi="Arial"/>
                <w:sz w:val="19"/>
              </w:rPr>
              <w:t>ene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 xml:space="preserve"> Exposure as the numberof mortgag</w:t>
            </w:r>
          </w:p>
        </w:tc>
        <w:tc>
          <w:tcPr>
            <w:tcW w:w="2460" w:type="dxa"/>
            <w:gridSpan w:val="7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with a down payment of</w:t>
            </w:r>
          </w:p>
        </w:tc>
      </w:tr>
      <w:tr>
        <w:trPr>
          <w:trHeight w:val="179" w:hRule="atLeast"/>
        </w:trPr>
        <w:tc>
          <w:tcPr>
            <w:tcW w:w="2520" w:type="dxa"/>
            <w:gridSpan w:val="13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mortgages was relatively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560" w:type="dxa"/>
            <w:gridSpan w:val="16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the years before the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nancial crisis. We use the loa</w:t>
            </w:r>
            <w:r>
              <w:rPr>
                <w:rFonts w:eastAsia="Arial" w:cs="Arial" w:ascii="Arial" w:hAnsi="Arial"/>
                <w:b/>
                <w:sz w:val="19"/>
              </w:rPr>
              <w:t>n</w:t>
            </w:r>
            <w:r>
              <w:rPr>
                <w:rFonts w:eastAsia="Arial" w:cs="Arial" w:ascii="Arial" w:hAnsi="Arial"/>
                <w:sz w:val="19"/>
              </w:rPr>
              <w:t>-</w:t>
            </w:r>
          </w:p>
        </w:tc>
      </w:tr>
      <w:tr>
        <w:trPr>
          <w:trHeight w:val="717" w:hRule="atLeast"/>
        </w:trPr>
        <w:tc>
          <w:tcPr>
            <w:tcW w:w="4060" w:type="dxa"/>
            <w:gridSpan w:val="20"/>
            <w:tcBorders/>
          </w:tcPr>
          <w:p>
            <w:pPr>
              <w:pStyle w:val="Normal"/>
              <w:spacing w:lineRule="exact" w:line="316"/>
              <w:rPr/>
            </w:pPr>
            <w:r>
              <w:rPr>
                <w:rFonts w:eastAsia="Arial" w:cs="Arial" w:ascii="Arial" w:hAnsi="Arial"/>
                <w:w w:val="70"/>
                <w:sz w:val="26"/>
              </w:rPr>
              <w:t>ve percentmortgage less issuedunconstrained:the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220" w:type="dxa"/>
            <w:gridSpan w:val="15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n20052324and 2007 scald by the total of number</w:t>
            </w:r>
          </w:p>
        </w:tc>
      </w:tr>
      <w:tr>
        <w:trPr>
          <w:trHeight w:val="359" w:hRule="atLeast"/>
        </w:trPr>
        <w:tc>
          <w:tcPr>
            <w:tcW w:w="18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w w:val="70"/>
                <w:sz w:val="24"/>
              </w:rPr>
            </w:pPr>
            <w:r>
              <w:rPr>
                <w:rFonts w:eastAsia="Arial" w:cs="Arial" w:ascii="Arial" w:hAnsi="Arial"/>
                <w:b/>
                <w:w w:val="70"/>
                <w:sz w:val="24"/>
              </w:rPr>
              <w:t>of</w:t>
            </w:r>
          </w:p>
        </w:tc>
        <w:tc>
          <w:tcPr>
            <w:tcW w:w="5380" w:type="dxa"/>
            <w:gridSpan w:val="23"/>
            <w:tcBorders/>
          </w:tcPr>
          <w:p>
            <w:pPr>
              <w:pStyle w:val="Normal"/>
              <w:spacing w:lineRule="atLeast" w:line="0"/>
              <w:ind w:end="91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mortgages issued in the district over thbetweperiod.</w:t>
            </w:r>
          </w:p>
        </w:tc>
        <w:tc>
          <w:tcPr>
            <w:tcW w:w="1280" w:type="dxa"/>
            <w:gridSpan w:val="4"/>
            <w:tcBorders/>
          </w:tcPr>
          <w:p>
            <w:pPr>
              <w:pStyle w:val="Normal"/>
              <w:spacing w:lineRule="exact" w:line="358"/>
              <w:ind w:end="108"/>
              <w:jc w:val="end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Figure 6</w:t>
            </w:r>
          </w:p>
        </w:tc>
        <w:tc>
          <w:tcPr>
            <w:tcW w:w="2500" w:type="dxa"/>
            <w:gridSpan w:val="7"/>
            <w:tcBorders/>
          </w:tcPr>
          <w:p>
            <w:pPr>
              <w:pStyle w:val="Normal"/>
              <w:spacing w:lineRule="exact" w:line="358"/>
              <w:ind w:start="20" w:end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resents a district-level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ap</w:t>
            </w:r>
          </w:p>
        </w:tc>
      </w:tr>
      <w:tr>
        <w:trPr>
          <w:trHeight w:val="359" w:hRule="atLeast"/>
        </w:trPr>
        <w:tc>
          <w:tcPr>
            <w:tcW w:w="1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220" w:type="dxa"/>
            <w:gridSpan w:val="20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HTB exposure across the UK.districtDaker</w:t>
            </w:r>
          </w:p>
        </w:tc>
        <w:tc>
          <w:tcPr>
            <w:tcW w:w="2020" w:type="dxa"/>
            <w:gridSpan w:val="5"/>
            <w:tcBorders/>
          </w:tcPr>
          <w:p>
            <w:pPr>
              <w:pStyle w:val="Normal"/>
              <w:spacing w:lineRule="exact" w:line="358"/>
              <w:ind w:start="180" w:end="0"/>
              <w:rPr>
                <w:rFonts w:ascii="Arial" w:hAnsi="Arial" w:eastAsia="Arial" w:cs="Arial"/>
                <w:w w:val="72"/>
                <w:sz w:val="32"/>
              </w:rPr>
            </w:pPr>
            <w:r>
              <w:rPr>
                <w:rFonts w:eastAsia="Arial" w:cs="Arial" w:ascii="Arial" w:hAnsi="Arial"/>
                <w:w w:val="72"/>
                <w:sz w:val="32"/>
              </w:rPr>
              <w:t>eas indicate more</w:t>
            </w:r>
          </w:p>
        </w:tc>
        <w:tc>
          <w:tcPr>
            <w:tcW w:w="2920" w:type="dxa"/>
            <w:gridSpan w:val="9"/>
            <w:tcBorders/>
          </w:tcPr>
          <w:p>
            <w:pPr>
              <w:pStyle w:val="Normal"/>
              <w:spacing w:lineRule="exact" w:line="358"/>
              <w:ind w:start="100" w:end="0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exposure tothe program.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8"/>
                <w:sz w:val="41"/>
              </w:rPr>
            </w:pPr>
            <w:r>
              <w:rPr>
                <w:rFonts w:eastAsia="Arial" w:cs="Arial" w:ascii="Arial" w:hAnsi="Arial"/>
                <w:w w:val="78"/>
                <w:sz w:val="41"/>
              </w:rPr>
              <w:t>It</w:t>
            </w:r>
          </w:p>
        </w:tc>
      </w:tr>
      <w:tr>
        <w:trPr>
          <w:trHeight w:val="359" w:hRule="atLeast"/>
        </w:trPr>
        <w:tc>
          <w:tcPr>
            <w:tcW w:w="2580" w:type="dxa"/>
            <w:gridSpan w:val="14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illustrates that signicant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920" w:type="dxa"/>
            <w:gridSpan w:val="18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ists across the whole of the UK. Exposure ranges from 9</w:t>
            </w:r>
          </w:p>
        </w:tc>
      </w:tr>
      <w:tr>
        <w:trPr>
          <w:trHeight w:val="359" w:hRule="atLeast"/>
        </w:trPr>
        <w:tc>
          <w:tcPr>
            <w:tcW w:w="2320" w:type="dxa"/>
            <w:gridSpan w:val="10"/>
            <w:tcBorders/>
          </w:tcPr>
          <w:p>
            <w:pPr>
              <w:pStyle w:val="Normal"/>
              <w:spacing w:lineRule="exact" w:line="358"/>
              <w:ind w:start="14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ercent to 42 percent,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gridSpan w:val="5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1"/>
                <w:sz w:val="23"/>
              </w:rPr>
            </w:pPr>
            <w:r>
              <w:rPr>
                <w:rFonts w:eastAsia="Arial" w:cs="Arial" w:ascii="Arial" w:hAnsi="Arial"/>
                <w:w w:val="71"/>
                <w:sz w:val="23"/>
              </w:rPr>
              <w:t>ithvariationmea</w:t>
            </w:r>
          </w:p>
        </w:tc>
        <w:tc>
          <w:tcPr>
            <w:tcW w:w="800" w:type="dxa"/>
            <w:gridSpan w:val="4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exposu</w:t>
            </w:r>
          </w:p>
        </w:tc>
        <w:tc>
          <w:tcPr>
            <w:tcW w:w="2020" w:type="dxa"/>
            <w:gridSpan w:val="5"/>
            <w:tcBorders/>
          </w:tcPr>
          <w:p>
            <w:pPr>
              <w:pStyle w:val="Normal"/>
              <w:spacing w:lineRule="exact" w:line="358"/>
              <w:ind w:start="200" w:end="0"/>
              <w:rPr>
                <w:rFonts w:ascii="Arial" w:hAnsi="Arial" w:eastAsia="Arial" w:cs="Arial"/>
                <w:w w:val="71"/>
                <w:sz w:val="41"/>
              </w:rPr>
            </w:pPr>
            <w:r>
              <w:rPr>
                <w:rFonts w:eastAsia="Arial" w:cs="Arial" w:ascii="Arial" w:hAnsi="Arial"/>
                <w:w w:val="71"/>
                <w:sz w:val="41"/>
              </w:rPr>
              <w:t>of 23 percent.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9620" w:type="dxa"/>
            <w:gridSpan w:val="36"/>
            <w:tcBorders/>
          </w:tcPr>
          <w:p>
            <w:pPr>
              <w:pStyle w:val="Normal"/>
              <w:spacing w:lineRule="exact" w:line="413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We</w:t>
            </w:r>
            <w:r>
              <w:rPr>
                <w:rFonts w:eastAsia="PMingLiU" w:cs="PMingLiU" w:ascii="PMingLiU" w:hAnsi="PMingLiU"/>
                <w:w w:val="70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4"/>
              </w:rPr>
              <w:t>rst examne how well our measure performs incapturing the actual take-up of low-down</w:t>
            </w:r>
          </w:p>
        </w:tc>
      </w:tr>
      <w:tr>
        <w:trPr>
          <w:trHeight w:val="359" w:hRule="atLeast"/>
        </w:trPr>
        <w:tc>
          <w:tcPr>
            <w:tcW w:w="980" w:type="dxa"/>
            <w:gridSpan w:val="4"/>
            <w:tcBorders/>
          </w:tcPr>
          <w:p>
            <w:pPr>
              <w:pStyle w:val="Normal"/>
              <w:spacing w:lineRule="exact" w:line="358"/>
              <w:ind w:start="120" w:end="0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ayment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220" w:type="dxa"/>
            <w:gridSpan w:val="31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gages over the period that both the EL and MG schemes were oered. Figure 7</w:t>
            </w:r>
          </w:p>
        </w:tc>
      </w:tr>
      <w:tr>
        <w:trPr>
          <w:trHeight w:val="359" w:hRule="atLeast"/>
        </w:trPr>
        <w:tc>
          <w:tcPr>
            <w:tcW w:w="52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2"/>
                <w:sz w:val="21"/>
              </w:rPr>
              <w:t>p</w:t>
            </w:r>
            <w:r>
              <w:rPr>
                <w:rFonts w:eastAsia="Arial" w:cs="Arial" w:ascii="Arial" w:hAnsi="Arial"/>
                <w:w w:val="72"/>
                <w:sz w:val="21"/>
              </w:rPr>
              <w:t>lots22</w:t>
            </w:r>
          </w:p>
        </w:tc>
        <w:tc>
          <w:tcPr>
            <w:tcW w:w="1620" w:type="dxa"/>
            <w:gridSpan w:val="6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w w:val="70"/>
                <w:sz w:val="29"/>
              </w:rPr>
              <w:t>the morlationship</w:t>
            </w:r>
          </w:p>
        </w:tc>
        <w:tc>
          <w:tcPr>
            <w:tcW w:w="7480" w:type="dxa"/>
            <w:gridSpan w:val="27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between our ex ante HTB exposuremeasure against the ex post number</w:t>
            </w:r>
          </w:p>
        </w:tc>
      </w:tr>
      <w:tr>
        <w:trPr>
          <w:trHeight w:val="178" w:hRule="atLeast"/>
        </w:trPr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600" w:type="dxa"/>
            <w:gridSpan w:val="5"/>
            <w:tcBorders/>
          </w:tcPr>
          <w:p>
            <w:pPr>
              <w:pStyle w:val="Normal"/>
              <w:spacing w:lineRule="exact" w:line="157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This intrpetati</w:t>
            </w:r>
          </w:p>
        </w:tc>
        <w:tc>
          <w:tcPr>
            <w:tcW w:w="1400" w:type="dxa"/>
            <w:gridSpan w:val="9"/>
            <w:tcBorders/>
          </w:tcPr>
          <w:p>
            <w:pPr>
              <w:pStyle w:val="Normal"/>
              <w:spacing w:lineRule="exact" w:line="157"/>
              <w:ind w:start="1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requires that</w:t>
            </w:r>
          </w:p>
        </w:tc>
        <w:tc>
          <w:tcPr>
            <w:tcW w:w="4920" w:type="dxa"/>
            <w:gridSpan w:val="15"/>
            <w:tcBorders/>
          </w:tcPr>
          <w:p>
            <w:pPr>
              <w:pStyle w:val="Normal"/>
              <w:spacing w:lineRule="exact" w:line="157"/>
              <w:ind w:start="18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spillovers exist between trated and control ars as a</w:t>
            </w:r>
          </w:p>
        </w:tc>
        <w:tc>
          <w:tcPr>
            <w:tcW w:w="136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7"/>
              </w:rPr>
              <w:t>result of endo-</w:t>
            </w:r>
          </w:p>
        </w:tc>
      </w:tr>
      <w:tr>
        <w:trPr>
          <w:trHeight w:val="207" w:hRule="atLeast"/>
        </w:trPr>
        <w:tc>
          <w:tcPr>
            <w:tcW w:w="1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8"/>
              </w:rPr>
            </w:r>
          </w:p>
        </w:tc>
        <w:tc>
          <w:tcPr>
            <w:tcW w:w="1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600" w:type="dxa"/>
            <w:gridSpan w:val="5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00" w:type="dxa"/>
            <w:gridSpan w:val="9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00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420" w:type="dxa"/>
            <w:gridSpan w:val="1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6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39" w:hRule="atLeast"/>
        </w:trPr>
        <w:tc>
          <w:tcPr>
            <w:tcW w:w="1740" w:type="dxa"/>
            <w:gridSpan w:val="6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85"/>
                <w:sz w:val="27"/>
              </w:rPr>
              <w:t xml:space="preserve">geus m </w:t>
            </w:r>
            <w:r>
              <w:rPr>
                <w:rFonts w:eastAsia="Arial" w:cs="Arial" w:ascii="Arial" w:hAnsi="Arial"/>
                <w:b/>
                <w:w w:val="85"/>
                <w:sz w:val="27"/>
              </w:rPr>
              <w:t>ves</w:t>
            </w:r>
            <w:r>
              <w:rPr>
                <w:rFonts w:eastAsia="Arial" w:cs="Arial" w:ascii="Arial" w:hAnsi="Arial"/>
                <w:w w:val="85"/>
                <w:sz w:val="27"/>
              </w:rPr>
              <w:t xml:space="preserve"> f om</w:t>
            </w:r>
          </w:p>
        </w:tc>
        <w:tc>
          <w:tcPr>
            <w:tcW w:w="2660" w:type="dxa"/>
            <w:gridSpan w:val="15"/>
            <w:tcBorders/>
          </w:tcPr>
          <w:p>
            <w:pPr>
              <w:pStyle w:val="Normal"/>
              <w:spacing w:lineRule="exact" w:line="239"/>
              <w:ind w:start="140" w:end="0"/>
              <w:rPr>
                <w:rFonts w:ascii="Arial" w:hAnsi="Arial" w:eastAsia="Arial" w:cs="Arial"/>
                <w:w w:val="72"/>
                <w:sz w:val="27"/>
              </w:rPr>
            </w:pPr>
            <w:r>
              <w:rPr>
                <w:rFonts w:eastAsia="Arial" w:cs="Arial" w:ascii="Arial" w:hAnsi="Arial"/>
                <w:w w:val="72"/>
                <w:sz w:val="27"/>
              </w:rPr>
              <w:t>w exposure to high exposure</w:t>
            </w:r>
          </w:p>
        </w:tc>
        <w:tc>
          <w:tcPr>
            <w:tcW w:w="1500" w:type="dxa"/>
            <w:gridSpan w:val="4"/>
            <w:tcBorders/>
          </w:tcPr>
          <w:p>
            <w:pPr>
              <w:pStyle w:val="Normal"/>
              <w:spacing w:lineRule="exact" w:line="239"/>
              <w:ind w:start="316" w:end="0"/>
              <w:jc w:val="center"/>
              <w:rPr/>
            </w:pPr>
            <w:r>
              <w:rPr>
                <w:rFonts w:eastAsia="Arial" w:cs="Arial" w:ascii="Arial" w:hAnsi="Arial"/>
                <w:w w:val="79"/>
                <w:sz w:val="27"/>
              </w:rPr>
              <w:t>. If people</w:t>
            </w:r>
          </w:p>
        </w:tc>
        <w:tc>
          <w:tcPr>
            <w:tcW w:w="940" w:type="dxa"/>
            <w:gridSpan w:val="3"/>
            <w:tcBorders/>
          </w:tcPr>
          <w:p>
            <w:pPr>
              <w:pStyle w:val="Normal"/>
              <w:spacing w:lineRule="exact" w:line="238"/>
              <w:ind w:end="108"/>
              <w:jc w:val="end"/>
              <w:rPr>
                <w:rFonts w:ascii="Arial" w:hAnsi="Arial" w:eastAsia="Arial" w:cs="Arial"/>
                <w:w w:val="71"/>
                <w:sz w:val="26"/>
              </w:rPr>
            </w:pPr>
            <w:r>
              <w:rPr>
                <w:rFonts w:eastAsia="Arial" w:cs="Arial" w:ascii="Arial" w:hAnsi="Arial"/>
                <w:w w:val="71"/>
                <w:sz w:val="26"/>
              </w:rPr>
              <w:t>endogen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6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6"/>
              </w:rPr>
            </w:r>
          </w:p>
        </w:tc>
        <w:tc>
          <w:tcPr>
            <w:tcW w:w="1100" w:type="dxa"/>
            <w:gridSpan w:val="2"/>
            <w:tcBorders/>
          </w:tcPr>
          <w:p>
            <w:pPr>
              <w:pStyle w:val="Normal"/>
              <w:spacing w:lineRule="exact" w:line="239"/>
              <w:ind w:start="20" w:end="0"/>
              <w:rPr/>
            </w:pPr>
            <w:r>
              <w:rPr>
                <w:rFonts w:eastAsia="Arial" w:cs="Arial" w:ascii="Arial" w:hAnsi="Arial"/>
                <w:w w:val="83"/>
                <w:sz w:val="27"/>
              </w:rPr>
              <w:t>mov</w:t>
            </w:r>
            <w:r>
              <w:rPr>
                <w:rFonts w:eastAsia="Arial" w:cs="Arial" w:ascii="Arial" w:hAnsi="Arial"/>
                <w:b/>
                <w:w w:val="83"/>
                <w:sz w:val="27"/>
              </w:rPr>
              <w:t>e</w:t>
            </w:r>
            <w:r>
              <w:rPr>
                <w:rFonts w:eastAsia="Arial" w:cs="Arial" w:ascii="Arial" w:hAnsi="Arial"/>
                <w:w w:val="83"/>
                <w:sz w:val="27"/>
              </w:rPr>
              <w:t xml:space="preserve"> from</w:t>
            </w:r>
          </w:p>
        </w:tc>
        <w:tc>
          <w:tcPr>
            <w:tcW w:w="1360" w:type="dxa"/>
            <w:gridSpan w:val="5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w w:val="97"/>
                <w:sz w:val="27"/>
              </w:rPr>
            </w:pPr>
            <w:r>
              <w:rPr>
                <w:rFonts w:eastAsia="Arial" w:cs="Arial" w:ascii="Arial" w:hAnsi="Arial"/>
                <w:w w:val="97"/>
                <w:sz w:val="27"/>
              </w:rPr>
              <w:t>low to high</w:t>
            </w:r>
          </w:p>
        </w:tc>
      </w:tr>
      <w:tr>
        <w:trPr>
          <w:trHeight w:val="120" w:hRule="atLeast"/>
        </w:trPr>
        <w:tc>
          <w:tcPr>
            <w:tcW w:w="8600" w:type="dxa"/>
            <w:gridSpan w:val="32"/>
            <w:tcBorders/>
          </w:tcPr>
          <w:p>
            <w:pPr>
              <w:pStyle w:val="Normal"/>
              <w:spacing w:lineRule="exact" w:line="119"/>
              <w:rPr/>
            </w:pPr>
            <w:r>
              <w:rPr>
                <w:rFonts w:eastAsia="Arial" w:cs="Arial" w:ascii="Arial" w:hAnsi="Arial"/>
                <w:sz w:val="13"/>
              </w:rPr>
              <w:t>movers. Another potential spillover rela</w:t>
            </w:r>
            <w:r>
              <w:rPr>
                <w:rFonts w:eastAsia="Arial" w:cs="Arial" w:ascii="Arial" w:hAnsi="Arial"/>
                <w:b/>
                <w:sz w:val="13"/>
              </w:rPr>
              <w:t>t</w:t>
            </w:r>
            <w:r>
              <w:rPr>
                <w:rFonts w:eastAsia="Arial" w:cs="Arial" w:ascii="Arial" w:hAnsi="Arial"/>
                <w:sz w:val="13"/>
              </w:rPr>
              <w:t>es tothe theareassece of real estate chins (linked housing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80" w:type="dxa"/>
            <w:gridSpan w:val="3"/>
            <w:tcBorders/>
          </w:tcPr>
          <w:p>
            <w:pPr>
              <w:pStyle w:val="Normal"/>
              <w:spacing w:lineRule="exact" w:line="119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nsactions</w:t>
            </w:r>
          </w:p>
        </w:tc>
      </w:tr>
      <w:tr>
        <w:trPr>
          <w:trHeight w:val="120" w:hRule="atLeast"/>
        </w:trPr>
        <w:tc>
          <w:tcPr>
            <w:tcW w:w="980" w:type="dxa"/>
            <w:gridSpan w:val="4"/>
            <w:tcBorders/>
          </w:tcPr>
          <w:p>
            <w:pPr>
              <w:pStyle w:val="Normal"/>
              <w:spacing w:lineRule="exact" w:line="119"/>
              <w:rPr/>
            </w:pPr>
            <w:r>
              <w:rPr>
                <w:rFonts w:eastAsia="Arial" w:cs="Arial" w:ascii="Arial" w:hAnsi="Arial"/>
                <w:sz w:val="13"/>
              </w:rPr>
              <w:t>HTB expos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pacing w:lineRule="exact" w:line="119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as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900" w:type="dxa"/>
            <w:gridSpan w:val="13"/>
            <w:tcBorders/>
          </w:tcPr>
          <w:p>
            <w:pPr>
              <w:pStyle w:val="Normal"/>
              <w:spacing w:lineRule="exact" w:line="119"/>
              <w:ind w:start="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of the prgram, both high and low exposre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119"/>
              <w:ind w:start="120" w:end="0"/>
              <w:rPr/>
            </w:pPr>
            <w:r>
              <w:rPr>
                <w:rFonts w:eastAsia="Arial" w:cs="Arial" w:ascii="Arial" w:hAnsi="Arial"/>
                <w:sz w:val="13"/>
              </w:rPr>
              <w:t xml:space="preserve">will be </w:t>
            </w:r>
            <w:r>
              <w:rPr>
                <w:rFonts w:eastAsia="Arial" w:cs="Arial" w:ascii="Arial" w:hAnsi="Arial"/>
                <w:b/>
                <w:sz w:val="13"/>
              </w:rPr>
              <w:t>a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sz w:val="10"/>
              </w:rPr>
            </w:r>
          </w:p>
        </w:tc>
        <w:tc>
          <w:tcPr>
            <w:tcW w:w="1360" w:type="dxa"/>
            <w:gridSpan w:val="5"/>
            <w:tcBorders/>
          </w:tcPr>
          <w:p>
            <w:pPr>
              <w:pStyle w:val="Normal"/>
              <w:spacing w:lineRule="exact" w:line="119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. This concern</w:t>
            </w:r>
          </w:p>
        </w:tc>
      </w:tr>
      <w:tr>
        <w:trPr>
          <w:trHeight w:val="239" w:hRule="atLeast"/>
        </w:trPr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880" w:type="dxa"/>
            <w:gridSpan w:val="19"/>
            <w:tcBorders/>
          </w:tcPr>
          <w:p>
            <w:pPr>
              <w:pStyle w:val="Normal"/>
              <w:spacing w:lineRule="exact" w:line="239"/>
              <w:ind w:end="160"/>
              <w:jc w:val="end"/>
              <w:rPr/>
            </w:pPr>
            <w:r>
              <w:rPr>
                <w:rFonts w:eastAsia="Arial" w:cs="Arial" w:ascii="Arial" w:hAnsi="Arial"/>
                <w:w w:val="71"/>
                <w:sz w:val="25"/>
              </w:rPr>
              <w:t>not relevant f</w:t>
            </w:r>
            <w:r>
              <w:rPr>
                <w:rFonts w:eastAsia="Arial" w:cs="Arial" w:ascii="Arial" w:hAnsi="Arial"/>
                <w:b/>
                <w:w w:val="71"/>
                <w:sz w:val="25"/>
              </w:rPr>
              <w:t>area</w:t>
            </w:r>
            <w:r>
              <w:rPr>
                <w:rFonts w:eastAsia="Arial" w:cs="Arial" w:ascii="Arial" w:hAnsi="Arial"/>
                <w:w w:val="71"/>
                <w:sz w:val="25"/>
              </w:rPr>
              <w:t>FTBsresultashey didnno own</w:t>
            </w:r>
          </w:p>
        </w:tc>
        <w:tc>
          <w:tcPr>
            <w:tcW w:w="2480" w:type="dxa"/>
            <w:gridSpan w:val="7"/>
            <w:tcBorders/>
          </w:tcPr>
          <w:p>
            <w:pPr>
              <w:pStyle w:val="Normal"/>
              <w:spacing w:lineRule="exact" w:line="239"/>
              <w:ind w:start="60" w:end="0"/>
              <w:rPr>
                <w:rFonts w:ascii="Arial" w:hAnsi="Arial" w:eastAsia="Arial" w:cs="Arial"/>
                <w:w w:val="85"/>
                <w:sz w:val="27"/>
              </w:rPr>
            </w:pPr>
            <w:r>
              <w:rPr>
                <w:rFonts w:eastAsia="Arial" w:cs="Arial" w:ascii="Arial" w:hAnsi="Arial"/>
                <w:w w:val="85"/>
                <w:sz w:val="27"/>
              </w:rPr>
              <w:t>home bfore moving, b it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5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85"/>
                <w:sz w:val="27"/>
              </w:rPr>
            </w:r>
          </w:p>
        </w:tc>
        <w:tc>
          <w:tcPr>
            <w:tcW w:w="2780" w:type="dxa"/>
            <w:gridSpan w:val="8"/>
            <w:tcBorders/>
          </w:tcPr>
          <w:p>
            <w:pPr>
              <w:pStyle w:val="Normal"/>
              <w:spacing w:lineRule="exact" w:line="239"/>
              <w:jc w:val="end"/>
              <w:rPr/>
            </w:pPr>
            <w:r>
              <w:rPr>
                <w:rFonts w:eastAsia="Arial" w:cs="Arial" w:ascii="Arial" w:hAnsi="Arial"/>
                <w:w w:val="73"/>
                <w:sz w:val="26"/>
              </w:rPr>
              <w:t>ld aect ourectedtimate for home</w:t>
            </w:r>
          </w:p>
        </w:tc>
      </w:tr>
      <w:tr>
        <w:trPr>
          <w:trHeight w:val="478" w:hRule="atLeast"/>
        </w:trPr>
        <w:tc>
          <w:tcPr>
            <w:tcW w:w="1400" w:type="dxa"/>
            <w:gridSpan w:val="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  <w:sz w:val="26"/>
              </w:rPr>
              <w:t>whereby househ</w:t>
            </w:r>
          </w:p>
        </w:tc>
        <w:tc>
          <w:tcPr>
            <w:tcW w:w="960" w:type="dxa"/>
            <w:gridSpan w:val="6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2"/>
                <w:sz w:val="27"/>
              </w:rPr>
            </w:pPr>
            <w:r>
              <w:rPr>
                <w:rFonts w:eastAsia="Arial" w:cs="Arial" w:ascii="Arial" w:hAnsi="Arial"/>
                <w:w w:val="72"/>
                <w:sz w:val="27"/>
              </w:rPr>
              <w:t>lds buying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2"/>
                <w:sz w:val="27"/>
              </w:rPr>
            </w:pPr>
            <w:r>
              <w:rPr>
                <w:rFonts w:eastAsia="Arial" w:cs="Arial" w:ascii="Arial" w:hAnsi="Arial"/>
                <w:w w:val="72"/>
                <w:sz w:val="27"/>
              </w:rPr>
              <w:t>new hou</w:t>
            </w:r>
          </w:p>
        </w:tc>
        <w:tc>
          <w:tcPr>
            <w:tcW w:w="1820" w:type="dxa"/>
            <w:gridSpan w:val="7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in high exposure</w:t>
            </w:r>
          </w:p>
        </w:tc>
        <w:tc>
          <w:tcPr>
            <w:tcW w:w="4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1"/>
                <w:sz w:val="41"/>
              </w:rPr>
            </w:pPr>
            <w:r>
              <w:rPr>
                <w:rFonts w:eastAsia="Arial" w:cs="Arial" w:ascii="Arial" w:hAnsi="Arial"/>
                <w:w w:val="71"/>
                <w:sz w:val="41"/>
              </w:rPr>
              <w:t>ra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020" w:type="dxa"/>
            <w:gridSpan w:val="5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0"/>
                <w:sz w:val="29"/>
              </w:rPr>
            </w:pPr>
            <w:r>
              <w:rPr>
                <w:rFonts w:eastAsia="Arial" w:cs="Arial" w:ascii="Arial" w:hAnsi="Arial"/>
                <w:w w:val="70"/>
                <w:sz w:val="29"/>
              </w:rPr>
              <w:t>simultaneously selling</w:t>
            </w:r>
          </w:p>
        </w:tc>
        <w:tc>
          <w:tcPr>
            <w:tcW w:w="170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7"/>
              </w:rPr>
              <w:t>heir existing house</w:t>
            </w:r>
          </w:p>
        </w:tc>
      </w:tr>
      <w:tr>
        <w:trPr>
          <w:trHeight w:val="120" w:hRule="atLeast"/>
        </w:trPr>
        <w:tc>
          <w:tcPr>
            <w:tcW w:w="180" w:type="dxa"/>
            <w:tcBorders/>
          </w:tcPr>
          <w:p>
            <w:pPr>
              <w:pStyle w:val="Normal"/>
              <w:spacing w:lineRule="exact" w:line="119"/>
              <w:rPr>
                <w:rFonts w:ascii="Arial" w:hAnsi="Arial" w:eastAsia="Arial" w:cs="Arial"/>
                <w:b/>
                <w:sz w:val="13"/>
              </w:rPr>
            </w:pPr>
            <w:r>
              <w:rPr>
                <w:rFonts w:eastAsia="Arial" w:cs="Arial" w:ascii="Arial" w:hAnsi="Arial"/>
                <w:b/>
                <w:sz w:val="13"/>
              </w:rPr>
              <w:t>in</w:t>
            </w:r>
          </w:p>
        </w:tc>
        <w:tc>
          <w:tcPr>
            <w:tcW w:w="1760" w:type="dxa"/>
            <w:gridSpan w:val="6"/>
            <w:tcBorders/>
          </w:tcPr>
          <w:p>
            <w:pPr>
              <w:pStyle w:val="Normal"/>
              <w:spacing w:lineRule="exact" w:line="119"/>
              <w:jc w:val="end"/>
              <w:rPr/>
            </w:pPr>
            <w:r>
              <w:rPr>
                <w:rFonts w:eastAsia="Arial" w:cs="Arial" w:ascii="Arial" w:hAnsi="Arial"/>
                <w:sz w:val="13"/>
              </w:rPr>
              <w:t>high-</w:t>
            </w:r>
            <w:r>
              <w:rPr>
                <w:rFonts w:eastAsia="Arial" w:cs="Arial" w:ascii="Arial" w:hAnsi="Arial"/>
                <w:b/>
                <w:sz w:val="13"/>
              </w:rPr>
              <w:t>exposure</w:t>
            </w:r>
            <w:r>
              <w:rPr>
                <w:rFonts w:eastAsia="Arial" w:cs="Arial" w:ascii="Arial" w:hAnsi="Arial"/>
                <w:sz w:val="13"/>
              </w:rPr>
              <w:t>areas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40" w:type="dxa"/>
            <w:gridSpan w:val="8"/>
            <w:tcBorders/>
          </w:tcPr>
          <w:p>
            <w:pPr>
              <w:pStyle w:val="Normal"/>
              <w:spacing w:lineRule="exact" w:line="119"/>
              <w:ind w:start="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igger addition</w:t>
            </w:r>
          </w:p>
        </w:tc>
        <w:tc>
          <w:tcPr>
            <w:tcW w:w="5260" w:type="dxa"/>
            <w:gridSpan w:val="16"/>
            <w:tcBorders/>
          </w:tcPr>
          <w:p>
            <w:pPr>
              <w:pStyle w:val="Normal"/>
              <w:spacing w:lineRule="exact" w:line="120"/>
              <w:ind w:start="200" w:end="0"/>
              <w:rPr/>
            </w:pPr>
            <w:r>
              <w:rPr>
                <w:rFonts w:eastAsia="Arial" w:cs="Arial" w:ascii="Arial" w:hAnsi="Arial"/>
                <w:sz w:val="13"/>
              </w:rPr>
              <w:t>tran act introduceonslow-expsure areas. While,it is di</w:t>
            </w:r>
            <w:r>
              <w:rPr>
                <w:rFonts w:eastAsia="PMingLiU" w:cs="PMingLiU" w:ascii="PMingLiU" w:hAnsi="PMingLiU"/>
                <w:sz w:val="13"/>
              </w:rPr>
              <w:noBreakHyphen/>
            </w:r>
            <w:r>
              <w:rPr>
                <w:rFonts w:eastAsia="Arial" w:cs="Arial" w:ascii="Arial" w:hAnsi="Arial"/>
                <w:sz w:val="13"/>
              </w:rPr>
              <w:t>cult to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80" w:type="dxa"/>
            <w:gridSpan w:val="3"/>
            <w:vMerge w:val="restart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w w:val="86"/>
                <w:sz w:val="27"/>
              </w:rPr>
            </w:pPr>
            <w:r>
              <w:rPr>
                <w:rFonts w:eastAsia="Arial" w:cs="Arial" w:ascii="Arial" w:hAnsi="Arial"/>
                <w:w w:val="86"/>
                <w:sz w:val="27"/>
              </w:rPr>
              <w:t>property</w:t>
            </w:r>
          </w:p>
        </w:tc>
      </w:tr>
      <w:tr>
        <w:trPr>
          <w:trHeight w:val="120" w:hRule="atLeast"/>
        </w:trPr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6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86"/>
                <w:sz w:val="10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gridSpan w:val="2"/>
            <w:vMerge w:val="restart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94"/>
                <w:sz w:val="41"/>
              </w:rPr>
            </w:pPr>
            <w:r>
              <w:rPr>
                <w:rFonts w:eastAsia="Arial" w:cs="Arial" w:ascii="Arial" w:hAnsi="Arial"/>
                <w:w w:val="94"/>
                <w:sz w:val="41"/>
              </w:rPr>
              <w:t>low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4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10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920" w:type="dxa"/>
            <w:gridSpan w:val="11"/>
            <w:tcBorders/>
          </w:tcPr>
          <w:p>
            <w:pPr>
              <w:pStyle w:val="Normal"/>
              <w:spacing w:lineRule="exact" w:line="119"/>
              <w:ind w:end="60"/>
              <w:jc w:val="center"/>
              <w:rPr/>
            </w:pPr>
            <w:r>
              <w:rPr>
                <w:rFonts w:eastAsia="Arial" w:cs="Arial" w:ascii="Arial" w:hAnsi="Arial"/>
                <w:sz w:val="13"/>
              </w:rPr>
              <w:t xml:space="preserve">wherebythe </w:t>
            </w:r>
            <w:r>
              <w:rPr>
                <w:rFonts w:eastAsia="Arial" w:cs="Arial" w:ascii="Arial" w:hAnsi="Arial"/>
                <w:b/>
                <w:sz w:val="13"/>
              </w:rPr>
              <w:t>se</w:t>
            </w:r>
            <w:r>
              <w:rPr>
                <w:rFonts w:eastAsia="Arial" w:cs="Arial" w:ascii="Arial" w:hAnsi="Arial"/>
                <w:sz w:val="13"/>
              </w:rPr>
              <w:t>ller of</w:t>
            </w:r>
          </w:p>
        </w:tc>
        <w:tc>
          <w:tcPr>
            <w:tcW w:w="2480" w:type="dxa"/>
            <w:gridSpan w:val="7"/>
            <w:tcBorders/>
          </w:tcPr>
          <w:p>
            <w:pPr>
              <w:pStyle w:val="Normal"/>
              <w:spacing w:lineRule="exact" w:line="119"/>
              <w:jc w:val="end"/>
              <w:rPr/>
            </w:pPr>
            <w:r>
              <w:rPr>
                <w:rFonts w:eastAsia="Arial" w:cs="Arial" w:ascii="Arial" w:hAnsi="Arial"/>
                <w:sz w:val="13"/>
              </w:rPr>
              <w:t xml:space="preserve">property in </w:t>
            </w:r>
            <w:r>
              <w:rPr>
                <w:rFonts w:eastAsia="Arial" w:cs="Arial" w:ascii="Arial" w:hAnsi="Arial"/>
                <w:b/>
                <w:sz w:val="13"/>
              </w:rPr>
              <w:t>a</w:t>
            </w:r>
            <w:r>
              <w:rPr>
                <w:rFonts w:eastAsia="Arial" w:cs="Arial" w:ascii="Arial" w:hAnsi="Arial"/>
                <w:sz w:val="13"/>
              </w:rPr>
              <w:t xml:space="preserve"> highxposureare</w:t>
            </w:r>
          </w:p>
        </w:tc>
        <w:tc>
          <w:tcPr>
            <w:tcW w:w="2060" w:type="dxa"/>
            <w:gridSpan w:val="5"/>
            <w:tcBorders/>
          </w:tcPr>
          <w:p>
            <w:pPr>
              <w:pStyle w:val="Normal"/>
              <w:spacing w:lineRule="exact" w:line="119"/>
              <w:jc w:val="end"/>
              <w:rPr/>
            </w:pPr>
            <w:r>
              <w:rPr>
                <w:rFonts w:eastAsia="Arial" w:cs="Arial" w:ascii="Arial" w:hAnsi="Arial"/>
                <w:sz w:val="13"/>
              </w:rPr>
              <w:t>area subsequently buys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8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239" w:hRule="atLeast"/>
        </w:trPr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00" w:type="dxa"/>
            <w:gridSpan w:val="12"/>
            <w:tcBorders/>
          </w:tcPr>
          <w:p>
            <w:pPr>
              <w:pStyle w:val="Normal"/>
              <w:spacing w:lineRule="exact" w:line="239"/>
              <w:ind w:start="140" w:end="0"/>
              <w:rPr>
                <w:rFonts w:ascii="Arial" w:hAnsi="Arial" w:eastAsia="Arial" w:cs="Arial"/>
                <w:w w:val="81"/>
                <w:sz w:val="27"/>
              </w:rPr>
            </w:pPr>
            <w:r>
              <w:rPr>
                <w:rFonts w:eastAsia="Arial" w:cs="Arial" w:ascii="Arial" w:hAnsi="Arial"/>
                <w:w w:val="81"/>
                <w:sz w:val="27"/>
              </w:rPr>
              <w:t>area). Such realestte</w:t>
            </w:r>
          </w:p>
        </w:tc>
        <w:tc>
          <w:tcPr>
            <w:tcW w:w="800" w:type="dxa"/>
            <w:gridSpan w:val="4"/>
            <w:tcBorders/>
          </w:tcPr>
          <w:p>
            <w:pPr>
              <w:pStyle w:val="Normal"/>
              <w:spacing w:lineRule="exact" w:line="239"/>
              <w:ind w:start="80" w:end="0"/>
              <w:rPr>
                <w:rFonts w:ascii="Arial" w:hAnsi="Arial" w:eastAsia="Arial" w:cs="Arial"/>
                <w:w w:val="89"/>
                <w:sz w:val="27"/>
              </w:rPr>
            </w:pPr>
            <w:r>
              <w:rPr>
                <w:rFonts w:eastAsia="Arial" w:cs="Arial" w:ascii="Arial" w:hAnsi="Arial"/>
                <w:w w:val="89"/>
                <w:sz w:val="27"/>
              </w:rPr>
              <w:t>chains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27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60" w:type="dxa"/>
            <w:gridSpan w:val="13"/>
            <w:tcBorders/>
          </w:tcPr>
          <w:p>
            <w:pPr>
              <w:pStyle w:val="Normal"/>
              <w:spacing w:lineRule="exact" w:line="239"/>
              <w:jc w:val="end"/>
              <w:rPr/>
            </w:pPr>
            <w:r>
              <w:rPr>
                <w:rFonts w:eastAsia="Arial" w:cs="Arial" w:ascii="Arial" w:hAnsi="Arial"/>
                <w:w w:val="76"/>
                <w:sz w:val="27"/>
              </w:rPr>
              <w:t>the possibility that theHTB- nduced transactions</w:t>
            </w:r>
          </w:p>
        </w:tc>
      </w:tr>
      <w:tr>
        <w:trPr>
          <w:trHeight w:val="239" w:hRule="atLeast"/>
        </w:trPr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6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76"/>
                <w:sz w:val="27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00" w:type="dxa"/>
            <w:gridSpan w:val="4"/>
            <w:tcBorders/>
          </w:tcPr>
          <w:p>
            <w:pPr>
              <w:pStyle w:val="Normal"/>
              <w:spacing w:lineRule="exact" w:line="238"/>
              <w:ind w:start="20" w:end="0"/>
              <w:rPr>
                <w:rFonts w:ascii="Arial" w:hAnsi="Arial" w:eastAsia="Arial" w:cs="Arial"/>
                <w:w w:val="71"/>
                <w:sz w:val="26"/>
              </w:rPr>
            </w:pPr>
            <w:r>
              <w:rPr>
                <w:rFonts w:eastAsia="Arial" w:cs="Arial" w:ascii="Arial" w:hAnsi="Arial"/>
                <w:w w:val="71"/>
                <w:sz w:val="26"/>
              </w:rPr>
              <w:t>While nowadays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6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6"/>
              </w:rPr>
            </w:r>
          </w:p>
        </w:tc>
        <w:tc>
          <w:tcPr>
            <w:tcW w:w="820" w:type="dxa"/>
            <w:gridSpan w:val="8"/>
            <w:tcBorders/>
          </w:tcPr>
          <w:p>
            <w:pPr>
              <w:pStyle w:val="Normal"/>
              <w:spacing w:lineRule="exact" w:line="239"/>
              <w:rPr>
                <w:rFonts w:ascii="Arial" w:hAnsi="Arial" w:eastAsia="Arial" w:cs="Arial"/>
                <w:w w:val="76"/>
                <w:sz w:val="27"/>
              </w:rPr>
            </w:pPr>
            <w:r>
              <w:rPr>
                <w:rFonts w:eastAsia="Arial" w:cs="Arial" w:ascii="Arial" w:hAnsi="Arial"/>
                <w:w w:val="76"/>
                <w:sz w:val="27"/>
              </w:rPr>
              <w:t>ortgages</w:t>
            </w:r>
          </w:p>
        </w:tc>
        <w:tc>
          <w:tcPr>
            <w:tcW w:w="580" w:type="dxa"/>
            <w:tcBorders/>
          </w:tcPr>
          <w:p>
            <w:pPr>
              <w:pStyle w:val="Normal"/>
              <w:spacing w:lineRule="exact" w:line="239"/>
              <w:ind w:start="100" w:end="0"/>
              <w:rPr/>
            </w:pPr>
            <w:r>
              <w:rPr>
                <w:rFonts w:eastAsia="Arial" w:cs="Arial" w:ascii="Arial" w:hAnsi="Arial"/>
                <w:w w:val="74"/>
                <w:sz w:val="27"/>
              </w:rPr>
              <w:t>qui</w:t>
            </w:r>
            <w:r>
              <w:rPr>
                <w:rFonts w:eastAsia="Arial" w:cs="Arial" w:ascii="Arial" w:hAnsi="Arial"/>
                <w:b/>
                <w:w w:val="74"/>
                <w:sz w:val="27"/>
              </w:rPr>
              <w:t>re</w:t>
            </w:r>
          </w:p>
        </w:tc>
        <w:tc>
          <w:tcPr>
            <w:tcW w:w="1820" w:type="dxa"/>
            <w:gridSpan w:val="7"/>
            <w:tcBorders/>
          </w:tcPr>
          <w:p>
            <w:pPr>
              <w:pStyle w:val="Normal"/>
              <w:spacing w:lineRule="exact" w:line="239"/>
              <w:ind w:start="220" w:end="0"/>
              <w:rPr/>
            </w:pPr>
            <w:r>
              <w:rPr>
                <w:rFonts w:eastAsia="Arial" w:cs="Arial" w:ascii="Arial" w:hAnsi="Arial"/>
                <w:w w:val="71"/>
                <w:sz w:val="24"/>
              </w:rPr>
              <w:t>last a</w:t>
            </w:r>
            <w:r>
              <w:rPr>
                <w:rFonts w:eastAsia="PMingLiU" w:cs="PMingLiU" w:ascii="PMingLiU" w:hAnsi="PMingLiU"/>
                <w:w w:val="71"/>
                <w:sz w:val="24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24"/>
              </w:rPr>
              <w:t>ve percntthose</w:t>
            </w:r>
          </w:p>
        </w:tc>
        <w:tc>
          <w:tcPr>
            <w:tcW w:w="2000" w:type="dxa"/>
            <w:gridSpan w:val="6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73"/>
                <w:sz w:val="21"/>
              </w:rPr>
              <w:t>down</w:t>
            </w:r>
            <w:r>
              <w:rPr>
                <w:rFonts w:eastAsia="Arial" w:cs="Arial" w:ascii="Arial" w:hAnsi="Arial"/>
                <w:b/>
                <w:w w:val="73"/>
                <w:sz w:val="21"/>
              </w:rPr>
              <w:t>p</w:t>
            </w:r>
            <w:r>
              <w:rPr>
                <w:rFonts w:eastAsia="Arial" w:cs="Arial" w:ascii="Arial" w:hAnsi="Arial"/>
                <w:w w:val="73"/>
                <w:sz w:val="21"/>
              </w:rPr>
              <w:t>aymnt,between before</w:t>
            </w:r>
          </w:p>
        </w:tc>
        <w:tc>
          <w:tcPr>
            <w:tcW w:w="2460" w:type="dxa"/>
            <w:gridSpan w:val="7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w w:val="86"/>
                <w:sz w:val="26"/>
              </w:rPr>
            </w:pPr>
            <w:r>
              <w:rPr>
                <w:rFonts w:eastAsia="Arial" w:cs="Arial" w:ascii="Arial" w:hAnsi="Arial"/>
                <w:w w:val="86"/>
                <w:sz w:val="26"/>
              </w:rPr>
              <w:t>nancialcrisis mortgages</w:t>
            </w:r>
          </w:p>
        </w:tc>
      </w:tr>
      <w:tr>
        <w:trPr>
          <w:trHeight w:val="239" w:hRule="atLeast"/>
        </w:trPr>
        <w:tc>
          <w:tcPr>
            <w:tcW w:w="5560" w:type="dxa"/>
            <w:gridSpan w:val="24"/>
            <w:tcBorders/>
          </w:tcPr>
          <w:p>
            <w:pPr>
              <w:pStyle w:val="Normal"/>
              <w:spacing w:lineRule="exact" w:line="239"/>
              <w:ind w:start="80" w:end="0"/>
              <w:rPr/>
            </w:pPr>
            <w:r>
              <w:rPr>
                <w:rFonts w:eastAsia="Arial" w:cs="Arial" w:ascii="Arial" w:hAnsi="Arial"/>
                <w:w w:val="74"/>
                <w:sz w:val="27"/>
              </w:rPr>
              <w:t xml:space="preserve">uleout endogenous moves tang </w:t>
            </w:r>
            <w:r>
              <w:rPr>
                <w:rFonts w:eastAsia="Arial" w:cs="Arial" w:ascii="Arial" w:hAnsi="Arial"/>
                <w:b/>
                <w:w w:val="74"/>
                <w:sz w:val="27"/>
              </w:rPr>
              <w:t>place,</w:t>
            </w:r>
            <w:r>
              <w:rPr>
                <w:rFonts w:eastAsia="Arial" w:cs="Arial" w:ascii="Arial" w:hAnsi="Arial"/>
                <w:w w:val="74"/>
                <w:sz w:val="27"/>
              </w:rPr>
              <w:t xml:space="preserve"> we provde evidence in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4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74"/>
                <w:sz w:val="27"/>
              </w:rPr>
            </w:r>
          </w:p>
        </w:tc>
        <w:tc>
          <w:tcPr>
            <w:tcW w:w="640" w:type="dxa"/>
            <w:gridSpan w:val="2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sz w:val="27"/>
              </w:rPr>
            </w:pPr>
            <w:r>
              <w:rPr>
                <w:rFonts w:eastAsia="Arial" w:cs="Arial" w:ascii="Arial" w:hAnsi="Arial"/>
                <w:sz w:val="27"/>
              </w:rPr>
              <w:t>6.4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7"/>
              </w:rPr>
            </w:pPr>
            <w:r>
              <w:rPr>
                <w:rFonts w:eastAsia="Times New Roman" w:cs="Times New Roman" w:ascii="Times New Roman" w:hAnsi="Times New Roman"/>
                <w:sz w:val="27"/>
              </w:rPr>
            </w:r>
          </w:p>
        </w:tc>
        <w:tc>
          <w:tcPr>
            <w:tcW w:w="2780" w:type="dxa"/>
            <w:gridSpan w:val="8"/>
            <w:tcBorders/>
          </w:tcPr>
          <w:p>
            <w:pPr>
              <w:pStyle w:val="Normal"/>
              <w:spacing w:lineRule="exact" w:line="239"/>
              <w:jc w:val="end"/>
              <w:rPr/>
            </w:pPr>
            <w:r>
              <w:rPr>
                <w:rFonts w:eastAsia="Arial" w:cs="Arial" w:ascii="Arial" w:hAnsi="Arial"/>
                <w:w w:val="84"/>
                <w:sz w:val="27"/>
              </w:rPr>
              <w:t>the mjority of people in the</w:t>
            </w:r>
          </w:p>
        </w:tc>
      </w:tr>
      <w:tr>
        <w:trPr>
          <w:trHeight w:val="239" w:hRule="atLeast"/>
        </w:trPr>
        <w:tc>
          <w:tcPr>
            <w:tcW w:w="2100" w:type="dxa"/>
            <w:gridSpan w:val="8"/>
            <w:tcBorders/>
          </w:tcPr>
          <w:p>
            <w:pPr>
              <w:pStyle w:val="Normal"/>
              <w:spacing w:lineRule="exact" w:line="239"/>
              <w:rPr>
                <w:rFonts w:ascii="Arial" w:hAnsi="Arial" w:eastAsia="Arial" w:cs="Arial"/>
                <w:w w:val="74"/>
                <w:sz w:val="27"/>
              </w:rPr>
            </w:pPr>
            <w:r>
              <w:rPr>
                <w:rFonts w:eastAsia="Arial" w:cs="Arial" w:ascii="Arial" w:hAnsi="Arial"/>
                <w:w w:val="74"/>
                <w:sz w:val="27"/>
              </w:rPr>
              <w:t>UK tend to move within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4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74"/>
                <w:sz w:val="27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940" w:type="dxa"/>
            <w:gridSpan w:val="21"/>
            <w:tcBorders/>
          </w:tcPr>
          <w:p>
            <w:pPr>
              <w:pStyle w:val="Normal"/>
              <w:spacing w:lineRule="exact" w:line="239"/>
              <w:ind w:end="97"/>
              <w:jc w:val="center"/>
              <w:rPr/>
            </w:pPr>
            <w:r>
              <w:rPr>
                <w:rFonts w:eastAsia="Arial" w:cs="Arial" w:ascii="Arial" w:hAnsi="Arial"/>
                <w:w w:val="76"/>
                <w:sz w:val="27"/>
              </w:rPr>
              <w:t xml:space="preserve">20 </w:t>
            </w:r>
            <w:r>
              <w:rPr>
                <w:rFonts w:eastAsia="Arial" w:cs="Arial" w:ascii="Arial" w:hAnsi="Arial"/>
                <w:b/>
                <w:w w:val="76"/>
                <w:sz w:val="27"/>
              </w:rPr>
              <w:t>k</w:t>
            </w:r>
            <w:r>
              <w:rPr>
                <w:rFonts w:eastAsia="Arial" w:cs="Arial" w:ascii="Arial" w:hAnsi="Arial"/>
                <w:w w:val="76"/>
                <w:sz w:val="27"/>
              </w:rPr>
              <w:t>ilometer radius (i.. within their own district) and that longer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6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76"/>
                <w:sz w:val="27"/>
              </w:rPr>
            </w:r>
          </w:p>
        </w:tc>
        <w:tc>
          <w:tcPr>
            <w:tcW w:w="102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16"/>
              </w:rPr>
              <w:t>completelytendtob</w:t>
            </w:r>
          </w:p>
        </w:tc>
      </w:tr>
      <w:tr>
        <w:trPr>
          <w:trHeight w:val="478" w:hRule="atLeast"/>
        </w:trPr>
        <w:tc>
          <w:tcPr>
            <w:tcW w:w="2140" w:type="dxa"/>
            <w:gridSpan w:val="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  <w:sz w:val="21"/>
              </w:rPr>
              <w:t>migration educationhighexposu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gridSpan w:val="7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2"/>
                <w:sz w:val="28"/>
              </w:rPr>
              <w:t>districts du</w:t>
            </w:r>
            <w:r>
              <w:rPr>
                <w:rFonts w:eastAsia="Arial" w:cs="Arial" w:ascii="Arial" w:hAnsi="Arial"/>
                <w:b/>
                <w:w w:val="72"/>
                <w:sz w:val="28"/>
              </w:rPr>
              <w:t>r</w:t>
            </w:r>
            <w:r>
              <w:rPr>
                <w:rFonts w:eastAsia="Arial" w:cs="Arial" w:ascii="Arial" w:hAnsi="Arial"/>
                <w:w w:val="72"/>
                <w:sz w:val="28"/>
              </w:rPr>
              <w:t>ing</w:t>
            </w:r>
          </w:p>
        </w:tc>
        <w:tc>
          <w:tcPr>
            <w:tcW w:w="3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60"/>
              <w:jc w:val="end"/>
              <w:rPr>
                <w:rFonts w:ascii="Arial" w:hAnsi="Arial" w:eastAsia="Arial" w:cs="Arial"/>
                <w:w w:val="71"/>
                <w:sz w:val="28"/>
              </w:rPr>
            </w:pPr>
            <w:r>
              <w:rPr>
                <w:rFonts w:eastAsia="Arial" w:cs="Arial" w:ascii="Arial" w:hAnsi="Arial"/>
                <w:w w:val="71"/>
                <w:sz w:val="28"/>
              </w:rPr>
              <w:t>the</w:t>
            </w:r>
          </w:p>
        </w:tc>
        <w:tc>
          <w:tcPr>
            <w:tcW w:w="4540" w:type="dxa"/>
            <w:gridSpan w:val="1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28"/>
              </w:rPr>
              <w:t>course of the program. We also show that ourresult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98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27"/>
              </w:rPr>
              <w:t xml:space="preserve">hold </w:t>
            </w:r>
            <w:r>
              <w:rPr>
                <w:rFonts w:eastAsia="Arial" w:cs="Arial" w:ascii="Arial" w:hAnsi="Arial"/>
                <w:b/>
                <w:w w:val="70"/>
                <w:sz w:val="27"/>
              </w:rPr>
              <w:t>w</w:t>
            </w:r>
            <w:r>
              <w:rPr>
                <w:rFonts w:eastAsia="Arial" w:cs="Arial" w:ascii="Arial" w:hAnsi="Arial"/>
                <w:w w:val="70"/>
                <w:sz w:val="27"/>
              </w:rPr>
              <w:t>hen</w:t>
            </w:r>
          </w:p>
        </w:tc>
      </w:tr>
      <w:tr>
        <w:trPr/>
        <w:tc>
          <w:tcPr>
            <w:tcW w:w="2320" w:type="dxa"/>
            <w:gridSpan w:val="10"/>
            <w:tcBorders/>
          </w:tcPr>
          <w:p>
            <w:pPr>
              <w:pStyle w:val="Normal"/>
              <w:spacing w:lineRule="exact" w:line="119"/>
              <w:rPr/>
            </w:pPr>
            <w:r>
              <w:rPr>
                <w:rFonts w:eastAsia="Arial" w:cs="Arial" w:ascii="Arial" w:hAnsi="Arial"/>
                <w:sz w:val="13"/>
              </w:rPr>
              <w:t>we exclude the Londonand</w:t>
            </w:r>
            <w:r>
              <w:rPr>
                <w:rFonts w:eastAsia="Arial" w:cs="Arial" w:ascii="Arial" w:hAnsi="Arial"/>
                <w:b/>
                <w:sz w:val="13"/>
              </w:rPr>
              <w:t>re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00" w:type="dxa"/>
            <w:gridSpan w:val="4"/>
            <w:tcBorders/>
          </w:tcPr>
          <w:p>
            <w:pPr>
              <w:pStyle w:val="Normal"/>
              <w:spacing w:lineRule="exact" w:line="119"/>
              <w:ind w:start="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from our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20" w:type="dxa"/>
            <w:gridSpan w:val="2"/>
            <w:tcBorders/>
          </w:tcPr>
          <w:p>
            <w:pPr>
              <w:pStyle w:val="Normal"/>
              <w:spacing w:lineRule="exact" w:line="119"/>
              <w:ind w:start="20" w:end="0"/>
              <w:rPr/>
            </w:pPr>
            <w:r>
              <w:rPr>
                <w:rFonts w:eastAsia="Arial" w:cs="Arial" w:ascii="Arial" w:hAnsi="Arial"/>
                <w:sz w:val="13"/>
              </w:rPr>
              <w:t>,</w:t>
            </w:r>
            <w:r>
              <w:rPr>
                <w:rFonts w:eastAsia="Arial" w:cs="Arial" w:ascii="Arial" w:hAnsi="Arial"/>
                <w:b/>
                <w:sz w:val="13"/>
              </w:rPr>
              <w:t>Crucially,</w:t>
            </w:r>
            <w:r>
              <w:rPr>
                <w:rFonts w:eastAsia="Arial" w:cs="Arial" w:ascii="Arial" w:hAnsi="Arial"/>
                <w:sz w:val="13"/>
              </w:rPr>
              <w:t>..</w:t>
            </w:r>
          </w:p>
        </w:tc>
        <w:tc>
          <w:tcPr>
            <w:tcW w:w="920" w:type="dxa"/>
            <w:gridSpan w:val="3"/>
            <w:tcBorders/>
          </w:tcPr>
          <w:p>
            <w:pPr>
              <w:pStyle w:val="Normal"/>
              <w:spacing w:lineRule="exact" w:line="119"/>
              <w:jc w:val="center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districts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80" w:type="dxa"/>
            <w:gridSpan w:val="9"/>
            <w:tcBorders/>
          </w:tcPr>
          <w:p>
            <w:pPr>
              <w:pStyle w:val="Normal"/>
              <w:spacing w:lineRule="exact" w:line="119"/>
              <w:jc w:val="end"/>
              <w:rPr/>
            </w:pPr>
            <w:r>
              <w:rPr>
                <w:rFonts w:eastAsia="Arial" w:cs="Arial" w:ascii="Arial" w:hAnsi="Arial"/>
                <w:sz w:val="13"/>
              </w:rPr>
              <w:t>which endogenouschangemovess aremost</w:t>
            </w:r>
          </w:p>
        </w:tc>
      </w:tr>
      <w:tr>
        <w:trPr/>
        <w:tc>
          <w:tcPr>
            <w:tcW w:w="980" w:type="dxa"/>
            <w:gridSpan w:val="4"/>
            <w:tcBorders/>
          </w:tcPr>
          <w:p>
            <w:pPr>
              <w:pStyle w:val="Normal"/>
              <w:spacing w:lineRule="exact" w:line="239"/>
              <w:ind w:start="80" w:end="0"/>
              <w:rPr>
                <w:rFonts w:ascii="Arial" w:hAnsi="Arial" w:eastAsia="Arial" w:cs="Arial"/>
                <w:w w:val="91"/>
                <w:sz w:val="27"/>
              </w:rPr>
            </w:pPr>
            <w:r>
              <w:rPr>
                <w:rFonts w:eastAsia="Arial" w:cs="Arial" w:ascii="Arial" w:hAnsi="Arial"/>
                <w:w w:val="91"/>
                <w:sz w:val="27"/>
              </w:rPr>
              <w:t>elatedto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9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91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0" w:type="dxa"/>
            <w:gridSpan w:val="7"/>
            <w:tcBorders/>
          </w:tcPr>
          <w:p>
            <w:pPr>
              <w:pStyle w:val="Normal"/>
              <w:spacing w:lineRule="exact" w:line="239"/>
              <w:jc w:val="center"/>
              <w:rPr>
                <w:rFonts w:ascii="Arial" w:hAnsi="Arial" w:eastAsia="Arial" w:cs="Arial"/>
                <w:w w:val="72"/>
                <w:sz w:val="27"/>
              </w:rPr>
            </w:pPr>
            <w:r>
              <w:rPr>
                <w:rFonts w:eastAsia="Arial" w:cs="Arial" w:ascii="Arial" w:hAnsi="Arial"/>
                <w:w w:val="72"/>
                <w:sz w:val="27"/>
              </w:rPr>
              <w:t>mployment</w:t>
            </w:r>
          </w:p>
        </w:tc>
        <w:tc>
          <w:tcPr>
            <w:tcW w:w="720" w:type="dxa"/>
            <w:gridSpan w:val="4"/>
            <w:tcBorders/>
          </w:tcPr>
          <w:p>
            <w:pPr>
              <w:pStyle w:val="Normal"/>
              <w:spacing w:lineRule="exact" w:line="238"/>
              <w:ind w:end="60"/>
              <w:jc w:val="end"/>
              <w:rPr/>
            </w:pPr>
            <w:r>
              <w:rPr>
                <w:rFonts w:eastAsia="Arial" w:cs="Arial" w:ascii="Arial" w:hAnsi="Arial"/>
                <w:w w:val="70"/>
                <w:sz w:val="26"/>
              </w:rPr>
              <w:t>easons.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40" w:type="dxa"/>
            <w:gridSpan w:val="4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wedemostrateSection</w:t>
            </w:r>
          </w:p>
        </w:tc>
        <w:tc>
          <w:tcPr>
            <w:tcW w:w="1500" w:type="dxa"/>
            <w:gridSpan w:val="4"/>
            <w:tcBorders/>
          </w:tcPr>
          <w:p>
            <w:pPr>
              <w:pStyle w:val="Normal"/>
              <w:spacing w:lineRule="exact" w:line="239"/>
              <w:ind w:start="20" w:end="0"/>
              <w:rPr/>
            </w:pPr>
            <w:r>
              <w:rPr>
                <w:rFonts w:eastAsia="Arial" w:cs="Arial" w:ascii="Arial" w:hAnsi="Arial"/>
                <w:w w:val="75"/>
                <w:sz w:val="27"/>
              </w:rPr>
              <w:t>thatthat ere was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5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5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80" w:type="dxa"/>
            <w:gridSpan w:val="3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sz w:val="27"/>
              </w:rPr>
            </w:pPr>
            <w:r>
              <w:rPr>
                <w:rFonts w:eastAsia="Arial" w:cs="Arial" w:ascii="Arial" w:hAnsi="Arial"/>
                <w:sz w:val="27"/>
              </w:rPr>
              <w:t>ininard</w:t>
            </w:r>
          </w:p>
        </w:tc>
      </w:tr>
      <w:tr>
        <w:trPr>
          <w:trHeight w:val="717" w:hRule="atLeast"/>
        </w:trPr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b/>
                <w:w w:val="73"/>
                <w:sz w:val="17"/>
              </w:rPr>
              <w:t>2</w:t>
            </w:r>
            <w:r>
              <w:rPr>
                <w:rFonts w:eastAsia="Arial" w:cs="Arial" w:ascii="Arial" w:hAnsi="Arial"/>
                <w:w w:val="73"/>
                <w:sz w:val="17"/>
              </w:rPr>
              <w:t>4</w:t>
            </w:r>
          </w:p>
        </w:tc>
        <w:tc>
          <w:tcPr>
            <w:tcW w:w="2180" w:type="dxa"/>
            <w:gridSpan w:val="11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29"/>
              </w:rPr>
              <w:t>PSD starts in 2005. It is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20" w:type="dxa"/>
            <w:gridSpan w:val="13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29"/>
              </w:rPr>
              <w:t>not pos</w:t>
            </w:r>
            <w:r>
              <w:rPr>
                <w:rFonts w:eastAsia="Arial" w:cs="Arial" w:ascii="Arial" w:hAnsi="Arial"/>
                <w:b/>
                <w:w w:val="70"/>
                <w:sz w:val="29"/>
              </w:rPr>
              <w:t>s</w:t>
            </w:r>
            <w:r>
              <w:rPr>
                <w:rFonts w:eastAsia="Arial" w:cs="Arial" w:ascii="Arial" w:hAnsi="Arial"/>
                <w:w w:val="70"/>
                <w:sz w:val="29"/>
              </w:rPr>
              <w:t>ible to masure exosure going furt</w:t>
            </w:r>
          </w:p>
        </w:tc>
        <w:tc>
          <w:tcPr>
            <w:tcW w:w="1480" w:type="dxa"/>
            <w:gridSpan w:val="4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back intime.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160" w:type="dxa"/>
            <w:gridSpan w:val="23"/>
            <w:tcBorders/>
          </w:tcPr>
          <w:p>
            <w:pPr>
              <w:pStyle w:val="Normal"/>
              <w:spacing w:lineRule="exact" w:line="119"/>
              <w:rPr/>
            </w:pPr>
            <w:r>
              <w:rPr>
                <w:rFonts w:eastAsia="Arial" w:cs="Arial" w:ascii="Arial" w:hAnsi="Arial"/>
                <w:sz w:val="6"/>
              </w:rPr>
              <w:t>with lower down pay</w:t>
            </w:r>
            <w:r>
              <w:rPr>
                <w:rFonts w:eastAsia="Arial" w:cs="Arial" w:ascii="Arial" w:hAnsi="Arial"/>
                <w:b/>
                <w:sz w:val="6"/>
              </w:rPr>
              <w:t>m</w:t>
            </w:r>
            <w:r>
              <w:rPr>
                <w:rFonts w:eastAsia="Arial" w:cs="Arial" w:ascii="Arial" w:hAnsi="Arial"/>
                <w:sz w:val="6"/>
              </w:rPr>
              <w:t>ents whealsotherefoestimatccepted. We include</w:t>
            </w:r>
            <w:r>
              <w:rPr>
                <w:rFonts w:eastAsia="Arial" w:cs="Arial" w:ascii="Arial" w:hAnsi="Arial"/>
                <w:sz w:val="13"/>
                <w:vertAlign w:val="subscript"/>
              </w:rPr>
              <w:t>15</w:t>
            </w:r>
          </w:p>
        </w:tc>
        <w:tc>
          <w:tcPr>
            <w:tcW w:w="3740" w:type="dxa"/>
            <w:gridSpan w:val="11"/>
            <w:tcBorders/>
          </w:tcPr>
          <w:p>
            <w:pPr>
              <w:pStyle w:val="Normal"/>
              <w:spacing w:lineRule="exact" w:line="119"/>
              <w:ind w:start="80" w:end="0"/>
              <w:rPr/>
            </w:pPr>
            <w:r>
              <w:rPr>
                <w:rFonts w:eastAsia="Arial" w:cs="Arial" w:ascii="Arial" w:hAnsi="Arial"/>
                <w:sz w:val="13"/>
              </w:rPr>
              <w:t>these mortgages in ourthexposure measure.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1400" w:type="dxa"/>
            <w:gridSpan w:val="5"/>
            <w:tcBorders/>
          </w:tcPr>
          <w:p>
            <w:pPr>
              <w:pStyle w:val="Normal"/>
              <w:spacing w:lineRule="exact" w:line="239"/>
              <w:rPr>
                <w:rFonts w:ascii="Arial" w:hAnsi="Arial" w:eastAsia="Arial" w:cs="Arial"/>
                <w:w w:val="88"/>
                <w:sz w:val="27"/>
              </w:rPr>
            </w:pPr>
            <w:r>
              <w:rPr>
                <w:rFonts w:eastAsia="Arial" w:cs="Arial" w:ascii="Arial" w:hAnsi="Arial"/>
                <w:w w:val="88"/>
                <w:sz w:val="27"/>
              </w:rPr>
              <w:t>likelytooccur.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88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1918" w:hRule="atLeast"/>
        </w:trPr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3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4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9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60"/>
        <w:gridCol w:w="380"/>
        <w:gridCol w:w="440"/>
        <w:gridCol w:w="100"/>
        <w:gridCol w:w="900"/>
        <w:gridCol w:w="540"/>
        <w:gridCol w:w="540"/>
        <w:gridCol w:w="300"/>
        <w:gridCol w:w="620"/>
        <w:gridCol w:w="200"/>
        <w:gridCol w:w="80"/>
        <w:gridCol w:w="440"/>
        <w:gridCol w:w="320"/>
        <w:gridCol w:w="60"/>
        <w:gridCol w:w="140"/>
        <w:gridCol w:w="660"/>
        <w:gridCol w:w="1900"/>
        <w:gridCol w:w="640"/>
        <w:gridCol w:w="720"/>
      </w:tblGrid>
      <w:tr>
        <w:trPr>
          <w:trHeight w:val="2396" w:hRule="atLeast"/>
        </w:trPr>
        <w:tc>
          <w:tcPr>
            <w:tcW w:w="8280" w:type="dxa"/>
            <w:gridSpan w:val="17"/>
            <w:tcBorders/>
          </w:tcPr>
          <w:p>
            <w:pPr>
              <w:pStyle w:val="Normal"/>
              <w:spacing w:lineRule="atLeast" w:line="0"/>
              <w:rPr/>
            </w:pPr>
            <w:bookmarkStart w:id="27" w:name="page16"/>
            <w:bookmarkEnd w:id="27"/>
            <w:r>
              <w:rPr>
                <w:rFonts w:eastAsia="Arial" w:cs="Arial" w:ascii="Arial" w:hAnsi="Arial"/>
                <w:w w:val="74"/>
                <w:sz w:val="12"/>
              </w:rPr>
              <w:t>coreation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oflow-dwn</w:t>
            </w:r>
            <w:r>
              <w:rPr>
                <w:rFonts w:eastAsia="Arial" w:cs="Arial" w:ascii="Arial" w:hAnsi="Arial"/>
                <w:w w:val="74"/>
                <w:sz w:val="12"/>
              </w:rPr>
              <w:t>of.mortgagesIn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payment</w:t>
            </w:r>
            <w:r>
              <w:rPr>
                <w:rFonts w:eastAsia="Arial" w:cs="Arial" w:ascii="Arial" w:hAnsi="Arial"/>
                <w:w w:val="74"/>
                <w:sz w:val="12"/>
              </w:rPr>
              <w:t>districtspurchased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morgages</w:t>
            </w:r>
            <w:r>
              <w:rPr>
                <w:rFonts w:eastAsia="Arial" w:cs="Arial" w:ascii="Arial" w:hAnsi="Arial"/>
                <w:w w:val="74"/>
                <w:sz w:val="12"/>
              </w:rPr>
              <w:t>withlowHTBin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taken</w:t>
            </w:r>
            <w:r>
              <w:rPr>
                <w:rFonts w:eastAsia="Arial" w:cs="Arial" w:ascii="Arial" w:hAnsi="Arial"/>
                <w:w w:val="74"/>
                <w:sz w:val="12"/>
              </w:rPr>
              <w:t>thedistrictexposure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outover</w:t>
            </w:r>
            <w:r>
              <w:rPr>
                <w:rFonts w:eastAsia="Arial" w:cs="Arial" w:ascii="Arial" w:hAnsi="Arial"/>
                <w:w w:val="74"/>
                <w:sz w:val="12"/>
              </w:rPr>
              <w:t>overthe stt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period</w:t>
            </w:r>
            <w:r>
              <w:rPr>
                <w:rFonts w:eastAsia="Arial" w:cs="Arial" w:ascii="Arial" w:hAnsi="Arial"/>
                <w:b/>
                <w:w w:val="74"/>
                <w:sz w:val="12"/>
              </w:rPr>
              <w:t>ha</w:t>
            </w:r>
            <w:r>
              <w:rPr>
                <w:rFonts w:eastAsia="Arial" w:cs="Arial" w:ascii="Arial" w:hAnsi="Arial"/>
                <w:w w:val="74"/>
                <w:sz w:val="12"/>
              </w:rPr>
              <w:t>periodof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2014</w:t>
            </w:r>
            <w:r>
              <w:rPr>
                <w:rFonts w:eastAsia="Arial" w:cs="Arial" w:ascii="Arial" w:hAnsi="Arial"/>
                <w:w w:val="74"/>
                <w:sz w:val="12"/>
              </w:rPr>
              <w:t>low.-down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to</w:t>
            </w:r>
            <w:r>
              <w:rPr>
                <w:rFonts w:eastAsia="Arial" w:cs="Arial" w:ascii="Arial" w:hAnsi="Arial"/>
                <w:w w:val="74"/>
                <w:sz w:val="12"/>
              </w:rPr>
              <w:t>Itrevels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2016</w:t>
            </w:r>
            <w:r>
              <w:rPr>
                <w:rFonts w:eastAsia="Arial" w:cs="Arial" w:ascii="Arial" w:hAnsi="Arial"/>
                <w:w w:val="74"/>
                <w:sz w:val="12"/>
              </w:rPr>
              <w:t>p</w:t>
            </w:r>
            <w:r>
              <w:rPr>
                <w:rFonts w:eastAsia="Arial" w:cs="Arial" w:ascii="Arial" w:hAnsi="Arial"/>
                <w:b/>
                <w:w w:val="74"/>
                <w:sz w:val="12"/>
              </w:rPr>
              <w:t>a</w:t>
            </w:r>
            <w:r>
              <w:rPr>
                <w:rFonts w:eastAsia="Arial" w:cs="Arial" w:ascii="Arial" w:hAnsi="Arial"/>
                <w:w w:val="74"/>
                <w:sz w:val="12"/>
              </w:rPr>
              <w:t>ymentscaled</w:t>
            </w:r>
          </w:p>
        </w:tc>
        <w:tc>
          <w:tcPr>
            <w:tcW w:w="136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by the</w:t>
            </w:r>
            <w:r>
              <w:rPr>
                <w:rFonts w:eastAsia="Arial" w:cs="Arial" w:ascii="Arial" w:hAnsi="Arial"/>
                <w:w w:val="72"/>
                <w:sz w:val="25"/>
              </w:rPr>
              <w:t>positive</w:t>
            </w:r>
            <w:r>
              <w:rPr>
                <w:rFonts w:eastAsia="Arial" w:cs="Arial" w:ascii="Arial" w:hAnsi="Arial"/>
                <w:w w:val="72"/>
                <w:sz w:val="25"/>
                <w:vertAlign w:val="superscript"/>
              </w:rPr>
              <w:t>total</w:t>
            </w:r>
            <w:r>
              <w:rPr>
                <w:rFonts w:eastAsia="Arial" w:cs="Arial" w:ascii="Arial" w:hAnsi="Arial"/>
                <w:w w:val="72"/>
                <w:sz w:val="12"/>
              </w:rPr>
              <w:t>is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1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7"/>
              </w:rPr>
              <w:t>numberveylow (close to zeropercent), while inhigh exposure areas itis much higher (wihstrongmortgagesmaximum</w:t>
            </w:r>
          </w:p>
        </w:tc>
      </w:tr>
      <w:tr>
        <w:trPr>
          <w:trHeight w:val="359" w:hRule="atLeast"/>
        </w:trPr>
        <w:tc>
          <w:tcPr>
            <w:tcW w:w="2480" w:type="dxa"/>
            <w:gridSpan w:val="5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of almost 25 percent).</w:t>
            </w:r>
          </w:p>
        </w:tc>
        <w:tc>
          <w:tcPr>
            <w:tcW w:w="7160" w:type="dxa"/>
            <w:gridSpan w:val="1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easure also accurately predicts time variation. It plots both the total</w:t>
            </w:r>
          </w:p>
        </w:tc>
      </w:tr>
      <w:tr>
        <w:trPr>
          <w:trHeight w:val="478" w:hRule="atLeast"/>
        </w:trPr>
        <w:tc>
          <w:tcPr>
            <w:tcW w:w="248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Figure 8 shows that our</w:t>
            </w:r>
          </w:p>
        </w:tc>
        <w:tc>
          <w:tcPr>
            <w:tcW w:w="7160" w:type="dxa"/>
            <w:gridSpan w:val="1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4680" w:type="dxa"/>
            <w:gridSpan w:val="10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number of low-down pyment mortgages and</w:t>
            </w:r>
          </w:p>
        </w:tc>
        <w:tc>
          <w:tcPr>
            <w:tcW w:w="170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he share of low-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exact" w:line="358"/>
              <w:ind w:start="520" w:end="0"/>
              <w:rPr>
                <w:rFonts w:ascii="Arial" w:hAnsi="Arial" w:eastAsia="Arial" w:cs="Arial"/>
                <w:w w:val="86"/>
                <w:sz w:val="41"/>
              </w:rPr>
            </w:pPr>
            <w:r>
              <w:rPr>
                <w:rFonts w:eastAsia="Arial" w:cs="Arial" w:ascii="Arial" w:hAnsi="Arial"/>
                <w:w w:val="86"/>
                <w:sz w:val="41"/>
              </w:rPr>
              <w:t>payment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6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6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in low</w:t>
            </w:r>
          </w:p>
        </w:tc>
      </w:tr>
      <w:tr>
        <w:trPr>
          <w:trHeight w:val="359" w:hRule="atLeast"/>
        </w:trPr>
        <w:tc>
          <w:tcPr>
            <w:tcW w:w="1040" w:type="dxa"/>
            <w:gridSpan w:val="2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and high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00" w:type="dxa"/>
            <w:gridSpan w:val="11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overthe period 2010-2016. Both the</w:t>
            </w:r>
          </w:p>
        </w:tc>
        <w:tc>
          <w:tcPr>
            <w:tcW w:w="3260" w:type="dxa"/>
            <w:gridSpan w:val="3"/>
            <w:tcBorders/>
          </w:tcPr>
          <w:p>
            <w:pPr>
              <w:pStyle w:val="Normal"/>
              <w:spacing w:lineRule="exact" w:line="359"/>
              <w:ind w:end="375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umber and share of low-</w:t>
            </w:r>
          </w:p>
        </w:tc>
      </w:tr>
      <w:tr>
        <w:trPr>
          <w:trHeight w:val="359" w:hRule="atLeast"/>
        </w:trPr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980" w:type="dxa"/>
            <w:gridSpan w:val="18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27"/>
              </w:rPr>
              <w:t>t mortgagsosure show similar trends prior to the introductioofdown HTB, see mortgagessmalluptickdowni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1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29"/>
              </w:rPr>
              <w:t>payme2013</w:t>
            </w:r>
            <w:r>
              <w:rPr>
                <w:rFonts w:eastAsia="Arial" w:cs="Arial" w:ascii="Arial" w:hAnsi="Arial"/>
                <w:b/>
                <w:w w:val="71"/>
                <w:sz w:val="29"/>
              </w:rPr>
              <w:t>n</w:t>
            </w:r>
            <w:r>
              <w:rPr>
                <w:rFonts w:eastAsia="Arial" w:cs="Arial" w:ascii="Arial" w:hAnsi="Arial"/>
                <w:w w:val="71"/>
                <w:sz w:val="29"/>
              </w:rPr>
              <w:t>d experienceareassharp relative increase in high exposure areas when both schemes came</w:t>
            </w:r>
          </w:p>
        </w:tc>
      </w:tr>
      <w:tr>
        <w:trPr>
          <w:trHeight w:val="359" w:hRule="atLeast"/>
        </w:trPr>
        <w:tc>
          <w:tcPr>
            <w:tcW w:w="1040" w:type="dxa"/>
            <w:gridSpan w:val="2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8"/>
                <w:sz w:val="41"/>
              </w:rPr>
            </w:pPr>
            <w:r>
              <w:rPr>
                <w:rFonts w:eastAsia="Arial" w:cs="Arial" w:ascii="Arial" w:hAnsi="Arial"/>
                <w:w w:val="78"/>
                <w:sz w:val="41"/>
              </w:rPr>
              <w:t>into full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.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9640" w:type="dxa"/>
            <w:gridSpan w:val="19"/>
            <w:tcBorders/>
          </w:tcPr>
          <w:p>
            <w:pPr>
              <w:pStyle w:val="Normal"/>
              <w:spacing w:lineRule="exact" w:line="425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A key conern with an identication strategy based on gegrphical variation in exposure is</w:t>
            </w:r>
          </w:p>
        </w:tc>
      </w:tr>
      <w:tr>
        <w:trPr>
          <w:trHeight w:val="359" w:hRule="atLeast"/>
        </w:trPr>
        <w:tc>
          <w:tcPr>
            <w:tcW w:w="5520" w:type="dxa"/>
            <w:gridSpan w:val="13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that distrieect with high exposure toHTB also dier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0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8"/>
                <w:sz w:val="41"/>
              </w:rPr>
            </w:pPr>
            <w:r>
              <w:rPr>
                <w:rFonts w:eastAsia="Arial" w:cs="Arial" w:ascii="Arial" w:hAnsi="Arial"/>
                <w:w w:val="78"/>
                <w:sz w:val="41"/>
              </w:rPr>
              <w:t>imprt</w:t>
            </w:r>
          </w:p>
        </w:tc>
        <w:tc>
          <w:tcPr>
            <w:tcW w:w="3260" w:type="dxa"/>
            <w:gridSpan w:val="3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ntly in other ways that could</w:t>
            </w:r>
          </w:p>
        </w:tc>
      </w:tr>
      <w:tr>
        <w:trPr>
          <w:trHeight w:val="359" w:hRule="atLeast"/>
        </w:trPr>
        <w:tc>
          <w:tcPr>
            <w:tcW w:w="660" w:type="dxa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ind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160" w:type="dxa"/>
            <w:gridSpan w:val="16"/>
            <w:tcBorders/>
          </w:tcPr>
          <w:p>
            <w:pPr>
              <w:pStyle w:val="Normal"/>
              <w:spacing w:lineRule="exact" w:line="358"/>
              <w:ind w:end="215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impact the demandforlow-down payment mor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gages</w:t>
            </w:r>
            <w:r>
              <w:rPr>
                <w:rFonts w:eastAsia="Arial" w:cs="Arial" w:ascii="Arial" w:hAnsi="Arial"/>
                <w:w w:val="71"/>
                <w:sz w:val="33"/>
              </w:rPr>
              <w:t xml:space="preserve"> and housing. If thisis</w:t>
            </w:r>
          </w:p>
        </w:tc>
      </w:tr>
      <w:tr>
        <w:trPr>
          <w:trHeight w:val="359" w:hRule="atLeast"/>
        </w:trPr>
        <w:tc>
          <w:tcPr>
            <w:tcW w:w="1040" w:type="dxa"/>
            <w:gridSpan w:val="2"/>
            <w:tcBorders/>
          </w:tcPr>
          <w:p>
            <w:pPr>
              <w:pStyle w:val="Normal"/>
              <w:spacing w:lineRule="exact" w:line="358"/>
              <w:ind w:start="100" w:end="0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ase, our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00" w:type="dxa"/>
            <w:gridSpan w:val="6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measure could pick up the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60" w:type="dxa"/>
            <w:gridSpan w:val="4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of these variables. Table 2</w:t>
            </w:r>
          </w:p>
        </w:tc>
        <w:tc>
          <w:tcPr>
            <w:tcW w:w="136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 xml:space="preserve">presents </w:t>
            </w:r>
            <w:r>
              <w:rPr>
                <w:rFonts w:eastAsia="Arial" w:cs="Arial" w:ascii="Arial" w:hAnsi="Arial"/>
                <w:b/>
                <w:w w:val="70"/>
                <w:sz w:val="32"/>
              </w:rPr>
              <w:t>the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1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2"/>
                <w:sz w:val="29"/>
              </w:rPr>
              <w:t>c</w:t>
            </w:r>
            <w:r>
              <w:rPr>
                <w:rFonts w:eastAsia="Arial" w:cs="Arial" w:ascii="Arial" w:hAnsi="Arial"/>
                <w:w w:val="72"/>
                <w:sz w:val="29"/>
              </w:rPr>
              <w:t>orrelatipendentlybtween our HTB expsure measure impactandset of distict-level covariates. We bserve</w:t>
            </w:r>
          </w:p>
        </w:tc>
      </w:tr>
      <w:tr>
        <w:trPr>
          <w:trHeight w:val="359" w:hRule="atLeast"/>
        </w:trPr>
        <w:tc>
          <w:tcPr>
            <w:tcW w:w="3560" w:type="dxa"/>
            <w:gridSpan w:val="7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that exp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o</w:t>
            </w:r>
            <w:r>
              <w:rPr>
                <w:rFonts w:eastAsia="Arial" w:cs="Arial" w:ascii="Arial" w:hAnsi="Arial"/>
                <w:w w:val="71"/>
                <w:sz w:val="32"/>
              </w:rPr>
              <w:t>exposuretoHTB is indeed</w:t>
            </w:r>
          </w:p>
        </w:tc>
        <w:tc>
          <w:tcPr>
            <w:tcW w:w="4720" w:type="dxa"/>
            <w:gridSpan w:val="10"/>
            <w:tcBorders/>
          </w:tcPr>
          <w:p>
            <w:pPr>
              <w:pStyle w:val="Normal"/>
              <w:spacing w:lineRule="exact" w:line="359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random and is positively correlated with the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1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0"/>
              </w:rPr>
              <w:t>rateand population and negatively correlatedwith income levels, rents and houseunemploymentprices.I</w:t>
            </w:r>
          </w:p>
        </w:tc>
      </w:tr>
      <w:tr>
        <w:trPr>
          <w:trHeight w:val="359" w:hRule="atLeast"/>
        </w:trPr>
        <w:tc>
          <w:tcPr>
            <w:tcW w:w="4480" w:type="dxa"/>
            <w:gridSpan w:val="9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 xml:space="preserve">is portant to note that these </w:t>
            </w:r>
            <w:r>
              <w:rPr>
                <w:rFonts w:eastAsia="Arial" w:cs="Arial" w:ascii="Arial" w:hAnsi="Arial"/>
                <w:b/>
                <w:w w:val="70"/>
                <w:sz w:val="35"/>
              </w:rPr>
              <w:t>correlations</w:t>
            </w:r>
          </w:p>
        </w:tc>
        <w:tc>
          <w:tcPr>
            <w:tcW w:w="5160" w:type="dxa"/>
            <w:gridSpan w:val="10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donot necessarily imply a signicant bias of our</w:t>
            </w:r>
          </w:p>
        </w:tc>
      </w:tr>
      <w:tr>
        <w:trPr>
          <w:trHeight w:val="359" w:hRule="atLeast"/>
        </w:trPr>
        <w:tc>
          <w:tcPr>
            <w:tcW w:w="4480" w:type="dxa"/>
            <w:gridSpan w:val="9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estimates either upwardsor downwards.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99" w:hRule="atLeast"/>
        </w:trPr>
        <w:tc>
          <w:tcPr>
            <w:tcW w:w="6380" w:type="dxa"/>
            <w:gridSpan w:val="16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49"/>
              </w:rPr>
            </w:pPr>
            <w:r>
              <w:rPr>
                <w:rFonts w:eastAsia="Arial" w:cs="Arial" w:ascii="Arial" w:hAnsi="Arial"/>
                <w:w w:val="70"/>
                <w:sz w:val="49"/>
              </w:rPr>
              <w:t>5.2 Help-to-Buy and the Mortgage Market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45"/>
              </w:rPr>
            </w:pPr>
            <w:r>
              <w:rPr>
                <w:rFonts w:eastAsia="Arial" w:cs="Arial" w:ascii="Arial" w:hAnsi="Arial"/>
                <w:w w:val="70"/>
                <w:sz w:val="45"/>
              </w:rPr>
              <w:t>This</w:t>
            </w:r>
          </w:p>
        </w:tc>
      </w:tr>
      <w:tr>
        <w:trPr>
          <w:trHeight w:val="610" w:hRule="atLeast"/>
        </w:trPr>
        <w:tc>
          <w:tcPr>
            <w:tcW w:w="6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Before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00" w:type="dxa"/>
            <w:gridSpan w:val="5"/>
            <w:tcBorders/>
          </w:tcPr>
          <w:p>
            <w:pPr>
              <w:pStyle w:val="Normal"/>
              <w:spacing w:lineRule="exact" w:line="437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to our main analysis, we</w:t>
            </w:r>
            <w:r>
              <w:rPr>
                <w:rFonts w:eastAsia="PMingLiU" w:cs="PMingLiU" w:ascii="PMingLiU" w:hAnsi="PMingLiU"/>
                <w:w w:val="70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6"/>
              </w:rPr>
              <w:t>r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present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0" w:type="dxa"/>
            <w:gridSpan w:val="3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2"/>
                <w:sz w:val="32"/>
              </w:rPr>
            </w:pPr>
            <w:r>
              <w:rPr>
                <w:rFonts w:eastAsia="Arial" w:cs="Arial" w:ascii="Arial" w:hAnsi="Arial"/>
                <w:w w:val="72"/>
                <w:sz w:val="32"/>
              </w:rPr>
              <w:t>regression version of Figure 8.</w:t>
            </w:r>
          </w:p>
        </w:tc>
        <w:tc>
          <w:tcPr>
            <w:tcW w:w="7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</w:tr>
      <w:tr>
        <w:trPr>
          <w:trHeight w:val="336" w:hRule="atLeast"/>
        </w:trPr>
        <w:tc>
          <w:tcPr>
            <w:tcW w:w="9640" w:type="dxa"/>
            <w:gridSpan w:val="19"/>
            <w:tcBorders/>
          </w:tcPr>
          <w:p>
            <w:pPr>
              <w:pStyle w:val="Normal"/>
              <w:spacing w:lineRule="exact" w:line="336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allows us to examine whethr our HTB expoure</w:t>
            </w:r>
            <w:r>
              <w:rPr>
                <w:rFonts w:eastAsia="Arial" w:cs="Arial" w:ascii="Arial" w:hAnsi="Arial"/>
                <w:b/>
                <w:w w:val="70"/>
                <w:sz w:val="33"/>
              </w:rPr>
              <w:t>s</w:t>
            </w:r>
            <w:r>
              <w:rPr>
                <w:rFonts w:eastAsia="Arial" w:cs="Arial" w:ascii="Arial" w:hAnsi="Arial"/>
                <w:w w:val="70"/>
                <w:sz w:val="33"/>
              </w:rPr>
              <w:t xml:space="preserve"> measure indeed correlates wih a district-level</w:t>
            </w:r>
          </w:p>
        </w:tc>
      </w:tr>
      <w:tr>
        <w:trPr>
          <w:trHeight w:val="336" w:hRule="atLeast"/>
        </w:trPr>
        <w:tc>
          <w:tcPr>
            <w:tcW w:w="2480" w:type="dxa"/>
            <w:gridSpan w:val="5"/>
            <w:tcBorders/>
          </w:tcPr>
          <w:p>
            <w:pPr>
              <w:pStyle w:val="Normal"/>
              <w:spacing w:lineRule="exact" w:line="336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increaseturningthe incid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exact" w:line="336"/>
              <w:ind w:start="20" w:end="0"/>
              <w:rPr>
                <w:rFonts w:ascii="Arial" w:hAnsi="Arial" w:eastAsia="Arial" w:cs="Arial"/>
                <w:sz w:val="38"/>
              </w:rPr>
            </w:pPr>
            <w:r>
              <w:rPr>
                <w:rFonts w:eastAsia="Arial" w:cs="Arial" w:ascii="Arial" w:hAnsi="Arial"/>
                <w:sz w:val="38"/>
              </w:rPr>
              <w:t>of</w:t>
            </w:r>
          </w:p>
        </w:tc>
        <w:tc>
          <w:tcPr>
            <w:tcW w:w="6620" w:type="dxa"/>
            <w:gridSpan w:val="13"/>
            <w:tcBorders/>
          </w:tcPr>
          <w:p>
            <w:pPr>
              <w:pStyle w:val="Normal"/>
              <w:spacing w:lineRule="exact" w:line="336"/>
              <w:jc w:val="end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 xml:space="preserve">-down payment mortgageswhen we control for 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t</w:t>
            </w:r>
            <w:r>
              <w:rPr>
                <w:rFonts w:eastAsia="Arial" w:cs="Arial" w:ascii="Arial" w:hAnsi="Arial"/>
                <w:w w:val="71"/>
                <w:sz w:val="32"/>
              </w:rPr>
              <w:t>ime-varying and</w:t>
            </w:r>
          </w:p>
        </w:tc>
      </w:tr>
      <w:tr>
        <w:trPr>
          <w:trHeight w:val="336" w:hRule="atLeast"/>
        </w:trPr>
        <w:tc>
          <w:tcPr>
            <w:tcW w:w="2480" w:type="dxa"/>
            <w:gridSpan w:val="5"/>
            <w:tcBorders/>
          </w:tcPr>
          <w:p>
            <w:pPr>
              <w:pStyle w:val="Normal"/>
              <w:spacing w:lineRule="exact" w:line="335"/>
              <w:ind w:start="8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ime-invariant dier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ence</w:t>
            </w:r>
          </w:p>
        </w:tc>
        <w:tc>
          <w:tcPr>
            <w:tcW w:w="2000" w:type="dxa"/>
            <w:gridSpan w:val="4"/>
            <w:tcBorders/>
          </w:tcPr>
          <w:p>
            <w:pPr>
              <w:pStyle w:val="Normal"/>
              <w:spacing w:lineRule="exact" w:line="335"/>
              <w:ind w:start="140" w:end="0"/>
              <w:rPr/>
            </w:pPr>
            <w:r>
              <w:rPr>
                <w:rFonts w:eastAsia="Arial" w:cs="Arial" w:ascii="Arial" w:hAnsi="Arial"/>
                <w:w w:val="72"/>
                <w:sz w:val="30"/>
              </w:rPr>
              <w:t>betloween districts.</w:t>
            </w:r>
          </w:p>
        </w:tc>
        <w:tc>
          <w:tcPr>
            <w:tcW w:w="200" w:type="dxa"/>
            <w:tcBorders/>
          </w:tcPr>
          <w:p>
            <w:pPr>
              <w:pStyle w:val="Normal"/>
              <w:spacing w:lineRule="exact" w:line="336"/>
              <w:jc w:val="end"/>
              <w:rPr>
                <w:rFonts w:ascii="Arial" w:hAnsi="Arial" w:eastAsia="Arial" w:cs="Arial"/>
                <w:w w:val="75"/>
                <w:sz w:val="38"/>
              </w:rPr>
            </w:pPr>
            <w:r>
              <w:rPr>
                <w:rFonts w:eastAsia="Arial" w:cs="Arial" w:ascii="Arial" w:hAnsi="Arial"/>
                <w:w w:val="75"/>
                <w:sz w:val="38"/>
              </w:rPr>
              <w:t>It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5"/>
                <w:sz w:val="24"/>
              </w:rPr>
            </w:r>
          </w:p>
        </w:tc>
        <w:tc>
          <w:tcPr>
            <w:tcW w:w="4880" w:type="dxa"/>
            <w:gridSpan w:val="8"/>
            <w:tcBorders/>
          </w:tcPr>
          <w:p>
            <w:pPr>
              <w:pStyle w:val="Normal"/>
              <w:spacing w:lineRule="exact" w:line="336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lso allows us to frmally test for any pre-event</w:t>
            </w:r>
          </w:p>
        </w:tc>
      </w:tr>
      <w:tr>
        <w:trPr>
          <w:trHeight w:val="710" w:hRule="atLeast"/>
        </w:trPr>
        <w:tc>
          <w:tcPr>
            <w:tcW w:w="8280" w:type="dxa"/>
            <w:gridSpan w:val="17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0"/>
                <w:sz w:val="39"/>
              </w:rPr>
              <w:t>t</w:t>
            </w:r>
            <w:r>
              <w:rPr>
                <w:rFonts w:eastAsia="Arial" w:cs="Arial" w:ascii="Arial" w:hAnsi="Arial"/>
                <w:w w:val="70"/>
                <w:sz w:val="39"/>
              </w:rPr>
              <w:t>rends. Todo this, we estimate the following panel regression model: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7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81"/>
              </w:rPr>
            </w:pPr>
            <w:r>
              <w:rPr>
                <w:rFonts w:eastAsia="Arial" w:cs="Arial" w:ascii="Arial" w:hAnsi="Arial"/>
                <w:w w:val="70"/>
                <w:sz w:val="81"/>
              </w:rPr>
              <w:t>(2)</w:t>
            </w:r>
          </w:p>
        </w:tc>
      </w:tr>
      <w:tr>
        <w:trPr>
          <w:trHeight w:val="373" w:hRule="atLeast"/>
        </w:trPr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20" w:type="dxa"/>
            <w:gridSpan w:val="5"/>
            <w:tcBorders/>
          </w:tcPr>
          <w:p>
            <w:pPr>
              <w:pStyle w:val="Normal"/>
              <w:spacing w:lineRule="exact" w:line="274"/>
              <w:ind w:start="160" w:end="0"/>
              <w:rPr/>
            </w:pPr>
            <w:r>
              <w:rPr>
                <w:rFonts w:eastAsia="Arial" w:cs="Arial" w:ascii="Arial" w:hAnsi="Arial"/>
                <w:w w:val="75"/>
                <w:sz w:val="31"/>
              </w:rPr>
              <w:t>Low Down Payment</w:t>
            </w:r>
            <w:r>
              <w:rPr>
                <w:rFonts w:eastAsia="Arial" w:cs="Arial" w:ascii="Arial" w:hAnsi="Arial"/>
                <w:w w:val="75"/>
                <w:sz w:val="14"/>
              </w:rPr>
              <w:t>b;l;d;t</w:t>
            </w:r>
          </w:p>
        </w:tc>
        <w:tc>
          <w:tcPr>
            <w:tcW w:w="30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=</w:t>
            </w:r>
          </w:p>
        </w:tc>
        <w:tc>
          <w:tcPr>
            <w:tcW w:w="1340" w:type="dxa"/>
            <w:gridSpan w:val="4"/>
            <w:tcBorders/>
          </w:tcPr>
          <w:p>
            <w:pPr>
              <w:pStyle w:val="Normal"/>
              <w:spacing w:lineRule="exact" w:line="373"/>
              <w:ind w:start="340" w:end="0"/>
              <w:rPr/>
            </w:pPr>
            <w:r>
              <w:rPr>
                <w:rFonts w:eastAsia="Arial" w:cs="Arial" w:ascii="Arial" w:hAnsi="Arial"/>
                <w:w w:val="98"/>
                <w:sz w:val="16"/>
              </w:rPr>
              <w:t>s6=2012</w:t>
            </w:r>
            <w:r>
              <w:rPr>
                <w:rFonts w:eastAsia="Arial" w:cs="Arial" w:ascii="Arial" w:hAnsi="Arial"/>
                <w:w w:val="98"/>
                <w:sz w:val="43"/>
              </w:rPr>
              <w:t xml:space="preserve"> </w:t>
            </w:r>
            <w:r>
              <w:rPr>
                <w:rFonts w:eastAsia="Arial" w:cs="Arial" w:ascii="Arial" w:hAnsi="Arial"/>
                <w:w w:val="98"/>
                <w:sz w:val="43"/>
                <w:vertAlign w:val="superscript"/>
              </w:rPr>
              <w:t>I</w:t>
            </w:r>
            <w:r>
              <w:rPr>
                <w:rFonts w:eastAsia="Arial" w:cs="Arial" w:ascii="Arial" w:hAnsi="Arial"/>
                <w:w w:val="98"/>
                <w:sz w:val="31"/>
                <w:vertAlign w:val="superscript"/>
              </w:rPr>
              <w:t>t=</w:t>
            </w:r>
          </w:p>
        </w:tc>
        <w:tc>
          <w:tcPr>
            <w:tcW w:w="1180" w:type="dxa"/>
            <w:gridSpan w:val="4"/>
            <w:tcBorders/>
          </w:tcPr>
          <w:p>
            <w:pPr>
              <w:pStyle w:val="Normal"/>
              <w:spacing w:lineRule="exact" w:line="163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Exposure</w:t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exact" w:line="373"/>
              <w:jc w:val="center"/>
              <w:rPr/>
            </w:pPr>
            <w:r>
              <w:rPr>
                <w:rFonts w:eastAsia="Arial" w:cs="Arial" w:ascii="Arial" w:hAnsi="Arial"/>
                <w:sz w:val="18"/>
                <w:vertAlign w:val="superscript"/>
              </w:rPr>
              <w:t>+</w:t>
            </w:r>
            <w:r>
              <w:rPr>
                <w:rFonts w:eastAsia="Arial" w:cs="Arial" w:ascii="Arial" w:hAnsi="Arial"/>
                <w:sz w:val="43"/>
                <w:vertAlign w:val="superscript"/>
              </w:rPr>
              <w:t xml:space="preserve">  </w:t>
            </w:r>
            <w:r>
              <w:rPr>
                <w:rFonts w:eastAsia="Arial" w:cs="Arial" w:ascii="Arial" w:hAnsi="Arial"/>
                <w:sz w:val="43"/>
              </w:rPr>
              <w:t>District</w:t>
            </w:r>
            <w:r>
              <w:rPr>
                <w:rFonts w:eastAsia="Arial" w:cs="Arial" w:ascii="Arial" w:hAnsi="Arial"/>
                <w:sz w:val="14"/>
              </w:rPr>
              <w:t>d;t</w:t>
            </w:r>
          </w:p>
        </w:tc>
        <w:tc>
          <w:tcPr>
            <w:tcW w:w="640" w:type="dxa"/>
            <w:tcBorders/>
          </w:tcPr>
          <w:p>
            <w:pPr>
              <w:pStyle w:val="Normal"/>
              <w:spacing w:lineRule="atLeast" w:line="0"/>
              <w:ind w:end="378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</w:t>
            </w:r>
          </w:p>
        </w:tc>
        <w:tc>
          <w:tcPr>
            <w:tcW w:w="7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8" w:hRule="atLeast"/>
        </w:trPr>
        <w:tc>
          <w:tcPr>
            <w:tcW w:w="660" w:type="dxa"/>
            <w:tcBorders/>
          </w:tcPr>
          <w:p>
            <w:pPr>
              <w:pStyle w:val="Normal"/>
              <w:spacing w:lineRule="exact" w:line="89"/>
              <w:rPr>
                <w:rFonts w:ascii="Arial" w:hAnsi="Arial" w:eastAsia="Arial" w:cs="Arial"/>
                <w:sz w:val="10"/>
              </w:rPr>
            </w:pPr>
            <w:r>
              <w:rPr>
                <w:rFonts w:eastAsia="Arial" w:cs="Arial" w:ascii="Arial" w:hAnsi="Arial"/>
                <w:sz w:val="10"/>
              </w:rPr>
              <w:t>where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900" w:type="dxa"/>
            <w:gridSpan w:val="3"/>
            <w:tcBorders/>
          </w:tcPr>
          <w:p>
            <w:pPr>
              <w:pStyle w:val="Normal"/>
              <w:spacing w:lineRule="exact" w:line="89"/>
              <w:ind w:start="100" w:end="0"/>
              <w:rPr/>
            </w:pPr>
            <w:r>
              <w:rPr>
                <w:rFonts w:eastAsia="Arial" w:cs="Arial" w:ascii="Arial" w:hAnsi="Arial"/>
                <w:sz w:val="2"/>
                <w:vertAlign w:val="superscript"/>
              </w:rPr>
              <w:t>+</w:t>
            </w:r>
            <w:r>
              <w:rPr>
                <w:rFonts w:eastAsia="Arial" w:cs="Arial" w:ascii="Arial" w:hAnsi="Arial"/>
                <w:sz w:val="10"/>
                <w:vertAlign w:val="superscript"/>
              </w:rPr>
              <w:t xml:space="preserve"> </w:t>
            </w:r>
            <w:r>
              <w:rPr>
                <w:rFonts w:eastAsia="Arial" w:cs="Arial" w:ascii="Arial" w:hAnsi="Arial"/>
                <w:sz w:val="10"/>
              </w:rPr>
              <w:t>Loan</w:t>
            </w:r>
          </w:p>
        </w:tc>
        <w:tc>
          <w:tcPr>
            <w:tcW w:w="44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; ;d;t</w:t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exact" w:line="89"/>
              <w:jc w:val="end"/>
              <w:rPr>
                <w:rFonts w:ascii="Arial" w:hAnsi="Arial" w:eastAsia="Arial" w:cs="Arial"/>
                <w:sz w:val="10"/>
              </w:rPr>
            </w:pPr>
            <w:r>
              <w:rPr>
                <w:rFonts w:eastAsia="Arial" w:cs="Arial" w:ascii="Arial" w:hAnsi="Arial"/>
                <w:sz w:val="10"/>
              </w:rPr>
              <w:t>+</w:t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lt</w:t>
            </w:r>
          </w:p>
        </w:tc>
        <w:tc>
          <w:tcPr>
            <w:tcW w:w="660" w:type="dxa"/>
            <w:tcBorders/>
          </w:tcPr>
          <w:p>
            <w:pPr>
              <w:pStyle w:val="Normal"/>
              <w:spacing w:lineRule="exact" w:line="89"/>
              <w:jc w:val="end"/>
              <w:rPr>
                <w:rFonts w:ascii="Arial" w:hAnsi="Arial" w:eastAsia="Arial" w:cs="Arial"/>
                <w:sz w:val="10"/>
              </w:rPr>
            </w:pPr>
            <w:r>
              <w:rPr>
                <w:rFonts w:eastAsia="Arial" w:cs="Arial" w:ascii="Arial" w:hAnsi="Arial"/>
                <w:sz w:val="10"/>
              </w:rPr>
              <w:t>+   +</w:t>
            </w:r>
          </w:p>
        </w:tc>
        <w:tc>
          <w:tcPr>
            <w:tcW w:w="1900" w:type="dxa"/>
            <w:vMerge w:val="restart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; ;d;t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11" w:hRule="atLeast"/>
        </w:trPr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pacing w:lineRule="exact" w:line="111"/>
              <w:ind w:start="10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P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523" w:hRule="atLeast"/>
        </w:trPr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60" w:type="dxa"/>
            <w:gridSpan w:val="5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b</w:t>
            </w:r>
            <w:r>
              <w:rPr>
                <w:rFonts w:eastAsia="Arial" w:cs="Arial" w:ascii="Arial" w:hAnsi="Arial"/>
                <w:w w:val="71"/>
                <w:sz w:val="26"/>
              </w:rPr>
              <w:t xml:space="preserve"> indexesvariable mortgage,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district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58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3"/>
                <w:sz w:val="19"/>
              </w:rPr>
            </w:pPr>
            <w:r>
              <w:rPr>
                <w:rFonts w:eastAsia="Arial" w:cs="Arial" w:ascii="Arial" w:hAnsi="Arial"/>
                <w:w w:val="73"/>
                <w:sz w:val="19"/>
              </w:rPr>
              <w:t>mortgageswithdependent</w:t>
            </w:r>
          </w:p>
        </w:tc>
        <w:tc>
          <w:tcPr>
            <w:tcW w:w="8060" w:type="dxa"/>
            <w:gridSpan w:val="15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downLowpaymentDownPaymof</w:t>
            </w:r>
            <w:r>
              <w:rPr>
                <w:rFonts w:eastAsia="Arial" w:cs="Arial" w:ascii="Arial" w:hAnsi="Arial"/>
                <w:b/>
                <w:w w:val="70"/>
                <w:sz w:val="19"/>
              </w:rPr>
              <w:t>e</w:t>
            </w:r>
            <w:r>
              <w:rPr>
                <w:rFonts w:eastAsia="Arial" w:cs="Arial" w:ascii="Arial" w:hAnsi="Arial"/>
                <w:w w:val="70"/>
                <w:sz w:val="19"/>
              </w:rPr>
              <w:t>5ntpercent</w:t>
            </w:r>
            <w:r>
              <w:rPr>
                <w:rFonts w:eastAsia="Arial" w:cs="Arial" w:ascii="Arial" w:hAnsi="Arial"/>
                <w:w w:val="70"/>
                <w:sz w:val="14"/>
              </w:rPr>
              <w:t>b;l;d;t</w:t>
            </w:r>
            <w:r>
              <w:rPr>
                <w:rFonts w:eastAsia="Arial" w:cs="Arial" w:ascii="Arial" w:hAnsi="Arial"/>
                <w:w w:val="70"/>
                <w:sz w:val="19"/>
              </w:rPr>
              <w:t>variablesis(ordummyless),indexesv</w:t>
            </w:r>
            <w:r>
              <w:rPr>
                <w:rFonts w:eastAsia="Arial" w:cs="Arial" w:ascii="Arial" w:hAnsi="Arial"/>
                <w:b/>
                <w:w w:val="70"/>
                <w:sz w:val="19"/>
              </w:rPr>
              <w:t>a</w:t>
            </w:r>
            <w:r>
              <w:rPr>
                <w:rFonts w:eastAsia="Arial" w:cs="Arial" w:ascii="Arial" w:hAnsi="Arial"/>
                <w:w w:val="70"/>
                <w:sz w:val="19"/>
              </w:rPr>
              <w:t>riablezerothatandequal.istheLoantoyear1for.Theall</w:t>
            </w:r>
          </w:p>
        </w:tc>
      </w:tr>
    </w:tbl>
    <w:p>
      <w:pPr>
        <w:pStyle w:val="Normal"/>
        <w:spacing w:lineRule="exact" w:line="97"/>
        <w:rPr/>
      </w:pPr>
      <w:r>
        <w:rPr>
          <w:rFonts w:eastAsia="Arial" w:cs="Arial" w:ascii="Arial" w:hAnsi="Arial"/>
          <w:sz w:val="8"/>
        </w:rPr>
        <w:t>vectorterm,rainterestaof),setloantheof-loanlevxed-toande-incomeectsborrowerforratio,theconroltheraterepaymentlogtypeofthe(for16typeexample,that(for</w:t>
      </w:r>
      <w:r>
        <w:rPr>
          <w:rFonts w:eastAsia="Arial" w:cs="Arial" w:ascii="Arial" w:hAnsi="Arial"/>
          <w:sz w:val="1"/>
        </w:rPr>
        <w:t>includes:</w:t>
      </w:r>
      <w:r>
        <w:rPr>
          <w:rFonts w:eastAsia="Arial" w:cs="Arial" w:ascii="Arial" w:hAnsi="Arial"/>
          <w:sz w:val="8"/>
        </w:rPr>
        <w:t>examle,</w:t>
      </w:r>
      <w:r>
        <w:rPr>
          <w:rFonts w:eastAsia="Arial" w:cs="Arial" w:ascii="Arial" w:hAnsi="Arial"/>
          <w:sz w:val="1"/>
        </w:rPr>
        <w:t>and</w:t>
      </w:r>
      <w:r>
        <w:rPr>
          <w:rFonts w:eastAsia="Arial" w:cs="Arial" w:ascii="Arial" w:hAnsi="Arial"/>
          <w:sz w:val="8"/>
        </w:rPr>
        <w:t>proiftheloan</w:t>
      </w:r>
      <w:r>
        <w:rPr>
          <w:rFonts w:eastAsia="Arial" w:cs="Arial" w:ascii="Arial" w:hAnsi="Arial"/>
          <w:b/>
          <w:sz w:val="8"/>
        </w:rPr>
        <w:t>p</w:t>
      </w:r>
      <w:r>
        <w:rPr>
          <w:rFonts w:eastAsia="Arial" w:cs="Arial" w:ascii="Arial" w:hAnsi="Arial"/>
          <w:sz w:val="8"/>
        </w:rPr>
        <w:t>ertytheif</w:t>
      </w:r>
      <w:r>
        <w:rPr>
          <w:rFonts w:eastAsia="Arial" w:cs="Arial" w:ascii="Arial" w:hAnsi="Arial"/>
          <w:sz w:val="1"/>
        </w:rPr>
        <w:t>otherwise</w:t>
      </w:r>
      <w:r>
        <w:rPr>
          <w:rFonts w:eastAsia="Arial" w:cs="Arial" w:ascii="Arial" w:hAnsi="Arial"/>
          <w:sz w:val="8"/>
        </w:rPr>
        <w:t>value,thelengthhaslothelog</w:t>
      </w:r>
      <w:r>
        <w:rPr>
          <w:rFonts w:eastAsia="Arial" w:cs="Arial" w:ascii="Arial" w:hAnsi="Arial"/>
          <w:b/>
          <w:sz w:val="8"/>
        </w:rPr>
        <w:t>a</w:t>
      </w:r>
      <w:r>
        <w:rPr>
          <w:rFonts w:eastAsia="Arial" w:cs="Arial" w:ascii="Arial" w:hAnsi="Arial"/>
          <w:sz w:val="8"/>
        </w:rPr>
        <w:t>nofxedisthecapitaloformortgagethe</w:t>
      </w:r>
      <w:r>
        <w:rPr>
          <w:rFonts w:eastAsia="Arial" w:cs="Arial" w:ascii="Arial" w:hAnsi="Arial"/>
          <w:sz w:val="1"/>
        </w:rPr>
        <w:t>b;l;d;t</w:t>
      </w:r>
      <w:r>
        <w:rPr>
          <w:rFonts w:eastAsia="Arial" w:cs="Arial" w:ascii="Arial" w:hAnsi="Arial"/>
          <w:sz w:val="8"/>
        </w:rPr>
        <w:t>oatigrossis</w:t>
      </w:r>
      <w:r>
        <w:rPr>
          <w:rFonts w:eastAsia="Arial" w:cs="Arial" w:ascii="Arial" w:hAnsi="Arial"/>
          <w:b/>
          <w:sz w:val="8"/>
        </w:rPr>
        <w:t>n</w:t>
      </w:r>
      <w:r>
        <w:rPr>
          <w:rFonts w:eastAsia="Arial" w:cs="Arial" w:ascii="Arial" w:hAnsi="Arial"/>
          <w:sz w:val="8"/>
        </w:rPr>
        <w:t>da</w:t>
      </w:r>
    </w:p>
    <w:p>
      <w:pPr>
        <w:sectPr>
          <w:type w:val="nextPage"/>
          <w:pgSz w:w="11906" w:h="16838"/>
          <w:pgMar w:left="1140" w:right="11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ind w:start="3240" w:end="0"/>
        <w:rPr/>
      </w:pPr>
      <w:r>
        <w:rPr>
          <w:rFonts w:eastAsia="Arial" w:cs="Arial" w:ascii="Arial" w:hAnsi="Arial"/>
          <w:sz w:val="76"/>
        </w:rPr>
        <w:t>indexs a lender,</w:t>
      </w:r>
      <w:r>
        <w:rPr>
          <w:rFonts w:eastAsia="Arial" w:cs="Arial" w:ascii="Arial" w:hAnsi="Arial"/>
          <w:sz w:val="21"/>
        </w:rPr>
        <w:t>purchased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  <w:bookmarkStart w:id="28" w:name="page17"/>
      <w:bookmarkStart w:id="29" w:name="page17"/>
      <w:bookmarkEnd w:id="29"/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46"/>
        <w:rPr/>
      </w:pPr>
      <w:r>
        <w:rPr>
          <w:rFonts w:eastAsia="Arial" w:cs="Arial" w:ascii="Arial" w:hAnsi="Arial"/>
          <w:sz w:val="12"/>
        </w:rPr>
        <w:t>lenderbyFigurelender-time9plotsgroupxedtheandcoeects,</w:t>
        <w:noBreakHyphen/>
        <w:t>bycintdistrict</w:t>
      </w:r>
      <w:r>
        <w:rPr>
          <w:rFonts w:eastAsia="Arial" w:cs="Arial" w:ascii="Arial" w:hAnsi="Arial"/>
          <w:sz w:val="12"/>
          <w:vertAlign w:val="subscript"/>
        </w:rPr>
        <w:t>lt</w:t>
      </w:r>
      <w:r>
        <w:rPr>
          <w:rFonts w:eastAsia="Arial" w:cs="Arial" w:ascii="Arial" w:hAnsi="Arial"/>
          <w:sz w:val="12"/>
        </w:rPr>
        <w:t>estimatesand.Theyearof2012xedeisects,takento.Weclusterbethespecibasetheyearcation</w:t>
      </w:r>
      <w:r>
        <w:rPr/>
        <w:t>stadard.errorsboth</w:t>
      </w:r>
    </w:p>
    <w:tbl>
      <w:tblPr>
        <w:tblW w:w="96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420"/>
        <w:gridCol w:w="3700"/>
        <w:gridCol w:w="1980"/>
        <w:gridCol w:w="2520"/>
      </w:tblGrid>
      <w:tr>
        <w:trPr>
          <w:trHeight w:val="1250" w:hRule="atLeast"/>
        </w:trPr>
        <w:tc>
          <w:tcPr>
            <w:tcW w:w="1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start="900" w:end="0"/>
              <w:rPr>
                <w:rFonts w:ascii="Arial" w:hAnsi="Arial" w:eastAsia="Arial" w:cs="Arial"/>
                <w:w w:val="70"/>
                <w:sz w:val="66"/>
              </w:rPr>
            </w:pPr>
            <w:r>
              <w:rPr>
                <w:rFonts w:eastAsia="Arial" w:cs="Arial" w:ascii="Arial" w:hAnsi="Arial"/>
                <w:w w:val="70"/>
                <w:sz w:val="66"/>
              </w:rPr>
              <w:t>. The</w:t>
            </w:r>
          </w:p>
        </w:tc>
        <w:tc>
          <w:tcPr>
            <w:tcW w:w="2520" w:type="dxa"/>
            <w:tcBorders/>
          </w:tcPr>
          <w:p>
            <w:pPr>
              <w:pStyle w:val="Normal"/>
              <w:spacing w:lineRule="atLeast" w:line="0"/>
              <w:ind w:start="900" w:end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furtherincludes</w:t>
            </w:r>
          </w:p>
        </w:tc>
      </w:tr>
      <w:tr>
        <w:trPr>
          <w:trHeight w:val="292" w:hRule="atLeast"/>
        </w:trPr>
        <w:tc>
          <w:tcPr>
            <w:tcW w:w="9620" w:type="dxa"/>
            <w:gridSpan w:val="4"/>
            <w:tcBorders/>
          </w:tcPr>
          <w:p>
            <w:pPr>
              <w:pStyle w:val="Normal"/>
              <w:spacing w:lineRule="exact" w:line="122"/>
              <w:rPr/>
            </w:pPr>
            <w:r>
              <w:rPr>
                <w:rFonts w:eastAsia="Arial" w:cs="Arial" w:ascii="Arial" w:hAnsi="Arial"/>
                <w:w w:val="74"/>
                <w:sz w:val="10"/>
              </w:rPr>
              <w:t>variablesincoofhouseholdti</w:t>
            </w:r>
            <w:r>
              <w:rPr>
                <w:rFonts w:eastAsia="Arial" w:cs="Arial" w:ascii="Arial" w:hAnsi="Arial"/>
                <w:b/>
                <w:w w:val="74"/>
                <w:sz w:val="10"/>
              </w:rPr>
              <w:t>me</w:t>
            </w:r>
            <w:r>
              <w:rPr>
                <w:rFonts w:eastAsia="Arial" w:cs="Arial" w:ascii="Arial" w:hAnsi="Arial"/>
                <w:w w:val="74"/>
                <w:sz w:val="10"/>
              </w:rPr>
              <w:t>,-varyingtheareincome,unemploypredterdistrictand</w:t>
            </w:r>
            <w:r>
              <w:rPr>
                <w:rFonts w:eastAsia="Arial" w:cs="Arial" w:ascii="Arial" w:hAnsi="Arial"/>
                <w:b/>
                <w:w w:val="74"/>
                <w:sz w:val="10"/>
              </w:rPr>
              <w:t>m</w:t>
            </w:r>
            <w:r>
              <w:rPr>
                <w:rFonts w:eastAsia="Arial" w:cs="Arial" w:ascii="Arial" w:hAnsi="Arial"/>
                <w:w w:val="74"/>
                <w:sz w:val="10"/>
              </w:rPr>
              <w:t>-inedentlevelasetrate,andcontrolofpopulconsideredablesxed</w:t>
            </w:r>
            <w:r>
              <w:rPr>
                <w:rFonts w:eastAsia="Arial" w:cs="Arial" w:ascii="Arial" w:hAnsi="Arial"/>
                <w:b/>
                <w:w w:val="74"/>
                <w:sz w:val="10"/>
              </w:rPr>
              <w:t>district</w:t>
            </w:r>
            <w:r>
              <w:rPr>
                <w:rFonts w:eastAsia="Arial" w:cs="Arial" w:ascii="Arial" w:hAnsi="Arial"/>
                <w:w w:val="74"/>
                <w:sz w:val="10"/>
              </w:rPr>
              <w:t>v</w:t>
            </w:r>
            <w:r>
              <w:rPr>
                <w:rFonts w:eastAsia="Arial" w:cs="Arial" w:ascii="Arial" w:hAnsi="Arial"/>
                <w:b/>
                <w:w w:val="74"/>
                <w:sz w:val="10"/>
              </w:rPr>
              <w:t>a</w:t>
            </w:r>
            <w:r>
              <w:rPr>
                <w:rFonts w:eastAsia="Arial" w:cs="Arial" w:ascii="Arial" w:hAnsi="Arial"/>
                <w:w w:val="74"/>
                <w:sz w:val="10"/>
              </w:rPr>
              <w:t>eectson,fortndaverageandperiodemploymentincludeshouse(thestatuspriceslog..of):OurDistrictveragedistrict</w:t>
            </w:r>
            <w:r>
              <w:rPr>
                <w:rFonts w:eastAsia="Arial" w:cs="Arial" w:ascii="Arial" w:hAnsi="Arial"/>
                <w:w w:val="74"/>
                <w:sz w:val="1"/>
              </w:rPr>
              <w:t>d;t</w:t>
            </w:r>
            <w:r>
              <w:rPr>
                <w:rFonts w:eastAsia="Arial" w:cs="Arial" w:ascii="Arial" w:hAnsi="Arial"/>
                <w:w w:val="74"/>
                <w:sz w:val="10"/>
              </w:rPr>
              <w:t>rent,-level</w:t>
            </w:r>
            <w:r>
              <w:rPr>
                <w:rFonts w:eastAsia="Arial" w:cs="Arial" w:ascii="Arial" w:hAnsi="Arial"/>
                <w:w w:val="74"/>
                <w:sz w:val="1"/>
              </w:rPr>
              <w:t>1</w:t>
            </w:r>
            <w:r>
              <w:rPr>
                <w:rFonts w:eastAsia="Arial" w:cs="Arial" w:ascii="Arial" w:hAnsi="Arial"/>
                <w:w w:val="74"/>
                <w:sz w:val="10"/>
              </w:rPr>
              <w:t>is mediancontrolvector</w:t>
            </w:r>
          </w:p>
        </w:tc>
      </w:tr>
      <w:tr>
        <w:trPr>
          <w:trHeight w:val="2413" w:hRule="atLeast"/>
        </w:trPr>
        <w:tc>
          <w:tcPr>
            <w:tcW w:w="14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expsureforwith</w:t>
            </w:r>
          </w:p>
        </w:tc>
        <w:tc>
          <w:tcPr>
            <w:tcW w:w="3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end="793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2013</w:t>
            </w:r>
          </w:p>
        </w:tc>
        <w:tc>
          <w:tcPr>
            <w:tcW w:w="2520" w:type="dxa"/>
            <w:vMerge w:val="restart"/>
            <w:tcBorders/>
          </w:tcPr>
          <w:p>
            <w:pPr>
              <w:pStyle w:val="Normal"/>
              <w:spacing w:lineRule="exact" w:line="449"/>
              <w:ind w:start="500" w:end="0"/>
              <w:rPr/>
            </w:pPr>
            <w:r>
              <w:rPr>
                <w:rFonts w:eastAsia="Arial" w:cs="Arial" w:ascii="Arial" w:hAnsi="Arial"/>
                <w:w w:val="71"/>
                <w:sz w:val="37"/>
              </w:rPr>
              <w:t>dierencesbetwen</w:t>
            </w:r>
          </w:p>
        </w:tc>
      </w:tr>
      <w:tr>
        <w:trPr/>
        <w:tc>
          <w:tcPr>
            <w:tcW w:w="1420" w:type="dxa"/>
            <w:tcBorders/>
          </w:tcPr>
          <w:p>
            <w:pPr>
              <w:pStyle w:val="Normal"/>
              <w:spacing w:lineRule="exact" w:line="524"/>
              <w:rPr>
                <w:rFonts w:ascii="Arial" w:hAnsi="Arial" w:eastAsia="Arial" w:cs="Arial"/>
                <w:sz w:val="60"/>
              </w:rPr>
            </w:pPr>
            <w:r>
              <w:rPr>
                <w:rFonts w:eastAsia="Arial" w:cs="Arial" w:ascii="Arial" w:hAnsi="Arial"/>
                <w:sz w:val="60"/>
              </w:rPr>
              <w:t>tow</w:t>
            </w:r>
          </w:p>
        </w:tc>
        <w:tc>
          <w:tcPr>
            <w:tcW w:w="3700" w:type="dxa"/>
            <w:tcBorders/>
          </w:tcPr>
          <w:p>
            <w:pPr>
              <w:pStyle w:val="Normal"/>
              <w:spacing w:lineRule="exact" w:line="524"/>
              <w:jc w:val="end"/>
              <w:rPr/>
            </w:pPr>
            <w:r>
              <w:rPr>
                <w:rFonts w:eastAsia="Arial" w:cs="Arial" w:ascii="Arial" w:hAnsi="Arial"/>
                <w:w w:val="71"/>
                <w:sz w:val="52"/>
              </w:rPr>
              <w:t>tricts.Inother</w:t>
            </w:r>
            <w:r>
              <w:rPr>
                <w:rFonts w:eastAsia="Arial" w:cs="Arial" w:ascii="Arial" w:hAnsi="Arial"/>
                <w:w w:val="71"/>
                <w:sz w:val="27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27"/>
                <w:vertAlign w:val="superscript"/>
              </w:rPr>
              <w:t>scheme</w:t>
            </w:r>
            <w:r>
              <w:rPr>
                <w:rFonts w:eastAsia="Arial" w:cs="Arial" w:ascii="Arial" w:hAnsi="Arial"/>
                <w:w w:val="71"/>
                <w:sz w:val="52"/>
              </w:rPr>
              <w:t>wedo</w:t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end="233"/>
              <w:jc w:val="center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detectany</w:t>
            </w:r>
          </w:p>
        </w:tc>
        <w:tc>
          <w:tcPr>
            <w:tcW w:w="252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</w:tr>
    </w:tbl>
    <w:p>
      <w:pPr>
        <w:pStyle w:val="Normal"/>
        <w:spacing w:lineRule="auto" w:line="127"/>
        <w:rPr/>
      </w:pPr>
      <w:r>
        <w:rPr>
          <w:rFonts w:eastAsia="Arial" w:cs="Arial" w:ascii="Arial" w:hAnsi="Arial"/>
          <w:sz w:val="3"/>
        </w:rPr>
        <w:t>alongThiscommencdpositiv</w:t>
      </w:r>
      <w:r>
        <w:rPr>
          <w:rFonts w:eastAsia="Arial" w:cs="Arial" w:ascii="Arial" w:hAnsi="Arial"/>
          <w:b/>
          <w:sz w:val="3"/>
        </w:rPr>
        <w:t>o</w:t>
      </w:r>
      <w:r>
        <w:rPr>
          <w:rFonts w:eastAsia="Arial" w:cs="Arial" w:ascii="Arial" w:hAnsi="Arial"/>
          <w:sz w:val="3"/>
        </w:rPr>
        <w:t>theis</w:t>
      </w:r>
      <w:r>
        <w:rPr>
          <w:rFonts w:eastAsia="Arial" w:cs="Arial" w:ascii="Arial" w:hAnsi="Arial"/>
          <w:b/>
          <w:sz w:val="3"/>
        </w:rPr>
        <w:t>higher</w:t>
      </w:r>
      <w:r>
        <w:rPr>
          <w:rFonts w:eastAsia="Arial" w:cs="Arial" w:ascii="Arial" w:hAnsi="Arial"/>
          <w:sz w:val="3"/>
        </w:rPr>
        <w:t>withexpsureduraionotditrictssurprisingtheandHTBAprilconhighlyofdidexposuredencethe2013asnotsigniprogram2013andintervalsshowexperiencedcantwastheMGahighe.onlyforthe.Impot</w:t>
      </w:r>
      <w:r>
        <w:rPr>
          <w:rFonts w:eastAsia="Arial" w:cs="Arial" w:ascii="Arial" w:hAnsi="Arial"/>
          <w:b/>
          <w:sz w:val="3"/>
        </w:rPr>
        <w:t>words,</w:t>
      </w:r>
      <w:r>
        <w:rPr>
          <w:rFonts w:eastAsia="Arial" w:cs="Arial" w:ascii="Arial" w:hAnsi="Arial"/>
          <w:sz w:val="3"/>
        </w:rPr>
        <w:t>Thepartiallyincidencethe</w:t>
      </w:r>
      <w:r>
        <w:rPr>
          <w:rFonts w:eastAsia="Arial" w:cs="Arial" w:ascii="Arial" w:hAnsi="Arial"/>
          <w:b/>
          <w:sz w:val="3"/>
        </w:rPr>
        <w:t>a</w:t>
      </w:r>
      <w:r>
        <w:rPr>
          <w:rFonts w:eastAsia="Arial" w:cs="Arial" w:ascii="Arial" w:hAnsi="Arial"/>
          <w:sz w:val="3"/>
        </w:rPr>
        <w:t>yearsntly,estimatewithhighercommencedexposedto2014ndincidenceforwithoutthroughlo</w:t>
      </w:r>
      <w:r>
        <w:rPr>
          <w:rFonts w:eastAsia="Arial" w:cs="Arial" w:ascii="Arial" w:hAnsi="Arial"/>
          <w:b/>
          <w:sz w:val="3"/>
        </w:rPr>
        <w:t>w</w:t>
      </w:r>
      <w:r>
        <w:rPr>
          <w:rFonts w:eastAsia="Arial" w:cs="Arial" w:ascii="Arial" w:hAnsi="Arial"/>
          <w:sz w:val="3"/>
        </w:rPr>
        <w:t>-onlyindowntheyearstimeisofHTB2016positivelowpaymentOctobe-precedingvarying.-progam,downInbut</w:t>
      </w:r>
      <w:r>
        <w:rPr>
          <w:rFonts w:eastAsia="Arial" w:cs="Arial" w:ascii="Arial" w:hAnsi="Arial"/>
          <w:b/>
          <w:sz w:val="3"/>
        </w:rPr>
        <w:t>r</w:t>
      </w:r>
      <w:r>
        <w:rPr>
          <w:rFonts w:eastAsia="Arial" w:cs="Arial" w:ascii="Arial" w:hAnsi="Arial"/>
          <w:sz w:val="3"/>
        </w:rPr>
        <w:t>other2013mortgagesdistrictpayment(jut)theas.words,Thetheprogram,-levelinsigniELparametmortgagescomparddistrictscontrolsschemecanthigh</w:t>
      </w:r>
      <w:r>
        <w:rPr>
          <w:rFonts w:eastAsia="Arial" w:cs="Arial" w:ascii="Arial" w:hAnsi="Arial"/>
          <w:b/>
          <w:sz w:val="3"/>
        </w:rPr>
        <w:t>very</w:t>
      </w:r>
      <w:r>
        <w:rPr>
          <w:rFonts w:eastAsia="Arial" w:cs="Arial" w:ascii="Arial" w:hAnsi="Arial"/>
          <w:sz w:val="3"/>
        </w:rPr>
        <w:t>.</w:t>
      </w:r>
    </w:p>
    <w:p>
      <w:pPr>
        <w:pStyle w:val="Normal"/>
        <w:spacing w:lineRule="exact" w:line="239"/>
        <w:rPr>
          <w:rFonts w:ascii="Times New Roman" w:hAnsi="Times New Roman" w:eastAsia="Times New Roman" w:cs="Times New Roman"/>
          <w:sz w:val="3"/>
        </w:rPr>
      </w:pPr>
      <w:r>
        <w:rPr>
          <w:rFonts w:eastAsia="Times New Roman" w:cs="Times New Roman" w:ascii="Times New Roman" w:hAnsi="Times New Roman"/>
          <w:sz w:val="3"/>
        </w:rPr>
      </w:r>
    </w:p>
    <w:tbl>
      <w:tblPr>
        <w:tblW w:w="96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00"/>
        <w:gridCol w:w="440"/>
        <w:gridCol w:w="640"/>
        <w:gridCol w:w="360"/>
        <w:gridCol w:w="360"/>
        <w:gridCol w:w="560"/>
        <w:gridCol w:w="580"/>
        <w:gridCol w:w="120"/>
        <w:gridCol w:w="1160"/>
        <w:gridCol w:w="120"/>
        <w:gridCol w:w="1060"/>
        <w:gridCol w:w="960"/>
        <w:gridCol w:w="500"/>
        <w:gridCol w:w="200"/>
        <w:gridCol w:w="900"/>
        <w:gridCol w:w="760"/>
      </w:tblGrid>
      <w:tr>
        <w:trPr>
          <w:trHeight w:val="2759" w:hRule="atLeast"/>
        </w:trPr>
        <w:tc>
          <w:tcPr>
            <w:tcW w:w="234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high and low exposure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0" w:type="dxa"/>
            <w:gridSpan w:val="6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prior to the start of the program. The</w:t>
            </w:r>
          </w:p>
        </w:tc>
        <w:tc>
          <w:tcPr>
            <w:tcW w:w="2360" w:type="dxa"/>
            <w:gridSpan w:val="4"/>
            <w:tcBorders/>
          </w:tcPr>
          <w:p>
            <w:pPr>
              <w:pStyle w:val="Normal"/>
              <w:spacing w:lineRule="atLeast" w:line="0"/>
              <w:ind w:end="412"/>
              <w:jc w:val="end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stimates remain</w:t>
            </w:r>
          </w:p>
        </w:tc>
      </w:tr>
      <w:tr>
        <w:trPr>
          <w:trHeight w:val="359" w:hRule="atLeast"/>
        </w:trPr>
        <w:tc>
          <w:tcPr>
            <w:tcW w:w="1340" w:type="dxa"/>
            <w:gridSpan w:val="2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similar when</w:t>
            </w:r>
          </w:p>
        </w:tc>
        <w:tc>
          <w:tcPr>
            <w:tcW w:w="1000" w:type="dxa"/>
            <w:gridSpan w:val="2"/>
            <w:tcBorders/>
          </w:tcPr>
          <w:p>
            <w:pPr>
              <w:pStyle w:val="Normal"/>
              <w:spacing w:lineRule="exact" w:line="358"/>
              <w:ind w:start="24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cluding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920" w:type="dxa"/>
            <w:gridSpan w:val="11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-level controlvariables (bottom panel),noticeableducing concernsat</w:t>
            </w:r>
          </w:p>
        </w:tc>
      </w:tr>
      <w:tr>
        <w:trPr>
          <w:trHeight w:val="359" w:hRule="atLeast"/>
        </w:trPr>
        <w:tc>
          <w:tcPr>
            <w:tcW w:w="7960" w:type="dxa"/>
            <w:gridSpan w:val="1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our HTB exposure measuredistrictscorrelated with otherdistrict-level variables.25</w:t>
            </w:r>
          </w:p>
        </w:tc>
        <w:tc>
          <w:tcPr>
            <w:tcW w:w="166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Taken toget</w:t>
            </w:r>
            <w:r>
              <w:rPr>
                <w:rFonts w:eastAsia="Arial" w:cs="Arial" w:ascii="Arial" w:hAnsi="Arial"/>
                <w:b/>
                <w:w w:val="70"/>
                <w:sz w:val="33"/>
              </w:rPr>
              <w:t>h</w:t>
            </w:r>
            <w:r>
              <w:rPr>
                <w:rFonts w:eastAsia="Arial" w:cs="Arial" w:ascii="Arial" w:hAnsi="Arial"/>
                <w:w w:val="70"/>
                <w:sz w:val="33"/>
              </w:rPr>
              <w:t>er,</w:t>
            </w:r>
          </w:p>
        </w:tc>
      </w:tr>
      <w:tr>
        <w:trPr>
          <w:trHeight w:val="359" w:hRule="atLeast"/>
        </w:trPr>
        <w:tc>
          <w:tcPr>
            <w:tcW w:w="2340" w:type="dxa"/>
            <w:gridSpan w:val="4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2"/>
                <w:sz w:val="32"/>
              </w:rPr>
              <w:t>this evidence indicates</w:t>
            </w:r>
          </w:p>
        </w:tc>
        <w:tc>
          <w:tcPr>
            <w:tcW w:w="7280" w:type="dxa"/>
            <w:gridSpan w:val="12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that our HTB exposure measure adequately captures dierences in the</w:t>
            </w:r>
          </w:p>
        </w:tc>
      </w:tr>
      <w:tr>
        <w:trPr>
          <w:trHeight w:val="359" w:hRule="atLeast"/>
        </w:trPr>
        <w:tc>
          <w:tcPr>
            <w:tcW w:w="3260" w:type="dxa"/>
            <w:gridSpan w:val="6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actual exposure to theprogram.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825" w:hRule="atLeast"/>
        </w:trPr>
        <w:tc>
          <w:tcPr>
            <w:tcW w:w="8860" w:type="dxa"/>
            <w:gridSpan w:val="15"/>
            <w:tcBorders/>
          </w:tcPr>
          <w:p>
            <w:pPr>
              <w:pStyle w:val="Normal"/>
              <w:spacing w:lineRule="exact" w:line="725"/>
              <w:rPr/>
            </w:pPr>
            <w:r>
              <w:rPr>
                <w:rFonts w:eastAsia="Arial" w:cs="Arial" w:ascii="Arial" w:hAnsi="Arial"/>
                <w:w w:val="70"/>
                <w:sz w:val="63"/>
                <w:vertAlign w:val="subscript"/>
              </w:rPr>
              <w:t xml:space="preserve">6.1 </w:t>
            </w:r>
            <w:r>
              <w:rPr>
                <w:rFonts w:eastAsia="Arial" w:cs="Arial" w:ascii="Arial" w:hAnsi="Arial"/>
                <w:w w:val="70"/>
                <w:sz w:val="63"/>
              </w:rPr>
              <w:t>The</w:t>
            </w:r>
            <w:r>
              <w:rPr>
                <w:rFonts w:eastAsia="Arial" w:cs="Arial" w:ascii="Arial" w:hAnsi="Arial"/>
                <w:w w:val="70"/>
                <w:sz w:val="63"/>
                <w:vertAlign w:val="subscript"/>
              </w:rPr>
              <w:t>Help</w:t>
            </w:r>
            <w:r>
              <w:rPr>
                <w:rFonts w:eastAsia="Arial" w:cs="Arial" w:ascii="Arial" w:hAnsi="Arial"/>
                <w:w w:val="70"/>
                <w:sz w:val="31"/>
              </w:rPr>
              <w:t>E</w:t>
            </w:r>
            <w:r>
              <w:rPr>
                <w:rFonts w:eastAsia="Arial" w:cs="Arial" w:ascii="Arial" w:hAnsi="Arial"/>
                <w:w w:val="70"/>
                <w:sz w:val="63"/>
                <w:vertAlign w:val="subscript"/>
              </w:rPr>
              <w:t>-to-</w:t>
            </w:r>
            <w:r>
              <w:rPr>
                <w:rFonts w:eastAsia="Arial" w:cs="Arial" w:ascii="Arial" w:hAnsi="Arial"/>
                <w:w w:val="70"/>
                <w:sz w:val="31"/>
              </w:rPr>
              <w:t>ect</w:t>
            </w:r>
            <w:r>
              <w:rPr>
                <w:rFonts w:eastAsia="Arial" w:cs="Arial" w:ascii="Arial" w:hAnsi="Arial"/>
                <w:w w:val="70"/>
                <w:sz w:val="63"/>
                <w:vertAlign w:val="subscript"/>
              </w:rPr>
              <w:t>Buy</w:t>
            </w:r>
            <w:r>
              <w:rPr>
                <w:rFonts w:eastAsia="Arial" w:cs="Arial" w:ascii="Arial" w:hAnsi="Arial"/>
                <w:w w:val="70"/>
                <w:sz w:val="31"/>
              </w:rPr>
              <w:t>of</w:t>
            </w:r>
            <w:r>
              <w:rPr>
                <w:rFonts w:eastAsia="Arial" w:cs="Arial" w:ascii="Arial" w:hAnsi="Arial"/>
                <w:w w:val="70"/>
                <w:sz w:val="63"/>
                <w:vertAlign w:val="subscript"/>
              </w:rPr>
              <w:t>and</w:t>
            </w:r>
            <w:r>
              <w:rPr>
                <w:rFonts w:eastAsia="Arial" w:cs="Arial" w:ascii="Arial" w:hAnsi="Arial"/>
                <w:w w:val="70"/>
                <w:sz w:val="31"/>
              </w:rPr>
              <w:t>Help</w:t>
            </w:r>
            <w:r>
              <w:rPr>
                <w:rFonts w:eastAsia="Arial" w:cs="Arial" w:ascii="Arial" w:hAnsi="Arial"/>
                <w:w w:val="70"/>
                <w:sz w:val="63"/>
                <w:vertAlign w:val="subscript"/>
              </w:rPr>
              <w:t>Home</w:t>
            </w:r>
            <w:r>
              <w:rPr>
                <w:rFonts w:eastAsia="Arial" w:cs="Arial" w:ascii="Arial" w:hAnsi="Arial"/>
                <w:w w:val="70"/>
                <w:sz w:val="31"/>
              </w:rPr>
              <w:t>-to-</w:t>
            </w:r>
            <w:r>
              <w:rPr>
                <w:rFonts w:eastAsia="Arial" w:cs="Arial" w:ascii="Arial" w:hAnsi="Arial"/>
                <w:w w:val="70"/>
                <w:sz w:val="63"/>
                <w:vertAlign w:val="subscript"/>
              </w:rPr>
              <w:t>Sales</w:t>
            </w:r>
            <w:r>
              <w:rPr>
                <w:rFonts w:eastAsia="Arial" w:cs="Arial" w:ascii="Arial" w:hAnsi="Arial"/>
                <w:w w:val="70"/>
                <w:sz w:val="31"/>
              </w:rPr>
              <w:t>Buy on the Housing Market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632" w:hRule="atLeast"/>
        </w:trPr>
        <w:tc>
          <w:tcPr>
            <w:tcW w:w="134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We start by</w:t>
            </w:r>
          </w:p>
        </w:tc>
        <w:tc>
          <w:tcPr>
            <w:tcW w:w="8280" w:type="dxa"/>
            <w:gridSpan w:val="14"/>
            <w:tcBorders/>
          </w:tcPr>
          <w:p>
            <w:pPr>
              <w:pStyle w:val="Normal"/>
              <w:spacing w:lineRule="atLeast" w:line="0"/>
              <w:ind w:end="212"/>
              <w:jc w:val="end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xamning the impact of HTB on home sales. As explaned in Sction 3.1,</w:t>
            </w:r>
          </w:p>
        </w:tc>
      </w:tr>
      <w:tr>
        <w:trPr>
          <w:trHeight w:val="359" w:hRule="atLeast"/>
        </w:trPr>
        <w:tc>
          <w:tcPr>
            <w:tcW w:w="2700" w:type="dxa"/>
            <w:gridSpan w:val="5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increase in the availability</w:t>
            </w:r>
          </w:p>
        </w:tc>
        <w:tc>
          <w:tcPr>
            <w:tcW w:w="1260" w:type="dxa"/>
            <w:gridSpan w:val="3"/>
            <w:tcBorders/>
          </w:tcPr>
          <w:p>
            <w:pPr>
              <w:pStyle w:val="Normal"/>
              <w:spacing w:lineRule="exact" w:line="358"/>
              <w:ind w:start="20" w:end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of low-down</w:t>
            </w:r>
          </w:p>
        </w:tc>
        <w:tc>
          <w:tcPr>
            <w:tcW w:w="3800" w:type="dxa"/>
            <w:gridSpan w:val="5"/>
            <w:tcBorders/>
          </w:tcPr>
          <w:p>
            <w:pPr>
              <w:pStyle w:val="Normal"/>
              <w:spacing w:lineRule="exact" w:line="358"/>
              <w:ind w:start="980" w:end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mortages can theoetcally</w:t>
            </w:r>
            <w:r>
              <w:rPr>
                <w:rFonts w:eastAsia="Arial" w:cs="Arial" w:ascii="Arial" w:hAnsi="Arial"/>
                <w:b/>
                <w:w w:val="70"/>
                <w:sz w:val="35"/>
              </w:rPr>
              <w:t>i</w:t>
            </w:r>
          </w:p>
        </w:tc>
        <w:tc>
          <w:tcPr>
            <w:tcW w:w="1100" w:type="dxa"/>
            <w:gridSpan w:val="2"/>
            <w:tcBorders/>
          </w:tcPr>
          <w:p>
            <w:pPr>
              <w:pStyle w:val="Normal"/>
              <w:spacing w:lineRule="exact" w:line="358"/>
              <w:ind w:start="40" w:end="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havthree</w:t>
            </w:r>
            <w:r>
              <w:rPr>
                <w:rFonts w:eastAsia="Arial" w:cs="Arial" w:ascii="Arial" w:hAnsi="Arial"/>
                <w:b/>
                <w:w w:val="70"/>
                <w:sz w:val="33"/>
              </w:rPr>
              <w:t>e</w:t>
            </w:r>
          </w:p>
        </w:tc>
        <w:tc>
          <w:tcPr>
            <w:tcW w:w="760" w:type="dxa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>eects</w:t>
            </w:r>
          </w:p>
        </w:tc>
      </w:tr>
      <w:tr>
        <w:trPr>
          <w:trHeight w:val="359" w:hRule="atLeast"/>
        </w:trPr>
        <w:tc>
          <w:tcPr>
            <w:tcW w:w="5240" w:type="dxa"/>
            <w:gridSpan w:val="10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w w:val="71"/>
                <w:sz w:val="29"/>
              </w:rPr>
            </w:pPr>
            <w:r>
              <w:rPr>
                <w:rFonts w:eastAsia="Arial" w:cs="Arial" w:ascii="Arial" w:hAnsi="Arial"/>
                <w:w w:val="71"/>
                <w:sz w:val="29"/>
              </w:rPr>
              <w:t>the demand for houses. First, householdshatpayment</w:t>
            </w:r>
          </w:p>
        </w:tc>
        <w:tc>
          <w:tcPr>
            <w:tcW w:w="4380" w:type="dxa"/>
            <w:gridSpan w:val="6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previously preferred to rent, as owningan</w:t>
            </w:r>
          </w:p>
        </w:tc>
      </w:tr>
      <w:tr>
        <w:trPr>
          <w:trHeight w:val="359" w:hRule="atLeast"/>
        </w:trPr>
        <w:tc>
          <w:tcPr>
            <w:tcW w:w="5120" w:type="dxa"/>
            <w:gridSpan w:val="9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property in their desired location as not feasible,</w:t>
            </w:r>
          </w:p>
        </w:tc>
        <w:tc>
          <w:tcPr>
            <w:tcW w:w="4500" w:type="dxa"/>
            <w:gridSpan w:val="7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might witch to buying (extensive margn).</w:t>
            </w:r>
          </w:p>
        </w:tc>
      </w:tr>
      <w:tr>
        <w:trPr>
          <w:trHeight w:val="179" w:hRule="atLeast"/>
        </w:trPr>
        <w:tc>
          <w:tcPr>
            <w:tcW w:w="6300" w:type="dxa"/>
            <w:gridSpan w:val="11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  <w:w w:val="96"/>
              </w:rPr>
              <w:t>Second,huseholds mightepurcmighteir existing down paymnt to purchase</w:t>
            </w:r>
          </w:p>
        </w:tc>
        <w:tc>
          <w:tcPr>
            <w:tcW w:w="1460" w:type="dxa"/>
            <w:gridSpan w:val="2"/>
            <w:tcBorders/>
          </w:tcPr>
          <w:p>
            <w:pPr>
              <w:pStyle w:val="Normal"/>
              <w:spacing w:lineRule="exact" w:line="180"/>
              <w:ind w:start="1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more expen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660" w:type="dxa"/>
            <w:gridSpan w:val="2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home (intensive</w:t>
            </w:r>
          </w:p>
        </w:tc>
      </w:tr>
      <w:tr>
        <w:trPr>
          <w:trHeight w:val="179" w:hRule="atLeast"/>
        </w:trPr>
        <w:tc>
          <w:tcPr>
            <w:tcW w:w="1980" w:type="dxa"/>
            <w:gridSpan w:val="3"/>
            <w:tcBorders/>
          </w:tcPr>
          <w:p>
            <w:pPr>
              <w:pStyle w:val="Normal"/>
              <w:spacing w:lineRule="exact" w:line="180"/>
              <w:ind w:start="8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households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7280" w:type="dxa"/>
            <w:gridSpan w:val="12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pull forward their home purchase, asthy can now use their existing</w:t>
            </w:r>
          </w:p>
        </w:tc>
      </w:tr>
      <w:tr>
        <w:trPr>
          <w:trHeight w:val="359" w:hRule="atLeast"/>
        </w:trPr>
        <w:tc>
          <w:tcPr>
            <w:tcW w:w="1980" w:type="dxa"/>
            <w:gridSpan w:val="3"/>
            <w:tcBorders/>
          </w:tcPr>
          <w:p>
            <w:pPr>
              <w:pStyle w:val="Normal"/>
              <w:spacing w:lineRule="exact" w:line="359"/>
              <w:ind w:start="240" w:end="0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wn payment to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1"/>
                <w:sz w:val="26"/>
              </w:rPr>
            </w:pPr>
            <w:r>
              <w:rPr>
                <w:rFonts w:eastAsia="Arial" w:cs="Arial" w:ascii="Arial" w:hAnsi="Arial"/>
                <w:w w:val="71"/>
                <w:sz w:val="26"/>
              </w:rPr>
              <w:t>ase</w:t>
            </w:r>
          </w:p>
        </w:tc>
        <w:tc>
          <w:tcPr>
            <w:tcW w:w="4560" w:type="dxa"/>
            <w:gridSpan w:val="7"/>
            <w:tcBorders/>
          </w:tcPr>
          <w:p>
            <w:pPr>
              <w:pStyle w:val="Normal"/>
              <w:spacing w:lineRule="exact" w:line="359"/>
              <w:ind w:start="35" w:end="0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propertythat was previosly too expensive</w:t>
            </w:r>
          </w:p>
        </w:tc>
        <w:tc>
          <w:tcPr>
            <w:tcW w:w="1600" w:type="dxa"/>
            <w:gridSpan w:val="3"/>
            <w:tcBorders/>
          </w:tcPr>
          <w:p>
            <w:pPr>
              <w:pStyle w:val="Normal"/>
              <w:spacing w:lineRule="exact" w:line="357"/>
              <w:ind w:start="40" w:end="0"/>
              <w:rPr/>
            </w:pPr>
            <w:r>
              <w:rPr>
                <w:rFonts w:eastAsia="Arial" w:cs="Arial" w:ascii="Arial" w:hAnsi="Arial"/>
                <w:w w:val="70"/>
                <w:sz w:val="38"/>
              </w:rPr>
              <w:t>(timing eect).</w:t>
            </w:r>
          </w:p>
        </w:tc>
        <w:tc>
          <w:tcPr>
            <w:tcW w:w="76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Third,</w:t>
            </w:r>
          </w:p>
        </w:tc>
      </w:tr>
      <w:tr>
        <w:trPr>
          <w:trHeight w:val="717" w:hRule="atLeast"/>
        </w:trPr>
        <w:tc>
          <w:tcPr>
            <w:tcW w:w="134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margin). In</w:t>
            </w:r>
          </w:p>
        </w:tc>
        <w:tc>
          <w:tcPr>
            <w:tcW w:w="1920" w:type="dxa"/>
            <w:gridSpan w:val="4"/>
            <w:tcBorders/>
          </w:tcPr>
          <w:p>
            <w:pPr>
              <w:pStyle w:val="Normal"/>
              <w:spacing w:lineRule="exact" w:line="425"/>
              <w:ind w:start="380" w:end="0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rst two cases,</w:t>
            </w:r>
          </w:p>
        </w:tc>
        <w:tc>
          <w:tcPr>
            <w:tcW w:w="4000" w:type="dxa"/>
            <w:gridSpan w:val="6"/>
            <w:tcBorders/>
          </w:tcPr>
          <w:p>
            <w:pPr>
              <w:pStyle w:val="Normal"/>
              <w:spacing w:lineRule="atLeast" w:line="0"/>
              <w:ind w:end="280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HTB would l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e</w:t>
            </w:r>
            <w:r>
              <w:rPr>
                <w:rFonts w:eastAsia="Arial" w:cs="Arial" w:ascii="Arial" w:hAnsi="Arial"/>
                <w:w w:val="70"/>
                <w:sz w:val="34"/>
              </w:rPr>
              <w:t>ad to an incre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a</w:t>
            </w:r>
            <w:r>
              <w:rPr>
                <w:rFonts w:eastAsia="Arial" w:cs="Arial" w:ascii="Arial" w:hAnsi="Arial"/>
                <w:w w:val="70"/>
                <w:sz w:val="34"/>
              </w:rPr>
              <w:t>se in</w:t>
            </w:r>
          </w:p>
        </w:tc>
        <w:tc>
          <w:tcPr>
            <w:tcW w:w="236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b/>
                <w:w w:val="70"/>
                <w:sz w:val="36"/>
              </w:rPr>
              <w:t>s</w:t>
            </w:r>
            <w:r>
              <w:rPr>
                <w:rFonts w:eastAsia="Arial" w:cs="Arial" w:ascii="Arial" w:hAnsi="Arial"/>
                <w:w w:val="70"/>
                <w:sz w:val="36"/>
              </w:rPr>
              <w:t>alive . It would also</w:t>
            </w:r>
          </w:p>
        </w:tc>
      </w:tr>
      <w:tr>
        <w:trPr>
          <w:trHeight w:val="359" w:hRule="atLeast"/>
        </w:trPr>
        <w:tc>
          <w:tcPr>
            <w:tcW w:w="19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2"/>
                <w:sz w:val="30"/>
              </w:rPr>
            </w:pPr>
            <w:r>
              <w:rPr>
                <w:rFonts w:eastAsia="Arial" w:cs="Arial" w:ascii="Arial" w:hAnsi="Arial"/>
                <w:w w:val="72"/>
                <w:sz w:val="30"/>
              </w:rPr>
              <w:t>lead to an ncrasethe</w:t>
            </w:r>
          </w:p>
        </w:tc>
        <w:tc>
          <w:tcPr>
            <w:tcW w:w="1980" w:type="dxa"/>
            <w:gridSpan w:val="5"/>
            <w:tcBorders/>
          </w:tcPr>
          <w:p>
            <w:pPr>
              <w:pStyle w:val="Normal"/>
              <w:spacing w:lineRule="exact" w:line="358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in homeownership</w:t>
            </w:r>
          </w:p>
        </w:tc>
        <w:tc>
          <w:tcPr>
            <w:tcW w:w="5660" w:type="dxa"/>
            <w:gridSpan w:val="8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f those houses are bought by</w:t>
            </w:r>
            <w:r>
              <w:rPr>
                <w:rFonts w:eastAsia="PMingLiU" w:cs="PMingLiU" w:ascii="PMingLiU" w:hAnsi="PMingLiU"/>
                <w:w w:val="71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4"/>
              </w:rPr>
              <w:t>rst-time buyers. In the</w:t>
            </w:r>
          </w:p>
        </w:tc>
      </w:tr>
      <w:tr>
        <w:trPr>
          <w:trHeight w:val="359" w:hRule="atLeast"/>
        </w:trPr>
        <w:tc>
          <w:tcPr>
            <w:tcW w:w="1340" w:type="dxa"/>
            <w:gridSpan w:val="2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third case, it</w:t>
            </w:r>
          </w:p>
        </w:tc>
        <w:tc>
          <w:tcPr>
            <w:tcW w:w="8280" w:type="dxa"/>
            <w:gridSpan w:val="14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would only result in a switch from higher-dwn paymenthome tgages to low-down</w:t>
            </w:r>
          </w:p>
        </w:tc>
      </w:tr>
      <w:tr>
        <w:trPr>
          <w:trHeight w:val="359" w:hRule="atLeast"/>
        </w:trPr>
        <w:tc>
          <w:tcPr>
            <w:tcW w:w="90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25"/>
              </w:rPr>
              <w:t>payment25</w:t>
            </w:r>
          </w:p>
        </w:tc>
        <w:tc>
          <w:tcPr>
            <w:tcW w:w="6360" w:type="dxa"/>
            <w:gridSpan w:val="11"/>
            <w:tcBorders/>
          </w:tcPr>
          <w:p>
            <w:pPr>
              <w:pStyle w:val="Normal"/>
              <w:spacing w:lineRule="exact" w:line="358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mortgages, butit wouldnot aect thenumber of homes sold</w:t>
            </w:r>
          </w:p>
        </w:tc>
        <w:tc>
          <w:tcPr>
            <w:tcW w:w="2360" w:type="dxa"/>
            <w:gridSpan w:val="4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b/>
                <w:w w:val="70"/>
                <w:sz w:val="37"/>
              </w:rPr>
              <w:t>or</w:t>
            </w:r>
            <w:r>
              <w:rPr>
                <w:rFonts w:eastAsia="Arial" w:cs="Arial" w:ascii="Arial" w:hAnsi="Arial"/>
                <w:w w:val="70"/>
                <w:sz w:val="37"/>
              </w:rPr>
              <w:t>the transition into</w:t>
            </w:r>
          </w:p>
        </w:tc>
      </w:tr>
      <w:tr>
        <w:trPr>
          <w:trHeight w:val="202" w:hRule="atLeast"/>
        </w:trPr>
        <w:tc>
          <w:tcPr>
            <w:tcW w:w="9620" w:type="dxa"/>
            <w:gridSpan w:val="16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82"/>
              <w:ind w:start="360" w:end="0"/>
              <w:rPr/>
            </w:pPr>
            <w:r>
              <w:rPr>
                <w:rFonts w:eastAsia="Arial" w:cs="Arial" w:ascii="Arial" w:hAnsi="Arial"/>
                <w:w w:val="99"/>
                <w:sz w:val="21"/>
              </w:rPr>
              <w:t>Whexcluding the London area the results remainvirtually the same, indicati</w:t>
            </w:r>
            <w:r>
              <w:rPr>
                <w:rFonts w:eastAsia="Arial" w:cs="Arial" w:ascii="Arial" w:hAnsi="Arial"/>
                <w:b/>
                <w:w w:val="99"/>
                <w:sz w:val="21"/>
              </w:rPr>
              <w:t>n</w:t>
            </w:r>
            <w:r>
              <w:rPr>
                <w:rFonts w:eastAsia="Arial" w:cs="Arial" w:ascii="Arial" w:hAnsi="Arial"/>
                <w:w w:val="99"/>
                <w:sz w:val="21"/>
              </w:rPr>
              <w:t>g that these patterns are</w:t>
            </w:r>
          </w:p>
        </w:tc>
      </w:tr>
      <w:tr>
        <w:trPr>
          <w:trHeight w:val="1962" w:hRule="atLeast"/>
        </w:trPr>
        <w:tc>
          <w:tcPr>
            <w:tcW w:w="5120" w:type="dxa"/>
            <w:gridSpan w:val="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7"/>
              </w:rPr>
              <w:t>not driven by particularities of the London housing market</w:t>
            </w:r>
            <w:r>
              <w:rPr>
                <w:rFonts w:eastAsia="Arial" w:cs="Arial" w:ascii="Arial" w:hAnsi="Arial"/>
                <w:w w:val="70"/>
                <w:sz w:val="55"/>
                <w:vertAlign w:val="subscript"/>
              </w:rPr>
              <w:t>17</w:t>
            </w:r>
          </w:p>
        </w:tc>
        <w:tc>
          <w:tcPr>
            <w:tcW w:w="2840" w:type="dxa"/>
            <w:gridSpan w:val="5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2"/>
                <w:sz w:val="27"/>
              </w:rPr>
            </w:pPr>
            <w:r>
              <w:rPr>
                <w:rFonts w:eastAsia="Arial" w:cs="Arial" w:ascii="Arial" w:hAnsi="Arial"/>
                <w:w w:val="72"/>
                <w:sz w:val="27"/>
              </w:rPr>
              <w:t>(results available upon request).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46" w:gutter="0" w:header="0" w:top="354" w:footer="0" w:bottom="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9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20"/>
        <w:gridCol w:w="600"/>
        <w:gridCol w:w="1000"/>
        <w:gridCol w:w="420"/>
        <w:gridCol w:w="900"/>
        <w:gridCol w:w="1140"/>
        <w:gridCol w:w="1980"/>
        <w:gridCol w:w="160"/>
        <w:gridCol w:w="1720"/>
      </w:tblGrid>
      <w:tr>
        <w:trPr>
          <w:trHeight w:val="2038" w:hRule="atLeast"/>
        </w:trPr>
        <w:tc>
          <w:tcPr>
            <w:tcW w:w="9640" w:type="dxa"/>
            <w:gridSpan w:val="9"/>
            <w:tcBorders/>
          </w:tcPr>
          <w:p>
            <w:pPr>
              <w:pStyle w:val="Normal"/>
              <w:spacing w:lineRule="exact" w:line="461"/>
              <w:rPr/>
            </w:pPr>
            <w:bookmarkStart w:id="30" w:name="page18"/>
            <w:bookmarkEnd w:id="30"/>
            <w:r>
              <w:rPr>
                <w:rFonts w:eastAsia="Arial" w:cs="Arial" w:ascii="Arial" w:hAnsi="Arial"/>
                <w:w w:val="71"/>
                <w:sz w:val="19"/>
              </w:rPr>
              <w:t>ashomeownershipmovers,while</w:t>
            </w:r>
            <w:r>
              <w:rPr>
                <w:rFonts w:eastAsia="Arial" w:cs="Arial" w:ascii="Arial" w:hAnsi="Arial"/>
                <w:w w:val="71"/>
                <w:sz w:val="38"/>
                <w:vertAlign w:val="superscript"/>
              </w:rPr>
              <w:t>.Note that</w:t>
            </w:r>
            <w:r>
              <w:rPr>
                <w:rFonts w:eastAsia="Arial" w:cs="Arial" w:ascii="Arial" w:hAnsi="Arial"/>
                <w:w w:val="71"/>
                <w:sz w:val="19"/>
              </w:rPr>
              <w:t>the</w:t>
            </w:r>
            <w:r>
              <w:rPr>
                <w:rFonts w:eastAsia="PMingLiU" w:cs="PMingLiU" w:ascii="PMingLiU" w:hAnsi="PMingLiU"/>
                <w:w w:val="71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8"/>
                <w:vertAlign w:val="superscript"/>
              </w:rPr>
              <w:t>the</w:t>
            </w:r>
            <w:r>
              <w:rPr>
                <w:rFonts w:eastAsia="Arial" w:cs="Arial" w:ascii="Arial" w:hAnsi="Arial"/>
                <w:w w:val="71"/>
                <w:sz w:val="19"/>
              </w:rPr>
              <w:t>rste</w:t>
            </w:r>
            <w:r>
              <w:rPr>
                <w:rFonts w:eastAsia="Arial" w:cs="Arial" w:ascii="Arial" w:hAnsi="Arial"/>
                <w:w w:val="71"/>
                <w:sz w:val="38"/>
                <w:vertAlign w:val="superscript"/>
              </w:rPr>
              <w:t>second</w:t>
            </w:r>
            <w:r>
              <w:rPr>
                <w:rFonts w:eastAsia="Arial" w:cs="Arial" w:ascii="Arial" w:hAnsi="Arial"/>
                <w:w w:val="71"/>
                <w:sz w:val="19"/>
              </w:rPr>
              <w:t>ectonly</w:t>
            </w:r>
            <w:r>
              <w:rPr>
                <w:rFonts w:eastAsia="Arial" w:cs="Arial" w:ascii="Arial" w:hAnsi="Arial"/>
                <w:w w:val="71"/>
                <w:sz w:val="38"/>
                <w:vertAlign w:val="superscript"/>
              </w:rPr>
              <w:t>and</w:t>
            </w:r>
            <w:r>
              <w:rPr>
                <w:rFonts w:eastAsia="Arial" w:cs="Arial" w:ascii="Arial" w:hAnsi="Arial"/>
                <w:w w:val="71"/>
                <w:sz w:val="19"/>
              </w:rPr>
              <w:t xml:space="preserve"> relates</w:t>
            </w:r>
            <w:r>
              <w:rPr>
                <w:rFonts w:eastAsia="Arial" w:cs="Arial" w:ascii="Arial" w:hAnsi="Arial"/>
                <w:w w:val="71"/>
                <w:sz w:val="38"/>
                <w:vertAlign w:val="superscript"/>
              </w:rPr>
              <w:t>third eect</w:t>
            </w:r>
            <w:r>
              <w:rPr>
                <w:rFonts w:eastAsia="Arial" w:cs="Arial" w:ascii="Arial" w:hAnsi="Arial"/>
                <w:w w:val="71"/>
                <w:sz w:val="19"/>
              </w:rPr>
              <w:t>rst</w:t>
            </w:r>
            <w:r>
              <w:rPr>
                <w:rFonts w:eastAsia="Arial" w:cs="Arial" w:ascii="Arial" w:hAnsi="Arial"/>
                <w:w w:val="71"/>
                <w:sz w:val="38"/>
                <w:vertAlign w:val="superscript"/>
              </w:rPr>
              <w:t>relate</w:t>
            </w:r>
            <w:r>
              <w:rPr>
                <w:rFonts w:eastAsia="Arial" w:cs="Arial" w:ascii="Arial" w:hAnsi="Arial"/>
                <w:w w:val="71"/>
                <w:sz w:val="19"/>
              </w:rPr>
              <w:t>-time</w:t>
            </w:r>
            <w:r>
              <w:rPr>
                <w:rFonts w:eastAsia="Arial" w:cs="Arial" w:ascii="Arial" w:hAnsi="Arial"/>
                <w:w w:val="71"/>
                <w:sz w:val="38"/>
                <w:vertAlign w:val="superscript"/>
              </w:rPr>
              <w:t>to</w:t>
            </w:r>
            <w:r>
              <w:rPr>
                <w:rFonts w:eastAsia="Arial" w:cs="Arial" w:ascii="Arial" w:hAnsi="Arial"/>
                <w:w w:val="71"/>
                <w:sz w:val="19"/>
              </w:rPr>
              <w:t>buyers</w:t>
            </w:r>
            <w:r>
              <w:rPr>
                <w:rFonts w:eastAsia="Arial" w:cs="Arial" w:ascii="Arial" w:hAnsi="Arial"/>
                <w:w w:val="71"/>
                <w:sz w:val="38"/>
                <w:vertAlign w:val="superscript"/>
              </w:rPr>
              <w:t>both</w:t>
            </w:r>
            <w:r>
              <w:rPr>
                <w:rFonts w:eastAsia="Arial" w:cs="Arial" w:ascii="Arial" w:hAnsi="Arial"/>
                <w:w w:val="71"/>
                <w:sz w:val="19"/>
              </w:rPr>
              <w:t>.</w:t>
            </w:r>
            <w:r>
              <w:rPr>
                <w:rFonts w:eastAsia="PMingLiU" w:cs="PMingLiU" w:ascii="PMingLiU" w:hAnsi="PMingLiU"/>
                <w:w w:val="71"/>
                <w:sz w:val="38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8"/>
                <w:vertAlign w:val="superscript"/>
              </w:rPr>
              <w:t>rst-time buyers as well</w:t>
            </w:r>
          </w:p>
        </w:tc>
      </w:tr>
      <w:tr>
        <w:trPr>
          <w:trHeight w:val="456" w:hRule="atLeast"/>
        </w:trPr>
        <w:tc>
          <w:tcPr>
            <w:tcW w:w="332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To examine the impact ofHTB</w:t>
            </w:r>
          </w:p>
        </w:tc>
        <w:tc>
          <w:tcPr>
            <w:tcW w:w="2460" w:type="dxa"/>
            <w:gridSpan w:val="3"/>
            <w:tcBorders/>
          </w:tcPr>
          <w:p>
            <w:pPr>
              <w:pStyle w:val="Normal"/>
              <w:spacing w:lineRule="exact" w:line="456"/>
              <w:ind w:start="340" w:end="0"/>
              <w:rPr/>
            </w:pPr>
            <w:r>
              <w:rPr>
                <w:rFonts w:eastAsia="Arial" w:cs="Arial" w:ascii="Arial" w:hAnsi="Arial"/>
                <w:w w:val="70"/>
                <w:sz w:val="48"/>
              </w:rPr>
              <w:t>the number of</w:t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sales, we estimate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panel regression</w:t>
            </w:r>
          </w:p>
        </w:tc>
      </w:tr>
      <w:tr>
        <w:trPr>
          <w:trHeight w:val="336" w:hRule="atLeast"/>
        </w:trPr>
        <w:tc>
          <w:tcPr>
            <w:tcW w:w="9640" w:type="dxa"/>
            <w:gridSpan w:val="9"/>
            <w:tcBorders/>
          </w:tcPr>
          <w:p>
            <w:pPr>
              <w:pStyle w:val="Normal"/>
              <w:spacing w:lineRule="exact" w:line="336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model similar tothe modelin Equation 2, but now to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h</w:t>
            </w:r>
            <w:r>
              <w:rPr>
                <w:rFonts w:eastAsia="Arial" w:cs="Arial" w:ascii="Arial" w:hAnsi="Arial"/>
                <w:w w:val="71"/>
                <w:sz w:val="32"/>
              </w:rPr>
              <w:t>omeunit of observation is at the district-time</w:t>
            </w:r>
          </w:p>
        </w:tc>
      </w:tr>
      <w:tr>
        <w:trPr>
          <w:trHeight w:val="580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level and not the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pacing w:lineRule="atLeast" w:line="0"/>
              <w:ind w:start="212" w:end="0"/>
              <w:jc w:val="center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-level: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13"/>
              </w:rPr>
              <w:t>; ;t</w:t>
            </w:r>
            <w:r>
              <w:rPr>
                <w:rFonts w:eastAsia="Arial" w:cs="Arial" w:ascii="Arial" w:hAnsi="Arial"/>
                <w:w w:val="70"/>
                <w:sz w:val="34"/>
              </w:rPr>
              <w:t>Exposure</w:t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345" w:hRule="atLeast"/>
        </w:trPr>
        <w:tc>
          <w:tcPr>
            <w:tcW w:w="1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P</w:t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</w:t>
            </w:r>
          </w:p>
        </w:tc>
        <w:tc>
          <w:tcPr>
            <w:tcW w:w="1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6" w:hRule="atLeast"/>
        </w:trPr>
        <w:tc>
          <w:tcPr>
            <w:tcW w:w="9640" w:type="dxa"/>
            <w:gridSpan w:val="9"/>
            <w:tcBorders/>
          </w:tcPr>
          <w:p>
            <w:pPr>
              <w:pStyle w:val="Normal"/>
              <w:spacing w:lineRule="exact" w:line="36"/>
              <w:rPr/>
            </w:pPr>
            <w:r>
              <w:rPr>
                <w:rFonts w:eastAsia="Arial" w:cs="Arial" w:ascii="Arial" w:hAnsi="Arial"/>
                <w:sz w:val="4"/>
              </w:rPr>
              <w:t>exposurevaluesthenumberbelowindexestotheofthehomeHTBa1stditrict</w:t>
            </w:r>
            <w:r>
              <w:rPr>
                <w:rFonts w:eastAsia="Arial" w:cs="Arial" w:ascii="Arial" w:hAnsi="Arial"/>
                <w:b/>
                <w:sz w:val="4"/>
              </w:rPr>
              <w:t>s</w:t>
            </w:r>
            <w:r>
              <w:rPr>
                <w:rFonts w:eastAsia="Arial" w:cs="Arial" w:ascii="Arial" w:hAnsi="Arial"/>
                <w:sz w:val="4"/>
              </w:rPr>
              <w:t>andprogramalesabovein.giventhe99thistheyearyearpercenand.districtTheile.</w:t>
            </w:r>
            <w:r>
              <w:rPr>
                <w:rFonts w:eastAsia="Arial" w:cs="Arial" w:ascii="Arial" w:hAnsi="Arial"/>
                <w:sz w:val="1"/>
              </w:rPr>
              <w:t>dependent</w:t>
            </w:r>
            <w:r>
              <w:rPr>
                <w:rFonts w:eastAsia="Arial" w:cs="Arial" w:ascii="Arial" w:hAnsi="Arial"/>
                <w:sz w:val="4"/>
              </w:rPr>
              <w:t>26.WeremovevariableisoutliersourHomemeasurebySalesdroppingofexequalsantethe</w:t>
            </w:r>
          </w:p>
        </w:tc>
      </w:tr>
      <w:tr>
        <w:trPr>
          <w:trHeight w:val="681" w:hRule="atLeast"/>
        </w:trPr>
        <w:tc>
          <w:tcPr>
            <w:tcW w:w="2320" w:type="dxa"/>
            <w:gridSpan w:val="2"/>
            <w:tcBorders/>
          </w:tcPr>
          <w:p>
            <w:pPr>
              <w:pStyle w:val="Normal"/>
              <w:spacing w:lineRule="exact" w:line="153"/>
              <w:rPr/>
            </w:pPr>
            <w:r>
              <w:rPr>
                <w:rFonts w:eastAsia="Arial" w:cs="Arial" w:ascii="Arial" w:hAnsi="Arial"/>
                <w:b/>
                <w:w w:val="97"/>
                <w:sz w:val="17"/>
              </w:rPr>
              <w:t>inc</w:t>
            </w:r>
            <w:r>
              <w:rPr>
                <w:rFonts w:eastAsia="Arial" w:cs="Arial" w:ascii="Arial" w:hAnsi="Arial"/>
                <w:w w:val="97"/>
                <w:sz w:val="17"/>
              </w:rPr>
              <w:t>controlom,variablsasthetime</w:t>
            </w:r>
          </w:p>
        </w:tc>
        <w:tc>
          <w:tcPr>
            <w:tcW w:w="1000" w:type="dxa"/>
            <w:tcBorders/>
          </w:tcPr>
          <w:p>
            <w:pPr>
              <w:pStyle w:val="Normal"/>
              <w:spacing w:lineRule="atLeast" w:line="0"/>
              <w:ind w:start="232" w:end="0"/>
              <w:jc w:val="center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and</w:t>
            </w:r>
          </w:p>
        </w:tc>
        <w:tc>
          <w:tcPr>
            <w:tcW w:w="2460" w:type="dxa"/>
            <w:gridSpan w:val="3"/>
            <w:tcBorders/>
          </w:tcPr>
          <w:p>
            <w:pPr>
              <w:pStyle w:val="Normal"/>
              <w:spacing w:lineRule="exact" w:line="153"/>
              <w:ind w:start="20" w:end="0"/>
              <w:rPr/>
            </w:pPr>
            <w:r>
              <w:rPr>
                <w:rFonts w:eastAsia="Arial" w:cs="Arial" w:ascii="Arial" w:hAnsi="Arial"/>
                <w:sz w:val="14"/>
              </w:rPr>
              <w:t>District</w:t>
            </w:r>
            <w:r>
              <w:rPr>
                <w:rFonts w:eastAsia="Arial" w:cs="Arial" w:ascii="Arial" w:hAnsi="Arial"/>
                <w:sz w:val="17"/>
                <w:vertAlign w:val="subscript"/>
              </w:rPr>
              <w:t>d;t</w:t>
            </w:r>
            <w:r>
              <w:rPr>
                <w:rFonts w:eastAsia="Arial" w:cs="Arial" w:ascii="Arial" w:hAnsi="Arial"/>
                <w:sz w:val="17"/>
              </w:rPr>
              <w:t xml:space="preserve">  </w:t>
            </w:r>
            <w:r>
              <w:rPr>
                <w:rFonts w:eastAsia="Arial" w:cs="Arial" w:ascii="Arial" w:hAnsi="Arial"/>
                <w:sz w:val="17"/>
                <w:vertAlign w:val="subscript"/>
              </w:rPr>
              <w:t>1</w:t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Exposure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vMerge w:val="restart"/>
            <w:tcBorders/>
          </w:tcPr>
          <w:p>
            <w:pPr>
              <w:pStyle w:val="Normal"/>
              <w:spacing w:lineRule="exact" w:line="876"/>
              <w:jc w:val="end"/>
              <w:rPr>
                <w:rFonts w:ascii="Arial" w:hAnsi="Arial" w:eastAsia="Arial" w:cs="Arial"/>
                <w:sz w:val="101"/>
              </w:rPr>
            </w:pPr>
            <w:r>
              <w:rPr>
                <w:rFonts w:eastAsia="Arial" w:cs="Arial" w:ascii="Arial" w:hAnsi="Arial"/>
                <w:sz w:val="101"/>
              </w:rPr>
              <w:t>(3)</w:t>
            </w:r>
          </w:p>
        </w:tc>
      </w:tr>
      <w:tr>
        <w:trPr/>
        <w:tc>
          <w:tcPr>
            <w:tcW w:w="1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22"/>
              </w:rPr>
              <w:t>HomemortgageSals</w:t>
            </w:r>
            <w:r>
              <w:rPr>
                <w:rFonts w:eastAsia="Arial" w:cs="Arial" w:ascii="Arial" w:hAnsi="Arial"/>
                <w:w w:val="71"/>
                <w:sz w:val="14"/>
              </w:rPr>
              <w:t>d;t</w:t>
            </w:r>
            <w:r>
              <w:rPr>
                <w:rFonts w:eastAsia="Arial" w:cs="Arial" w:ascii="Arial" w:hAnsi="Arial"/>
                <w:w w:val="71"/>
                <w:sz w:val="15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15"/>
                <w:vertAlign w:val="superscript"/>
              </w:rPr>
              <w:t>=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  <w:vertAlign w:val="superscript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82"/>
                <w:sz w:val="32"/>
                <w:vertAlign w:val="subscript"/>
              </w:rPr>
              <w:t>6</w:t>
            </w:r>
            <w:r>
              <w:rPr>
                <w:rFonts w:eastAsia="Arial" w:cs="Arial" w:ascii="Arial" w:hAnsi="Arial"/>
                <w:w w:val="82"/>
                <w:sz w:val="31"/>
                <w:vertAlign w:val="subscript"/>
              </w:rPr>
              <w:t>=2012</w:t>
            </w:r>
            <w:r>
              <w:rPr>
                <w:rFonts w:eastAsia="Arial" w:cs="Arial" w:ascii="Arial" w:hAnsi="Arial"/>
                <w:w w:val="82"/>
                <w:sz w:val="43"/>
                <w:vertAlign w:val="subscript"/>
              </w:rPr>
              <w:t xml:space="preserve"> </w:t>
            </w:r>
            <w:r>
              <w:rPr>
                <w:rFonts w:eastAsia="Arial" w:cs="Arial" w:ascii="Arial" w:hAnsi="Arial"/>
                <w:w w:val="82"/>
                <w:sz w:val="43"/>
                <w:vertAlign w:val="superscript"/>
              </w:rPr>
              <w:t>I</w:t>
            </w:r>
            <w:r>
              <w:rPr>
                <w:rFonts w:eastAsia="Arial" w:cs="Arial" w:ascii="Arial" w:hAnsi="Arial"/>
                <w:w w:val="82"/>
                <w:sz w:val="15"/>
              </w:rPr>
              <w:t>t=s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82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82"/>
                <w:sz w:val="1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w w:val="70"/>
                <w:sz w:val="21"/>
                <w:vertAlign w:val="superscript"/>
              </w:rPr>
              <w:t>+</w:t>
            </w:r>
            <w:r>
              <w:rPr>
                <w:rFonts w:eastAsia="Arial" w:cs="Arial" w:ascii="Arial" w:hAnsi="Arial"/>
                <w:w w:val="70"/>
                <w:sz w:val="68"/>
                <w:vertAlign w:val="superscript"/>
              </w:rPr>
              <w:t xml:space="preserve">  </w:t>
            </w:r>
            <w:r>
              <w:rPr>
                <w:rFonts w:eastAsia="Arial" w:cs="Arial" w:ascii="Arial" w:hAnsi="Arial"/>
                <w:w w:val="70"/>
                <w:sz w:val="68"/>
              </w:rPr>
              <w:t>District</w:t>
            </w:r>
            <w:r>
              <w:rPr>
                <w:rFonts w:eastAsia="Arial" w:cs="Arial" w:ascii="Arial" w:hAnsi="Arial"/>
                <w:w w:val="70"/>
                <w:sz w:val="14"/>
              </w:rPr>
              <w:t>d;t</w:t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</w:t>
            </w:r>
          </w:p>
        </w:tc>
        <w:tc>
          <w:tcPr>
            <w:tcW w:w="172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89"/>
              </w:rPr>
            </w:pPr>
            <w:r>
              <w:rPr>
                <w:rFonts w:eastAsia="Arial" w:cs="Arial" w:ascii="Arial" w:hAnsi="Arial"/>
                <w:w w:val="70"/>
                <w:sz w:val="89"/>
              </w:rPr>
              <w:t>where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+</w:t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sz w:val="22"/>
              </w:rPr>
              <w:t>+   + u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ludes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60" w:type="dxa"/>
            <w:gridSpan w:val="4"/>
            <w:tcBorders/>
          </w:tcPr>
          <w:p>
            <w:pPr>
              <w:pStyle w:val="Normal"/>
              <w:spacing w:lineRule="exact" w:line="594"/>
              <w:ind w:start="92" w:end="0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49"/>
              </w:rPr>
              <w:t>anddistrictxedeects</w:t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20" w:type="dxa"/>
            <w:tcBorders/>
          </w:tcPr>
          <w:p>
            <w:pPr>
              <w:pStyle w:val="Normal"/>
              <w:spacing w:lineRule="atLeast" w:line="0"/>
              <w:ind w:end="513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d;t</w:t>
            </w:r>
          </w:p>
        </w:tc>
      </w:tr>
    </w:tbl>
    <w:p>
      <w:pPr>
        <w:pStyle w:val="Normal"/>
        <w:spacing w:lineRule="exact" w:line="993"/>
        <w:ind w:firstLine="1213" w:end="40"/>
        <w:rPr/>
      </w:pPr>
      <w:r>
        <w:rPr>
          <w:rFonts w:eastAsia="Arial" w:cs="Arial" w:ascii="Arial" w:hAnsi="Arial"/>
          <w:sz w:val="8"/>
        </w:rPr>
        <w:t>unemploymentxedthoseeectsdescribedthatrate,population,inSectionand5andishsameaveragedynamicsincludeshousevector(thepricesl</w:t>
      </w:r>
      <w:r>
        <w:rPr>
          <w:rFonts w:eastAsia="Arial" w:cs="Arial" w:ascii="Arial" w:hAnsi="Arial"/>
          <w:b/>
          <w:sz w:val="8"/>
        </w:rPr>
        <w:t>o</w:t>
      </w:r>
      <w:r>
        <w:rPr>
          <w:rFonts w:eastAsia="Arial" w:cs="Arial" w:ascii="Arial" w:hAnsi="Arial"/>
          <w:sz w:val="8"/>
        </w:rPr>
        <w:t>fg.timeof):The-averagevaryingspecicaionrent,districtmedianfurther-level whiletheThetheexposuredemandyearsresultstrollareaspiorthatimpactfor</w:t>
      </w:r>
      <w:r>
        <w:rPr>
          <w:rFonts w:eastAsia="Arial" w:cs="Arial" w:ascii="Arial" w:hAnsi="Arial"/>
          <w:b/>
          <w:sz w:val="8"/>
        </w:rPr>
        <w:t>i</w:t>
      </w:r>
      <w:r>
        <w:rPr>
          <w:rFonts w:eastAsia="Arial" w:cs="Arial" w:ascii="Arial" w:hAnsi="Arial"/>
          <w:sz w:val="8"/>
        </w:rPr>
        <w:t>ngtowhenthepresntedforthetimeprogramand</w:t>
      </w:r>
      <w:r>
        <w:rPr>
          <w:rFonts w:eastAsia="Arial" w:cs="Arial" w:ascii="Arial" w:hAnsi="Arial"/>
          <w:b/>
          <w:sz w:val="8"/>
        </w:rPr>
        <w:t>a</w:t>
      </w:r>
      <w:r>
        <w:rPr>
          <w:rFonts w:eastAsia="Arial" w:cs="Arial" w:ascii="Arial" w:hAnsi="Arial"/>
          <w:sz w:val="8"/>
        </w:rPr>
        <w:t>ndsll-varyingpolicyindistrictsforFigureillustrateunobservablecameand.the10time.intostarttheWe-invariantfulltimeobservetimeofae-</w:t>
      </w:r>
      <w:r>
        <w:rPr/>
        <w:t>clear</w:t>
      </w:r>
    </w:p>
    <w:tbl>
      <w:tblPr>
        <w:tblW w:w="95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80"/>
        <w:gridCol w:w="260"/>
        <w:gridCol w:w="1640"/>
        <w:gridCol w:w="440"/>
        <w:gridCol w:w="1760"/>
        <w:gridCol w:w="340"/>
        <w:gridCol w:w="420"/>
        <w:gridCol w:w="760"/>
        <w:gridCol w:w="440"/>
        <w:gridCol w:w="380"/>
        <w:gridCol w:w="720"/>
        <w:gridCol w:w="960"/>
        <w:gridCol w:w="880"/>
      </w:tblGrid>
      <w:tr>
        <w:trPr>
          <w:trHeight w:val="166" w:hRule="atLeast"/>
        </w:trPr>
        <w:tc>
          <w:tcPr>
            <w:tcW w:w="2480" w:type="dxa"/>
            <w:gridSpan w:val="3"/>
            <w:tcBorders/>
          </w:tcPr>
          <w:p>
            <w:pPr>
              <w:pStyle w:val="Normal"/>
              <w:spacing w:lineRule="exact" w:line="166"/>
              <w:rPr/>
            </w:pPr>
            <w:r>
              <w:rPr>
                <w:rFonts w:eastAsia="Arial" w:cs="Arial" w:ascii="Arial" w:hAnsi="Arial"/>
                <w:w w:val="74"/>
                <w:sz w:val="15"/>
              </w:rPr>
              <w:t>coeconditionsdistri</w:t>
            </w:r>
            <w:r>
              <w:rPr>
                <w:rFonts w:eastAsia="PMingLiU" w:cs="PMingLiU" w:ascii="PMingLiU" w:hAnsi="PMingLiU"/>
                <w:w w:val="74"/>
                <w:sz w:val="15"/>
              </w:rPr>
              <w:noBreakHyphen/>
            </w:r>
            <w:r>
              <w:rPr>
                <w:rFonts w:eastAsia="Arial" w:cs="Arial" w:ascii="Arial" w:hAnsi="Arial"/>
                <w:w w:val="74"/>
                <w:sz w:val="15"/>
              </w:rPr>
              <w:t>ielevelestmat.Theyearhousesof</w:t>
            </w:r>
          </w:p>
        </w:tc>
        <w:tc>
          <w:tcPr>
            <w:tcW w:w="7100" w:type="dxa"/>
            <w:gridSpan w:val="10"/>
            <w:tcBorders/>
          </w:tcPr>
          <w:p>
            <w:pPr>
              <w:pStyle w:val="Normal"/>
              <w:spacing w:lineRule="exact" w:line="166"/>
              <w:jc w:val="end"/>
              <w:rPr/>
            </w:pPr>
            <w:r>
              <w:rPr>
                <w:rFonts w:eastAsia="Arial" w:cs="Arial" w:ascii="Arial" w:hAnsi="Arial"/>
                <w:w w:val="92"/>
                <w:sz w:val="19"/>
              </w:rPr>
              <w:t>2012 is taken to be thebase year.Standard.Thismodelerrorsprovidesarecluteredaseriesat of</w:t>
            </w:r>
          </w:p>
        </w:tc>
      </w:tr>
      <w:tr>
        <w:trPr>
          <w:trHeight w:val="111" w:hRule="atLeast"/>
        </w:trPr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2"/>
                <w:sz w:val="9"/>
              </w:rPr>
            </w:pPr>
            <w:r>
              <w:rPr>
                <w:rFonts w:eastAsia="Times New Roman" w:cs="Times New Roman" w:ascii="Times New Roman" w:hAnsi="Times New Roman"/>
                <w:w w:val="92"/>
                <w:sz w:val="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560" w:type="dxa"/>
            <w:gridSpan w:val="7"/>
            <w:tcBorders/>
          </w:tcPr>
          <w:p>
            <w:pPr>
              <w:pStyle w:val="Normal"/>
              <w:spacing w:lineRule="exact" w:line="73"/>
              <w:jc w:val="end"/>
              <w:rPr/>
            </w:pPr>
            <w:r>
              <w:rPr>
                <w:rFonts w:eastAsia="Arial" w:cs="Arial" w:ascii="Arial" w:hAnsi="Arial"/>
                <w:w w:val="78"/>
                <w:sz w:val="6"/>
              </w:rPr>
              <w:t>varyingect,whichdistrictverydivergencesimilarfactors-oflevelthepersistedditrendssuchectoferencestrendsasofHTBthougoutinchangeshomeinthatighonmightpurchasesinhomeversustheeconomicimpactwhsales,lwthe</w:t>
            </w:r>
            <w:r>
              <w:rPr>
                <w:rFonts w:eastAsia="Arial" w:cs="Arial" w:ascii="Arial" w:hAnsi="Arial"/>
                <w:b/>
                <w:w w:val="78"/>
                <w:sz w:val="6"/>
              </w:rPr>
              <w:t>o</w:t>
            </w:r>
            <w:r>
              <w:rPr>
                <w:rFonts w:eastAsia="Arial" w:cs="Arial" w:ascii="Arial" w:hAnsi="Arial"/>
                <w:w w:val="78"/>
                <w:sz w:val="6"/>
              </w:rPr>
              <w:t>inle</w:t>
            </w:r>
          </w:p>
        </w:tc>
      </w:tr>
      <w:tr>
        <w:trPr>
          <w:trHeight w:val="2519" w:hRule="atLeast"/>
        </w:trPr>
        <w:tc>
          <w:tcPr>
            <w:tcW w:w="5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9"/>
              </w:rPr>
            </w:pPr>
            <w:r>
              <w:rPr>
                <w:rFonts w:eastAsia="Arial" w:cs="Arial" w:ascii="Arial" w:hAnsi="Arial"/>
                <w:w w:val="71"/>
                <w:sz w:val="39"/>
              </w:rPr>
              <w:t>HTB</w:t>
            </w:r>
          </w:p>
        </w:tc>
        <w:tc>
          <w:tcPr>
            <w:tcW w:w="6440" w:type="dxa"/>
            <w:gridSpan w:val="9"/>
            <w:tcBorders/>
          </w:tcPr>
          <w:p>
            <w:pPr>
              <w:pStyle w:val="Normal"/>
              <w:spacing w:lineRule="atLeast" w:line="0"/>
              <w:ind w:start="57" w:end="0"/>
              <w:jc w:val="center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riod. This increase correspondsexactly with the timing of the</w:t>
            </w:r>
          </w:p>
        </w:tc>
        <w:tc>
          <w:tcPr>
            <w:tcW w:w="2560" w:type="dxa"/>
            <w:gridSpan w:val="3"/>
            <w:tcBorders/>
          </w:tcPr>
          <w:p>
            <w:pPr>
              <w:pStyle w:val="Normal"/>
              <w:spacing w:lineRule="exact" w:line="510"/>
              <w:jc w:val="end"/>
              <w:rPr/>
            </w:pPr>
            <w:r>
              <w:rPr>
                <w:rFonts w:eastAsia="Arial" w:cs="Arial" w:ascii="Arial" w:hAnsi="Arial"/>
                <w:w w:val="70"/>
                <w:sz w:val="42"/>
              </w:rPr>
              <w:t>gam. These</w:t>
            </w:r>
            <w:r>
              <w:rPr>
                <w:rFonts w:eastAsia="PMingLiU" w:cs="PMingLiU" w:ascii="PMingLiU" w:hAnsi="PMingLiU"/>
                <w:w w:val="70"/>
                <w:sz w:val="42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42"/>
              </w:rPr>
              <w:t>ndings</w:t>
            </w:r>
          </w:p>
        </w:tc>
      </w:tr>
      <w:tr>
        <w:trPr>
          <w:trHeight w:val="359" w:hRule="atLeast"/>
        </w:trPr>
        <w:tc>
          <w:tcPr>
            <w:tcW w:w="840" w:type="dxa"/>
            <w:gridSpan w:val="2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2"/>
                <w:sz w:val="33"/>
              </w:rPr>
            </w:pPr>
            <w:r>
              <w:rPr>
                <w:rFonts w:eastAsia="Arial" w:cs="Arial" w:ascii="Arial" w:hAnsi="Arial"/>
                <w:w w:val="72"/>
                <w:sz w:val="33"/>
              </w:rPr>
              <w:t>indicate</w:t>
            </w:r>
          </w:p>
        </w:tc>
        <w:tc>
          <w:tcPr>
            <w:tcW w:w="8740" w:type="dxa"/>
            <w:gridSpan w:val="11"/>
            <w:tcBorders/>
          </w:tcPr>
          <w:p>
            <w:pPr>
              <w:pStyle w:val="Normal"/>
              <w:spacing w:lineRule="exact" w:line="358"/>
              <w:ind w:end="285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that HTB, by loosening down payment constraints,had a pr</w:t>
            </w:r>
            <w:r>
              <w:rPr>
                <w:rFonts w:eastAsia="Arial" w:cs="Arial" w:ascii="Arial" w:hAnsi="Arial"/>
                <w:b/>
                <w:w w:val="70"/>
                <w:sz w:val="35"/>
              </w:rPr>
              <w:t>o</w:t>
            </w:r>
            <w:r>
              <w:rPr>
                <w:rFonts w:eastAsia="Arial" w:cs="Arial" w:ascii="Arial" w:hAnsi="Arial"/>
                <w:w w:val="70"/>
                <w:sz w:val="35"/>
              </w:rPr>
              <w:t>sitive impact on</w:t>
            </w:r>
          </w:p>
        </w:tc>
      </w:tr>
      <w:tr>
        <w:trPr>
          <w:trHeight w:val="359" w:hRule="atLeast"/>
        </w:trPr>
        <w:tc>
          <w:tcPr>
            <w:tcW w:w="2920" w:type="dxa"/>
            <w:gridSpan w:val="4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number of home purhases.</w:t>
            </w:r>
          </w:p>
        </w:tc>
        <w:tc>
          <w:tcPr>
            <w:tcW w:w="1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60" w:type="dxa"/>
            <w:gridSpan w:val="7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. Figure 11 provides the annual cumulative</w:t>
            </w:r>
          </w:p>
        </w:tc>
      </w:tr>
      <w:tr>
        <w:trPr>
          <w:trHeight w:val="478" w:hRule="atLeast"/>
        </w:trPr>
        <w:tc>
          <w:tcPr>
            <w:tcW w:w="4680" w:type="dxa"/>
            <w:gridSpan w:val="5"/>
            <w:tcBorders/>
          </w:tcPr>
          <w:p>
            <w:pPr>
              <w:pStyle w:val="Normal"/>
              <w:spacing w:lineRule="exact" w:line="425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The econmic signicance on the program is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560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9580" w:type="dxa"/>
            <w:gridSpan w:val="13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2"/>
                <w:sz w:val="32"/>
              </w:rPr>
            </w:pPr>
            <w:r>
              <w:rPr>
                <w:rFonts w:eastAsia="Arial" w:cs="Arial" w:ascii="Arial" w:hAnsi="Arial"/>
                <w:w w:val="72"/>
                <w:sz w:val="32"/>
              </w:rPr>
              <w:t>increase in home sales due to HTB comaring largelow exposure district (the 25th percentile of</w:t>
            </w:r>
          </w:p>
        </w:tc>
      </w:tr>
      <w:tr>
        <w:trPr>
          <w:trHeight w:val="359" w:hRule="atLeast"/>
        </w:trPr>
        <w:tc>
          <w:tcPr>
            <w:tcW w:w="580" w:type="dxa"/>
            <w:tcBorders/>
          </w:tcPr>
          <w:p>
            <w:pPr>
              <w:pStyle w:val="Normal"/>
              <w:spacing w:lineRule="exact" w:line="357"/>
              <w:rPr>
                <w:rFonts w:ascii="Arial" w:hAnsi="Arial" w:eastAsia="Arial" w:cs="Arial"/>
                <w:w w:val="71"/>
                <w:sz w:val="39"/>
              </w:rPr>
            </w:pPr>
            <w:r>
              <w:rPr>
                <w:rFonts w:eastAsia="Arial" w:cs="Arial" w:ascii="Arial" w:hAnsi="Arial"/>
                <w:w w:val="71"/>
                <w:sz w:val="39"/>
              </w:rPr>
              <w:t>HTB</w:t>
            </w:r>
          </w:p>
        </w:tc>
        <w:tc>
          <w:tcPr>
            <w:tcW w:w="2340" w:type="dxa"/>
            <w:gridSpan w:val="3"/>
            <w:tcBorders/>
          </w:tcPr>
          <w:p>
            <w:pPr>
              <w:pStyle w:val="Normal"/>
              <w:spacing w:lineRule="exact" w:line="358"/>
              <w:ind w:start="100" w:end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xposure variable) with</w:t>
            </w:r>
          </w:p>
        </w:tc>
        <w:tc>
          <w:tcPr>
            <w:tcW w:w="6660" w:type="dxa"/>
            <w:gridSpan w:val="9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high exposure district (the 75th percentile of the HTB exposur</w:t>
            </w:r>
          </w:p>
        </w:tc>
      </w:tr>
      <w:tr>
        <w:trPr>
          <w:trHeight w:val="359" w:hRule="atLeast"/>
        </w:trPr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40" w:type="dxa"/>
            <w:gridSpan w:val="3"/>
            <w:tcBorders/>
          </w:tcPr>
          <w:p>
            <w:pPr>
              <w:pStyle w:val="Normal"/>
              <w:spacing w:lineRule="exact" w:line="359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. The calculations are based on the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80" w:type="dxa"/>
            <w:gridSpan w:val="3"/>
            <w:tcBorders/>
          </w:tcPr>
          <w:p>
            <w:pPr>
              <w:pStyle w:val="Normal"/>
              <w:spacing w:lineRule="exact" w:line="358"/>
              <w:ind w:start="50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Figure 10.</w:t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exact" w:line="358"/>
              <w:ind w:start="80" w:end="0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By</w:t>
            </w:r>
          </w:p>
        </w:tc>
        <w:tc>
          <w:tcPr>
            <w:tcW w:w="184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end of 2016, th</w:t>
            </w:r>
            <w:r>
              <w:rPr>
                <w:rFonts w:eastAsia="Arial" w:cs="Arial" w:ascii="Arial" w:hAnsi="Arial"/>
                <w:b/>
                <w:w w:val="70"/>
                <w:sz w:val="35"/>
              </w:rPr>
              <w:t>e</w:t>
            </w:r>
          </w:p>
        </w:tc>
      </w:tr>
      <w:tr>
        <w:trPr>
          <w:trHeight w:val="359" w:hRule="atLeast"/>
        </w:trPr>
        <w:tc>
          <w:tcPr>
            <w:tcW w:w="5020" w:type="dxa"/>
            <w:gridSpan w:val="6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nmber of home sales is 55 pecent hgher inour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580" w:type="dxa"/>
            <w:gridSpan w:val="3"/>
            <w:tcBorders/>
          </w:tcPr>
          <w:p>
            <w:pPr>
              <w:pStyle w:val="Normal"/>
              <w:spacing w:lineRule="exact" w:line="357"/>
              <w:ind w:start="220" w:end="0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intative low</w:t>
            </w:r>
          </w:p>
        </w:tc>
        <w:tc>
          <w:tcPr>
            <w:tcW w:w="16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xposurdistrict,the</w:t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while in</w:t>
            </w:r>
          </w:p>
        </w:tc>
      </w:tr>
      <w:tr>
        <w:trPr>
          <w:trHeight w:val="359" w:hRule="atLeast"/>
        </w:trPr>
        <w:tc>
          <w:tcPr>
            <w:tcW w:w="248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6"/>
              </w:rPr>
              <w:t>variable)o</w:t>
            </w:r>
            <w:r>
              <w:rPr>
                <w:rFonts w:eastAsia="Arial" w:cs="Arial" w:ascii="Arial" w:hAnsi="Arial"/>
                <w:b/>
                <w:w w:val="70"/>
                <w:sz w:val="26"/>
              </w:rPr>
              <w:t>u</w:t>
            </w:r>
            <w:r>
              <w:rPr>
                <w:rFonts w:eastAsia="Arial" w:cs="Arial" w:ascii="Arial" w:hAnsi="Arial"/>
                <w:w w:val="70"/>
                <w:sz w:val="26"/>
              </w:rPr>
              <w:t>representative high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28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25"/>
              </w:rPr>
              <w:t>uredistrict this numbestimatespreseisclse</w:t>
            </w:r>
          </w:p>
        </w:tc>
        <w:tc>
          <w:tcPr>
            <w:tcW w:w="1540" w:type="dxa"/>
            <w:gridSpan w:val="3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o 119 prcent.</w:t>
            </w:r>
          </w:p>
        </w:tc>
        <w:tc>
          <w:tcPr>
            <w:tcW w:w="184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95"/>
                <w:sz w:val="41"/>
              </w:rPr>
            </w:pPr>
            <w:r>
              <w:rPr>
                <w:rFonts w:eastAsia="Arial" w:cs="Arial" w:ascii="Arial" w:hAnsi="Arial"/>
                <w:w w:val="95"/>
                <w:sz w:val="41"/>
              </w:rPr>
              <w:t>the district</w:t>
            </w:r>
          </w:p>
        </w:tc>
      </w:tr>
      <w:tr>
        <w:trPr>
          <w:trHeight w:val="359" w:hRule="atLeast"/>
        </w:trPr>
        <w:tc>
          <w:tcPr>
            <w:tcW w:w="2920" w:type="dxa"/>
            <w:gridSpan w:val="4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with the minimum exposure</w:t>
            </w:r>
          </w:p>
        </w:tc>
        <w:tc>
          <w:tcPr>
            <w:tcW w:w="1760" w:type="dxa"/>
            <w:tcBorders/>
          </w:tcPr>
          <w:p>
            <w:pPr>
              <w:pStyle w:val="Normal"/>
              <w:spacing w:lineRule="exact" w:line="358"/>
              <w:ind w:start="100" w:end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for HTB as the</w:t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control</w:t>
            </w:r>
          </w:p>
        </w:tc>
        <w:tc>
          <w:tcPr>
            <w:tcW w:w="760" w:type="dxa"/>
            <w:tcBorders/>
          </w:tcPr>
          <w:p>
            <w:pPr>
              <w:pStyle w:val="Normal"/>
              <w:spacing w:lineRule="exact" w:line="358"/>
              <w:ind w:start="80" w:end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grup,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o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exact" w:line="359"/>
              <w:ind w:start="60" w:end="0"/>
              <w:rPr>
                <w:rFonts w:ascii="Arial" w:hAnsi="Arial" w:eastAsia="Arial" w:cs="Arial"/>
                <w:w w:val="70"/>
                <w:sz w:val="40"/>
              </w:rPr>
            </w:pPr>
            <w:r>
              <w:rPr>
                <w:rFonts w:eastAsia="Arial" w:cs="Arial" w:ascii="Arial" w:hAnsi="Arial"/>
                <w:w w:val="70"/>
                <w:sz w:val="40"/>
              </w:rPr>
              <w:t>we</w:t>
            </w:r>
          </w:p>
        </w:tc>
        <w:tc>
          <w:tcPr>
            <w:tcW w:w="294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b/>
                <w:w w:val="71"/>
                <w:sz w:val="30"/>
              </w:rPr>
              <w:t>stimate</w:t>
            </w:r>
            <w:r>
              <w:rPr>
                <w:rFonts w:eastAsia="Arial" w:cs="Arial" w:ascii="Arial" w:hAnsi="Arial"/>
                <w:w w:val="71"/>
                <w:sz w:val="30"/>
              </w:rPr>
              <w:t xml:space="preserve"> thatTakingproximately</w:t>
            </w:r>
          </w:p>
        </w:tc>
      </w:tr>
      <w:tr>
        <w:trPr>
          <w:trHeight w:val="359" w:hRule="atLeast"/>
        </w:trPr>
        <w:tc>
          <w:tcPr>
            <w:tcW w:w="2920" w:type="dxa"/>
            <w:gridSpan w:val="4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219,000 homes were puchas</w:t>
            </w:r>
          </w:p>
        </w:tc>
        <w:tc>
          <w:tcPr>
            <w:tcW w:w="3280" w:type="dxa"/>
            <w:gridSpan w:val="4"/>
            <w:tcBorders/>
          </w:tcPr>
          <w:p>
            <w:pPr>
              <w:pStyle w:val="Normal"/>
              <w:spacing w:lineRule="exact" w:line="358"/>
              <w:ind w:start="340" w:end="0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due to HTB that would not</w:t>
            </w:r>
          </w:p>
        </w:tc>
        <w:tc>
          <w:tcPr>
            <w:tcW w:w="3380" w:type="dxa"/>
            <w:gridSpan w:val="5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have been purchased otherwise.</w:t>
            </w:r>
          </w:p>
        </w:tc>
      </w:tr>
      <w:tr>
        <w:trPr/>
        <w:tc>
          <w:tcPr>
            <w:tcW w:w="5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42"/>
              </w:rPr>
            </w:pPr>
            <w:r>
              <w:rPr>
                <w:rFonts w:eastAsia="Arial" w:cs="Arial" w:ascii="Arial" w:hAnsi="Arial"/>
                <w:w w:val="70"/>
                <w:sz w:val="42"/>
              </w:rPr>
              <w:t>This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ind w:start="540" w:end="0"/>
              <w:rPr>
                <w:rFonts w:ascii="Arial" w:hAnsi="Arial" w:eastAsia="Arial" w:cs="Arial"/>
                <w:w w:val="70"/>
                <w:sz w:val="42"/>
              </w:rPr>
            </w:pPr>
            <w:r>
              <w:rPr>
                <w:rFonts w:eastAsia="Arial" w:cs="Arial" w:ascii="Arial" w:hAnsi="Arial"/>
                <w:w w:val="70"/>
                <w:sz w:val="42"/>
              </w:rPr>
              <w:t>thatHTB</w:t>
            </w:r>
          </w:p>
        </w:tc>
        <w:tc>
          <w:tcPr>
            <w:tcW w:w="2960" w:type="dxa"/>
            <w:gridSpan w:val="4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increasedhomesalesby10</w:t>
            </w:r>
          </w:p>
        </w:tc>
        <w:tc>
          <w:tcPr>
            <w:tcW w:w="414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>percentduringthepolicyperiod.This</w:t>
            </w:r>
          </w:p>
        </w:tc>
      </w:tr>
    </w:tbl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15"/>
        </w:rPr>
        <w:t>numberis26</w:t>
      </w:r>
      <w:r>
        <w:rPr>
          <w:rFonts w:eastAsia="Arial" w:cs="Arial" w:ascii="Arial" w:hAnsi="Arial"/>
          <w:sz w:val="14"/>
        </w:rPr>
        <w:t>Our</w:t>
      </w:r>
      <w:r>
        <w:rPr>
          <w:rFonts w:eastAsia="Arial" w:cs="Arial" w:ascii="Arial" w:hAnsi="Arial"/>
          <w:sz w:val="15"/>
        </w:rPr>
        <w:t>implies</w:t>
      </w:r>
      <w:r>
        <w:rPr>
          <w:rFonts w:eastAsia="Arial" w:cs="Arial" w:ascii="Arial" w:hAnsi="Arial"/>
          <w:sz w:val="14"/>
        </w:rPr>
        <w:t>reults</w:t>
      </w:r>
      <w:r>
        <w:rPr>
          <w:rFonts w:eastAsia="Arial" w:cs="Arial" w:ascii="Arial" w:hAnsi="Arial"/>
          <w:sz w:val="15"/>
        </w:rPr>
        <w:t>slightly</w:t>
      </w:r>
      <w:r>
        <w:rPr>
          <w:rFonts w:eastAsia="Arial" w:cs="Arial" w:ascii="Arial" w:hAnsi="Arial"/>
          <w:sz w:val="14"/>
        </w:rPr>
        <w:t>arerobust</w:t>
      </w:r>
      <w:r>
        <w:rPr>
          <w:rFonts w:eastAsia="Arial" w:cs="Arial" w:ascii="Arial" w:hAnsi="Arial"/>
          <w:sz w:val="15"/>
        </w:rPr>
        <w:t>larger</w:t>
      </w:r>
      <w:r>
        <w:rPr>
          <w:rFonts w:eastAsia="Arial" w:cs="Arial" w:ascii="Arial" w:hAnsi="Arial"/>
          <w:sz w:val="14"/>
        </w:rPr>
        <w:t>when</w:t>
      </w:r>
      <w:r>
        <w:rPr>
          <w:rFonts w:eastAsia="Arial" w:cs="Arial" w:ascii="Arial" w:hAnsi="Arial"/>
          <w:sz w:val="15"/>
        </w:rPr>
        <w:t>than</w:t>
      </w:r>
      <w:r>
        <w:rPr>
          <w:rFonts w:eastAsia="Arial" w:cs="Arial" w:ascii="Arial" w:hAnsi="Arial"/>
          <w:sz w:val="14"/>
        </w:rPr>
        <w:t>weinclude</w:t>
      </w:r>
      <w:r>
        <w:rPr>
          <w:rFonts w:eastAsia="Arial" w:cs="Arial" w:ascii="Arial" w:hAnsi="Arial"/>
          <w:sz w:val="15"/>
        </w:rPr>
        <w:t>theapproximately</w:t>
      </w:r>
      <w:r>
        <w:rPr>
          <w:rFonts w:eastAsia="Arial" w:cs="Arial" w:ascii="Arial" w:hAnsi="Arial"/>
          <w:sz w:val="14"/>
        </w:rPr>
        <w:t>theoutliers</w:t>
      </w:r>
      <w:r>
        <w:rPr>
          <w:rFonts w:eastAsia="Arial" w:cs="Arial" w:ascii="Arial" w:hAnsi="Arial"/>
          <w:sz w:val="30"/>
          <w:vertAlign w:val="subscript"/>
        </w:rPr>
        <w:t>18</w:t>
      </w:r>
      <w:r>
        <w:rPr>
          <w:rFonts w:eastAsia="Arial" w:cs="Arial" w:ascii="Arial" w:hAnsi="Arial"/>
          <w:sz w:val="14"/>
        </w:rPr>
        <w:t>.</w:t>
      </w:r>
      <w:r>
        <w:rPr>
          <w:rFonts w:eastAsia="Arial" w:cs="Arial" w:ascii="Arial" w:hAnsi="Arial"/>
          <w:sz w:val="15"/>
        </w:rPr>
        <w:t xml:space="preserve"> 200,000 HTB mortgages issued between the</w:t>
      </w:r>
    </w:p>
    <w:p>
      <w:pPr>
        <w:sectPr>
          <w:type w:val="nextPage"/>
          <w:pgSz w:w="11906" w:h="16838"/>
          <w:pgMar w:left="1140" w:right="11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-3810</wp:posOffset>
                </wp:positionH>
                <wp:positionV relativeFrom="paragraph">
                  <wp:posOffset>366395</wp:posOffset>
                </wp:positionV>
                <wp:extent cx="2447290" cy="0"/>
                <wp:effectExtent l="0" t="2540" r="0" b="254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pt,28.85pt" to="192.35pt,28.8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  <w:bookmarkStart w:id="31" w:name="page19"/>
      <w:bookmarkStart w:id="32" w:name="page19"/>
      <w:bookmarkEnd w:id="32"/>
    </w:p>
    <w:tbl>
      <w:tblPr>
        <w:tblW w:w="9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40"/>
        <w:gridCol w:w="460"/>
        <w:gridCol w:w="60"/>
        <w:gridCol w:w="300"/>
        <w:gridCol w:w="200"/>
        <w:gridCol w:w="260"/>
        <w:gridCol w:w="80"/>
        <w:gridCol w:w="140"/>
        <w:gridCol w:w="320"/>
        <w:gridCol w:w="140"/>
        <w:gridCol w:w="680"/>
        <w:gridCol w:w="860"/>
        <w:gridCol w:w="340"/>
        <w:gridCol w:w="200"/>
        <w:gridCol w:w="440"/>
        <w:gridCol w:w="140"/>
        <w:gridCol w:w="220"/>
        <w:gridCol w:w="220"/>
        <w:gridCol w:w="420"/>
        <w:gridCol w:w="520"/>
        <w:gridCol w:w="60"/>
        <w:gridCol w:w="140"/>
        <w:gridCol w:w="20"/>
        <w:gridCol w:w="3"/>
        <w:gridCol w:w="97"/>
        <w:gridCol w:w="280"/>
        <w:gridCol w:w="360"/>
        <w:gridCol w:w="100"/>
        <w:gridCol w:w="520"/>
        <w:gridCol w:w="280"/>
        <w:gridCol w:w="40"/>
        <w:gridCol w:w="220"/>
        <w:gridCol w:w="700"/>
        <w:gridCol w:w="480"/>
      </w:tblGrid>
      <w:tr>
        <w:trPr>
          <w:trHeight w:val="1679" w:hRule="atLeast"/>
        </w:trPr>
        <w:tc>
          <w:tcPr>
            <w:tcW w:w="800" w:type="dxa"/>
            <w:gridSpan w:val="2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tart of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20" w:type="dxa"/>
            <w:gridSpan w:val="9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program and the end of 2016.</w:t>
            </w:r>
          </w:p>
        </w:tc>
        <w:tc>
          <w:tcPr>
            <w:tcW w:w="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27</w:t>
            </w:r>
          </w:p>
        </w:tc>
        <w:tc>
          <w:tcPr>
            <w:tcW w:w="5260" w:type="dxa"/>
            <w:gridSpan w:val="20"/>
            <w:tcBorders/>
          </w:tcPr>
          <w:p>
            <w:pPr>
              <w:pStyle w:val="Normal"/>
              <w:spacing w:lineRule="exact" w:line="413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This reects the fact that HTB also had an indirect</w:t>
            </w:r>
          </w:p>
        </w:tc>
      </w:tr>
      <w:tr>
        <w:trPr>
          <w:trHeight w:val="717" w:hRule="atLeast"/>
        </w:trPr>
        <w:tc>
          <w:tcPr>
            <w:tcW w:w="4820" w:type="dxa"/>
            <w:gridSpan w:val="15"/>
            <w:tcBorders/>
          </w:tcPr>
          <w:p>
            <w:pPr>
              <w:pStyle w:val="Normal"/>
              <w:spacing w:lineRule="exact" w:line="231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someeect banksonhomeoutsidalsby</w:t>
            </w:r>
            <w:r>
              <w:rPr>
                <w:rFonts w:eastAsia="Arial" w:cs="Arial" w:ascii="Arial" w:hAnsi="Arial"/>
                <w:b/>
                <w:w w:val="70"/>
                <w:sz w:val="19"/>
              </w:rPr>
              <w:t>e</w:t>
            </w:r>
            <w:r>
              <w:rPr>
                <w:rFonts w:eastAsia="Arial" w:cs="Arial" w:ascii="Arial" w:hAnsi="Arial"/>
                <w:w w:val="70"/>
                <w:sz w:val="19"/>
              </w:rPr>
              <w:t>thetwore-oeningtheprogramschemesmarket.</w:t>
            </w:r>
          </w:p>
        </w:tc>
        <w:tc>
          <w:tcPr>
            <w:tcW w:w="4820" w:type="dxa"/>
            <w:gridSpan w:val="19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for low-down payment mortgages provided by</w:t>
            </w:r>
          </w:p>
        </w:tc>
      </w:tr>
      <w:tr>
        <w:trPr>
          <w:trHeight w:val="462" w:hRule="atLeast"/>
        </w:trPr>
        <w:tc>
          <w:tcPr>
            <w:tcW w:w="80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To put</w:t>
            </w:r>
          </w:p>
        </w:tc>
        <w:tc>
          <w:tcPr>
            <w:tcW w:w="5540" w:type="dxa"/>
            <w:gridSpan w:val="18"/>
            <w:tcBorders/>
          </w:tcPr>
          <w:p>
            <w:pPr>
              <w:pStyle w:val="Normal"/>
              <w:spacing w:lineRule="exact" w:line="461"/>
              <w:rPr/>
            </w:pPr>
            <w:r>
              <w:rPr>
                <w:rFonts w:eastAsia="Arial" w:cs="Arial" w:ascii="Arial" w:hAnsi="Arial"/>
                <w:w w:val="70"/>
                <w:sz w:val="42"/>
              </w:rPr>
              <w:t>further rigor totheinterreation of our</w:t>
            </w:r>
            <w:r>
              <w:rPr>
                <w:rFonts w:eastAsia="PMingLiU" w:cs="PMingLiU" w:ascii="PMingLiU" w:hAnsi="PMingLiU"/>
                <w:w w:val="70"/>
                <w:sz w:val="42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42"/>
              </w:rPr>
              <w:t>ndings</w:t>
            </w:r>
          </w:p>
        </w:tc>
        <w:tc>
          <w:tcPr>
            <w:tcW w:w="3300" w:type="dxa"/>
            <w:gridSpan w:val="14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next allow the impact of HTB</w:t>
            </w:r>
          </w:p>
        </w:tc>
      </w:tr>
      <w:tr>
        <w:trPr>
          <w:trHeight w:val="359" w:hRule="atLeast"/>
        </w:trPr>
        <w:tc>
          <w:tcPr>
            <w:tcW w:w="860" w:type="dxa"/>
            <w:gridSpan w:val="3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7"/>
                <w:sz w:val="39"/>
              </w:rPr>
              <w:t>to dier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7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7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29"/>
              </w:rPr>
            </w:pPr>
            <w:r>
              <w:rPr>
                <w:rFonts w:eastAsia="Arial" w:cs="Arial" w:ascii="Arial" w:hAnsi="Arial"/>
                <w:w w:val="71"/>
                <w:sz w:val="29"/>
              </w:rPr>
              <w:t>homes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580" w:type="dxa"/>
            <w:gridSpan w:val="12"/>
            <w:tcBorders/>
          </w:tcPr>
          <w:p>
            <w:pPr>
              <w:pStyle w:val="Normal"/>
              <w:spacing w:lineRule="exact" w:line="359"/>
              <w:ind w:start="500" w:end="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with dierent down paymntswe</w:t>
            </w:r>
          </w:p>
        </w:tc>
        <w:tc>
          <w:tcPr>
            <w:tcW w:w="3080" w:type="dxa"/>
            <w:gridSpan w:val="11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. As HTB made it easier to</w:t>
            </w:r>
          </w:p>
        </w:tc>
      </w:tr>
      <w:tr>
        <w:trPr>
          <w:trHeight w:val="35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80" w:type="dxa"/>
            <w:gridSpan w:val="17"/>
            <w:tcBorders/>
          </w:tcPr>
          <w:p>
            <w:pPr>
              <w:pStyle w:val="Normal"/>
              <w:spacing w:lineRule="exact" w:line="340"/>
              <w:ind w:start="60" w:end="0"/>
              <w:rPr/>
            </w:pPr>
            <w:r>
              <w:rPr>
                <w:rFonts w:eastAsia="Arial" w:cs="Arial" w:ascii="Arial" w:hAnsi="Arial"/>
                <w:w w:val="70"/>
                <w:sz w:val="28"/>
              </w:rPr>
              <w:t>acrosshome with onlypurchasedvepercent down payment, the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increase in home sales</w:t>
            </w:r>
          </w:p>
        </w:tc>
      </w:tr>
      <w:tr>
        <w:trPr>
          <w:trHeight w:val="359" w:hRule="atLeast"/>
        </w:trPr>
        <w:tc>
          <w:tcPr>
            <w:tcW w:w="1700" w:type="dxa"/>
            <w:gridSpan w:val="7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3"/>
              </w:rPr>
              <w:t>purchaseinhighxposure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60" w:type="dxa"/>
            <w:gridSpan w:val="20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cts should be driven by hmes purchasdiwitherential95 perc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0" w:type="dxa"/>
            <w:gridSpan w:val="3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LTV. To test</w:t>
            </w:r>
          </w:p>
        </w:tc>
      </w:tr>
      <w:tr>
        <w:trPr>
          <w:trHeight w:val="359" w:hRule="atLeast"/>
        </w:trPr>
        <w:tc>
          <w:tcPr>
            <w:tcW w:w="1620" w:type="dxa"/>
            <w:gridSpan w:val="6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this we exploit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120" w:type="dxa"/>
            <w:gridSpan w:val="8"/>
            <w:tcBorders/>
          </w:tcPr>
          <w:p>
            <w:pPr>
              <w:pStyle w:val="Normal"/>
              <w:spacing w:lineRule="exact" w:line="357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38"/>
              </w:rPr>
              <w:t>distr</w:t>
            </w:r>
            <w:r>
              <w:rPr>
                <w:rFonts w:eastAsia="Arial" w:cs="Arial" w:ascii="Arial" w:hAnsi="Arial"/>
                <w:b/>
                <w:w w:val="71"/>
                <w:sz w:val="38"/>
              </w:rPr>
              <w:t>i</w:t>
            </w:r>
            <w:r>
              <w:rPr>
                <w:rFonts w:eastAsia="Arial" w:cs="Arial" w:ascii="Arial" w:hAnsi="Arial"/>
                <w:w w:val="71"/>
                <w:sz w:val="38"/>
              </w:rPr>
              <w:t>nct feature of the UK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40" w:type="dxa"/>
            <w:gridSpan w:val="4"/>
            <w:tcBorders/>
          </w:tcPr>
          <w:p>
            <w:pPr>
              <w:pStyle w:val="Normal"/>
              <w:spacing w:lineRule="exact" w:line="359"/>
              <w:ind w:start="240" w:end="0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market:</w:t>
            </w:r>
          </w:p>
        </w:tc>
        <w:tc>
          <w:tcPr>
            <w:tcW w:w="860" w:type="dxa"/>
            <w:gridSpan w:val="6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40"/>
              </w:rPr>
            </w:pPr>
            <w:r>
              <w:rPr>
                <w:rFonts w:eastAsia="Arial" w:cs="Arial" w:ascii="Arial" w:hAnsi="Arial"/>
                <w:w w:val="71"/>
                <w:sz w:val="40"/>
              </w:rPr>
              <w:t>discrte</w:t>
            </w:r>
          </w:p>
        </w:tc>
        <w:tc>
          <w:tcPr>
            <w:tcW w:w="800" w:type="dxa"/>
            <w:gridSpan w:val="2"/>
            <w:tcBorders/>
          </w:tcPr>
          <w:p>
            <w:pPr>
              <w:pStyle w:val="Normal"/>
              <w:spacing w:lineRule="exact" w:line="358"/>
              <w:ind w:start="2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interest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gridSpan w:val="2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te jumps -</w:t>
            </w:r>
          </w:p>
        </w:tc>
      </w:tr>
      <w:tr>
        <w:trPr>
          <w:trHeight w:val="179" w:hRule="atLeast"/>
        </w:trPr>
        <w:tc>
          <w:tcPr>
            <w:tcW w:w="9640" w:type="dxa"/>
            <w:gridSpan w:val="34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of: 60, 70, 75, 80,85 and 90 percent (with 95 percntmortgagebing the maximum LTV oered). When</w:t>
            </w:r>
          </w:p>
        </w:tc>
      </w:tr>
      <w:tr>
        <w:trPr>
          <w:trHeight w:val="179" w:hRule="atLeast"/>
        </w:trPr>
        <w:tc>
          <w:tcPr>
            <w:tcW w:w="6540" w:type="dxa"/>
            <w:gridSpan w:val="22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notches - at various thresholds of the loan-to-value (LTV) ratio.</w:t>
            </w:r>
          </w:p>
        </w:tc>
        <w:tc>
          <w:tcPr>
            <w:tcW w:w="3100" w:type="dxa"/>
            <w:gridSpan w:val="12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These thresholds are at LTVs</w:t>
            </w:r>
          </w:p>
        </w:tc>
      </w:tr>
      <w:tr>
        <w:trPr>
          <w:trHeight w:val="717" w:hRule="atLeast"/>
        </w:trPr>
        <w:tc>
          <w:tcPr>
            <w:tcW w:w="2300" w:type="dxa"/>
            <w:gridSpan w:val="10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the LTV crosses one of</w:t>
            </w:r>
          </w:p>
        </w:tc>
        <w:tc>
          <w:tcPr>
            <w:tcW w:w="2880" w:type="dxa"/>
            <w:gridSpan w:val="7"/>
            <w:tcBorders/>
          </w:tcPr>
          <w:p>
            <w:pPr>
              <w:pStyle w:val="Normal"/>
              <w:spacing w:lineRule="atLeast" w:line="0"/>
              <w:ind w:start="620" w:end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thresholds the interest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900" w:type="dxa"/>
            <w:gridSpan w:val="9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increases on the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760" w:type="dxa"/>
            <w:gridSpan w:val="5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ntire mortgage.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2980" w:type="dxa"/>
            <w:gridSpan w:val="11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2"/>
                <w:sz w:val="27"/>
              </w:rPr>
            </w:pPr>
            <w:r>
              <w:rPr>
                <w:rFonts w:eastAsia="Arial" w:cs="Arial" w:ascii="Arial" w:hAnsi="Arial"/>
                <w:w w:val="72"/>
                <w:sz w:val="27"/>
              </w:rPr>
              <w:t>creates very strong incentivsthese</w:t>
            </w:r>
          </w:p>
        </w:tc>
        <w:tc>
          <w:tcPr>
            <w:tcW w:w="2420" w:type="dxa"/>
            <w:gridSpan w:val="7"/>
            <w:tcBorders/>
          </w:tcPr>
          <w:p>
            <w:pPr>
              <w:pStyle w:val="Normal"/>
              <w:spacing w:lineRule="exact" w:line="359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to reduce borrowing to</w:t>
            </w:r>
          </w:p>
        </w:tc>
        <w:tc>
          <w:tcPr>
            <w:tcW w:w="4240" w:type="dxa"/>
            <w:gridSpan w:val="16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30"/>
              </w:rPr>
              <w:t>level just below the notch and generateThis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34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large bunching below the critical LTV thresholdsandrate missing massabove them (Best et al.</w:t>
            </w:r>
          </w:p>
        </w:tc>
      </w:tr>
      <w:tr>
        <w:trPr>
          <w:trHeight w:val="798" w:hRule="atLeast"/>
        </w:trPr>
        <w:tc>
          <w:tcPr>
            <w:tcW w:w="2980" w:type="dxa"/>
            <w:gridSpan w:val="11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28"/>
              </w:rPr>
            </w:pPr>
            <w:r>
              <w:rPr>
                <w:rFonts w:eastAsia="Arial" w:cs="Arial" w:ascii="Arial" w:hAnsi="Arial"/>
                <w:w w:val="71"/>
                <w:sz w:val="28"/>
              </w:rPr>
              <w:t>(2020))use. these LTV thresholds</w:t>
            </w:r>
          </w:p>
        </w:tc>
        <w:tc>
          <w:tcPr>
            <w:tcW w:w="3420" w:type="dxa"/>
            <w:gridSpan w:val="10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o test whether HTB indeed had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80" w:type="dxa"/>
            <w:gridSpan w:val="9"/>
            <w:tcBorders/>
          </w:tcPr>
          <w:p>
            <w:pPr>
              <w:pStyle w:val="Normal"/>
              <w:spacing w:lineRule="exact" w:line="413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dierential impact on homes</w:t>
            </w:r>
          </w:p>
        </w:tc>
      </w:tr>
      <w:tr>
        <w:trPr>
          <w:trHeight w:val="336" w:hRule="atLeast"/>
        </w:trPr>
        <w:tc>
          <w:tcPr>
            <w:tcW w:w="1360" w:type="dxa"/>
            <w:gridSpan w:val="5"/>
            <w:tcBorders/>
          </w:tcPr>
          <w:p>
            <w:pPr>
              <w:pStyle w:val="Normal"/>
              <w:spacing w:lineRule="exact" w:line="336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purchased wi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940" w:type="dxa"/>
            <w:gridSpan w:val="27"/>
            <w:tcBorders/>
          </w:tcPr>
          <w:p>
            <w:pPr>
              <w:pStyle w:val="Normal"/>
              <w:spacing w:lineRule="exact" w:line="336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95 LTV mor</w:t>
            </w:r>
            <w:r>
              <w:rPr>
                <w:rFonts w:eastAsia="Arial" w:cs="Arial" w:ascii="Arial" w:hAnsi="Arial"/>
                <w:b/>
                <w:w w:val="70"/>
                <w:sz w:val="33"/>
              </w:rPr>
              <w:t>t</w:t>
            </w:r>
            <w:r>
              <w:rPr>
                <w:rFonts w:eastAsia="Arial" w:cs="Arial" w:ascii="Arial" w:hAnsi="Arial"/>
                <w:w w:val="70"/>
                <w:sz w:val="33"/>
              </w:rPr>
              <w:t>gage, compared to home purchased with lower LTV mortgages.</w:t>
            </w:r>
          </w:p>
        </w:tc>
      </w:tr>
      <w:tr>
        <w:trPr>
          <w:trHeight w:val="336" w:hRule="atLeast"/>
        </w:trPr>
        <w:tc>
          <w:tcPr>
            <w:tcW w:w="1620" w:type="dxa"/>
            <w:gridSpan w:val="6"/>
            <w:tcBorders/>
          </w:tcPr>
          <w:p>
            <w:pPr>
              <w:pStyle w:val="Normal"/>
              <w:spacing w:lineRule="exact" w:line="336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We estimate</w:t>
            </w:r>
            <w:r>
              <w:rPr>
                <w:rFonts w:eastAsia="Arial" w:cs="Arial" w:ascii="Arial" w:hAnsi="Arial"/>
                <w:b/>
                <w:w w:val="70"/>
                <w:sz w:val="35"/>
              </w:rPr>
              <w:t>th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24"/>
              </w:rPr>
            </w:r>
          </w:p>
        </w:tc>
        <w:tc>
          <w:tcPr>
            <w:tcW w:w="3480" w:type="dxa"/>
            <w:gridSpan w:val="10"/>
            <w:tcBorders/>
          </w:tcPr>
          <w:p>
            <w:pPr>
              <w:pStyle w:val="Normal"/>
              <w:spacing w:lineRule="exact" w:line="336"/>
              <w:ind w:start="2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following panel regression model: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40" w:type="dxa"/>
            <w:gridSpan w:val="13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of the mortgage withLTV</w:t>
            </w:r>
            <w:r>
              <w:rPr>
                <w:rFonts w:eastAsia="Arial" w:cs="Arial" w:ascii="Arial" w:hAnsi="Arial"/>
                <w:w w:val="70"/>
                <w:sz w:val="14"/>
              </w:rPr>
              <w:t>which</w:t>
            </w:r>
            <w:r>
              <w:rPr>
                <w:rFonts w:eastAsia="Arial" w:cs="Arial" w:ascii="Arial" w:hAnsi="Arial"/>
                <w:w w:val="70"/>
                <w:sz w:val="33"/>
              </w:rPr>
              <w:t xml:space="preserve"> the</w:t>
            </w:r>
          </w:p>
        </w:tc>
      </w:tr>
      <w:tr>
        <w:trPr>
          <w:trHeight w:val="1469" w:hRule="atLeast"/>
        </w:trPr>
        <w:tc>
          <w:tcPr>
            <w:tcW w:w="800" w:type="dxa"/>
            <w:gridSpan w:val="2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w w:val="80"/>
                <w:sz w:val="37"/>
              </w:rPr>
              <w:t>here</w:t>
            </w:r>
            <w:r>
              <w:rPr>
                <w:rFonts w:eastAsia="Arial" w:cs="Arial" w:ascii="Arial" w:hAnsi="Arial"/>
                <w:w w:val="80"/>
                <w:sz w:val="7"/>
                <w:vertAlign w:val="subscript"/>
              </w:rPr>
              <w:t>d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0"/>
                <w:sz w:val="24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w w:val="80"/>
                <w:sz w:val="24"/>
                <w:vertAlign w:val="subscript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40" w:type="dxa"/>
            <w:gridSpan w:val="10"/>
            <w:tcBorders/>
          </w:tcPr>
          <w:p>
            <w:pPr>
              <w:pStyle w:val="Normal"/>
              <w:spacing w:lineRule="atLeast" w:line="0"/>
              <w:ind w:start="460" w:end="0"/>
              <w:rPr/>
            </w:pPr>
            <w:r>
              <w:rPr>
                <w:rFonts w:eastAsia="Arial" w:cs="Arial" w:ascii="Arial" w:hAnsi="Arial"/>
                <w:w w:val="70"/>
                <w:sz w:val="19"/>
                <w:vertAlign w:val="superscript"/>
              </w:rPr>
              <w:t>+</w:t>
            </w:r>
            <w:r>
              <w:rPr>
                <w:rFonts w:eastAsia="Arial" w:cs="Arial" w:ascii="Arial" w:hAnsi="Arial"/>
                <w:w w:val="70"/>
                <w:sz w:val="54"/>
                <w:vertAlign w:val="superscript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54"/>
              </w:rPr>
              <w:t>District</w:t>
            </w:r>
            <w:r>
              <w:rPr>
                <w:rFonts w:eastAsia="Arial" w:cs="Arial" w:ascii="Arial" w:hAnsi="Arial"/>
                <w:w w:val="70"/>
                <w:sz w:val="14"/>
              </w:rPr>
              <w:t>d;t  1</w:t>
            </w:r>
            <w:r>
              <w:rPr>
                <w:rFonts w:eastAsia="Arial" w:cs="Arial" w:ascii="Arial" w:hAnsi="Arial"/>
                <w:w w:val="70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19"/>
                <w:vertAlign w:val="superscript"/>
              </w:rPr>
              <w:t>+   +  +</w:t>
            </w:r>
            <w:r>
              <w:rPr>
                <w:rFonts w:eastAsia="Arial" w:cs="Arial" w:ascii="Arial" w:hAnsi="Arial"/>
                <w:w w:val="70"/>
                <w:sz w:val="54"/>
              </w:rPr>
              <w:t>LTV</w:t>
            </w:r>
            <w:r>
              <w:rPr>
                <w:rFonts w:eastAsia="Arial" w:cs="Arial" w:ascii="Arial" w:hAnsi="Arial"/>
                <w:w w:val="70"/>
                <w:sz w:val="14"/>
              </w:rPr>
              <w:t>i</w:t>
            </w:r>
            <w:r>
              <w:rPr>
                <w:rFonts w:eastAsia="Arial" w:cs="Arial" w:ascii="Arial" w:hAnsi="Arial"/>
                <w:w w:val="70"/>
                <w:sz w:val="19"/>
                <w:vertAlign w:val="superscript"/>
              </w:rPr>
              <w:t>+</w:t>
            </w:r>
            <w:r>
              <w:rPr>
                <w:rFonts w:eastAsia="Arial" w:cs="Arial" w:ascii="Arial" w:hAnsi="Arial"/>
                <w:w w:val="70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19"/>
                <w:vertAlign w:val="superscript"/>
              </w:rPr>
              <w:t>u</w:t>
            </w:r>
            <w:r>
              <w:rPr>
                <w:rFonts w:eastAsia="Arial" w:cs="Arial" w:ascii="Arial" w:hAnsi="Arial"/>
                <w:w w:val="70"/>
                <w:sz w:val="54"/>
              </w:rPr>
              <w:t>ratio</w:t>
            </w:r>
            <w:r>
              <w:rPr>
                <w:rFonts w:eastAsia="Arial" w:cs="Arial" w:ascii="Arial" w:hAnsi="Arial"/>
                <w:w w:val="70"/>
                <w:sz w:val="14"/>
              </w:rPr>
              <w:t>d;;i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240" w:type="dxa"/>
            <w:gridSpan w:val="1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820" w:type="dxa"/>
            <w:gridSpan w:val="1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  <w:sz w:val="22"/>
              </w:rPr>
              <w:t>houseisindexespurchaseddistrict,.The</w:t>
            </w:r>
            <w:r>
              <w:rPr>
                <w:rFonts w:eastAsia="Arial" w:cs="Arial" w:ascii="Arial" w:hAnsi="Arial"/>
                <w:w w:val="72"/>
                <w:sz w:val="14"/>
              </w:rPr>
              <w:t>dependent</w:t>
            </w:r>
            <w:r>
              <w:rPr>
                <w:rFonts w:eastAsia="Arial" w:cs="Arial" w:ascii="Arial" w:hAnsi="Arial"/>
                <w:w w:val="72"/>
                <w:sz w:val="22"/>
              </w:rPr>
              <w:t>istheyearvariableand</w:t>
            </w:r>
            <w:r>
              <w:rPr>
                <w:rFonts w:eastAsia="Arial" w:cs="Arial" w:ascii="Arial" w:hAnsi="Arial"/>
                <w:w w:val="72"/>
                <w:sz w:val="14"/>
              </w:rPr>
              <w:t>district</w:t>
            </w:r>
            <w:r>
              <w:rPr>
                <w:rFonts w:eastAsia="Arial" w:cs="Arial" w:ascii="Arial" w:hAnsi="Arial"/>
                <w:w w:val="72"/>
                <w:sz w:val="22"/>
              </w:rPr>
              <w:t>HomSales</w:t>
            </w:r>
            <w:r>
              <w:rPr>
                <w:rFonts w:eastAsia="Arial" w:cs="Arial" w:ascii="Arial" w:hAnsi="Arial"/>
                <w:w w:val="72"/>
                <w:sz w:val="14"/>
              </w:rPr>
              <w:t>the</w:t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d;t;i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20" w:type="dxa"/>
            <w:gridSpan w:val="7"/>
            <w:tcBorders/>
          </w:tcPr>
          <w:p>
            <w:pPr>
              <w:pStyle w:val="Normal"/>
              <w:spacing w:lineRule="exact" w:line="430"/>
              <w:rPr/>
            </w:pPr>
            <w:r>
              <w:rPr>
                <w:rFonts w:eastAsia="Arial" w:cs="Arial" w:ascii="Arial" w:hAnsi="Arial"/>
                <w:w w:val="84"/>
                <w:sz w:val="49"/>
              </w:rPr>
              <w:t>Exposure</w:t>
            </w:r>
            <w:r>
              <w:rPr>
                <w:rFonts w:eastAsia="Arial" w:cs="Arial" w:ascii="Arial" w:hAnsi="Arial"/>
                <w:w w:val="84"/>
                <w:sz w:val="14"/>
              </w:rPr>
              <w:t>dropping</w:t>
            </w:r>
          </w:p>
        </w:tc>
        <w:tc>
          <w:tcPr>
            <w:tcW w:w="48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53"/>
              </w:rPr>
            </w:pPr>
            <w:r>
              <w:rPr>
                <w:rFonts w:eastAsia="Arial" w:cs="Arial" w:ascii="Arial" w:hAnsi="Arial"/>
                <w:w w:val="70"/>
                <w:sz w:val="53"/>
              </w:rPr>
              <w:t>(4)</w:t>
            </w:r>
          </w:p>
        </w:tc>
      </w:tr>
      <w:tr>
        <w:trPr/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320" w:type="dxa"/>
            <w:gridSpan w:val="14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70"/>
                <w:sz w:val="70"/>
                <w:vertAlign w:val="subscript"/>
              </w:rPr>
              <w:t>HomeSales</w:t>
            </w:r>
            <w:r>
              <w:rPr>
                <w:rFonts w:eastAsia="Arial" w:cs="Arial" w:ascii="Arial" w:hAnsi="Arial"/>
                <w:w w:val="70"/>
                <w:sz w:val="21"/>
                <w:vertAlign w:val="subscript"/>
              </w:rPr>
              <w:t>d; ;i</w:t>
            </w:r>
            <w:r>
              <w:rPr>
                <w:rFonts w:eastAsia="Arial" w:cs="Arial" w:ascii="Arial" w:hAnsi="Arial"/>
                <w:w w:val="70"/>
                <w:vertAlign w:val="subscript"/>
              </w:rPr>
              <w:t xml:space="preserve"> </w:t>
            </w:r>
            <w:r>
              <w:rPr>
                <w:rFonts w:eastAsia="Arial" w:cs="Arial" w:ascii="Arial" w:hAnsi="Arial"/>
                <w:w w:val="70"/>
              </w:rPr>
              <w:t>=</w:t>
            </w:r>
            <w:r>
              <w:rPr>
                <w:rFonts w:eastAsia="Arial" w:cs="Arial" w:ascii="Arial" w:hAnsi="Arial"/>
                <w:w w:val="70"/>
                <w:sz w:val="21"/>
              </w:rPr>
              <w:t xml:space="preserve">   </w:t>
            </w:r>
            <w:r>
              <w:rPr>
                <w:rFonts w:eastAsia="Arial" w:cs="Arial" w:ascii="Arial" w:hAnsi="Arial"/>
                <w:w w:val="70"/>
                <w:sz w:val="21"/>
                <w:vertAlign w:val="subscript"/>
              </w:rPr>
              <w:t>1</w:t>
            </w:r>
            <w:r>
              <w:rPr>
                <w:rFonts w:eastAsia="Arial" w:cs="Arial" w:ascii="Arial" w:hAnsi="Arial"/>
                <w:w w:val="70"/>
                <w:sz w:val="44"/>
              </w:rPr>
              <w:t>Post Exposure</w:t>
            </w:r>
            <w:r>
              <w:rPr>
                <w:rFonts w:eastAsia="Arial" w:cs="Arial" w:ascii="Arial" w:hAnsi="Arial"/>
                <w:w w:val="70"/>
              </w:rPr>
              <w:t>+</w:t>
            </w:r>
          </w:p>
        </w:tc>
        <w:tc>
          <w:tcPr>
            <w:tcW w:w="1760" w:type="dxa"/>
            <w:gridSpan w:val="9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45"/>
              </w:rPr>
              <w:t>Post</w:t>
            </w:r>
            <w:r>
              <w:rPr>
                <w:rFonts w:eastAsia="Arial" w:cs="Arial" w:ascii="Arial" w:hAnsi="Arial"/>
                <w:w w:val="70"/>
                <w:sz w:val="14"/>
              </w:rPr>
              <w:t>t</w:t>
            </w:r>
            <w:r>
              <w:rPr>
                <w:rFonts w:eastAsia="Arial" w:cs="Arial" w:ascii="Arial" w:hAnsi="Arial"/>
                <w:w w:val="70"/>
                <w:sz w:val="45"/>
              </w:rPr>
              <w:t xml:space="preserve">   LTV</w:t>
            </w:r>
            <w:r>
              <w:rPr>
                <w:rFonts w:eastAsia="Arial" w:cs="Arial" w:ascii="Arial" w:hAnsi="Arial"/>
                <w:w w:val="70"/>
                <w:sz w:val="14"/>
              </w:rPr>
              <w:t>i</w:t>
            </w:r>
            <w:r>
              <w:rPr>
                <w:rFonts w:eastAsia="Arial" w:cs="Arial" w:ascii="Arial" w:hAnsi="Arial"/>
                <w:w w:val="70"/>
                <w:sz w:val="18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18"/>
                <w:vertAlign w:val="superscript"/>
              </w:rPr>
              <w:t>+</w:t>
            </w:r>
            <w:r>
              <w:rPr>
                <w:rFonts w:eastAsia="Arial" w:cs="Arial" w:ascii="Arial" w:hAnsi="Arial"/>
                <w:w w:val="70"/>
                <w:sz w:val="14"/>
              </w:rPr>
              <w:t xml:space="preserve">  3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8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1793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gridSpan w:val="3"/>
            <w:tcBorders/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w w:val="98"/>
                <w:sz w:val="24"/>
              </w:rPr>
            </w:pPr>
            <w:r>
              <w:rPr>
                <w:rFonts w:eastAsia="Arial" w:cs="Arial" w:ascii="Arial" w:hAnsi="Arial"/>
                <w:w w:val="98"/>
                <w:sz w:val="24"/>
              </w:rPr>
              <w:t>period</w:t>
            </w:r>
          </w:p>
        </w:tc>
        <w:tc>
          <w:tcPr>
            <w:tcW w:w="4820" w:type="dxa"/>
            <w:gridSpan w:val="19"/>
            <w:tcBorders/>
          </w:tcPr>
          <w:p>
            <w:pPr>
              <w:pStyle w:val="Normal"/>
              <w:spacing w:lineRule="exact" w:line="437"/>
              <w:jc w:val="end"/>
              <w:rPr/>
            </w:pPr>
            <w:r>
              <w:rPr>
                <w:rFonts w:eastAsia="Arial" w:cs="Arial" w:ascii="Arial" w:hAnsi="Arial"/>
                <w:w w:val="70"/>
                <w:sz w:val="13"/>
              </w:rPr>
              <w:t>2014</w:t>
            </w:r>
            <w:r>
              <w:rPr>
                <w:rFonts w:eastAsia="Arial" w:cs="Arial" w:ascii="Arial" w:hAnsi="Arial"/>
                <w:w w:val="70"/>
                <w:sz w:val="36"/>
              </w:rPr>
              <w:t xml:space="preserve"> epesents the dierent LTV buckets. Post</w:t>
            </w:r>
          </w:p>
        </w:tc>
      </w:tr>
      <w:tr>
        <w:trPr>
          <w:trHeight w:val="36" w:hRule="atLeast"/>
        </w:trPr>
        <w:tc>
          <w:tcPr>
            <w:tcW w:w="9640" w:type="dxa"/>
            <w:gridSpan w:val="34"/>
            <w:tcBorders/>
          </w:tcPr>
          <w:p>
            <w:pPr>
              <w:pStyle w:val="Normal"/>
              <w:spacing w:lineRule="exact" w:line="37"/>
              <w:rPr/>
            </w:pPr>
            <w:r>
              <w:rPr>
                <w:rFonts w:eastAsia="Arial" w:cs="Arial" w:ascii="Arial" w:hAnsi="Arial"/>
                <w:b/>
                <w:sz w:val="3"/>
              </w:rPr>
              <w:t>is</w:t>
            </w:r>
            <w:r>
              <w:rPr>
                <w:rFonts w:eastAsia="Arial" w:cs="Arial" w:ascii="Arial" w:hAnsi="Arial"/>
                <w:sz w:val="3"/>
              </w:rPr>
              <w:t>ofspiaourtimedumycationsmeasure-varyingdistrictvariableincludeofexantedistrict-levelexposuretocontrol1forxedethevariablesastotheects,HTBthoseprogramtodescribed2016,and.DistrictinzeroSectionotherwise5.The.sameExposureregression</w:t>
            </w:r>
            <w:r>
              <w:rPr>
                <w:rFonts w:eastAsia="Arial" w:cs="Arial" w:ascii="Arial" w:hAnsi="Arial"/>
                <w:sz w:val="1"/>
              </w:rPr>
              <w:t>vector</w:t>
            </w:r>
          </w:p>
        </w:tc>
      </w:tr>
      <w:tr>
        <w:trPr>
          <w:trHeight w:val="717" w:hRule="atLeast"/>
        </w:trPr>
        <w:tc>
          <w:tcPr>
            <w:tcW w:w="8200" w:type="dxa"/>
            <w:gridSpan w:val="30"/>
            <w:tcBorders/>
          </w:tcPr>
          <w:p>
            <w:pPr>
              <w:pStyle w:val="Normal"/>
              <w:spacing w:lineRule="exact" w:line="219"/>
              <w:rPr/>
            </w:pPr>
            <w:r>
              <w:rPr>
                <w:rFonts w:eastAsia="Arial" w:cs="Arial" w:ascii="Arial" w:hAnsi="Arial"/>
                <w:w w:val="71"/>
                <w:sz w:val="18"/>
              </w:rPr>
              <w:t>belowthe1stwithinanLTVandbucketaboveequalinthe given99th percentileyearand. 28</w:t>
            </w:r>
            <w:r>
              <w:rPr>
                <w:rFonts w:eastAsia="Arial" w:cs="Arial" w:ascii="Arial" w:hAnsi="Arial"/>
                <w:w w:val="71"/>
                <w:sz w:val="14"/>
                <w:vertAlign w:val="subscript"/>
              </w:rPr>
              <w:t>d</w:t>
            </w:r>
            <w:r>
              <w:rPr>
                <w:rFonts w:eastAsia="Arial" w:cs="Arial" w:ascii="Arial" w:hAnsi="Arial"/>
                <w:w w:val="71"/>
                <w:sz w:val="18"/>
              </w:rPr>
              <w:t>LTV,</w:t>
            </w:r>
            <w:r>
              <w:rPr>
                <w:rFonts w:eastAsia="Arial" w:cs="Arial" w:ascii="Arial" w:hAnsi="Arial"/>
                <w:w w:val="71"/>
                <w:sz w:val="14"/>
              </w:rPr>
              <w:t>time</w:t>
            </w:r>
            <w:r>
              <w:rPr>
                <w:rFonts w:eastAsia="Arial" w:cs="Arial" w:ascii="Arial" w:hAnsi="Arial"/>
                <w:w w:val="71"/>
                <w:sz w:val="18"/>
              </w:rPr>
              <w:t>.Wexedremoveects</w:t>
            </w:r>
            <w:r>
              <w:rPr>
                <w:rFonts w:eastAsia="Arial" w:cs="Arial" w:ascii="Arial" w:hAnsi="Arial"/>
                <w:b/>
                <w:w w:val="71"/>
                <w:sz w:val="18"/>
              </w:rPr>
              <w:t>e</w:t>
            </w:r>
            <w:r>
              <w:rPr>
                <w:rFonts w:eastAsia="Arial" w:cs="Arial" w:ascii="Arial" w:hAnsi="Arial"/>
                <w:w w:val="71"/>
                <w:sz w:val="18"/>
              </w:rPr>
              <w:t>qualsoutlierstheandbynumber</w:t>
            </w:r>
          </w:p>
        </w:tc>
        <w:tc>
          <w:tcPr>
            <w:tcW w:w="144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19"/>
              </w:rPr>
            </w:pPr>
            <w:r>
              <w:rPr>
                <w:rFonts w:eastAsia="Arial" w:cs="Arial" w:ascii="Arial" w:hAnsi="Arial"/>
                <w:w w:val="70"/>
                <w:sz w:val="19"/>
              </w:rPr>
              <w:t>of homethevaluessales</w:t>
            </w:r>
          </w:p>
        </w:tc>
      </w:tr>
      <w:tr>
        <w:trPr>
          <w:trHeight w:val="323" w:hRule="atLeast"/>
        </w:trPr>
        <w:tc>
          <w:tcPr>
            <w:tcW w:w="9640" w:type="dxa"/>
            <w:gridSpan w:val="34"/>
            <w:tcBorders/>
          </w:tcPr>
          <w:p>
            <w:pPr>
              <w:pStyle w:val="Normal"/>
              <w:spacing w:lineRule="exact" w:line="134"/>
              <w:rPr/>
            </w:pPr>
            <w:r>
              <w:rPr>
                <w:rFonts w:eastAsia="Arial" w:cs="Arial" w:ascii="Arial" w:hAnsi="Arial"/>
                <w:b/>
                <w:w w:val="74"/>
                <w:sz w:val="11"/>
              </w:rPr>
              <w:t>e</w:t>
            </w:r>
            <w:r>
              <w:rPr>
                <w:rFonts w:eastAsia="Arial" w:cs="Arial" w:ascii="Arial" w:hAnsi="Arial"/>
                <w:w w:val="74"/>
                <w:sz w:val="11"/>
              </w:rPr>
              <w:t>obviouswhetheratxclude</w:t>
            </w:r>
            <w:r>
              <w:rPr>
                <w:rFonts w:eastAsia="Arial" w:cs="Arial" w:ascii="Arial" w:hAnsi="Arial"/>
                <w:b/>
                <w:w w:val="74"/>
                <w:sz w:val="11"/>
              </w:rPr>
              <w:t>ec</w:t>
            </w:r>
            <w:r>
              <w:rPr>
                <w:rFonts w:eastAsia="Arial" w:cs="Arial" w:ascii="Arial" w:hAnsi="Arial"/>
                <w:w w:val="74"/>
                <w:sz w:val="11"/>
              </w:rPr>
              <w:t>thets.district2013Thebaselinlevpresentedcause2013.shouldmdelisthisyearbeviewedestimatedwasonlyas partiallyoverprogramtheexposedperiodyearor2012tonot.heto HTB2016, program,</w:t>
            </w:r>
            <w:r>
              <w:rPr>
                <w:rFonts w:eastAsia="Arial" w:cs="Arial" w:ascii="Arial" w:hAnsi="Arial"/>
                <w:w w:val="74"/>
                <w:sz w:val="1"/>
              </w:rPr>
              <w:t>excluding</w:t>
            </w:r>
            <w:r>
              <w:rPr>
                <w:rFonts w:eastAsia="Arial" w:cs="Arial" w:ascii="Arial" w:hAnsi="Arial"/>
                <w:w w:val="74"/>
                <w:sz w:val="11"/>
              </w:rPr>
              <w:t>errorsLTVarebucketso2013clustereditis.notWexed</w:t>
            </w:r>
          </w:p>
        </w:tc>
      </w:tr>
      <w:tr>
        <w:trPr/>
        <w:tc>
          <w:tcPr>
            <w:tcW w:w="162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The results are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40" w:type="dxa"/>
            <w:gridSpan w:val="10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in Table 3. We start y showing the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2060" w:type="dxa"/>
            <w:gridSpan w:val="11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w w:val="70"/>
                <w:sz w:val="27"/>
              </w:rPr>
              <w:t>ults</w:t>
            </w:r>
            <w:r>
              <w:rPr>
                <w:rFonts w:eastAsia="Arial" w:cs="Arial" w:ascii="Arial" w:hAnsi="Arial"/>
                <w:w w:val="70"/>
                <w:sz w:val="26"/>
                <w:vertAlign w:val="superscript"/>
              </w:rPr>
              <w:t>Standard</w:t>
            </w:r>
            <w:r>
              <w:rPr>
                <w:rFonts w:eastAsia="Arial" w:cs="Arial" w:ascii="Arial" w:hAnsi="Arial"/>
                <w:w w:val="70"/>
                <w:sz w:val="27"/>
              </w:rPr>
              <w:t>usingthe sme</w:t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60" w:type="dxa"/>
            <w:gridSpan w:val="2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d;t</w:t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atLeast" w:line="0"/>
              <w:ind w:end="198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082" w:hRule="atLeast"/>
        </w:trPr>
        <w:tc>
          <w:tcPr>
            <w:tcW w:w="2160" w:type="dxa"/>
            <w:gridSpan w:val="9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group, ourthatimatcapt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1"/>
                <w:sz w:val="28"/>
              </w:rPr>
            </w:pPr>
            <w:r>
              <w:rPr>
                <w:rFonts w:eastAsia="Arial" w:cs="Arial" w:ascii="Arial" w:hAnsi="Arial"/>
                <w:w w:val="71"/>
                <w:sz w:val="28"/>
              </w:rPr>
              <w:t>the</w:t>
            </w:r>
          </w:p>
        </w:tc>
        <w:tc>
          <w:tcPr>
            <w:tcW w:w="3680" w:type="dxa"/>
            <w:gridSpan w:val="14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w w:val="71"/>
                <w:sz w:val="25"/>
              </w:rPr>
            </w:pPr>
            <w:r>
              <w:rPr>
                <w:rFonts w:eastAsia="Arial" w:cs="Arial" w:ascii="Arial" w:hAnsi="Arial"/>
                <w:w w:val="71"/>
                <w:sz w:val="25"/>
              </w:rPr>
              <w:t>pact ofHTB on homepurchaseshroughlowest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700" w:type="dxa"/>
            <w:gridSpan w:val="8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3"/>
              </w:rPr>
              <w:t>extnsive m</w:t>
            </w:r>
            <w:r>
              <w:rPr>
                <w:rFonts w:eastAsia="Arial" w:cs="Arial" w:ascii="Arial" w:hAnsi="Arial"/>
                <w:b/>
                <w:w w:val="71"/>
                <w:sz w:val="23"/>
              </w:rPr>
              <w:t>a</w:t>
            </w:r>
            <w:r>
              <w:rPr>
                <w:rFonts w:eastAsia="Arial" w:cs="Arial" w:ascii="Arial" w:hAnsi="Arial"/>
                <w:w w:val="71"/>
                <w:sz w:val="23"/>
              </w:rPr>
              <w:t>rginanddependentiming</w:t>
            </w:r>
          </w:p>
        </w:tc>
      </w:tr>
      <w:tr>
        <w:trPr>
          <w:trHeight w:val="446" w:hRule="atLeast"/>
        </w:trPr>
        <w:tc>
          <w:tcPr>
            <w:tcW w:w="2160" w:type="dxa"/>
            <w:gridSpan w:val="9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20" w:type="dxa"/>
            <w:gridSpan w:val="1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0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800" w:type="dxa"/>
            <w:gridSpan w:val="2"/>
            <w:tcBorders/>
          </w:tcPr>
          <w:p>
            <w:pPr>
              <w:pStyle w:val="Normal"/>
              <w:spacing w:lineRule="exact" w:line="326"/>
              <w:rPr>
                <w:rFonts w:ascii="Arial" w:hAnsi="Arial" w:eastAsia="Arial" w:cs="Arial"/>
                <w:w w:val="72"/>
                <w:sz w:val="29"/>
              </w:rPr>
            </w:pPr>
            <w:r>
              <w:rPr>
                <w:rFonts w:eastAsia="Arial" w:cs="Arial" w:ascii="Arial" w:hAnsi="Arial"/>
                <w:w w:val="72"/>
                <w:sz w:val="29"/>
              </w:rPr>
              <w:t>howeve,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2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1"/>
              </w:rPr>
            </w:r>
          </w:p>
        </w:tc>
        <w:tc>
          <w:tcPr>
            <w:tcW w:w="300" w:type="dxa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as</w:t>
            </w:r>
          </w:p>
        </w:tc>
        <w:tc>
          <w:tcPr>
            <w:tcW w:w="6760" w:type="dxa"/>
            <w:gridSpan w:val="25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w w:val="71"/>
                <w:sz w:val="24"/>
              </w:rPr>
              <w:t>not lead toassumptionhomepurchasethat would otherwise not haveexposuretakn place.</w:t>
            </w:r>
          </w:p>
        </w:tc>
        <w:tc>
          <w:tcPr>
            <w:tcW w:w="32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b/>
                <w:w w:val="70"/>
                <w:sz w:val="32"/>
              </w:rPr>
              <w:t>a</w:t>
            </w:r>
            <w:r>
              <w:rPr>
                <w:rFonts w:eastAsia="Arial" w:cs="Arial" w:ascii="Arial" w:hAnsi="Arial"/>
                <w:w w:val="70"/>
                <w:sz w:val="32"/>
              </w:rPr>
              <w:t>r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118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54"/>
              </w:rPr>
            </w:pPr>
            <w:r>
              <w:rPr>
                <w:rFonts w:eastAsia="Arial" w:cs="Arial" w:ascii="Arial" w:hAnsi="Arial"/>
                <w:w w:val="70"/>
                <w:sz w:val="54"/>
              </w:rPr>
              <w:t>distric</w:t>
            </w:r>
          </w:p>
        </w:tc>
      </w:tr>
      <w:tr>
        <w:trPr/>
        <w:tc>
          <w:tcPr>
            <w:tcW w:w="80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4"/>
              </w:rPr>
              <w:t>variable27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30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60" w:type="dxa"/>
            <w:gridSpan w:val="11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used in Equation 3, i,e the num</w:t>
            </w:r>
            <w:r>
              <w:rPr>
                <w:rFonts w:eastAsia="Arial" w:cs="Arial" w:ascii="Arial" w:hAnsi="Arial"/>
                <w:b/>
                <w:w w:val="71"/>
                <w:sz w:val="35"/>
              </w:rPr>
              <w:t>b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1"/>
              </w:rPr>
            </w:r>
          </w:p>
        </w:tc>
        <w:tc>
          <w:tcPr>
            <w:tcW w:w="1580" w:type="dxa"/>
            <w:gridSpan w:val="6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ofhome sal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es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1"/>
              </w:rPr>
            </w:r>
          </w:p>
        </w:tc>
        <w:tc>
          <w:tcPr>
            <w:tcW w:w="1357" w:type="dxa"/>
            <w:gridSpan w:val="5"/>
            <w:tcBorders/>
          </w:tcPr>
          <w:p>
            <w:pPr>
              <w:pStyle w:val="Normal"/>
              <w:spacing w:lineRule="atLeast" w:line="0"/>
              <w:ind w:end="78"/>
              <w:jc w:val="end"/>
              <w:rPr>
                <w:rFonts w:ascii="Arial" w:hAnsi="Arial" w:eastAsia="Arial" w:cs="Arial"/>
                <w:w w:val="71"/>
                <w:sz w:val="42"/>
              </w:rPr>
            </w:pPr>
            <w:r>
              <w:rPr>
                <w:rFonts w:eastAsia="Arial" w:cs="Arial" w:ascii="Arial" w:hAnsi="Arial"/>
                <w:w w:val="71"/>
                <w:sz w:val="42"/>
              </w:rPr>
              <w:t>inagiven</w:t>
            </w:r>
          </w:p>
        </w:tc>
        <w:tc>
          <w:tcPr>
            <w:tcW w:w="3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60" w:type="dxa"/>
            <w:gridSpan w:val="2"/>
            <w:tcBorders/>
          </w:tcPr>
          <w:p>
            <w:pPr>
              <w:pStyle w:val="Normal"/>
              <w:spacing w:lineRule="exact" w:line="239"/>
              <w:ind w:start="120" w:end="0"/>
              <w:rPr>
                <w:rFonts w:ascii="Arial" w:hAnsi="Arial" w:eastAsia="Arial" w:cs="Arial"/>
                <w:w w:val="70"/>
                <w:sz w:val="27"/>
              </w:rPr>
            </w:pPr>
            <w:r>
              <w:rPr>
                <w:rFonts w:eastAsia="Arial" w:cs="Arial" w:ascii="Arial" w:hAnsi="Arial"/>
                <w:w w:val="70"/>
                <w:sz w:val="27"/>
              </w:rPr>
              <w:t>und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pacing w:lineRule="exact" w:line="239"/>
              <w:rPr>
                <w:rFonts w:ascii="Arial" w:hAnsi="Arial" w:eastAsia="Arial" w:cs="Arial"/>
                <w:w w:val="79"/>
                <w:sz w:val="27"/>
              </w:rPr>
            </w:pPr>
            <w:r>
              <w:rPr>
                <w:rFonts w:eastAsia="Arial" w:cs="Arial" w:ascii="Arial" w:hAnsi="Arial"/>
                <w:w w:val="79"/>
                <w:sz w:val="27"/>
              </w:rPr>
              <w:t>the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9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9"/>
                <w:sz w:val="1"/>
              </w:rPr>
            </w:r>
          </w:p>
        </w:tc>
        <w:tc>
          <w:tcPr>
            <w:tcW w:w="680" w:type="dxa"/>
            <w:vMerge w:val="restart"/>
            <w:tcBorders/>
          </w:tcPr>
          <w:p>
            <w:pPr>
              <w:pStyle w:val="Normal"/>
              <w:spacing w:lineRule="exact" w:line="239"/>
              <w:jc w:val="center"/>
              <w:rPr>
                <w:rFonts w:ascii="Arial" w:hAnsi="Arial" w:eastAsia="Arial" w:cs="Arial"/>
                <w:w w:val="77"/>
                <w:sz w:val="27"/>
              </w:rPr>
            </w:pPr>
            <w:r>
              <w:rPr>
                <w:rFonts w:eastAsia="Arial" w:cs="Arial" w:ascii="Arial" w:hAnsi="Arial"/>
                <w:w w:val="77"/>
                <w:sz w:val="27"/>
              </w:rPr>
              <w:t>HTB</w:t>
            </w:r>
          </w:p>
        </w:tc>
        <w:tc>
          <w:tcPr>
            <w:tcW w:w="860" w:type="dxa"/>
            <w:tcBorders/>
          </w:tcPr>
          <w:p>
            <w:pPr>
              <w:pStyle w:val="Normal"/>
              <w:spacing w:lineRule="exact" w:line="239"/>
              <w:ind w:start="260" w:end="0"/>
              <w:rPr>
                <w:rFonts w:ascii="Arial" w:hAnsi="Arial" w:eastAsia="Arial" w:cs="Arial"/>
                <w:sz w:val="27"/>
              </w:rPr>
            </w:pPr>
            <w:r>
              <w:rPr>
                <w:rFonts w:eastAsia="Arial" w:cs="Arial" w:ascii="Arial" w:hAnsi="Arial"/>
                <w:sz w:val="27"/>
              </w:rPr>
              <w:t>that</w:t>
            </w:r>
          </w:p>
        </w:tc>
        <w:tc>
          <w:tcPr>
            <w:tcW w:w="1120" w:type="dxa"/>
            <w:gridSpan w:val="4"/>
            <w:vMerge w:val="restart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w w:val="78"/>
                <w:sz w:val="27"/>
              </w:rPr>
            </w:pPr>
            <w:r>
              <w:rPr>
                <w:rFonts w:eastAsia="Arial" w:cs="Arial" w:ascii="Arial" w:hAnsi="Arial"/>
                <w:w w:val="78"/>
                <w:sz w:val="27"/>
              </w:rPr>
              <w:t>alsonclude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8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8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20" w:type="dxa"/>
            <w:gridSpan w:val="7"/>
            <w:tcBorders/>
          </w:tcPr>
          <w:p>
            <w:pPr>
              <w:pStyle w:val="Normal"/>
              <w:spacing w:lineRule="exact" w:line="239"/>
              <w:ind w:start="20" w:end="0"/>
              <w:rPr/>
            </w:pPr>
            <w:r>
              <w:rPr>
                <w:rFonts w:eastAsia="Arial" w:cs="Arial" w:ascii="Arial" w:hAnsi="Arial"/>
                <w:w w:val="94"/>
                <w:sz w:val="27"/>
              </w:rPr>
              <w:t>(0.08) isthdequteye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94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1"/>
              </w:rPr>
            </w:r>
          </w:p>
        </w:tc>
      </w:tr>
      <w:tr>
        <w:trPr>
          <w:trHeight w:val="239" w:hRule="atLeast"/>
        </w:trPr>
        <w:tc>
          <w:tcPr>
            <w:tcW w:w="1840" w:type="dxa"/>
            <w:gridSpan w:val="8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92"/>
                <w:sz w:val="26"/>
              </w:rPr>
              <w:t>eect. Tnumber of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2"/>
                <w:sz w:val="26"/>
              </w:rPr>
            </w:pPr>
            <w:r>
              <w:rPr>
                <w:rFonts w:eastAsia="Times New Roman" w:cs="Times New Roman" w:ascii="Times New Roman" w:hAnsi="Times New Roman"/>
                <w:w w:val="92"/>
                <w:sz w:val="2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12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60" w:type="dxa"/>
            <w:gridSpan w:val="17"/>
            <w:tcBorders/>
          </w:tcPr>
          <w:p>
            <w:pPr>
              <w:pStyle w:val="Normal"/>
              <w:spacing w:lineRule="exact" w:line="239"/>
              <w:jc w:val="end"/>
              <w:rPr/>
            </w:pPr>
            <w:r>
              <w:rPr>
                <w:rFonts w:eastAsia="Arial" w:cs="Arial" w:ascii="Arial" w:hAnsi="Arial"/>
                <w:w w:val="71"/>
                <w:sz w:val="25"/>
              </w:rPr>
              <w:t>intsive margin thect as some of those morgagescontrol</w:t>
            </w:r>
          </w:p>
        </w:tc>
      </w:tr>
      <w:tr>
        <w:trPr>
          <w:trHeight w:val="239" w:hRule="atLeast"/>
        </w:trPr>
        <w:tc>
          <w:tcPr>
            <w:tcW w:w="340" w:type="dxa"/>
            <w:tcBorders/>
          </w:tcPr>
          <w:p>
            <w:pPr>
              <w:pStyle w:val="Normal"/>
              <w:spacing w:lineRule="exact" w:line="239"/>
              <w:rPr>
                <w:rFonts w:ascii="Arial" w:hAnsi="Arial" w:eastAsia="Arial" w:cs="Arial"/>
                <w:w w:val="85"/>
                <w:sz w:val="27"/>
              </w:rPr>
            </w:pPr>
            <w:r>
              <w:rPr>
                <w:rFonts w:eastAsia="Arial" w:cs="Arial" w:ascii="Arial" w:hAnsi="Arial"/>
                <w:w w:val="85"/>
                <w:sz w:val="27"/>
              </w:rPr>
              <w:t>will</w:t>
            </w:r>
          </w:p>
        </w:tc>
        <w:tc>
          <w:tcPr>
            <w:tcW w:w="1820" w:type="dxa"/>
            <w:gridSpan w:val="8"/>
            <w:tcBorders/>
          </w:tcPr>
          <w:p>
            <w:pPr>
              <w:pStyle w:val="Normal"/>
              <w:spacing w:lineRule="exact" w:line="239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27"/>
              </w:rPr>
              <w:t>Notebe</w:t>
            </w:r>
            <w:r>
              <w:rPr>
                <w:rFonts w:eastAsia="Arial" w:cs="Arial" w:ascii="Arial" w:hAnsi="Arial"/>
                <w:b/>
                <w:w w:val="70"/>
                <w:sz w:val="27"/>
              </w:rPr>
              <w:t>he</w:t>
            </w:r>
            <w:r>
              <w:rPr>
                <w:rFonts w:eastAsia="Arial" w:cs="Arial" w:ascii="Arial" w:hAnsi="Arial"/>
                <w:w w:val="70"/>
                <w:sz w:val="27"/>
              </w:rPr>
              <w:t>result of ho</w:t>
            </w:r>
          </w:p>
        </w:tc>
        <w:tc>
          <w:tcPr>
            <w:tcW w:w="280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</w:rPr>
              <w:t>eholds decideortgagestothe thedistrictdown</w:t>
            </w:r>
          </w:p>
        </w:tc>
        <w:tc>
          <w:tcPr>
            <w:tcW w:w="4680" w:type="dxa"/>
            <w:gridSpan w:val="18"/>
            <w:tcBorders/>
          </w:tcPr>
          <w:p>
            <w:pPr>
              <w:pStyle w:val="Normal"/>
              <w:spacing w:lineRule="exact" w:line="239"/>
              <w:jc w:val="end"/>
              <w:rPr/>
            </w:pPr>
            <w:r>
              <w:rPr>
                <w:rFonts w:eastAsia="Arial" w:cs="Arial" w:ascii="Arial" w:hAnsi="Arial"/>
                <w:w w:val="82"/>
                <w:sz w:val="27"/>
              </w:rPr>
              <w:t>paymnt topurcha more expensive house. This,</w:t>
            </w:r>
          </w:p>
        </w:tc>
      </w:tr>
      <w:tr>
        <w:trPr>
          <w:trHeight w:val="1918" w:hRule="atLeast"/>
        </w:trPr>
        <w:tc>
          <w:tcPr>
            <w:tcW w:w="34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w w:val="73"/>
                <w:sz w:val="17"/>
              </w:rPr>
            </w:pPr>
            <w:r>
              <w:rPr>
                <w:rFonts w:eastAsia="Arial" w:cs="Arial" w:ascii="Arial" w:hAnsi="Arial"/>
                <w:w w:val="73"/>
                <w:sz w:val="17"/>
              </w:rPr>
              <w:t>28</w:t>
            </w:r>
          </w:p>
        </w:tc>
        <w:tc>
          <w:tcPr>
            <w:tcW w:w="1020" w:type="dxa"/>
            <w:gridSpan w:val="4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21"/>
              </w:rPr>
              <w:t>Our rsultsdoes</w:t>
            </w:r>
          </w:p>
        </w:tc>
        <w:tc>
          <w:tcPr>
            <w:tcW w:w="94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1"/>
              </w:rPr>
              <w:t>are robactust</w:t>
            </w:r>
          </w:p>
        </w:tc>
        <w:tc>
          <w:tcPr>
            <w:tcW w:w="266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2"/>
                <w:sz w:val="25"/>
              </w:rPr>
              <w:t>when we include the outliers</w:t>
            </w:r>
            <w:r>
              <w:rPr>
                <w:rFonts w:eastAsia="Arial" w:cs="Arial" w:ascii="Arial" w:hAnsi="Arial"/>
                <w:w w:val="72"/>
                <w:sz w:val="51"/>
                <w:vertAlign w:val="subscript"/>
              </w:rPr>
              <w:t>19</w:t>
            </w:r>
            <w:r>
              <w:rPr>
                <w:rFonts w:eastAsia="Arial" w:cs="Arial" w:ascii="Arial" w:hAnsi="Arial"/>
                <w:w w:val="72"/>
                <w:sz w:val="25"/>
              </w:rPr>
              <w:t>.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2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33" w:name="page20"/>
      <w:bookmarkStart w:id="34" w:name="page20"/>
      <w:bookmarkEnd w:id="34"/>
    </w:p>
    <w:tbl>
      <w:tblPr>
        <w:tblW w:w="95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500"/>
        <w:gridCol w:w="5060"/>
      </w:tblGrid>
      <w:tr>
        <w:trPr>
          <w:trHeight w:val="1679" w:hRule="atLeast"/>
        </w:trPr>
        <w:tc>
          <w:tcPr>
            <w:tcW w:w="9560" w:type="dxa"/>
            <w:gridSpan w:val="2"/>
            <w:tcBorders/>
          </w:tcPr>
          <w:p>
            <w:pPr>
              <w:pStyle w:val="Normal"/>
              <w:spacing w:lineRule="exact" w:line="449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without spliting between the dieent LTV buckets. This provides with an average</w:t>
            </w:r>
            <w:r>
              <w:rPr>
                <w:rFonts w:eastAsia="PMingLiU" w:cs="PMingLiU" w:ascii="PMingLiU" w:hAnsi="PMingLiU"/>
                <w:w w:val="70"/>
                <w:sz w:val="37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7"/>
              </w:rPr>
              <w:t>ect</w:t>
            </w:r>
          </w:p>
        </w:tc>
      </w:tr>
      <w:tr>
        <w:trPr>
          <w:trHeight w:val="717" w:hRule="atLeast"/>
        </w:trPr>
        <w:tc>
          <w:tcPr>
            <w:tcW w:w="9560" w:type="dxa"/>
            <w:gridSpan w:val="2"/>
            <w:tcBorders/>
          </w:tcPr>
          <w:p>
            <w:pPr>
              <w:pStyle w:val="Normal"/>
              <w:spacing w:lineRule="exact" w:line="231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highlyofHTB</w:t>
            </w:r>
            <w:r>
              <w:rPr>
                <w:rFonts w:eastAsia="Arial" w:cs="Arial" w:ascii="Arial" w:hAnsi="Arial"/>
                <w:b/>
                <w:w w:val="71"/>
                <w:sz w:val="19"/>
              </w:rPr>
              <w:t>signi</w:t>
            </w:r>
            <w:r>
              <w:rPr>
                <w:rFonts w:eastAsia="Arial" w:cs="Arial" w:ascii="Arial" w:hAnsi="Arial"/>
                <w:w w:val="71"/>
                <w:sz w:val="19"/>
              </w:rPr>
              <w:t>over</w:t>
            </w:r>
            <w:r>
              <w:rPr>
                <w:rFonts w:eastAsia="Arial" w:cs="Arial" w:ascii="Arial" w:hAnsi="Arial"/>
                <w:b/>
                <w:w w:val="71"/>
                <w:sz w:val="19"/>
              </w:rPr>
              <w:t>cant</w:t>
            </w:r>
            <w:r>
              <w:rPr>
                <w:rFonts w:eastAsia="Arial" w:cs="Arial" w:ascii="Arial" w:hAnsi="Arial"/>
                <w:w w:val="71"/>
                <w:sz w:val="19"/>
              </w:rPr>
              <w:t>hethreeeectprogram.The</w:t>
            </w:r>
            <w:r>
              <w:rPr>
                <w:rFonts w:eastAsia="Arial" w:cs="Arial" w:ascii="Arial" w:hAnsi="Arial"/>
                <w:b/>
                <w:w w:val="71"/>
                <w:sz w:val="19"/>
              </w:rPr>
              <w:t>results</w:t>
            </w:r>
            <w:r>
              <w:rPr>
                <w:rFonts w:eastAsia="Arial" w:cs="Arial" w:ascii="Arial" w:hAnsi="Arial"/>
                <w:w w:val="71"/>
                <w:sz w:val="19"/>
              </w:rPr>
              <w:t>yea. rmainverysimilarInlinewithourprevious(albeitnding,aslightlyuswe smallerndpositivecoe</w:t>
            </w:r>
            <w:r>
              <w:rPr>
                <w:rFonts w:eastAsia="PMingLiU" w:cs="PMingLiU" w:ascii="PMingLiU" w:hAnsi="PMingLiU"/>
                <w:w w:val="71"/>
                <w:sz w:val="19"/>
              </w:rPr>
              <w:noBreakHyphen/>
            </w:r>
            <w:r>
              <w:rPr>
                <w:rFonts w:eastAsia="Arial" w:cs="Arial" w:ascii="Arial" w:hAnsi="Arial"/>
                <w:w w:val="71"/>
                <w:sz w:val="19"/>
              </w:rPr>
              <w:t>cient)and</w:t>
            </w:r>
          </w:p>
        </w:tc>
      </w:tr>
      <w:tr>
        <w:trPr>
          <w:trHeight w:val="551" w:hRule="atLeast"/>
        </w:trPr>
        <w:tc>
          <w:tcPr>
            <w:tcW w:w="450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8"/>
              </w:rPr>
              <w:t>wen we add time-varying district-level</w:t>
            </w:r>
          </w:p>
        </w:tc>
        <w:tc>
          <w:tcPr>
            <w:tcW w:w="5060" w:type="dxa"/>
            <w:tcBorders/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  <w:w w:val="72"/>
                <w:sz w:val="34"/>
              </w:rPr>
            </w:pPr>
            <w:r>
              <w:rPr>
                <w:rFonts w:eastAsia="Arial" w:cs="Arial" w:ascii="Arial" w:hAnsi="Arial"/>
                <w:w w:val="72"/>
                <w:sz w:val="34"/>
              </w:rPr>
              <w:t>(column (2)).Incolumn (3) we measure the</w:t>
            </w:r>
          </w:p>
        </w:tc>
      </w:tr>
    </w:tbl>
    <w:p>
      <w:pPr>
        <w:pStyle w:val="Normal"/>
        <w:spacing w:lineRule="auto" w:line="189"/>
        <w:rPr/>
      </w:pPr>
      <w:r>
        <w:rPr>
          <w:rFonts w:eastAsia="Arial" w:cs="Arial" w:ascii="Arial" w:hAnsi="Arial"/>
          <w:sz w:val="10"/>
        </w:rPr>
        <w:t>number of home sales by LTV bucket, butcontrolsdonot allow</w:t>
      </w:r>
    </w:p>
    <w:p>
      <w:pPr>
        <w:pStyle w:val="Normal"/>
        <w:spacing w:lineRule="exact" w:line="149"/>
        <w:rPr/>
      </w:pPr>
      <w:r>
        <w:rPr>
          <w:rFonts w:eastAsia="Arial" w:cs="Arial" w:ascii="Arial" w:hAnsi="Arial"/>
          <w:sz w:val="13"/>
        </w:rPr>
        <w:t>unsurprisingly,Thiscapturesthethe avrageeectis epositiveectof HTBandsigihomecnt. purchasesNext,</w:t>
      </w:r>
      <w:r>
        <w:rPr>
          <w:rFonts w:eastAsia="Arial" w:cs="Arial" w:ascii="Arial" w:hAnsi="Arial"/>
          <w:sz w:val="1"/>
        </w:rPr>
        <w:t>1</w:t>
      </w:r>
      <w:r>
        <w:rPr>
          <w:rFonts w:eastAsia="Arial" w:cs="Arial" w:ascii="Arial" w:hAnsi="Arial"/>
          <w:sz w:val="13"/>
        </w:rPr>
        <w:t>to diwithdialloweracrosserenttheLTVsdierent.Again,bucketsand.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</w:r>
    </w:p>
    <w:tbl>
      <w:tblPr>
        <w:tblW w:w="96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60"/>
        <w:gridCol w:w="300"/>
        <w:gridCol w:w="720"/>
        <w:gridCol w:w="620"/>
        <w:gridCol w:w="1740"/>
        <w:gridCol w:w="140"/>
        <w:gridCol w:w="120"/>
        <w:gridCol w:w="180"/>
        <w:gridCol w:w="340"/>
        <w:gridCol w:w="560"/>
        <w:gridCol w:w="340"/>
        <w:gridCol w:w="520"/>
        <w:gridCol w:w="780"/>
        <w:gridCol w:w="160"/>
        <w:gridCol w:w="60"/>
        <w:gridCol w:w="1220"/>
        <w:gridCol w:w="400"/>
        <w:gridCol w:w="940"/>
      </w:tblGrid>
      <w:tr>
        <w:trPr>
          <w:trHeight w:val="368" w:hRule="atLeast"/>
        </w:trPr>
        <w:tc>
          <w:tcPr>
            <w:tcW w:w="3840" w:type="dxa"/>
            <w:gridSpan w:val="5"/>
            <w:tcBorders/>
          </w:tcPr>
          <w:p>
            <w:pPr>
              <w:pStyle w:val="Normal"/>
              <w:spacing w:lineRule="exact" w:line="122"/>
              <w:rPr/>
            </w:pPr>
            <w:r>
              <w:rPr>
                <w:rFonts w:eastAsia="Arial" w:cs="Arial" w:ascii="Arial" w:hAnsi="Arial"/>
                <w:w w:val="73"/>
                <w:sz w:val="10"/>
              </w:rPr>
              <w:t>largerrebutimpactHTBLTVectssignibucketsdownontheentirelycanthomesfactpayment.Thesmaller,driventhatpurchased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gridSpan w:val="3"/>
            <w:tcBorders/>
          </w:tcPr>
          <w:p>
            <w:pPr>
              <w:pStyle w:val="Normal"/>
              <w:spacing w:lineRule="atLeast" w:line="0"/>
              <w:ind w:end="1082"/>
              <w:jc w:val="end"/>
              <w:rPr>
                <w:rFonts w:ascii="Arial" w:hAnsi="Arial" w:eastAsia="Arial" w:cs="Arial"/>
                <w:sz w:val="32"/>
                <w:vertAlign w:val="subscript"/>
              </w:rPr>
            </w:pPr>
            <w:r>
              <w:rPr>
                <w:rFonts w:eastAsia="Arial" w:cs="Arial" w:ascii="Arial" w:hAnsi="Arial"/>
                <w:sz w:val="32"/>
                <w:vertAlign w:val="subscript"/>
              </w:rPr>
              <w:t>1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sz w:val="24"/>
                <w:vertAlign w:val="subscript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560" w:type="dxa"/>
            <w:gridSpan w:val="3"/>
            <w:tcBorders/>
          </w:tcPr>
          <w:p>
            <w:pPr>
              <w:pStyle w:val="Normal"/>
              <w:spacing w:lineRule="exact" w:line="1"/>
              <w:jc w:val="end"/>
              <w:rPr/>
            </w:pPr>
            <w:r>
              <w:rPr>
                <w:rFonts w:eastAsia="Arial" w:cs="Arial" w:ascii="Arial" w:hAnsi="Arial"/>
                <w:sz w:val="1"/>
              </w:rPr>
              <w:t>schemeareastopayentoflwith.,presencevary2019)byhadmoreoverthe.fartheofa10percentexposedasomewhatpositive,dihighesterentto</w:t>
            </w:r>
          </w:p>
        </w:tc>
      </w:tr>
      <w:tr>
        <w:trPr>
          <w:trHeight w:val="111" w:hRule="atLeast"/>
        </w:trPr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780" w:type="dxa"/>
            <w:gridSpan w:val="13"/>
            <w:tcBorders/>
          </w:tcPr>
          <w:p>
            <w:pPr>
              <w:pStyle w:val="Normal"/>
              <w:spacing w:lineRule="exact" w:line="97"/>
              <w:ind w:end="422"/>
              <w:jc w:val="end"/>
              <w:rPr/>
            </w:pPr>
            <w:r>
              <w:rPr>
                <w:rFonts w:eastAsia="Arial" w:cs="Arial" w:ascii="Arial" w:hAnsi="Arial"/>
                <w:w w:val="75"/>
                <w:sz w:val="8"/>
              </w:rPr>
              <w:t>resultsthansomebyimpacthomestheshowmortgageswithminimumofthatpurchasedonlyHTBthebought5onfpercecrewith</w:t>
            </w:r>
            <w:r>
              <w:rPr>
                <w:rFonts w:eastAsia="Arial" w:cs="Arial" w:ascii="Arial" w:hAnsi="Arial"/>
                <w:b/>
                <w:w w:val="75"/>
                <w:sz w:val="8"/>
              </w:rPr>
              <w:t>mortgages</w:t>
            </w:r>
            <w:r>
              <w:rPr>
                <w:rFonts w:eastAsia="Arial" w:cs="Arial" w:ascii="Arial" w:hAnsi="Arial"/>
                <w:w w:val="75"/>
                <w:sz w:val="8"/>
              </w:rPr>
              <w:t>veunderpercentseinl</w:t>
            </w:r>
            <w:r>
              <w:rPr>
                <w:rFonts w:eastAsia="Arial" w:cs="Arial" w:ascii="Arial" w:hAnsi="Arial"/>
                <w:b/>
                <w:w w:val="75"/>
                <w:sz w:val="8"/>
              </w:rPr>
              <w:t>ow</w:t>
            </w:r>
            <w:r>
              <w:rPr>
                <w:rFonts w:eastAsia="Arial" w:cs="Arial" w:ascii="Arial" w:hAnsi="Arial"/>
                <w:w w:val="75"/>
                <w:sz w:val="8"/>
              </w:rPr>
              <w:t>thehome-ndownwith(BenettonpaymentMGsalespaymentordownEL.inetThedistricts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5"/>
                <w:sz w:val="9"/>
              </w:rPr>
            </w:pPr>
            <w:r>
              <w:rPr>
                <w:rFonts w:eastAsia="Times New Roman" w:cs="Times New Roman" w:ascii="Times New Roman" w:hAnsi="Times New Roman"/>
                <w:w w:val="75"/>
                <w:sz w:val="9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593" w:hRule="atLeast"/>
        </w:trPr>
        <w:tc>
          <w:tcPr>
            <w:tcW w:w="7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29"/>
              </w:rPr>
            </w:pPr>
            <w:r>
              <w:rPr>
                <w:rFonts w:eastAsia="Arial" w:cs="Arial" w:ascii="Arial" w:hAnsi="Arial"/>
                <w:w w:val="71"/>
                <w:sz w:val="29"/>
              </w:rPr>
              <w:t>Besides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360" w:type="dxa"/>
            <w:gridSpan w:val="2"/>
            <w:tcBorders/>
          </w:tcPr>
          <w:p>
            <w:pPr>
              <w:pStyle w:val="Normal"/>
              <w:spacing w:lineRule="atLeast" w:line="0"/>
              <w:ind w:start="460" w:end="0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that the incrase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me</w:t>
            </w:r>
          </w:p>
        </w:tc>
        <w:tc>
          <w:tcPr>
            <w:tcW w:w="236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ales in high expsure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56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45"/>
              </w:rPr>
            </w:pPr>
            <w:r>
              <w:rPr>
                <w:rFonts w:eastAsia="Arial" w:cs="Arial" w:ascii="Arial" w:hAnsi="Arial"/>
                <w:w w:val="70"/>
                <w:sz w:val="45"/>
              </w:rPr>
              <w:t>is driven by home</w:t>
            </w:r>
          </w:p>
        </w:tc>
      </w:tr>
      <w:tr>
        <w:trPr>
          <w:trHeight w:val="359" w:hRule="atLeast"/>
        </w:trPr>
        <w:tc>
          <w:tcPr>
            <w:tcW w:w="14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purchases with</w:t>
            </w:r>
          </w:p>
        </w:tc>
        <w:tc>
          <w:tcPr>
            <w:tcW w:w="4560" w:type="dxa"/>
            <w:gridSpan w:val="9"/>
            <w:tcBorders/>
          </w:tcPr>
          <w:p>
            <w:pPr>
              <w:pStyle w:val="Normal"/>
              <w:spacing w:lineRule="atLeast" w:line="0"/>
              <w:ind w:start="280" w:end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ow-down paym</w:t>
            </w:r>
            <w:r>
              <w:rPr>
                <w:rFonts w:eastAsia="Arial" w:cs="Arial" w:ascii="Arial" w:hAnsi="Arial"/>
                <w:b/>
                <w:w w:val="71"/>
                <w:sz w:val="31"/>
              </w:rPr>
              <w:t>e</w:t>
            </w:r>
            <w:r>
              <w:rPr>
                <w:rFonts w:eastAsia="Arial" w:cs="Arial" w:ascii="Arial" w:hAnsi="Arial"/>
                <w:w w:val="71"/>
                <w:sz w:val="31"/>
              </w:rPr>
              <w:t>nt, this analysis also allows</w:t>
            </w:r>
          </w:p>
        </w:tc>
        <w:tc>
          <w:tcPr>
            <w:tcW w:w="3560" w:type="dxa"/>
            <w:gridSpan w:val="6"/>
            <w:tcBorders/>
          </w:tcPr>
          <w:p>
            <w:pPr>
              <w:pStyle w:val="Normal"/>
              <w:spacing w:lineRule="exact" w:line="358"/>
              <w:ind w:end="597"/>
              <w:jc w:val="end"/>
              <w:rPr>
                <w:rFonts w:ascii="Arial" w:hAnsi="Arial" w:eastAsia="Arial" w:cs="Arial"/>
                <w:w w:val="75"/>
                <w:sz w:val="41"/>
              </w:rPr>
            </w:pPr>
            <w:r>
              <w:rPr>
                <w:rFonts w:eastAsia="Arial" w:cs="Arial" w:ascii="Arial" w:hAnsi="Arial"/>
                <w:w w:val="75"/>
                <w:sz w:val="41"/>
              </w:rPr>
              <w:t>cntrol for all variation</w:t>
            </w:r>
          </w:p>
        </w:tc>
      </w:tr>
      <w:tr>
        <w:trPr>
          <w:trHeight w:val="359" w:hRule="atLeast"/>
        </w:trPr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5"/>
                <w:sz w:val="24"/>
              </w:rPr>
            </w:r>
          </w:p>
        </w:tc>
        <w:tc>
          <w:tcPr>
            <w:tcW w:w="9140" w:type="dxa"/>
            <w:gridSpan w:val="17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-timevalidatingleveby inluding district-time</w:t>
            </w:r>
            <w:r>
              <w:rPr>
                <w:rFonts w:eastAsia="PMingLiU" w:cs="PMingLiU" w:ascii="PMingLiU" w:hAnsi="PMingLiU"/>
                <w:w w:val="71"/>
                <w:sz w:val="32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2"/>
              </w:rPr>
              <w:t>xedeects and thus to absorb alltime-(in)v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a</w:t>
            </w:r>
            <w:r>
              <w:rPr>
                <w:rFonts w:eastAsia="Arial" w:cs="Arial" w:ascii="Arial" w:hAnsi="Arial"/>
                <w:w w:val="71"/>
                <w:sz w:val="32"/>
              </w:rPr>
              <w:t>riathe</w:t>
            </w:r>
          </w:p>
        </w:tc>
      </w:tr>
      <w:tr>
        <w:trPr>
          <w:trHeight w:val="359" w:hRule="atLeast"/>
        </w:trPr>
        <w:tc>
          <w:tcPr>
            <w:tcW w:w="9600" w:type="dxa"/>
            <w:gridSpan w:val="18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erences across distri</w:t>
            </w:r>
            <w:r>
              <w:rPr>
                <w:rFonts w:eastAsia="Arial" w:cs="Arial" w:ascii="Arial" w:hAnsi="Arial"/>
                <w:b/>
                <w:w w:val="70"/>
                <w:sz w:val="35"/>
              </w:rPr>
              <w:t>c</w:t>
            </w:r>
            <w:r>
              <w:rPr>
                <w:rFonts w:eastAsia="Arial" w:cs="Arial" w:ascii="Arial" w:hAnsi="Arial"/>
                <w:w w:val="70"/>
                <w:sz w:val="35"/>
              </w:rPr>
              <w:t>ts. In otherwords,we isolate the impact of HTB purely from withi</w:t>
            </w:r>
            <w:r>
              <w:rPr>
                <w:rFonts w:eastAsia="Arial" w:cs="Arial" w:ascii="Arial" w:hAnsi="Arial"/>
                <w:b/>
                <w:w w:val="70"/>
                <w:sz w:val="35"/>
              </w:rPr>
              <w:t>n</w:t>
            </w:r>
            <w:r>
              <w:rPr>
                <w:rFonts w:eastAsia="Arial" w:cs="Arial" w:ascii="Arial" w:hAnsi="Arial"/>
                <w:w w:val="70"/>
                <w:sz w:val="35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40" w:type="dxa"/>
            <w:gridSpan w:val="16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heterogeneity. Thisrmoves many confounds from the analysis andsignicantlyreduces</w:t>
            </w:r>
          </w:p>
        </w:tc>
      </w:tr>
      <w:tr>
        <w:trPr>
          <w:trHeight w:val="359" w:hRule="atLeast"/>
        </w:trPr>
        <w:tc>
          <w:tcPr>
            <w:tcW w:w="3840" w:type="dxa"/>
            <w:gridSpan w:val="5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the concrn thatour HTB exposure</w:t>
            </w:r>
          </w:p>
        </w:tc>
        <w:tc>
          <w:tcPr>
            <w:tcW w:w="1340" w:type="dxa"/>
            <w:gridSpan w:val="5"/>
            <w:tcBorders/>
          </w:tcPr>
          <w:p>
            <w:pPr>
              <w:pStyle w:val="Normal"/>
              <w:spacing w:lineRule="exact" w:line="357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measure is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gridSpan w:val="3"/>
            <w:tcBorders/>
          </w:tcPr>
          <w:p>
            <w:pPr>
              <w:pStyle w:val="Normal"/>
              <w:spacing w:lineRule="exact" w:line="358"/>
              <w:ind w:start="80" w:end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with any</w:t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340" w:type="dxa"/>
            <w:gridSpan w:val="2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observable</w:t>
            </w:r>
          </w:p>
        </w:tc>
      </w:tr>
      <w:tr>
        <w:trPr>
          <w:trHeight w:val="179" w:hRule="atLeast"/>
        </w:trPr>
        <w:tc>
          <w:tcPr>
            <w:tcW w:w="9600" w:type="dxa"/>
            <w:gridSpan w:val="18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w w:val="99"/>
                <w:sz w:val="19"/>
              </w:rPr>
              <w:t xml:space="preserve">districtpresens </w:t>
            </w:r>
            <w:r>
              <w:rPr>
                <w:rFonts w:eastAsia="Arial" w:cs="Arial" w:ascii="Arial" w:hAnsi="Arial"/>
                <w:b/>
                <w:w w:val="99"/>
                <w:sz w:val="19"/>
              </w:rPr>
              <w:t>the</w:t>
            </w:r>
            <w:r>
              <w:rPr>
                <w:rFonts w:eastAsia="Arial" w:cs="Arial" w:ascii="Arial" w:hAnsi="Arial"/>
                <w:w w:val="99"/>
                <w:sz w:val="19"/>
              </w:rPr>
              <w:t xml:space="preserve"> results. They show thatthey are hardlycorrelatedacted by this chae,remainingreducing concerns</w:t>
            </w:r>
          </w:p>
        </w:tc>
      </w:tr>
      <w:tr>
        <w:trPr>
          <w:trHeight w:val="179" w:hRule="atLeast"/>
        </w:trPr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5"/>
              </w:rPr>
            </w:r>
          </w:p>
        </w:tc>
        <w:tc>
          <w:tcPr>
            <w:tcW w:w="5060" w:type="dxa"/>
            <w:gridSpan w:val="10"/>
            <w:tcBorders/>
          </w:tcPr>
          <w:p>
            <w:pPr>
              <w:pStyle w:val="Normal"/>
              <w:spacing w:lineRule="exact" w:line="179"/>
              <w:jc w:val="center"/>
              <w:rPr/>
            </w:pPr>
            <w:r>
              <w:rPr>
                <w:rFonts w:eastAsia="Arial" w:cs="Arial" w:ascii="Arial" w:hAnsi="Arial"/>
                <w:sz w:val="19"/>
              </w:rPr>
              <w:t>-lvl dierences that might also impactthe</w:t>
            </w:r>
          </w:p>
        </w:tc>
        <w:tc>
          <w:tcPr>
            <w:tcW w:w="4080" w:type="dxa"/>
            <w:gridSpan w:val="7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mand for housi. The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nal column</w:t>
            </w:r>
          </w:p>
        </w:tc>
      </w:tr>
      <w:tr>
        <w:trPr>
          <w:trHeight w:val="717" w:hRule="atLeast"/>
        </w:trPr>
        <w:tc>
          <w:tcPr>
            <w:tcW w:w="8260" w:type="dxa"/>
            <w:gridSpan w:val="16"/>
            <w:tcBorders/>
          </w:tcPr>
          <w:p>
            <w:pPr>
              <w:pStyle w:val="Normal"/>
              <w:spacing w:lineRule="exact" w:line="473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>that thepatterns we document are driven bydierential district-trends.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99" w:hRule="atLeast"/>
        </w:trPr>
        <w:tc>
          <w:tcPr>
            <w:tcW w:w="5180" w:type="dxa"/>
            <w:gridSpan w:val="10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48"/>
              </w:rPr>
            </w:pPr>
            <w:r>
              <w:rPr>
                <w:rFonts w:eastAsia="Arial" w:cs="Arial" w:ascii="Arial" w:hAnsi="Arial"/>
                <w:w w:val="70"/>
                <w:sz w:val="48"/>
              </w:rPr>
              <w:t>6.2 First-time and Younger Buyers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32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53"/>
              </w:rPr>
            </w:pPr>
            <w:r>
              <w:rPr>
                <w:rFonts w:eastAsia="Arial" w:cs="Arial" w:ascii="Arial" w:hAnsi="Arial"/>
                <w:w w:val="71"/>
                <w:sz w:val="53"/>
              </w:rPr>
              <w:t>As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120" w:type="dxa"/>
            <w:gridSpan w:val="15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in Section 3.2, HTB had the stated inttion to help households who struggle</w:t>
            </w:r>
          </w:p>
        </w:tc>
      </w:tr>
      <w:tr>
        <w:trPr>
          <w:trHeight w:val="179" w:hRule="atLeast"/>
        </w:trPr>
        <w:tc>
          <w:tcPr>
            <w:tcW w:w="2100" w:type="dxa"/>
            <w:gridSpan w:val="4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  <w:w w:val="87"/>
              </w:rPr>
            </w:pPr>
            <w:r>
              <w:rPr>
                <w:rFonts w:eastAsia="Arial" w:cs="Arial" w:ascii="Arial" w:hAnsi="Arial"/>
                <w:w w:val="87"/>
              </w:rPr>
              <w:t>spreadmentionedlow-down</w:t>
            </w:r>
          </w:p>
        </w:tc>
        <w:tc>
          <w:tcPr>
            <w:tcW w:w="1880" w:type="dxa"/>
            <w:gridSpan w:val="2"/>
            <w:tcBorders/>
          </w:tcPr>
          <w:p>
            <w:pPr>
              <w:pStyle w:val="Normal"/>
              <w:spacing w:lineRule="exact" w:line="180"/>
              <w:jc w:val="center"/>
              <w:rPr/>
            </w:pPr>
            <w:r>
              <w:rPr>
                <w:rFonts w:eastAsia="Arial" w:cs="Arial" w:ascii="Arial" w:hAnsi="Arial"/>
              </w:rPr>
              <w:t>payment mortga</w:t>
            </w:r>
            <w:r>
              <w:rPr>
                <w:rFonts w:eastAsia="Arial" w:cs="Arial" w:ascii="Arial" w:hAnsi="Arial"/>
                <w:b/>
              </w:rPr>
              <w:t>g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  <w:tc>
          <w:tcPr>
            <w:tcW w:w="4560" w:type="dxa"/>
            <w:gridSpan w:val="10"/>
            <w:tcBorders/>
          </w:tcPr>
          <w:p>
            <w:pPr>
              <w:pStyle w:val="Normal"/>
              <w:spacing w:lineRule="exact" w:line="180"/>
              <w:ind w:start="1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(ee FigureA.1 in the Appendix). Thse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 xml:space="preserve">ela </w:t>
            </w:r>
            <w:r>
              <w:rPr>
                <w:rFonts w:eastAsia="Arial" w:cs="Arial" w:ascii="Arial" w:hAnsi="Arial"/>
                <w:b/>
              </w:rPr>
              <w:t>ively</w:t>
            </w:r>
          </w:p>
        </w:tc>
      </w:tr>
      <w:tr>
        <w:trPr>
          <w:trHeight w:val="179" w:hRule="atLeast"/>
        </w:trPr>
        <w:tc>
          <w:tcPr>
            <w:tcW w:w="3840" w:type="dxa"/>
            <w:gridSpan w:val="5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to buy a home due to lack of savin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40" w:type="dxa"/>
            <w:gridSpan w:val="7"/>
            <w:tcBorders/>
          </w:tcPr>
          <w:p>
            <w:pPr>
              <w:pStyle w:val="Normal"/>
              <w:spacing w:lineRule="exact" w:line="180"/>
              <w:ind w:start="40" w:end="0"/>
              <w:rPr/>
            </w:pPr>
            <w:r>
              <w:rPr>
                <w:rFonts w:eastAsia="Arial" w:cs="Arial" w:ascii="Arial" w:hAnsi="Arial"/>
              </w:rPr>
              <w:t>. Inthe UK, le</w:t>
            </w:r>
            <w:r>
              <w:rPr>
                <w:rFonts w:eastAsia="Arial" w:cs="Arial" w:ascii="Arial" w:hAnsi="Arial"/>
                <w:b/>
              </w:rPr>
              <w:t>n</w:t>
            </w:r>
            <w:r>
              <w:rPr>
                <w:rFonts w:eastAsia="Arial" w:cs="Arial" w:ascii="Arial" w:hAnsi="Arial"/>
              </w:rPr>
              <w:t>ders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a sigicant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exact" w:line="180"/>
              <w:ind w:end="57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rat</w:t>
            </w:r>
          </w:p>
        </w:tc>
      </w:tr>
      <w:tr>
        <w:trPr>
          <w:trHeight w:val="717" w:hRule="atLeast"/>
        </w:trPr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60" w:type="dxa"/>
            <w:gridSpan w:val="10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intrest rate payments suggst thathouseholds</w:t>
            </w:r>
          </w:p>
        </w:tc>
        <w:tc>
          <w:tcPr>
            <w:tcW w:w="274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2"/>
                <w:sz w:val="30"/>
              </w:rPr>
              <w:t>seectchargelow-down paym</w:t>
            </w:r>
          </w:p>
        </w:tc>
        <w:tc>
          <w:tcPr>
            <w:tcW w:w="134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2"/>
                <w:sz w:val="24"/>
              </w:rPr>
            </w:pPr>
            <w:r>
              <w:rPr>
                <w:rFonts w:eastAsia="Arial" w:cs="Arial" w:ascii="Arial" w:hAnsi="Arial"/>
                <w:w w:val="72"/>
                <w:sz w:val="24"/>
              </w:rPr>
              <w:t>interestmorgage</w:t>
            </w:r>
          </w:p>
        </w:tc>
      </w:tr>
      <w:tr>
        <w:trPr>
          <w:trHeight w:val="359" w:hRule="atLeast"/>
        </w:trPr>
        <w:tc>
          <w:tcPr>
            <w:tcW w:w="9600" w:type="dxa"/>
            <w:gridSpan w:val="1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who tend to have lower incomesand also have less time to sve for a down pament</w:t>
            </w:r>
            <w:r>
              <w:rPr>
                <w:rFonts w:eastAsia="Arial" w:cs="Arial" w:ascii="Arial" w:hAnsi="Arial"/>
                <w:b/>
                <w:w w:val="70"/>
                <w:sz w:val="31"/>
              </w:rPr>
              <w:t>category</w:t>
            </w:r>
            <w:r>
              <w:rPr>
                <w:rFonts w:eastAsia="Arial" w:cs="Arial" w:ascii="Arial" w:hAnsi="Arial"/>
                <w:w w:val="70"/>
                <w:sz w:val="31"/>
              </w:rPr>
              <w:t>(see, for</w:t>
            </w:r>
          </w:p>
        </w:tc>
      </w:tr>
      <w:tr>
        <w:trPr/>
        <w:tc>
          <w:tcPr>
            <w:tcW w:w="9600" w:type="dxa"/>
            <w:gridSpan w:val="18"/>
            <w:tcBorders/>
          </w:tcPr>
          <w:p>
            <w:pPr>
              <w:pStyle w:val="Normal"/>
              <w:spacing w:lineRule="exact" w:line="1"/>
              <w:rPr/>
            </w:pPr>
            <w:r>
              <w:rPr>
                <w:rFonts w:eastAsia="Arial" w:cs="Arial" w:ascii="Arial" w:hAnsi="Arial"/>
                <w:sz w:val="1"/>
              </w:rPr>
              <w:t>costlyimebuyers who did not yet have the chanceto build up homeequity. And ounger buyers</w:t>
            </w:r>
          </w:p>
        </w:tc>
      </w:tr>
      <w:tr>
        <w:trPr/>
        <w:tc>
          <w:tcPr>
            <w:tcW w:w="6980" w:type="dxa"/>
            <w:gridSpan w:val="14"/>
            <w:tcBorders/>
          </w:tcPr>
          <w:p>
            <w:pPr>
              <w:pStyle w:val="Normal"/>
              <w:spacing w:lineRule="exact" w:line="1"/>
              <w:jc w:val="end"/>
              <w:rPr/>
            </w:pPr>
            <w:r>
              <w:rPr>
                <w:rFonts w:eastAsia="Arial" w:cs="Arial" w:ascii="Arial" w:hAnsi="Arial"/>
                <w:sz w:val="1"/>
              </w:rPr>
              <w:t>end to be liquidity constrained. Two types of buyerswhostikelyfall</w:t>
            </w:r>
            <w:r>
              <w:rPr>
                <w:rFonts w:eastAsia="Arial" w:cs="Arial" w:ascii="Arial" w:hAnsi="Arial"/>
                <w:b/>
                <w:sz w:val="1"/>
              </w:rPr>
              <w:t>l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pacing w:lineRule="exact" w:line="1"/>
              <w:ind w:end="282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into this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exact" w:line="1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. First-</w:t>
            </w:r>
          </w:p>
        </w:tc>
      </w:tr>
      <w:tr>
        <w:trPr>
          <w:trHeight w:val="1076" w:hRule="atLeast"/>
        </w:trPr>
        <w:tc>
          <w:tcPr>
            <w:tcW w:w="14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51"/>
              </w:rPr>
            </w:pPr>
            <w:r>
              <w:rPr>
                <w:rFonts w:eastAsia="Arial" w:cs="Arial" w:ascii="Arial" w:hAnsi="Arial"/>
                <w:w w:val="70"/>
                <w:sz w:val="51"/>
              </w:rPr>
              <w:t>example,</w:t>
            </w:r>
          </w:p>
        </w:tc>
        <w:tc>
          <w:tcPr>
            <w:tcW w:w="5340" w:type="dxa"/>
            <w:gridSpan w:val="10"/>
            <w:tcBorders/>
          </w:tcPr>
          <w:p>
            <w:pPr>
              <w:pStyle w:val="Normal"/>
              <w:spacing w:lineRule="atLeast" w:line="0"/>
              <w:ind w:start="415" w:end="0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and Wachter, 1989; Engelhardt, 1996; Hurin,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a</w:t>
            </w:r>
          </w:p>
        </w:tc>
        <w:tc>
          <w:tcPr>
            <w:tcW w:w="278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Hendershott and Wachter,</w:t>
            </w:r>
          </w:p>
        </w:tc>
      </w:tr>
      <w:tr>
        <w:trPr>
          <w:trHeight w:val="359" w:hRule="atLeast"/>
        </w:trPr>
        <w:tc>
          <w:tcPr>
            <w:tcW w:w="3840" w:type="dxa"/>
            <w:gridSpan w:val="5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1996). NoteLinnemanhatthe UK many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80" w:type="dxa"/>
            <w:gridSpan w:val="8"/>
            <w:tcBorders/>
          </w:tcPr>
          <w:p>
            <w:pPr>
              <w:pStyle w:val="Normal"/>
              <w:spacing w:lineRule="exact" w:line="358"/>
              <w:ind w:end="142"/>
              <w:jc w:val="end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buyers tend to be home movers. The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exact" w:line="358"/>
              <w:ind w:end="397"/>
              <w:jc w:val="end"/>
              <w:rPr>
                <w:rFonts w:ascii="Arial" w:hAnsi="Arial" w:eastAsia="Arial" w:cs="Arial"/>
                <w:w w:val="87"/>
                <w:sz w:val="41"/>
              </w:rPr>
            </w:pPr>
            <w:r>
              <w:rPr>
                <w:rFonts w:eastAsia="Arial" w:cs="Arial" w:ascii="Arial" w:hAnsi="Arial"/>
                <w:w w:val="87"/>
                <w:sz w:val="41"/>
              </w:rPr>
              <w:t>for</w:t>
            </w:r>
          </w:p>
        </w:tc>
      </w:tr>
      <w:tr>
        <w:trPr>
          <w:trHeight w:val="359" w:hRule="atLeast"/>
        </w:trPr>
        <w:tc>
          <w:tcPr>
            <w:tcW w:w="3840" w:type="dxa"/>
            <w:gridSpan w:val="5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is that tenants rights are limited and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gridSpan w:val="2"/>
            <w:tcBorders/>
          </w:tcPr>
          <w:p>
            <w:pPr>
              <w:pStyle w:val="Normal"/>
              <w:spacing w:lineRule="exact" w:line="358"/>
              <w:ind w:start="20" w:end="0"/>
              <w:rPr>
                <w:rFonts w:ascii="Arial" w:hAnsi="Arial" w:eastAsia="Arial" w:cs="Arial"/>
                <w:w w:val="91"/>
                <w:sz w:val="41"/>
              </w:rPr>
            </w:pPr>
            <w:r>
              <w:rPr>
                <w:rFonts w:eastAsia="Arial" w:cs="Arial" w:ascii="Arial" w:hAnsi="Arial"/>
                <w:w w:val="91"/>
                <w:sz w:val="41"/>
              </w:rPr>
              <w:t>ice</w:t>
            </w:r>
          </w:p>
        </w:tc>
        <w:tc>
          <w:tcPr>
            <w:tcW w:w="56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9"/>
              </w:rPr>
            </w:pPr>
            <w:r>
              <w:rPr>
                <w:rFonts w:eastAsia="Arial" w:cs="Arial" w:ascii="Arial" w:hAnsi="Arial"/>
                <w:w w:val="71"/>
                <w:sz w:val="39"/>
              </w:rPr>
              <w:t>their</w:t>
            </w:r>
          </w:p>
        </w:tc>
        <w:tc>
          <w:tcPr>
            <w:tcW w:w="4420" w:type="dxa"/>
            <w:gridSpan w:val="8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tend to be shrt, oftenonly reasonmon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th</w:t>
            </w:r>
            <w:r>
              <w:rPr>
                <w:rFonts w:eastAsia="Arial" w:cs="Arial" w:ascii="Arial" w:hAnsi="Arial"/>
                <w:w w:val="70"/>
                <w:sz w:val="34"/>
              </w:rPr>
              <w:t>is.</w:t>
            </w:r>
          </w:p>
        </w:tc>
      </w:tr>
      <w:tr>
        <w:trPr>
          <w:trHeight w:val="359" w:hRule="atLeast"/>
        </w:trPr>
        <w:tc>
          <w:tcPr>
            <w:tcW w:w="1480" w:type="dxa"/>
            <w:gridSpan w:val="3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82"/>
                <w:sz w:val="41"/>
              </w:rPr>
            </w:pPr>
            <w:r>
              <w:rPr>
                <w:rFonts w:eastAsia="Arial" w:cs="Arial" w:ascii="Arial" w:hAnsi="Arial"/>
                <w:w w:val="82"/>
                <w:sz w:val="41"/>
              </w:rPr>
              <w:t>Therefore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2"/>
                <w:sz w:val="24"/>
              </w:rPr>
            </w:r>
          </w:p>
        </w:tc>
        <w:tc>
          <w:tcPr>
            <w:tcW w:w="2180" w:type="dxa"/>
            <w:gridSpan w:val="4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w w:val="70"/>
                <w:sz w:val="26"/>
              </w:rPr>
            </w:pPr>
            <w:r>
              <w:rPr>
                <w:rFonts w:eastAsia="Arial" w:cs="Arial" w:ascii="Arial" w:hAnsi="Arial"/>
                <w:w w:val="70"/>
                <w:sz w:val="26"/>
              </w:rPr>
              <w:t>that valuecertainyounger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20" w:type="dxa"/>
            <w:gridSpan w:val="5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rngements and have the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2100" w:type="dxa"/>
            <w:gridSpan w:val="4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resources available</w:t>
            </w:r>
          </w:p>
        </w:tc>
        <w:tc>
          <w:tcPr>
            <w:tcW w:w="3420" w:type="dxa"/>
            <w:gridSpan w:val="7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ll try and get on</w:t>
            </w:r>
            <w:r>
              <w:rPr>
                <w:rFonts w:eastAsia="Arial" w:cs="Arial" w:ascii="Arial" w:hAnsi="Arial"/>
                <w:b/>
                <w:w w:val="71"/>
                <w:sz w:val="31"/>
              </w:rPr>
              <w:t>the</w:t>
            </w:r>
            <w:r>
              <w:rPr>
                <w:rFonts w:eastAsia="Arial" w:cs="Arial" w:ascii="Arial" w:hAnsi="Arial"/>
                <w:w w:val="71"/>
                <w:sz w:val="31"/>
              </w:rPr>
              <w:t>propetyperiods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560" w:type="dxa"/>
            <w:gridSpan w:val="6"/>
            <w:tcBorders/>
          </w:tcPr>
          <w:p>
            <w:pPr>
              <w:pStyle w:val="Normal"/>
              <w:spacing w:lineRule="exact" w:line="340"/>
              <w:jc w:val="end"/>
              <w:rPr/>
            </w:pPr>
            <w:r>
              <w:rPr>
                <w:rFonts w:eastAsia="Arial" w:cs="Arial" w:ascii="Arial" w:hAnsi="Arial"/>
                <w:w w:val="71"/>
                <w:sz w:val="28"/>
              </w:rPr>
              <w:t>as soon aspossible, i..fewbuyingnancial</w:t>
            </w:r>
          </w:p>
        </w:tc>
      </w:tr>
      <w:tr>
        <w:trPr>
          <w:trHeight w:val="2034" w:hRule="atLeast"/>
        </w:trPr>
        <w:tc>
          <w:tcPr>
            <w:tcW w:w="3840" w:type="dxa"/>
            <w:gridSpan w:val="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7"/>
              </w:rPr>
              <w:t>small starterhouseholdshom</w:t>
            </w:r>
            <w:r>
              <w:rPr>
                <w:rFonts w:eastAsia="Arial" w:cs="Arial" w:ascii="Arial" w:hAnsi="Arial"/>
                <w:b/>
                <w:w w:val="70"/>
                <w:sz w:val="27"/>
              </w:rPr>
              <w:t>wi</w:t>
            </w:r>
            <w:r>
              <w:rPr>
                <w:rFonts w:eastAsia="Arial" w:cs="Arial" w:ascii="Arial" w:hAnsi="Arial"/>
                <w:w w:val="70"/>
                <w:sz w:val="27"/>
              </w:rPr>
              <w:t>th the intention</w:t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of</w:t>
            </w:r>
          </w:p>
        </w:tc>
        <w:tc>
          <w:tcPr>
            <w:tcW w:w="4160" w:type="dxa"/>
            <w:gridSpan w:val="9"/>
            <w:tcBorders/>
          </w:tcPr>
          <w:p>
            <w:pPr>
              <w:pStyle w:val="Normal"/>
              <w:spacing w:lineRule="atLeast" w:line="0"/>
              <w:ind w:end="382"/>
              <w:jc w:val="end"/>
              <w:rPr/>
            </w:pPr>
            <w:r>
              <w:rPr>
                <w:rFonts w:eastAsia="Arial" w:cs="Arial" w:ascii="Arial" w:hAnsi="Arial"/>
                <w:w w:val="71"/>
                <w:sz w:val="26"/>
              </w:rPr>
              <w:t>scaling</w:t>
            </w:r>
            <w:r>
              <w:rPr>
                <w:rFonts w:eastAsia="Arial" w:cs="Arial" w:ascii="Arial" w:hAnsi="Arial"/>
                <w:w w:val="71"/>
                <w:sz w:val="52"/>
                <w:vertAlign w:val="subscript"/>
              </w:rPr>
              <w:t>20</w:t>
            </w:r>
            <w:r>
              <w:rPr>
                <w:rFonts w:eastAsia="Arial" w:cs="Arial" w:ascii="Arial" w:hAnsi="Arial"/>
                <w:w w:val="71"/>
                <w:sz w:val="26"/>
              </w:rPr>
              <w:t>uplivingladdercouple of yearstime.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6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35" w:name="page21"/>
      <w:bookmarkStart w:id="36" w:name="page21"/>
      <w:bookmarkEnd w:id="36"/>
    </w:p>
    <w:p>
      <w:pPr>
        <w:pStyle w:val="Normal"/>
        <w:spacing w:lineRule="exact" w:line="231"/>
        <w:rPr/>
      </w:pPr>
      <w:r>
        <w:rPr>
          <w:rFonts w:eastAsia="Arial" w:cs="Arial" w:ascii="Arial" w:hAnsi="Arial"/>
          <w:sz w:val="19"/>
          <w:vertAlign w:val="superscript"/>
        </w:rPr>
        <w:t>To</w:t>
      </w:r>
      <w:r>
        <w:rPr>
          <w:rFonts w:eastAsia="Arial" w:cs="Arial" w:ascii="Arial" w:hAnsi="Arial"/>
          <w:b/>
          <w:sz w:val="19"/>
        </w:rPr>
        <w:t>b</w:t>
      </w:r>
      <w:r>
        <w:rPr>
          <w:rFonts w:eastAsia="Arial" w:cs="Arial" w:ascii="Arial" w:hAnsi="Arial"/>
          <w:sz w:val="9"/>
        </w:rPr>
        <w:t>uyersetween</w:t>
      </w:r>
      <w:r>
        <w:rPr>
          <w:rFonts w:eastAsia="Arial" w:cs="Arial" w:ascii="Arial" w:hAnsi="Arial"/>
          <w:sz w:val="19"/>
          <w:vertAlign w:val="superscript"/>
        </w:rPr>
        <w:t>examine</w:t>
      </w:r>
      <w:r>
        <w:rPr>
          <w:rFonts w:eastAsia="Arial" w:cs="Arial" w:ascii="Arial" w:hAnsi="Arial"/>
          <w:sz w:val="9"/>
        </w:rPr>
        <w:t>wehomes</w:t>
      </w:r>
      <w:r>
        <w:rPr>
          <w:rFonts w:eastAsia="Arial" w:cs="Arial" w:ascii="Arial" w:hAnsi="Arial"/>
          <w:b/>
          <w:sz w:val="9"/>
        </w:rPr>
        <w:t>t</w:t>
      </w:r>
      <w:r>
        <w:rPr>
          <w:rFonts w:eastAsia="Arial" w:cs="Arial" w:ascii="Arial" w:hAnsi="Arial"/>
          <w:sz w:val="19"/>
          <w:vertAlign w:val="superscript"/>
        </w:rPr>
        <w:t>he</w:t>
      </w:r>
      <w:r>
        <w:rPr>
          <w:rFonts w:eastAsia="Arial" w:cs="Arial" w:ascii="Arial" w:hAnsi="Arial"/>
          <w:sz w:val="9"/>
        </w:rPr>
        <w:t>imatepurchased</w:t>
      </w:r>
      <w:r>
        <w:rPr>
          <w:rFonts w:eastAsia="Arial" w:cs="Arial" w:ascii="Arial" w:hAnsi="Arial"/>
          <w:sz w:val="19"/>
          <w:vertAlign w:val="superscript"/>
        </w:rPr>
        <w:t>extent</w:t>
      </w:r>
      <w:r>
        <w:rPr>
          <w:rFonts w:eastAsia="Arial" w:cs="Arial" w:ascii="Arial" w:hAnsi="Arial"/>
          <w:sz w:val="9"/>
        </w:rPr>
        <w:t>panel</w:t>
      </w:r>
      <w:r>
        <w:rPr>
          <w:rFonts w:eastAsia="Arial" w:cs="Arial" w:ascii="Arial" w:hAnsi="Arial"/>
          <w:sz w:val="19"/>
          <w:vertAlign w:val="superscript"/>
        </w:rPr>
        <w:t>towhich</w:t>
      </w:r>
      <w:r>
        <w:rPr>
          <w:rFonts w:eastAsia="Arial" w:cs="Arial" w:ascii="Arial" w:hAnsi="Arial"/>
          <w:sz w:val="9"/>
        </w:rPr>
        <w:t>byregressiondi</w:t>
      </w:r>
      <w:r>
        <w:rPr>
          <w:rFonts w:eastAsia="Arial" w:cs="Arial" w:ascii="Arial" w:hAnsi="Arial"/>
          <w:sz w:val="19"/>
          <w:vertAlign w:val="superscript"/>
        </w:rPr>
        <w:t>HTB</w:t>
      </w:r>
      <w:r>
        <w:rPr>
          <w:rFonts w:eastAsia="Arial" w:cs="Arial" w:ascii="Arial" w:hAnsi="Arial"/>
          <w:sz w:val="9"/>
        </w:rPr>
        <w:t>eretmolsimilarhadtyp</w:t>
      </w:r>
      <w:r>
        <w:rPr>
          <w:rFonts w:eastAsia="Arial" w:cs="Arial" w:ascii="Arial" w:hAnsi="Arial"/>
          <w:sz w:val="19"/>
          <w:vertAlign w:val="superscript"/>
        </w:rPr>
        <w:t>a</w:t>
      </w:r>
      <w:r>
        <w:rPr>
          <w:rFonts w:eastAsia="Arial" w:cs="Arial" w:ascii="Arial" w:hAnsi="Arial"/>
          <w:sz w:val="9"/>
        </w:rPr>
        <w:t>of</w:t>
      </w:r>
      <w:r>
        <w:rPr>
          <w:rFonts w:eastAsia="Arial" w:cs="Arial" w:ascii="Arial" w:hAnsi="Arial"/>
          <w:sz w:val="19"/>
          <w:vertAlign w:val="superscript"/>
        </w:rPr>
        <w:t>more</w:t>
      </w:r>
      <w:r>
        <w:rPr>
          <w:rFonts w:eastAsia="Arial" w:cs="Arial" w:ascii="Arial" w:hAnsi="Arial"/>
          <w:sz w:val="9"/>
        </w:rPr>
        <w:t>buyers:</w:t>
      </w:r>
      <w:r>
        <w:rPr>
          <w:rFonts w:eastAsia="Arial" w:cs="Arial" w:ascii="Arial" w:hAnsi="Arial"/>
          <w:sz w:val="19"/>
          <w:vertAlign w:val="superscript"/>
        </w:rPr>
        <w:t>prnounced</w:t>
      </w:r>
      <w:r>
        <w:rPr>
          <w:rFonts w:eastAsia="Arial" w:cs="Arial" w:ascii="Arial" w:hAnsi="Arial"/>
          <w:sz w:val="9"/>
        </w:rPr>
        <w:t>Equation</w:t>
      </w:r>
      <w:r>
        <w:rPr>
          <w:rFonts w:eastAsia="Arial" w:cs="Arial" w:ascii="Arial" w:hAnsi="Arial"/>
          <w:sz w:val="19"/>
          <w:vertAlign w:val="superscript"/>
        </w:rPr>
        <w:t>impact</w:t>
      </w:r>
      <w:r>
        <w:rPr>
          <w:rFonts w:eastAsia="Arial" w:cs="Arial" w:ascii="Arial" w:hAnsi="Arial"/>
          <w:sz w:val="9"/>
        </w:rPr>
        <w:t>4,but onistead</w:t>
      </w:r>
      <w:r>
        <w:rPr>
          <w:rFonts w:eastAsia="Arial" w:cs="Arial" w:ascii="Arial" w:hAnsi="Arial"/>
          <w:sz w:val="19"/>
          <w:vertAlign w:val="superscript"/>
        </w:rPr>
        <w:t>young</w:t>
      </w:r>
      <w:r>
        <w:rPr>
          <w:rFonts w:eastAsia="Arial" w:cs="Arial" w:ascii="Arial" w:hAnsi="Arial"/>
          <w:sz w:val="9"/>
        </w:rPr>
        <w:t>we</w:t>
      </w:r>
      <w:r>
        <w:rPr>
          <w:rFonts w:eastAsia="Arial" w:cs="Arial" w:ascii="Arial" w:hAnsi="Arial"/>
          <w:sz w:val="19"/>
          <w:vertAlign w:val="superscript"/>
        </w:rPr>
        <w:t>and</w:t>
      </w:r>
      <w:r>
        <w:rPr>
          <w:rFonts w:eastAsia="Arial" w:cs="Arial" w:ascii="Arial" w:hAnsi="Arial"/>
          <w:sz w:val="9"/>
        </w:rPr>
        <w:t>dierentiate</w:t>
      </w:r>
      <w:r>
        <w:rPr>
          <w:rFonts w:eastAsia="Arial" w:cs="Arial" w:ascii="Arial" w:hAnsi="Arial"/>
          <w:sz w:val="19"/>
          <w:vertAlign w:val="superscript"/>
        </w:rPr>
        <w:t>st-time</w:t>
      </w:r>
      <w:r>
        <w:rPr>
          <w:rFonts w:eastAsia="Arial" w:cs="Arial" w:ascii="Arial" w:hAnsi="Arial"/>
          <w:sz w:val="9"/>
        </w:rPr>
        <w:t>(5)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9"/>
        </w:rPr>
      </w:pPr>
      <w:r>
        <w:rPr>
          <w:rFonts w:eastAsia="Times New Roman" w:cs="Times New Roman" w:ascii="Times New Roman" w:hAnsi="Times New Roman"/>
          <w:sz w:val="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780" w:end="0"/>
        <w:rPr/>
      </w:pPr>
      <w:r>
        <w:rPr>
          <w:rFonts w:eastAsia="Arial" w:cs="Arial" w:ascii="Arial" w:hAnsi="Arial"/>
        </w:rPr>
        <w:t>Home</w:t>
      </w:r>
      <w:r>
        <w:rPr>
          <w:rFonts w:eastAsia="Arial" w:cs="Arial" w:ascii="Arial" w:hAnsi="Arial"/>
          <w:sz w:val="27"/>
          <w:vertAlign w:val="subscript"/>
        </w:rPr>
        <w:t>indxes</w:t>
      </w:r>
      <w:r>
        <w:rPr>
          <w:rFonts w:eastAsia="Arial" w:cs="Arial" w:ascii="Arial" w:hAnsi="Arial"/>
        </w:rPr>
        <w:t>Sales</w:t>
      </w:r>
      <w:r>
        <w:rPr>
          <w:rFonts w:eastAsia="Arial" w:cs="Arial" w:ascii="Arial" w:hAnsi="Arial"/>
          <w:sz w:val="27"/>
          <w:vertAlign w:val="subscript"/>
        </w:rPr>
        <w:t>a</w:t>
      </w:r>
      <w:r>
        <w:rPr>
          <w:rFonts w:eastAsia="Arial" w:cs="Arial" w:ascii="Arial" w:hAnsi="Arial"/>
          <w:sz w:val="15"/>
          <w:vertAlign w:val="subscript"/>
        </w:rPr>
        <w:t>correlation</w:t>
      </w:r>
      <w:r>
        <w:rPr>
          <w:rFonts w:eastAsia="Arial" w:cs="Arial" w:ascii="Arial" w:hAnsi="Arial"/>
          <w:sz w:val="27"/>
          <w:vertAlign w:val="subscript"/>
        </w:rPr>
        <w:t>dirict,</w:t>
      </w:r>
      <w:r>
        <w:rPr>
          <w:rFonts w:eastAsia="Arial" w:cs="Arial" w:ascii="Arial" w:hAnsi="Arial"/>
          <w:sz w:val="14"/>
        </w:rPr>
        <w:t>;t;b=1</w:t>
      </w:r>
      <w:r>
        <w:rPr>
          <w:rFonts w:eastAsia="Arial" w:cs="Arial" w:ascii="Arial" w:hAnsi="Arial"/>
        </w:rPr>
        <w:t xml:space="preserve">Post </w:t>
      </w:r>
      <w:r>
        <w:rPr>
          <w:rFonts w:eastAsia="Arial" w:cs="Arial" w:ascii="Arial" w:hAnsi="Arial"/>
          <w:b/>
        </w:rPr>
        <w:t>Exposure</w:t>
      </w:r>
      <w:r>
        <w:rPr>
          <w:rFonts w:eastAsia="Arial" w:cs="Arial" w:ascii="Arial" w:hAnsi="Arial"/>
          <w:sz w:val="14"/>
        </w:rPr>
        <w:t>+the2</w:t>
      </w:r>
      <w:r>
        <w:rPr>
          <w:rFonts w:eastAsia="Arial" w:cs="Arial" w:ascii="Arial" w:hAnsi="Arial"/>
        </w:rPr>
        <w:t>Post</w:t>
      </w:r>
      <w:r>
        <w:rPr>
          <w:rFonts w:eastAsia="Arial" w:cs="Arial" w:ascii="Arial" w:hAnsi="Arial"/>
          <w:sz w:val="14"/>
        </w:rPr>
        <w:t>youngertype</w:t>
      </w:r>
      <w:r>
        <w:rPr>
          <w:rFonts w:eastAsia="Arial" w:cs="Arial" w:ascii="Arial" w:hAnsi="Arial"/>
        </w:rPr>
        <w:t>Buyer</w:t>
      </w:r>
      <w:r>
        <w:rPr>
          <w:rFonts w:eastAsia="Arial" w:cs="Arial" w:ascii="Arial" w:hAnsi="Arial"/>
          <w:sz w:val="14"/>
        </w:rPr>
        <w:t>buyer+  3</w:t>
      </w:r>
      <w:r>
        <w:rPr>
          <w:rFonts w:eastAsia="Arial" w:cs="Arial" w:ascii="Arial" w:hAnsi="Arial"/>
        </w:rPr>
        <w:t>Exposure</w:t>
      </w:r>
      <w:r>
        <w:rPr>
          <w:rFonts w:eastAsia="Arial" w:cs="Arial" w:ascii="Arial" w:hAnsi="Arial"/>
          <w:sz w:val="14"/>
        </w:rPr>
        <w:t>d</w:t>
      </w:r>
      <w:r>
        <w:rPr>
          <w:rFonts w:eastAsia="Arial" w:cs="Arial" w:ascii="Arial" w:hAnsi="Arial"/>
        </w:rPr>
        <w:t xml:space="preserve">   Buyer</w:t>
      </w:r>
      <w:r>
        <w:rPr>
          <w:rFonts w:eastAsia="Arial" w:cs="Arial" w:ascii="Arial" w:hAnsi="Arial"/>
          <w:sz w:val="14"/>
          <w:vertAlign w:val="subscript"/>
        </w:rPr>
        <w:t>bucket</w:t>
      </w:r>
    </w:p>
    <w:p>
      <w:pPr>
        <w:pStyle w:val="Normal"/>
        <w:tabs>
          <w:tab w:val="clear" w:pos="720"/>
          <w:tab w:val="left" w:pos="2600" w:leader="none"/>
        </w:tabs>
        <w:spacing w:lineRule="atLeast" w:line="0"/>
        <w:rPr/>
      </w:pPr>
      <w:r>
        <w:rPr>
          <w:rFonts w:eastAsia="Arial" w:cs="Arial" w:ascii="Arial" w:hAnsi="Arial"/>
          <w:sz w:val="172"/>
        </w:rPr>
        <w:t>where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vertAlign w:val="superscript"/>
        </w:rPr>
        <w:t>+</w:t>
      </w:r>
      <w:r>
        <w:rPr>
          <w:rFonts w:eastAsia="Arial" w:cs="Arial" w:ascii="Arial" w:hAnsi="Arial"/>
          <w:sz w:val="62"/>
          <w:vertAlign w:val="superscript"/>
        </w:rPr>
        <w:t xml:space="preserve"> </w:t>
      </w:r>
      <w:r>
        <w:rPr>
          <w:rFonts w:eastAsia="Arial" w:cs="Arial" w:ascii="Arial" w:hAnsi="Arial"/>
          <w:sz w:val="62"/>
        </w:rPr>
        <w:t>District</w:t>
      </w:r>
      <w:r>
        <w:rPr>
          <w:rFonts w:eastAsia="Arial" w:cs="Arial" w:ascii="Arial" w:hAnsi="Arial"/>
          <w:sz w:val="14"/>
        </w:rPr>
        <w:t>d;t  1</w:t>
      </w:r>
      <w:r>
        <w:rPr>
          <w:rFonts w:eastAsia="Arial" w:cs="Arial" w:ascii="Arial" w:hAnsi="Arial"/>
        </w:rPr>
        <w:t xml:space="preserve"> </w:t>
      </w:r>
      <w:r>
        <w:rPr>
          <w:rFonts w:eastAsia="Arial" w:cs="Arial" w:ascii="Arial" w:hAnsi="Arial"/>
          <w:vertAlign w:val="superscript"/>
        </w:rPr>
        <w:t>+   +  +</w:t>
      </w:r>
      <w:r>
        <w:rPr>
          <w:rFonts w:eastAsia="Arial" w:cs="Arial" w:ascii="Arial" w:hAnsi="Arial"/>
          <w:sz w:val="14"/>
        </w:rPr>
        <w:t xml:space="preserve">  b</w:t>
      </w:r>
      <w:r>
        <w:rPr>
          <w:rFonts w:eastAsia="Arial" w:cs="Arial" w:ascii="Arial" w:hAnsi="Arial"/>
        </w:rPr>
        <w:t xml:space="preserve"> </w:t>
      </w:r>
      <w:r>
        <w:rPr>
          <w:rFonts w:eastAsia="Arial" w:cs="Arial" w:ascii="Arial" w:hAnsi="Arial"/>
          <w:vertAlign w:val="superscript"/>
        </w:rPr>
        <w:t>+</w:t>
      </w:r>
      <w:r>
        <w:rPr>
          <w:rFonts w:eastAsia="Arial" w:cs="Arial" w:ascii="Arial" w:hAnsi="Arial"/>
          <w:sz w:val="14"/>
        </w:rPr>
        <w:t xml:space="preserve">  d;t;b</w:t>
      </w:r>
    </w:p>
    <w:p>
      <w:pPr>
        <w:pStyle w:val="Normal"/>
        <w:spacing w:lineRule="exact" w:line="10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exact" w:line="92"/>
        <w:rPr/>
      </w:pPr>
      <w:r>
        <w:rPr>
          <w:rFonts w:eastAsia="Arial" w:cs="Arial" w:ascii="Arial" w:hAnsi="Arial"/>
          <w:sz w:val="4"/>
        </w:rPr>
        <w:t>two</w:t>
      </w:r>
      <w:r>
        <w:rPr>
          <w:rFonts w:eastAsia="Arial" w:cs="Arial" w:ascii="Arial" w:hAnsi="Arial"/>
          <w:b/>
          <w:sz w:val="4"/>
        </w:rPr>
        <w:t>buyer</w:t>
      </w:r>
      <w:r>
        <w:rPr>
          <w:rFonts w:eastAsia="Arial" w:cs="Arial" w:ascii="Arial" w:hAnsi="Arial"/>
          <w:sz w:val="4"/>
        </w:rPr>
        <w:t>perenteTheectsvariables:results-</w:t>
      </w:r>
      <w:r>
        <w:rPr>
          <w:rFonts w:eastAsia="Arial" w:cs="Arial" w:ascii="Arial" w:hAnsi="Arial"/>
          <w:sz w:val="1"/>
          <w:vertAlign w:val="superscript"/>
        </w:rPr>
        <w:t>d</w:t>
      </w:r>
      <w:r>
        <w:rPr>
          <w:rFonts w:eastAsia="Arial" w:cs="Arial" w:ascii="Arial" w:hAnsi="Arial"/>
          <w:sz w:val="4"/>
        </w:rPr>
        <w:t>areypes,that.Thereplacedarearetherestapresentedbetwenofrstbythe-timebuyer20modelinbuyerdummy</w:t>
      </w:r>
      <w:r>
        <w:rPr>
          <w:rFonts w:eastAsia="Arial" w:cs="Arial" w:ascii="Arial" w:hAnsi="Arial"/>
          <w:sz w:val="8"/>
          <w:vertAlign w:val="superscript"/>
        </w:rPr>
        <w:t>is</w:t>
      </w:r>
      <w:r>
        <w:rPr>
          <w:rFonts w:eastAsia="Arial" w:cs="Arial" w:ascii="Arial" w:hAnsi="Arial"/>
          <w:sz w:val="4"/>
        </w:rPr>
        <w:t>andTable-betweentype</w:t>
      </w:r>
      <w:r>
        <w:rPr>
          <w:rFonts w:eastAsia="Arial" w:cs="Arial" w:ascii="Arial" w:hAnsi="Arial"/>
          <w:sz w:val="8"/>
          <w:vertAlign w:val="superscript"/>
        </w:rPr>
        <w:t>the</w:t>
      </w:r>
      <w:r>
        <w:rPr>
          <w:rFonts w:eastAsia="Arial" w:cs="Arial" w:ascii="Arial" w:hAnsi="Arial"/>
          <w:sz w:val="4"/>
        </w:rPr>
        <w:t>is39</w:t>
      </w:r>
      <w:r>
        <w:rPr>
          <w:rFonts w:eastAsia="Arial" w:cs="Arial" w:ascii="Arial" w:hAnsi="Arial"/>
          <w:sz w:val="8"/>
          <w:vertAlign w:val="superscript"/>
        </w:rPr>
        <w:t>year</w:t>
      </w:r>
      <w:r>
        <w:rPr>
          <w:rFonts w:eastAsia="Arial" w:cs="Arial" w:ascii="Arial" w:hAnsi="Arial"/>
          <w:sz w:val="4"/>
        </w:rPr>
        <w:t>4thexd.years</w:t>
      </w:r>
      <w:r>
        <w:rPr>
          <w:rFonts w:eastAsia="Arial" w:cs="Arial" w:ascii="Arial" w:hAnsi="Arial"/>
          <w:b/>
          <w:sz w:val="4"/>
        </w:rPr>
        <w:t>interaction</w:t>
      </w:r>
      <w:r>
        <w:rPr>
          <w:rFonts w:eastAsia="Arial" w:cs="Arial" w:ascii="Arial" w:hAnsi="Arial"/>
          <w:sz w:val="4"/>
        </w:rPr>
        <w:t>Wethesame</w:t>
      </w:r>
      <w:r>
        <w:rPr>
          <w:rFonts w:eastAsia="Arial" w:cs="Arial" w:ascii="Arial" w:hAnsi="Arial"/>
          <w:sz w:val="8"/>
          <w:vertAlign w:val="superscript"/>
        </w:rPr>
        <w:t>and</w:t>
      </w:r>
      <w:r>
        <w:rPr>
          <w:rFonts w:eastAsia="Arial" w:cs="Arial" w:ascii="Arial" w:hAnsi="Arial"/>
          <w:sz w:val="4"/>
        </w:rPr>
        <w:t>e-oldtwodummyecrsand</w:t>
      </w:r>
      <w:r>
        <w:rPr>
          <w:rFonts w:eastAsia="Arial" w:cs="Arial" w:ascii="Arial" w:hAnsi="Arial"/>
          <w:sz w:val="1"/>
          <w:vertAlign w:val="superscript"/>
        </w:rPr>
        <w:t>b</w:t>
      </w:r>
      <w:r>
        <w:rPr>
          <w:rFonts w:eastAsia="Arial" w:cs="Arial" w:ascii="Arial" w:hAnsi="Arial"/>
          <w:sz w:val="4"/>
        </w:rPr>
        <w:t>as.isdi.WhileEquation4,aerentiatetherevariablesofbetweenisexceptsome.isdummy,Buyernotthatoverlprtp-</w:t>
      </w:r>
      <w:r>
        <w:rPr>
          <w:rFonts w:eastAsia="Arial" w:cs="Arial" w:ascii="Arial" w:hAnsi="Arial"/>
          <w:sz w:val="1"/>
        </w:rPr>
        <w:t>b</w:t>
      </w:r>
      <w:r>
        <w:rPr>
          <w:rFonts w:eastAsia="Arial" w:cs="Arial" w:ascii="Arial" w:hAnsi="Arial"/>
          <w:sz w:val="4"/>
        </w:rPr>
        <w:t>time</w:t>
      </w:r>
      <w:r>
        <w:rPr>
          <w:rFonts w:eastAsia="Arial" w:cs="Arial" w:ascii="Arial" w:hAnsi="Arial"/>
          <w:b/>
          <w:sz w:val="4"/>
        </w:rPr>
        <w:t>a</w:t>
      </w:r>
      <w:r>
        <w:rPr>
          <w:rFonts w:eastAsia="Arial" w:cs="Arial" w:ascii="Arial" w:hAnsi="Arial"/>
          <w:sz w:val="4"/>
        </w:rPr>
        <w:t>theisrticularlywhichonebetweenLTVbuyersofthehighandthesedfollowinghomeatnetwoxed35as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4"/>
        </w:rPr>
      </w:pPr>
      <w:r>
        <w:rPr>
          <w:rFonts w:eastAsia="Times New Roman" w:cs="Times New Roman" w:ascii="Times New Roman" w:hAnsi="Times New Roman"/>
          <w:sz w:val="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6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60"/>
        <w:gridCol w:w="460"/>
        <w:gridCol w:w="2060"/>
        <w:gridCol w:w="380"/>
        <w:gridCol w:w="440"/>
        <w:gridCol w:w="1620"/>
        <w:gridCol w:w="680"/>
        <w:gridCol w:w="420"/>
        <w:gridCol w:w="540"/>
        <w:gridCol w:w="500"/>
        <w:gridCol w:w="100"/>
        <w:gridCol w:w="580"/>
        <w:gridCol w:w="420"/>
        <w:gridCol w:w="460"/>
        <w:gridCol w:w="520"/>
        <w:gridCol w:w="80"/>
      </w:tblGrid>
      <w:tr>
        <w:trPr>
          <w:trHeight w:val="851" w:hRule="atLeast"/>
        </w:trPr>
        <w:tc>
          <w:tcPr>
            <w:tcW w:w="370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movers (columns (1) and (2)). The</w:t>
            </w:r>
          </w:p>
        </w:tc>
        <w:tc>
          <w:tcPr>
            <w:tcW w:w="2300" w:type="dxa"/>
            <w:gridSpan w:val="2"/>
            <w:tcBorders/>
          </w:tcPr>
          <w:p>
            <w:pPr>
              <w:pStyle w:val="Normal"/>
              <w:spacing w:lineRule="atLeast" w:line="0"/>
              <w:ind w:start="1240" w:end="0"/>
              <w:rPr>
                <w:rFonts w:ascii="Arial" w:hAnsi="Arial" w:eastAsia="Arial" w:cs="Arial"/>
                <w:w w:val="70"/>
                <w:sz w:val="74"/>
              </w:rPr>
            </w:pPr>
            <w:r>
              <w:rPr>
                <w:rFonts w:eastAsia="Arial" w:cs="Arial" w:ascii="Arial" w:hAnsi="Arial"/>
                <w:w w:val="70"/>
                <w:sz w:val="74"/>
              </w:rPr>
              <w:t>Post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11" w:hRule="atLeast"/>
        </w:trPr>
        <w:tc>
          <w:tcPr>
            <w:tcW w:w="9620" w:type="dxa"/>
            <w:gridSpan w:val="16"/>
            <w:tcBorders/>
          </w:tcPr>
          <w:p>
            <w:pPr>
              <w:pStyle w:val="Normal"/>
              <w:spacing w:lineRule="exact" w:line="146"/>
              <w:rPr/>
            </w:pPr>
            <w:r>
              <w:rPr>
                <w:rFonts w:eastAsia="Arial" w:cs="Arial" w:ascii="Arial" w:hAnsi="Arial"/>
                <w:w w:val="71"/>
                <w:sz w:val="12"/>
              </w:rPr>
              <w:t>signiareasindicatingrelaivecantlythatsronbothlowerextyesoffor</w:t>
            </w:r>
            <w:r>
              <w:rPr>
                <w:rFonts w:eastAsia="Arial" w:cs="Arial" w:ascii="Arial" w:hAnsi="Arial"/>
                <w:b/>
                <w:w w:val="71"/>
                <w:sz w:val="12"/>
              </w:rPr>
              <w:t>p</w:t>
            </w:r>
            <w:r>
              <w:rPr>
                <w:rFonts w:eastAsia="Arial" w:cs="Arial" w:ascii="Arial" w:hAnsi="Arial"/>
                <w:w w:val="71"/>
                <w:sz w:val="12"/>
              </w:rPr>
              <w:t>osurerstbuyers-timeareasbuyersduringshow asthehighertheprogramtripleincreasp</w:t>
            </w:r>
            <w:r>
              <w:rPr>
                <w:rFonts w:eastAsia="Arial" w:cs="Arial" w:ascii="Arial" w:hAnsi="Arial"/>
                <w:b/>
                <w:w w:val="71"/>
                <w:sz w:val="12"/>
              </w:rPr>
              <w:t>teraction</w:t>
            </w:r>
            <w:r>
              <w:rPr>
                <w:rFonts w:eastAsia="Arial" w:cs="Arial" w:ascii="Arial" w:hAnsi="Arial"/>
                <w:w w:val="71"/>
                <w:sz w:val="12"/>
              </w:rPr>
              <w:t>Exposureriodin.homeHowever,Post</w:t>
            </w:r>
            <w:r>
              <w:rPr>
                <w:rFonts w:eastAsia="Arial" w:cs="Arial" w:ascii="Arial" w:hAnsi="Arial"/>
                <w:w w:val="71"/>
                <w:sz w:val="1"/>
              </w:rPr>
              <w:t>d</w:t>
            </w:r>
            <w:r>
              <w:rPr>
                <w:rFonts w:eastAsia="Arial" w:cs="Arial" w:ascii="Arial" w:hAnsi="Arial"/>
                <w:b/>
                <w:w w:val="71"/>
                <w:sz w:val="12"/>
              </w:rPr>
              <w:t>purchas</w:t>
            </w:r>
            <w:r>
              <w:rPr>
                <w:rFonts w:eastAsia="Arial" w:cs="Arial" w:ascii="Arial" w:hAnsi="Arial"/>
                <w:w w:val="71"/>
                <w:sz w:val="12"/>
              </w:rPr>
              <w:t>ipositivetheimpactofinandsignihighexposureHTBcantis</w:t>
            </w:r>
          </w:p>
        </w:tc>
      </w:tr>
      <w:tr>
        <w:trPr>
          <w:trHeight w:val="682" w:hRule="atLeast"/>
        </w:trPr>
        <w:tc>
          <w:tcPr>
            <w:tcW w:w="5320" w:type="dxa"/>
            <w:gridSpan w:val="6"/>
            <w:tcBorders/>
          </w:tcPr>
          <w:p>
            <w:pPr>
              <w:pStyle w:val="Normal"/>
              <w:spacing w:lineRule="exact" w:line="97"/>
              <w:rPr/>
            </w:pPr>
            <w:r>
              <w:rPr>
                <w:rFonts w:eastAsia="Arial" w:cs="Arial" w:ascii="Arial" w:hAnsi="Arial"/>
                <w:w w:val="72"/>
                <w:sz w:val="8"/>
              </w:rPr>
              <w:t>dieresultsthe(columnsisectspositiveerentiaeecton(coumnsare(3)</w:t>
            </w:r>
            <w:r>
              <w:rPr>
                <w:rFonts w:eastAsia="Arial" w:cs="Arial" w:ascii="Arial" w:hAnsi="Arial"/>
                <w:b/>
                <w:w w:val="72"/>
                <w:sz w:val="8"/>
              </w:rPr>
              <w:t>l</w:t>
            </w:r>
            <w:r>
              <w:rPr>
                <w:rFonts w:eastAsia="Arial" w:cs="Arial" w:ascii="Arial" w:hAnsi="Arial"/>
                <w:w w:val="72"/>
                <w:sz w:val="8"/>
              </w:rPr>
              <w:t>similaranddistrictyoungerandsi(2)</w:t>
            </w:r>
            <w:r>
              <w:rPr>
                <w:rFonts w:eastAsia="Arial" w:cs="Arial" w:ascii="Arial" w:hAnsi="Arial"/>
                <w:b/>
                <w:w w:val="72"/>
                <w:sz w:val="8"/>
              </w:rPr>
              <w:t>g</w:t>
            </w:r>
            <w:r>
              <w:rPr>
                <w:rFonts w:eastAsia="Arial" w:cs="Arial" w:ascii="Arial" w:hAnsi="Arial"/>
                <w:w w:val="72"/>
                <w:sz w:val="8"/>
              </w:rPr>
              <w:t>(4))-niwhentrendsand(4)),buyerscantwewe.asndreplaceisreducingwellthatbotaround.ourWen</w:t>
            </w:r>
            <w:r>
              <w:rPr>
                <w:rFonts w:eastAsia="Arial" w:cs="Arial" w:ascii="Arial" w:hAnsi="Arial"/>
                <w:b/>
                <w:w w:val="72"/>
                <w:sz w:val="8"/>
              </w:rPr>
              <w:t>h</w:t>
            </w:r>
            <w:r>
              <w:rPr>
                <w:rFonts w:eastAsia="Arial" w:cs="Arial" w:ascii="Arial" w:hAnsi="Arial"/>
                <w:w w:val="72"/>
                <w:sz w:val="8"/>
              </w:rPr>
              <w:t>fourconcerns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Exposure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b</w:t>
            </w:r>
          </w:p>
        </w:tc>
      </w:tr>
      <w:tr>
        <w:trPr>
          <w:trHeight w:val="111" w:hRule="atLeast"/>
        </w:trPr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9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9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920" w:type="dxa"/>
            <w:gridSpan w:val="11"/>
            <w:tcBorders/>
          </w:tcPr>
          <w:p>
            <w:pPr>
              <w:pStyle w:val="Normal"/>
              <w:spacing w:lineRule="exact" w:line="97"/>
              <w:jc w:val="end"/>
              <w:rPr/>
            </w:pPr>
            <w:r>
              <w:rPr>
                <w:rFonts w:eastAsia="Arial" w:cs="Arial" w:ascii="Arial" w:hAnsi="Arial"/>
                <w:w w:val="76"/>
                <w:sz w:val="8"/>
              </w:rPr>
              <w:t>districttypesdimesasofrentiatiandtimethatbuyerslargethe</w:t>
            </w:r>
            <w:r>
              <w:rPr>
                <w:rFonts w:eastAsia="Arial" w:cs="Arial" w:ascii="Arial" w:hAnsi="Arial"/>
                <w:b/>
                <w:w w:val="76"/>
                <w:sz w:val="8"/>
              </w:rPr>
              <w:t>n</w:t>
            </w:r>
            <w:r>
              <w:rPr>
                <w:rFonts w:eastAsia="Arial" w:cs="Arial" w:ascii="Arial" w:hAnsi="Arial"/>
                <w:w w:val="76"/>
                <w:sz w:val="8"/>
              </w:rPr>
              <w:t>benepatternsasbetweenxedtheimpacttefromectsweyoungeranddocumenthewithdisrictonprogramolder</w:t>
            </w:r>
            <w:r>
              <w:rPr>
                <w:rFonts w:eastAsia="Arial" w:cs="Arial" w:ascii="Arial" w:hAnsi="Arial"/>
                <w:b/>
                <w:w w:val="76"/>
                <w:sz w:val="8"/>
              </w:rPr>
              <w:t>t</w:t>
            </w:r>
            <w:r>
              <w:rPr>
                <w:rFonts w:eastAsia="Arial" w:cs="Arial" w:ascii="Arial" w:hAnsi="Arial"/>
                <w:w w:val="76"/>
                <w:sz w:val="8"/>
              </w:rPr>
              <w:t>areolderbuyers.-timedrivenHowevbuysBuyer.</w:t>
            </w:r>
            <w:r>
              <w:rPr>
                <w:rFonts w:eastAsia="Arial" w:cs="Arial" w:ascii="Arial" w:hAnsi="Arial"/>
                <w:b/>
                <w:w w:val="76"/>
                <w:sz w:val="8"/>
              </w:rPr>
              <w:t>The</w:t>
            </w:r>
            <w:r>
              <w:rPr>
                <w:rFonts w:eastAsia="Arial" w:cs="Arial" w:ascii="Arial" w:hAnsi="Arial"/>
                <w:w w:val="76"/>
                <w:sz w:val="8"/>
              </w:rPr>
              <w:t>xedbyr,</w:t>
            </w:r>
          </w:p>
        </w:tc>
      </w:tr>
      <w:tr>
        <w:trPr>
          <w:trHeight w:val="2501" w:hRule="atLeast"/>
        </w:trPr>
        <w:tc>
          <w:tcPr>
            <w:tcW w:w="5320" w:type="dxa"/>
            <w:gridSpan w:val="6"/>
            <w:tcBorders/>
          </w:tcPr>
          <w:p>
            <w:pPr>
              <w:pStyle w:val="Normal"/>
              <w:spacing w:lineRule="exact" w:line="425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To sum up, we</w:t>
            </w:r>
            <w:r>
              <w:rPr>
                <w:rFonts w:eastAsia="PMingLiU" w:cs="PMingLiU" w:ascii="PMingLiU" w:hAnsi="PMingLiU"/>
                <w:w w:val="71"/>
                <w:sz w:val="35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5"/>
              </w:rPr>
              <w:t>nd that the Help-to-Buy program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gridSpan w:val="4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the purchase of</w:t>
            </w:r>
          </w:p>
        </w:tc>
        <w:tc>
          <w:tcPr>
            <w:tcW w:w="88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47"/>
              </w:rPr>
            </w:pPr>
            <w:r>
              <w:rPr>
                <w:rFonts w:eastAsia="Arial" w:cs="Arial" w:ascii="Arial" w:hAnsi="Arial"/>
                <w:w w:val="71"/>
                <w:sz w:val="47"/>
              </w:rPr>
              <w:t>home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79" w:hRule="atLeast"/>
        </w:trPr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500" w:type="dxa"/>
            <w:gridSpan w:val="4"/>
            <w:tcBorders/>
          </w:tcPr>
          <w:p>
            <w:pPr>
              <w:pStyle w:val="Normal"/>
              <w:spacing w:lineRule="exact" w:line="180"/>
              <w:ind w:start="80" w:end="0"/>
              <w:rPr/>
            </w:pPr>
            <w:r>
              <w:rPr>
                <w:rFonts w:eastAsia="Arial" w:cs="Arial" w:ascii="Arial" w:hAnsi="Arial"/>
              </w:rPr>
              <w:t>.. those types of buyers that most likly</w:t>
            </w:r>
          </w:p>
        </w:tc>
        <w:tc>
          <w:tcPr>
            <w:tcW w:w="2140" w:type="dxa"/>
            <w:gridSpan w:val="4"/>
            <w:tcBorders/>
          </w:tcPr>
          <w:p>
            <w:pPr>
              <w:pStyle w:val="Normal"/>
              <w:spacing w:lineRule="exact" w:line="180"/>
              <w:ind w:start="80" w:end="0"/>
              <w:rPr>
                <w:rFonts w:ascii="Arial" w:hAnsi="Arial" w:eastAsia="Arial" w:cs="Arial"/>
                <w:w w:val="90"/>
              </w:rPr>
            </w:pPr>
            <w:r>
              <w:rPr>
                <w:rFonts w:eastAsia="Arial" w:cs="Arial" w:ascii="Arial" w:hAnsi="Arial"/>
                <w:w w:val="90"/>
              </w:rPr>
              <w:t>facefacilitatedwnpayment</w:t>
            </w:r>
          </w:p>
        </w:tc>
        <w:tc>
          <w:tcPr>
            <w:tcW w:w="2160" w:type="dxa"/>
            <w:gridSpan w:val="6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>constrains. Ofwith</w:t>
            </w:r>
          </w:p>
        </w:tc>
      </w:tr>
      <w:tr>
        <w:trPr>
          <w:trHeight w:val="179" w:hRule="atLeast"/>
        </w:trPr>
        <w:tc>
          <w:tcPr>
            <w:tcW w:w="8140" w:type="dxa"/>
            <w:gridSpan w:val="12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a low-down payment mortgage, which especialy beneted youngerhouseholds</w:t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nd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exact" w:line="180"/>
              <w:ind w:end="287"/>
              <w:jc w:val="end"/>
              <w:rPr>
                <w:rFonts w:ascii="Arial" w:hAnsi="Arial" w:eastAsia="Arial" w:cs="Arial"/>
                <w:w w:val="89"/>
              </w:rPr>
            </w:pPr>
            <w:r>
              <w:rPr>
                <w:rFonts w:eastAsia="Arial" w:cs="Arial" w:ascii="Arial" w:hAnsi="Arial"/>
                <w:w w:val="89"/>
              </w:rPr>
              <w:t>-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15"/>
              </w:rPr>
            </w:r>
          </w:p>
        </w:tc>
      </w:tr>
      <w:tr>
        <w:trPr>
          <w:trHeight w:val="717" w:hRule="atLeast"/>
        </w:trPr>
        <w:tc>
          <w:tcPr>
            <w:tcW w:w="6000" w:type="dxa"/>
            <w:gridSpan w:val="7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219,000 additional homes purchased dueto HTBxposure,</w:t>
            </w:r>
            <w:r>
              <w:rPr>
                <w:rFonts w:eastAsia="Arial" w:cs="Arial" w:ascii="Arial" w:hAnsi="Arial"/>
                <w:b/>
                <w:w w:val="70"/>
                <w:sz w:val="33"/>
              </w:rPr>
              <w:t>e</w:t>
            </w:r>
          </w:p>
        </w:tc>
        <w:tc>
          <w:tcPr>
            <w:tcW w:w="256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our estimates imply that</w:t>
            </w:r>
          </w:p>
        </w:tc>
        <w:tc>
          <w:tcPr>
            <w:tcW w:w="980" w:type="dxa"/>
            <w:gridSpan w:val="2"/>
            <w:tcBorders/>
          </w:tcPr>
          <w:p>
            <w:pPr>
              <w:pStyle w:val="Normal"/>
              <w:spacing w:lineRule="exact" w:line="497"/>
              <w:jc w:val="end"/>
              <w:rPr/>
            </w:pPr>
            <w:r>
              <w:rPr>
                <w:rFonts w:eastAsia="Arial" w:cs="Arial" w:ascii="Arial" w:hAnsi="Arial"/>
                <w:w w:val="70"/>
                <w:sz w:val="41"/>
              </w:rPr>
              <w:t>rst-tim</w:t>
            </w:r>
            <w:r>
              <w:rPr>
                <w:rFonts w:eastAsia="Arial" w:cs="Arial" w:ascii="Arial" w:hAnsi="Arial"/>
                <w:b/>
                <w:w w:val="70"/>
                <w:sz w:val="41"/>
              </w:rPr>
              <w:t>e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9540" w:type="dxa"/>
            <w:gridSpan w:val="15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buyers accounted for apprximately80 percent of the increase.Younger buyers accounted for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2880" w:type="dxa"/>
            <w:gridSpan w:val="3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approximately 92percentf</w:t>
            </w:r>
            <w:r>
              <w:rPr>
                <w:rFonts w:eastAsia="Arial" w:cs="Arial" w:ascii="Arial" w:hAnsi="Arial"/>
                <w:b/>
                <w:w w:val="71"/>
                <w:sz w:val="34"/>
              </w:rPr>
              <w:t>o</w:t>
            </w:r>
          </w:p>
        </w:tc>
        <w:tc>
          <w:tcPr>
            <w:tcW w:w="5680" w:type="dxa"/>
            <w:gridSpan w:val="10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the increase in homes purchased due to HTB exposure.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99" w:hRule="atLeast"/>
        </w:trPr>
        <w:tc>
          <w:tcPr>
            <w:tcW w:w="6420" w:type="dxa"/>
            <w:gridSpan w:val="8"/>
            <w:tcBorders/>
          </w:tcPr>
          <w:p>
            <w:pPr>
              <w:pStyle w:val="Normal"/>
              <w:spacing w:lineRule="exact" w:line="582"/>
              <w:rPr/>
            </w:pPr>
            <w:r>
              <w:rPr>
                <w:rFonts w:eastAsia="Arial" w:cs="Arial" w:ascii="Arial" w:hAnsi="Arial"/>
                <w:w w:val="70"/>
                <w:sz w:val="48"/>
              </w:rPr>
              <w:t>6.3 Robustness to Alternative Specications</w:t>
            </w:r>
          </w:p>
        </w:tc>
        <w:tc>
          <w:tcPr>
            <w:tcW w:w="3200" w:type="dxa"/>
            <w:gridSpan w:val="8"/>
            <w:vMerge w:val="restart"/>
            <w:tcBorders/>
          </w:tcPr>
          <w:p>
            <w:pPr>
              <w:pStyle w:val="Normal"/>
              <w:spacing w:lineRule="exact" w:line="437"/>
              <w:jc w:val="end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ne</w:t>
            </w:r>
            <w:r>
              <w:rPr>
                <w:rFonts w:eastAsia="PMingLiU" w:cs="PMingLiU" w:ascii="PMingLiU" w:hAnsi="PMingLiU"/>
                <w:w w:val="71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6"/>
              </w:rPr>
              <w:t>nding, that HTB induced</w:t>
            </w:r>
          </w:p>
        </w:tc>
      </w:tr>
      <w:tr>
        <w:trPr>
          <w:trHeight w:val="632" w:hRule="atLeast"/>
        </w:trPr>
        <w:tc>
          <w:tcPr>
            <w:tcW w:w="82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We run</w:t>
            </w:r>
          </w:p>
        </w:tc>
        <w:tc>
          <w:tcPr>
            <w:tcW w:w="2060" w:type="dxa"/>
            <w:tcBorders/>
          </w:tcPr>
          <w:p>
            <w:pPr>
              <w:pStyle w:val="Normal"/>
              <w:spacing w:lineRule="exact" w:line="633"/>
              <w:ind w:start="240" w:end="0"/>
              <w:rPr>
                <w:rFonts w:ascii="Arial" w:hAnsi="Arial" w:eastAsia="Arial" w:cs="Arial"/>
                <w:w w:val="70"/>
                <w:sz w:val="65"/>
              </w:rPr>
            </w:pPr>
            <w:r>
              <w:rPr>
                <w:rFonts w:eastAsia="Arial" w:cs="Arial" w:ascii="Arial" w:hAnsi="Arial"/>
                <w:w w:val="70"/>
                <w:sz w:val="65"/>
              </w:rPr>
              <w:t>numbr of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060" w:type="dxa"/>
            <w:gridSpan w:val="2"/>
            <w:tcBorders/>
          </w:tcPr>
          <w:p>
            <w:pPr>
              <w:pStyle w:val="Normal"/>
              <w:spacing w:lineRule="atLeast" w:line="0"/>
              <w:ind w:end="159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tests to ensure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360" w:type="dxa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4"/>
                <w:sz w:val="41"/>
              </w:rPr>
            </w:pPr>
            <w:r>
              <w:rPr>
                <w:rFonts w:eastAsia="Arial" w:cs="Arial" w:ascii="Arial" w:hAnsi="Arial"/>
                <w:w w:val="74"/>
                <w:sz w:val="41"/>
              </w:rPr>
              <w:t>an</w:t>
            </w:r>
          </w:p>
        </w:tc>
        <w:tc>
          <w:tcPr>
            <w:tcW w:w="7100" w:type="dxa"/>
            <w:gridSpan w:val="9"/>
            <w:tcBorders/>
          </w:tcPr>
          <w:p>
            <w:pPr>
              <w:pStyle w:val="Normal"/>
              <w:spacing w:lineRule="exact" w:line="358"/>
              <w:ind w:start="260" w:end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rease in home purchases, is robust to dierenpemutatthatour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i</w:t>
            </w:r>
            <w:r>
              <w:rPr>
                <w:rFonts w:eastAsia="Arial" w:cs="Arial" w:ascii="Arial" w:hAnsi="Arial"/>
                <w:w w:val="71"/>
                <w:sz w:val="32"/>
              </w:rPr>
              <w:t xml:space="preserve"> ns of t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980" w:type="dxa"/>
            <w:gridSpan w:val="4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model. For this we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3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0"/>
              </w:rPr>
            </w:pPr>
            <w:r>
              <w:rPr>
                <w:rFonts w:eastAsia="Arial" w:cs="Arial" w:ascii="Arial" w:hAnsi="Arial"/>
                <w:w w:val="70"/>
                <w:sz w:val="30"/>
              </w:rPr>
              <w:t>use</w:t>
            </w:r>
          </w:p>
        </w:tc>
        <w:tc>
          <w:tcPr>
            <w:tcW w:w="2900" w:type="dxa"/>
            <w:gridSpan w:val="3"/>
            <w:tcBorders/>
          </w:tcPr>
          <w:p>
            <w:pPr>
              <w:pStyle w:val="Normal"/>
              <w:spacing w:lineRule="exact" w:line="316"/>
              <w:ind w:start="40" w:end="0"/>
              <w:rPr/>
            </w:pPr>
            <w:r>
              <w:rPr>
                <w:rFonts w:eastAsia="Arial" w:cs="Arial" w:ascii="Arial" w:hAnsi="Arial"/>
                <w:w w:val="72"/>
                <w:sz w:val="26"/>
              </w:rPr>
              <w:t>the same specicationrobustnessin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2720" w:type="dxa"/>
            <w:gridSpan w:val="3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Column (2) of Table basel3</w:t>
            </w:r>
          </w:p>
        </w:tc>
        <w:tc>
          <w:tcPr>
            <w:tcW w:w="3200" w:type="dxa"/>
            <w:gridSpan w:val="8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our benchmark. We</w:t>
            </w:r>
            <w:r>
              <w:rPr>
                <w:rFonts w:eastAsia="PMingLiU" w:cs="PMingLiU" w:ascii="PMingLiU" w:hAnsi="PMingLiU"/>
                <w:w w:val="70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6"/>
              </w:rPr>
              <w:t>rst drop</w:t>
            </w:r>
          </w:p>
        </w:tc>
      </w:tr>
      <w:tr>
        <w:trPr>
          <w:trHeight w:val="359" w:hRule="atLeast"/>
        </w:trPr>
        <w:tc>
          <w:tcPr>
            <w:tcW w:w="2880" w:type="dxa"/>
            <w:gridSpan w:val="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distrcts in the London are</w:t>
            </w:r>
          </w:p>
        </w:tc>
        <w:tc>
          <w:tcPr>
            <w:tcW w:w="820" w:type="dxa"/>
            <w:gridSpan w:val="2"/>
            <w:tcBorders/>
          </w:tcPr>
          <w:p>
            <w:pPr>
              <w:pStyle w:val="Normal"/>
              <w:spacing w:lineRule="exact" w:line="358"/>
              <w:ind w:start="60" w:end="0"/>
              <w:rPr>
                <w:rFonts w:ascii="Arial" w:hAnsi="Arial" w:eastAsia="Arial" w:cs="Arial"/>
                <w:w w:val="90"/>
                <w:sz w:val="41"/>
              </w:rPr>
            </w:pPr>
            <w:r>
              <w:rPr>
                <w:rFonts w:eastAsia="Arial" w:cs="Arial" w:ascii="Arial" w:hAnsi="Arial"/>
                <w:w w:val="90"/>
                <w:sz w:val="41"/>
              </w:rPr>
              <w:t>from</w:t>
            </w:r>
          </w:p>
        </w:tc>
        <w:tc>
          <w:tcPr>
            <w:tcW w:w="3260" w:type="dxa"/>
            <w:gridSpan w:val="4"/>
            <w:tcBorders/>
          </w:tcPr>
          <w:p>
            <w:pPr>
              <w:pStyle w:val="Normal"/>
              <w:spacing w:lineRule="exact" w:line="359"/>
              <w:ind w:start="200" w:end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sample (Tble 5, column (1)).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hardly c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87"/>
                <w:sz w:val="41"/>
              </w:rPr>
            </w:pPr>
            <w:r>
              <w:rPr>
                <w:rFonts w:eastAsia="Arial" w:cs="Arial" w:ascii="Arial" w:hAnsi="Arial"/>
                <w:w w:val="87"/>
                <w:sz w:val="41"/>
              </w:rPr>
              <w:t>the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7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7"/>
                <w:sz w:val="24"/>
              </w:rPr>
            </w:r>
          </w:p>
        </w:tc>
      </w:tr>
      <w:tr>
        <w:trPr>
          <w:trHeight w:val="179" w:hRule="atLeast"/>
        </w:trPr>
        <w:tc>
          <w:tcPr>
            <w:tcW w:w="820" w:type="dxa"/>
            <w:gridSpan w:val="2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housing</w:t>
            </w:r>
          </w:p>
        </w:tc>
        <w:tc>
          <w:tcPr>
            <w:tcW w:w="2440" w:type="dxa"/>
            <w:gridSpan w:val="2"/>
            <w:tcBorders/>
          </w:tcPr>
          <w:p>
            <w:pPr>
              <w:pStyle w:val="Normal"/>
              <w:spacing w:lineRule="exact" w:line="18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market. Next,we test</w:t>
            </w:r>
          </w:p>
        </w:tc>
        <w:tc>
          <w:tcPr>
            <w:tcW w:w="3700" w:type="dxa"/>
            <w:gridSpan w:val="5"/>
            <w:tcBorders/>
          </w:tcPr>
          <w:p>
            <w:pPr>
              <w:pStyle w:val="Normal"/>
              <w:spacing w:lineRule="exact" w:line="18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whether the resultsstill hold when</w:t>
            </w:r>
          </w:p>
        </w:tc>
        <w:tc>
          <w:tcPr>
            <w:tcW w:w="1180" w:type="dxa"/>
            <w:gridSpan w:val="3"/>
            <w:tcBorders/>
          </w:tcPr>
          <w:p>
            <w:pPr>
              <w:pStyle w:val="Normal"/>
              <w:spacing w:lineRule="exact" w:line="180"/>
              <w:ind w:start="20" w:end="0"/>
              <w:rPr/>
            </w:pPr>
            <w:r>
              <w:rPr>
                <w:rFonts w:eastAsia="Arial" w:cs="Arial" w:ascii="Arial" w:hAnsi="Arial"/>
                <w:w w:val="93"/>
              </w:rPr>
              <w:t>wencludeThis</w:t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</w:t>
            </w:r>
          </w:p>
        </w:tc>
        <w:tc>
          <w:tcPr>
            <w:tcW w:w="1060" w:type="dxa"/>
            <w:gridSpan w:val="3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year 2013</w:t>
            </w:r>
          </w:p>
        </w:tc>
      </w:tr>
      <w:tr>
        <w:trPr>
          <w:trHeight w:val="179" w:hRule="atLeast"/>
        </w:trPr>
        <w:tc>
          <w:tcPr>
            <w:tcW w:w="5320" w:type="dxa"/>
            <w:gridSpan w:val="6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 xml:space="preserve">parameter estimate </w:t>
            </w:r>
            <w:r>
              <w:rPr>
                <w:rFonts w:eastAsia="Arial" w:cs="Arial" w:ascii="Arial" w:hAnsi="Arial"/>
                <w:b/>
                <w:sz w:val="19"/>
              </w:rPr>
              <w:t>indicating</w:t>
            </w:r>
            <w:r>
              <w:rPr>
                <w:rFonts w:eastAsia="Arial" w:cs="Arial" w:ascii="Arial" w:hAnsi="Arial"/>
                <w:sz w:val="19"/>
              </w:rPr>
              <w:t xml:space="preserve"> that our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ndings are</w:t>
            </w:r>
          </w:p>
        </w:tc>
        <w:tc>
          <w:tcPr>
            <w:tcW w:w="4220" w:type="dxa"/>
            <w:gridSpan w:val="9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 xml:space="preserve">not driven by pecularities of </w:t>
            </w:r>
            <w:r>
              <w:rPr>
                <w:rFonts w:eastAsia="Arial" w:cs="Arial" w:ascii="Arial" w:hAnsi="Arial"/>
                <w:b/>
              </w:rPr>
              <w:t>h</w:t>
            </w:r>
            <w:r>
              <w:rPr>
                <w:rFonts w:eastAsia="Arial" w:cs="Arial" w:ascii="Arial" w:hAnsi="Arial"/>
              </w:rPr>
              <w:t>angesLondon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924" w:hRule="atLeast"/>
        </w:trPr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/>
          </w:tcPr>
          <w:p>
            <w:pPr>
              <w:pStyle w:val="Normal"/>
              <w:spacing w:lineRule="atLeast" w:line="0"/>
              <w:ind w:end="99"/>
              <w:jc w:val="end"/>
              <w:rPr>
                <w:rFonts w:ascii="Arial" w:hAnsi="Arial" w:eastAsia="Arial" w:cs="Arial"/>
                <w:w w:val="70"/>
                <w:sz w:val="154"/>
              </w:rPr>
            </w:pPr>
            <w:r>
              <w:rPr>
                <w:rFonts w:eastAsia="Arial" w:cs="Arial" w:ascii="Arial" w:hAnsi="Arial"/>
                <w:w w:val="70"/>
                <w:sz w:val="154"/>
              </w:rPr>
              <w:t>21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2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37" w:name="page22"/>
      <w:bookmarkStart w:id="38" w:name="page22"/>
      <w:bookmarkEnd w:id="38"/>
    </w:p>
    <w:p>
      <w:pPr>
        <w:pStyle w:val="Normal"/>
        <w:spacing w:lineRule="exact" w:line="935"/>
        <w:ind w:end="60"/>
        <w:jc w:val="end"/>
        <w:rPr/>
      </w:pPr>
      <w:r>
        <w:rPr>
          <w:rFonts w:eastAsia="Arial" w:cs="Arial" w:ascii="Arial" w:hAnsi="Arial"/>
          <w:sz w:val="38"/>
        </w:rPr>
        <w:t>in thepost-period (column (2) orin the pre-period (column (3)). In line with fact that thecoe</w:t>
      </w:r>
      <w:r>
        <w:rPr>
          <w:rFonts w:eastAsia="PMingLiU" w:cs="PMingLiU" w:ascii="PMingLiU" w:hAnsi="PMingLiU"/>
          <w:sz w:val="38"/>
        </w:rPr>
        <w:noBreakHyphen/>
      </w:r>
      <w:r>
        <w:rPr>
          <w:rFonts w:eastAsia="Arial" w:cs="Arial" w:ascii="Arial" w:hAnsi="Arial"/>
          <w:sz w:val="38"/>
        </w:rPr>
        <w:t>cientstimatesof  they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38"/>
        </w:rPr>
      </w:pPr>
      <w:r>
        <w:rPr>
          <w:rFonts w:eastAsia="Times New Roman" w:cs="Times New Roman" w:ascii="Times New Roman" w:hAnsi="Times New Roman"/>
          <w:sz w:val="38"/>
        </w:rPr>
      </w:r>
    </w:p>
    <w:p>
      <w:pPr>
        <w:pStyle w:val="Normal"/>
        <w:spacing w:lineRule="exact" w:line="170"/>
        <w:rPr/>
      </w:pPr>
      <w:r>
        <w:rPr>
          <w:rFonts w:eastAsia="Arial" w:cs="Arial" w:ascii="Arial" w:hAnsi="Arial"/>
          <w:sz w:val="14"/>
          <w:vertAlign w:val="superscript"/>
        </w:rPr>
        <w:t>2013</w:t>
      </w:r>
      <w:r>
        <w:rPr>
          <w:rFonts w:eastAsia="Arial" w:cs="Arial" w:ascii="Arial" w:hAnsi="Arial"/>
          <w:sz w:val="14"/>
        </w:rPr>
        <w:t>highly</w:t>
      </w:r>
      <w:r>
        <w:rPr>
          <w:rFonts w:eastAsia="Arial" w:cs="Arial" w:ascii="Arial" w:hAnsi="Arial"/>
          <w:sz w:val="7"/>
        </w:rPr>
        <w:t>peci</w:t>
      </w:r>
      <w:r>
        <w:rPr>
          <w:rFonts w:eastAsia="Arial" w:cs="Arial" w:ascii="Arial" w:hAnsi="Arial"/>
          <w:sz w:val="14"/>
          <w:vertAlign w:val="superscript"/>
        </w:rPr>
        <w:t>is</w:t>
      </w:r>
      <w:r>
        <w:rPr>
          <w:rFonts w:eastAsia="Arial" w:cs="Arial" w:ascii="Arial" w:hAnsi="Arial"/>
          <w:sz w:val="7"/>
        </w:rPr>
        <w:t>cation</w:t>
      </w:r>
      <w:r>
        <w:rPr>
          <w:rFonts w:eastAsia="Arial" w:cs="Arial" w:ascii="Arial" w:hAnsi="Arial"/>
          <w:sz w:val="14"/>
          <w:vertAlign w:val="superscript"/>
        </w:rPr>
        <w:t>signipartlycant</w:t>
      </w:r>
      <w:r>
        <w:rPr>
          <w:rFonts w:eastAsia="Arial" w:cs="Arial" w:ascii="Arial" w:hAnsi="Arial"/>
          <w:sz w:val="7"/>
        </w:rPr>
        <w:t>d</w:t>
      </w:r>
      <w:r>
        <w:rPr>
          <w:rFonts w:eastAsia="Arial" w:cs="Arial" w:ascii="Arial" w:hAnsi="Arial"/>
          <w:sz w:val="14"/>
          <w:vertAlign w:val="superscript"/>
        </w:rPr>
        <w:t>program</w:t>
      </w:r>
      <w:r>
        <w:rPr>
          <w:rFonts w:eastAsia="Arial" w:cs="Arial" w:ascii="Arial" w:hAnsi="Arial"/>
          <w:sz w:val="7"/>
        </w:rPr>
        <w:t>deatthenetheone</w:t>
      </w:r>
      <w:r>
        <w:rPr>
          <w:rFonts w:eastAsia="Arial" w:cs="Arial" w:ascii="Arial" w:hAnsi="Arial"/>
          <w:sz w:val="14"/>
          <w:vertAlign w:val="superscript"/>
        </w:rPr>
        <w:t>year,</w:t>
      </w:r>
      <w:r>
        <w:rPr>
          <w:rFonts w:eastAsia="Arial" w:cs="Arial" w:ascii="Arial" w:hAnsi="Arial"/>
          <w:sz w:val="7"/>
        </w:rPr>
        <w:t>dependentpercentleel</w:t>
      </w:r>
      <w:r>
        <w:rPr>
          <w:rFonts w:eastAsia="Arial" w:cs="Arial" w:ascii="Arial" w:hAnsi="Arial"/>
          <w:b/>
          <w:sz w:val="7"/>
        </w:rPr>
        <w:t>v</w:t>
      </w:r>
      <w:r>
        <w:rPr>
          <w:rFonts w:eastAsia="Arial" w:cs="Arial" w:ascii="Arial" w:hAnsi="Arial"/>
          <w:sz w:val="7"/>
        </w:rPr>
        <w:t>arible.IncolunHome Sales(4)we</w:t>
      </w:r>
      <w:r>
        <w:rPr>
          <w:rFonts w:eastAsia="Arial" w:cs="Arial" w:ascii="Arial" w:hAnsi="Arial"/>
          <w:sz w:val="1"/>
        </w:rPr>
        <w:t>1</w:t>
      </w:r>
      <w:r>
        <w:rPr>
          <w:rFonts w:eastAsia="Arial" w:cs="Arial" w:ascii="Arial" w:hAnsi="Arial"/>
          <w:sz w:val="7"/>
        </w:rPr>
        <w:t xml:space="preserve"> changebecome smaller,urspecinumbercation toremainlog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7"/>
        </w:rPr>
      </w:pPr>
      <w:r>
        <w:rPr>
          <w:rFonts w:eastAsia="Times New Roman" w:cs="Times New Roman" w:ascii="Times New Roman" w:hAnsi="Times New Roman"/>
          <w:sz w:val="7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49"/>
        <w:rPr/>
      </w:pPr>
      <w:r>
        <w:rPr>
          <w:rFonts w:eastAsia="Arial" w:cs="Arial" w:ascii="Arial" w:hAnsi="Arial"/>
          <w:b/>
          <w:sz w:val="4"/>
        </w:rPr>
        <w:t>s</w:t>
      </w:r>
      <w:r>
        <w:rPr>
          <w:rFonts w:eastAsia="Arial" w:cs="Arial" w:ascii="Arial" w:hAnsi="Arial"/>
          <w:sz w:val="4"/>
        </w:rPr>
        <w:t>forIn</w:t>
      </w:r>
      <w:r>
        <w:rPr>
          <w:rFonts w:eastAsia="Arial" w:cs="Arial" w:ascii="Arial" w:hAnsi="Arial"/>
          <w:b/>
          <w:sz w:val="4"/>
        </w:rPr>
        <w:t>th</w:t>
      </w:r>
      <w:r>
        <w:rPr>
          <w:rFonts w:eastAsia="Arial" w:cs="Arial" w:ascii="Arial" w:hAnsi="Arial"/>
          <w:sz w:val="4"/>
        </w:rPr>
        <w:t>aleseantheourpolicythecapturesinexposurenalMGgivencametwoandtheyearcolumnsintomeasureELsupplyofandschemeseectwe.district.eligiblmeasureAcameproperty.Wethanwithousesprogramndisnumberagainineligibleeahexpsurecentand</w:t>
      </w:r>
      <w:r>
        <w:rPr>
          <w:rFonts w:eastAsia="Arial" w:cs="Arial" w:ascii="Arial" w:hAnsi="Arial"/>
          <w:b/>
          <w:sz w:val="4"/>
        </w:rPr>
        <w:t>o</w:t>
      </w:r>
      <w:r>
        <w:rPr>
          <w:rFonts w:eastAsia="Arial" w:cs="Arial" w:ascii="Arial" w:hAnsi="Arial"/>
          <w:sz w:val="4"/>
        </w:rPr>
        <w:t>districtforeligibilitypositivethenasHTB</w:t>
      </w:r>
      <w:r>
        <w:rPr>
          <w:rFonts w:eastAsia="Arial" w:cs="Arial" w:ascii="Arial" w:hAnsi="Arial"/>
          <w:sz w:val="1"/>
        </w:rPr>
        <w:t>d;t</w:t>
      </w:r>
      <w:r>
        <w:rPr>
          <w:rFonts w:eastAsia="Arial" w:cs="Arial" w:ascii="Arial" w:hAnsi="Arial"/>
          <w:sz w:val="4"/>
        </w:rPr>
        <w:t>diofandcrits</w:t>
      </w:r>
      <w:r>
        <w:rPr>
          <w:rFonts w:eastAsia="Arial" w:cs="Arial" w:ascii="Arial" w:hAnsi="Arial"/>
          <w:b/>
          <w:sz w:val="4"/>
        </w:rPr>
        <w:t>December</w:t>
      </w:r>
      <w:r>
        <w:rPr>
          <w:rFonts w:eastAsia="Arial" w:cs="Arial" w:ascii="Arial" w:hAnsi="Arial"/>
          <w:sz w:val="4"/>
        </w:rPr>
        <w:t>erntprogramthehighlyria</w:t>
      </w:r>
      <w:r>
        <w:rPr>
          <w:rFonts w:eastAsia="Arial" w:cs="Arial" w:ascii="Arial" w:hAnsi="Arial"/>
          <w:b/>
          <w:sz w:val="4"/>
        </w:rPr>
        <w:t>o</w:t>
      </w:r>
      <w:r>
        <w:rPr>
          <w:rFonts w:eastAsia="Arial" w:cs="Arial" w:ascii="Arial" w:hAnsi="Arial"/>
          <w:sz w:val="4"/>
        </w:rPr>
        <w:t>wayandofsigni.if2012,constructtheWeithasexploitcant..andjustparameteravaluemeasuretheofhomebeforefactless</w:t>
      </w:r>
    </w:p>
    <w:p>
      <w:pPr>
        <w:pStyle w:val="Normal"/>
        <w:spacing w:lineRule="exact" w:line="263"/>
        <w:rPr>
          <w:rFonts w:ascii="Times New Roman" w:hAnsi="Times New Roman" w:eastAsia="Times New Roman" w:cs="Times New Roman"/>
          <w:sz w:val="4"/>
        </w:rPr>
      </w:pPr>
      <w:r>
        <w:rPr>
          <w:rFonts w:eastAsia="Times New Roman" w:cs="Times New Roman" w:ascii="Times New Roman" w:hAnsi="Times New Roman"/>
          <w:sz w:val="4"/>
        </w:rPr>
      </w:r>
    </w:p>
    <w:tbl>
      <w:tblPr>
        <w:tblW w:w="96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40"/>
        <w:gridCol w:w="80"/>
        <w:gridCol w:w="1040"/>
        <w:gridCol w:w="380"/>
        <w:gridCol w:w="120"/>
        <w:gridCol w:w="240"/>
        <w:gridCol w:w="420"/>
        <w:gridCol w:w="560"/>
        <w:gridCol w:w="140"/>
        <w:gridCol w:w="140"/>
        <w:gridCol w:w="380"/>
        <w:gridCol w:w="40"/>
        <w:gridCol w:w="700"/>
        <w:gridCol w:w="740"/>
        <w:gridCol w:w="1280"/>
        <w:gridCol w:w="940"/>
        <w:gridCol w:w="400"/>
        <w:gridCol w:w="160"/>
        <w:gridCol w:w="20"/>
        <w:gridCol w:w="3"/>
        <w:gridCol w:w="217"/>
        <w:gridCol w:w="1260"/>
      </w:tblGrid>
      <w:tr>
        <w:trPr>
          <w:trHeight w:val="2401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40" w:type="dxa"/>
            <w:gridSpan w:val="8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¿600,000. This coversmore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spacing w:lineRule="atLeast" w:line="0"/>
              <w:ind w:end="253"/>
              <w:jc w:val="center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90per</w:t>
            </w:r>
          </w:p>
        </w:tc>
        <w:tc>
          <w:tcPr>
            <w:tcW w:w="280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of allproperties in the UK</w:t>
            </w:r>
          </w:p>
        </w:tc>
        <w:tc>
          <w:tcPr>
            <w:tcW w:w="2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53"/>
              </w:rPr>
            </w:pPr>
            <w:r>
              <w:rPr>
                <w:rFonts w:eastAsia="Arial" w:cs="Arial" w:ascii="Arial" w:hAnsi="Arial"/>
                <w:w w:val="70"/>
                <w:sz w:val="53"/>
              </w:rPr>
              <w:t>soisnot</w:t>
            </w:r>
          </w:p>
        </w:tc>
      </w:tr>
      <w:tr>
        <w:trPr>
          <w:trHeight w:val="359" w:hRule="atLeast"/>
        </w:trPr>
        <w:tc>
          <w:tcPr>
            <w:tcW w:w="34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for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pacing w:lineRule="exact" w:line="357"/>
              <w:ind w:start="20" w:end="0"/>
              <w:rPr>
                <w:rFonts w:ascii="Arial" w:hAnsi="Arial" w:eastAsia="Arial" w:cs="Arial"/>
                <w:w w:val="70"/>
                <w:sz w:val="38"/>
              </w:rPr>
            </w:pPr>
            <w:r>
              <w:rPr>
                <w:rFonts w:eastAsia="Arial" w:cs="Arial" w:ascii="Arial" w:hAnsi="Arial"/>
                <w:w w:val="70"/>
                <w:sz w:val="38"/>
              </w:rPr>
              <w:t>rticularly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80" w:type="dxa"/>
            <w:gridSpan w:val="7"/>
            <w:tcBorders/>
          </w:tcPr>
          <w:p>
            <w:pPr>
              <w:pStyle w:val="Normal"/>
              <w:spacing w:lineRule="exact" w:line="358"/>
              <w:ind w:start="340" w:end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requirement, except</w:t>
            </w:r>
          </w:p>
        </w:tc>
        <w:tc>
          <w:tcPr>
            <w:tcW w:w="5020" w:type="dxa"/>
            <w:gridSpan w:val="9"/>
            <w:tcBorders/>
          </w:tcPr>
          <w:p>
            <w:pPr>
              <w:pStyle w:val="Normal"/>
              <w:spacing w:lineRule="exact" w:line="358"/>
              <w:ind w:end="642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London. However, home-buyer(s) are</w:t>
            </w:r>
          </w:p>
        </w:tc>
      </w:tr>
      <w:tr>
        <w:trPr>
          <w:trHeight w:val="359" w:hRule="atLeast"/>
        </w:trPr>
        <w:tc>
          <w:tcPr>
            <w:tcW w:w="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pacing w:lineRule="exact" w:line="358"/>
              <w:ind w:start="120" w:end="0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HTB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20" w:type="dxa"/>
            <w:gridSpan w:val="7"/>
            <w:tcBorders/>
          </w:tcPr>
          <w:p>
            <w:pPr>
              <w:pStyle w:val="Normal"/>
              <w:spacing w:lineRule="exact" w:line="358"/>
              <w:ind w:start="180" w:end="0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only when their</w:t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spacing w:lineRule="exact" w:line="358"/>
              <w:jc w:val="center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oan-to-income</w:t>
            </w:r>
          </w:p>
        </w:tc>
        <w:tc>
          <w:tcPr>
            <w:tcW w:w="4280" w:type="dxa"/>
            <w:gridSpan w:val="8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(LTI) ratio is less han 4.5. Wethereforeligible</w:t>
            </w:r>
          </w:p>
        </w:tc>
      </w:tr>
      <w:tr>
        <w:trPr>
          <w:trHeight w:val="359" w:hRule="atLeast"/>
        </w:trPr>
        <w:tc>
          <w:tcPr>
            <w:tcW w:w="3880" w:type="dxa"/>
            <w:gridSpan w:val="1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9"/>
              </w:rPr>
              <w:t>app oximate therestrictiveshaofHTB-eligib</w:t>
            </w:r>
            <w:r>
              <w:rPr>
                <w:rFonts w:eastAsia="Arial" w:cs="Arial" w:ascii="Arial" w:hAnsi="Arial"/>
                <w:b/>
                <w:w w:val="70"/>
                <w:sz w:val="29"/>
              </w:rPr>
              <w:t>l</w:t>
            </w:r>
          </w:p>
        </w:tc>
        <w:tc>
          <w:tcPr>
            <w:tcW w:w="5720" w:type="dxa"/>
            <w:gridSpan w:val="10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properties as being thepropor</w:t>
            </w:r>
            <w:r>
              <w:rPr>
                <w:rFonts w:eastAsia="Arial" w:cs="Arial" w:ascii="Arial" w:hAnsi="Arial"/>
                <w:b/>
                <w:w w:val="71"/>
                <w:sz w:val="35"/>
              </w:rPr>
              <w:t>t</w:t>
            </w:r>
            <w:r>
              <w:rPr>
                <w:rFonts w:eastAsia="Arial" w:cs="Arial" w:ascii="Arial" w:hAnsi="Arial"/>
                <w:w w:val="71"/>
                <w:sz w:val="35"/>
              </w:rPr>
              <w:t>ion of properties in a</w:t>
            </w:r>
          </w:p>
        </w:tc>
      </w:tr>
      <w:tr>
        <w:trPr>
          <w:trHeight w:val="35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9260" w:type="dxa"/>
            <w:gridSpan w:val="21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w w:val="70"/>
                <w:sz w:val="31"/>
              </w:rPr>
              <w:t>r</w:t>
            </w:r>
            <w:r>
              <w:rPr>
                <w:rFonts w:eastAsia="Arial" w:cs="Arial" w:ascii="Arial" w:hAnsi="Arial"/>
                <w:w w:val="70"/>
                <w:sz w:val="31"/>
              </w:rPr>
              <w:t>ict thatmortgagehavepoperty value less than the LTI rtio of 4.5 as29of Dcember 2012. The LTI</w:t>
            </w:r>
          </w:p>
        </w:tc>
      </w:tr>
      <w:tr>
        <w:trPr>
          <w:trHeight w:val="179" w:hRule="atLeast"/>
        </w:trPr>
        <w:tc>
          <w:tcPr>
            <w:tcW w:w="3180" w:type="dxa"/>
            <w:gridSpan w:val="8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sold in England andWales.30</w:t>
            </w:r>
          </w:p>
        </w:tc>
        <w:tc>
          <w:tcPr>
            <w:tcW w:w="6420" w:type="dxa"/>
            <w:gridSpan w:val="14"/>
            <w:tcBorders/>
          </w:tcPr>
          <w:p>
            <w:pPr>
              <w:pStyle w:val="Normal"/>
              <w:spacing w:lineRule="exact" w:line="180"/>
              <w:ind w:start="20" w:end="0"/>
              <w:rPr/>
            </w:pPr>
            <w:r>
              <w:rPr>
                <w:rFonts w:eastAsia="Arial" w:cs="Arial" w:ascii="Arial" w:hAnsi="Arial"/>
              </w:rPr>
              <w:t>We consider all properties sold in theten years preceding the</w:t>
            </w:r>
          </w:p>
        </w:tc>
      </w:tr>
      <w:tr>
        <w:trPr>
          <w:trHeight w:val="179" w:hRule="atLeast"/>
        </w:trPr>
        <w:tc>
          <w:tcPr>
            <w:tcW w:w="6600" w:type="dxa"/>
            <w:gridSpan w:val="15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distbased on the 2012 edian househld income for each ditrict.</w:t>
            </w:r>
          </w:p>
        </w:tc>
        <w:tc>
          <w:tcPr>
            <w:tcW w:w="1500" w:type="dxa"/>
            <w:gridSpan w:val="3"/>
            <w:tcBorders/>
          </w:tcPr>
          <w:p>
            <w:pPr>
              <w:pStyle w:val="Normal"/>
              <w:spacing w:lineRule="exact" w:line="180"/>
              <w:ind w:start="360" w:end="0"/>
              <w:rPr/>
            </w:pPr>
            <w:r>
              <w:rPr>
                <w:rFonts w:eastAsia="Arial" w:cs="Arial" w:ascii="Arial" w:hAnsi="Arial"/>
              </w:rPr>
              <w:t>Wobtain</w:t>
            </w:r>
            <w:r>
              <w:rPr>
                <w:rFonts w:eastAsia="Arial" w:cs="Arial" w:ascii="Arial" w:hAnsi="Arial"/>
                <w:b/>
              </w:rPr>
              <w:t>e</w:t>
            </w:r>
          </w:p>
        </w:tc>
        <w:tc>
          <w:tcPr>
            <w:tcW w:w="1500" w:type="dxa"/>
            <w:gridSpan w:val="4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information on</w:t>
            </w:r>
          </w:p>
        </w:tc>
      </w:tr>
      <w:tr>
        <w:trPr>
          <w:trHeight w:val="359" w:hRule="atLeast"/>
        </w:trPr>
        <w:tc>
          <w:tcPr>
            <w:tcW w:w="9600" w:type="dxa"/>
            <w:gridSpan w:val="22"/>
            <w:tcBorders/>
          </w:tcPr>
          <w:p>
            <w:pPr>
              <w:pStyle w:val="Normal"/>
              <w:spacing w:lineRule="exact" w:line="359"/>
              <w:ind w:start="10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 xml:space="preserve">ll sold properties </w:t>
            </w:r>
            <w:r>
              <w:rPr>
                <w:rFonts w:eastAsia="Arial" w:cs="Arial" w:ascii="Arial" w:hAnsi="Arial"/>
                <w:b/>
                <w:w w:val="71"/>
                <w:sz w:val="34"/>
              </w:rPr>
              <w:t>from</w:t>
            </w:r>
            <w:r>
              <w:rPr>
                <w:rFonts w:eastAsia="Arial" w:cs="Arial" w:ascii="Arial" w:hAnsi="Arial"/>
                <w:w w:val="71"/>
                <w:sz w:val="34"/>
              </w:rPr>
              <w:t xml:space="preserve"> the Land Registry Price Paid Dataet (PPD), which covers properti</w:t>
            </w:r>
          </w:p>
        </w:tc>
      </w:tr>
      <w:tr>
        <w:trPr>
          <w:trHeight w:val="717" w:hRule="atLeast"/>
        </w:trPr>
        <w:tc>
          <w:tcPr>
            <w:tcW w:w="184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nnouncement of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7640" w:type="dxa"/>
            <w:gridSpan w:val="17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HTB program, from January 2002 toDecember 2012. All property prices</w:t>
            </w:r>
          </w:p>
        </w:tc>
      </w:tr>
      <w:tr>
        <w:trPr>
          <w:trHeight w:val="359" w:hRule="atLeast"/>
        </w:trPr>
        <w:tc>
          <w:tcPr>
            <w:tcW w:w="3180" w:type="dxa"/>
            <w:gridSpan w:val="8"/>
            <w:tcBorders/>
          </w:tcPr>
          <w:p>
            <w:pPr>
              <w:pStyle w:val="Normal"/>
              <w:spacing w:lineRule="exact" w:line="359"/>
              <w:ind w:start="10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re updated to Decmber 2012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spacing w:lineRule="exact" w:line="358"/>
              <w:ind w:start="80" w:end="0"/>
              <w:rPr>
                <w:rFonts w:ascii="Arial" w:hAnsi="Arial" w:eastAsia="Arial" w:cs="Arial"/>
                <w:w w:val="81"/>
                <w:sz w:val="41"/>
              </w:rPr>
            </w:pPr>
            <w:r>
              <w:rPr>
                <w:rFonts w:eastAsia="Arial" w:cs="Arial" w:ascii="Arial" w:hAnsi="Arial"/>
                <w:w w:val="81"/>
                <w:sz w:val="41"/>
              </w:rPr>
              <w:t>byapplyg</w:t>
            </w:r>
          </w:p>
        </w:tc>
        <w:tc>
          <w:tcPr>
            <w:tcW w:w="4280" w:type="dxa"/>
            <w:gridSpan w:val="8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granular district- evel house priceindex</w:t>
            </w:r>
          </w:p>
        </w:tc>
      </w:tr>
      <w:tr>
        <w:trPr>
          <w:trHeight w:val="179" w:hRule="atLeast"/>
        </w:trPr>
        <w:tc>
          <w:tcPr>
            <w:tcW w:w="2200" w:type="dxa"/>
            <w:gridSpan w:val="6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  <w:b/>
              </w:rPr>
              <w:t>information</w:t>
            </w:r>
            <w:r>
              <w:rPr>
                <w:rFonts w:eastAsia="Arial" w:cs="Arial" w:ascii="Arial" w:hAnsi="Arial"/>
              </w:rPr>
              <w:t xml:space="preserve"> fromthe</w:t>
            </w:r>
          </w:p>
        </w:tc>
        <w:tc>
          <w:tcPr>
            <w:tcW w:w="4400" w:type="dxa"/>
            <w:gridSpan w:val="9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UK O</w:t>
            </w:r>
            <w:r>
              <w:rPr>
                <w:rFonts w:eastAsia="PMingLiU" w:cs="PMingLiU" w:ascii="PMingLiU" w:hAnsi="PMingLiU"/>
                <w:sz w:val="19"/>
              </w:rPr>
              <w:noBreakHyphen/>
            </w:r>
            <w:r>
              <w:rPr>
                <w:rFonts w:eastAsia="Arial" w:cs="Arial" w:ascii="Arial" w:hAnsi="Arial"/>
                <w:sz w:val="19"/>
              </w:rPr>
              <w:t>ce of National Statistics (ONS).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660" w:type="dxa"/>
            <w:gridSpan w:val="5"/>
            <w:vMerge w:val="restart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median income</w:t>
            </w:r>
          </w:p>
        </w:tc>
      </w:tr>
      <w:tr>
        <w:trPr>
          <w:trHeight w:val="179" w:hRule="atLeast"/>
        </w:trPr>
        <w:tc>
          <w:tcPr>
            <w:tcW w:w="3180" w:type="dxa"/>
            <w:gridSpan w:val="8"/>
            <w:tcBorders/>
          </w:tcPr>
          <w:p>
            <w:pPr>
              <w:pStyle w:val="Normal"/>
              <w:spacing w:lineRule="exact" w:line="180"/>
              <w:ind w:start="1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djustment tothe transaction</w:t>
            </w:r>
          </w:p>
        </w:tc>
        <w:tc>
          <w:tcPr>
            <w:tcW w:w="4760" w:type="dxa"/>
            <w:gridSpan w:val="9"/>
            <w:tcBorders/>
          </w:tcPr>
          <w:p>
            <w:pPr>
              <w:pStyle w:val="Normal"/>
              <w:spacing w:lineRule="exact" w:line="180"/>
              <w:ind w:start="40" w:end="0"/>
              <w:rPr/>
            </w:pPr>
            <w:r>
              <w:rPr>
                <w:rFonts w:eastAsia="Arial" w:cs="Arial" w:ascii="Arial" w:hAnsi="Arial"/>
              </w:rPr>
              <w:t>prices. We obta</w:t>
            </w:r>
            <w:r>
              <w:rPr>
                <w:rFonts w:eastAsia="Arial" w:cs="Arial" w:ascii="Arial" w:hAnsi="Arial"/>
                <w:b/>
              </w:rPr>
              <w:t>in</w:t>
            </w:r>
            <w:r>
              <w:rPr>
                <w:rFonts w:eastAsia="Arial" w:cs="Arial" w:ascii="Arial" w:hAnsi="Arial"/>
              </w:rPr>
              <w:t xml:space="preserve"> district-level, annuagross</w:t>
            </w:r>
            <w:r>
              <w:rPr>
                <w:rFonts w:eastAsia="Arial" w:cs="Arial" w:ascii="Arial" w:hAnsi="Arial"/>
                <w:b/>
              </w:rPr>
              <w:t>l</w:t>
            </w:r>
          </w:p>
        </w:tc>
        <w:tc>
          <w:tcPr>
            <w:tcW w:w="166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</w:tr>
      <w:tr>
        <w:trPr>
          <w:trHeight w:val="837" w:hRule="atLeast"/>
        </w:trPr>
        <w:tc>
          <w:tcPr>
            <w:tcW w:w="4580" w:type="dxa"/>
            <w:gridSpan w:val="1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This alternative measure of HTB exposure</w:t>
            </w:r>
          </w:p>
        </w:tc>
        <w:tc>
          <w:tcPr>
            <w:tcW w:w="5020" w:type="dxa"/>
            <w:gridSpan w:val="9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highly corrlated with our original measure, with</w:t>
            </w:r>
          </w:p>
        </w:tc>
      </w:tr>
      <w:tr>
        <w:trPr>
          <w:trHeight w:val="179" w:hRule="atLeast"/>
        </w:trPr>
        <w:tc>
          <w:tcPr>
            <w:tcW w:w="3180" w:type="dxa"/>
            <w:gridSpan w:val="8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likely to be ableto purchase</w:t>
            </w:r>
          </w:p>
        </w:tc>
        <w:tc>
          <w:tcPr>
            <w:tcW w:w="140" w:type="dxa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  <w:b/>
                <w:w w:val="97"/>
              </w:rPr>
            </w:pPr>
            <w:r>
              <w:rPr>
                <w:rFonts w:eastAsia="Arial" w:cs="Arial" w:ascii="Arial" w:hAnsi="Arial"/>
                <w:b/>
                <w:w w:val="97"/>
              </w:rPr>
              <w:t>o</w:t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exact" w:line="359"/>
              <w:jc w:val="center"/>
              <w:rPr>
                <w:rFonts w:ascii="Arial" w:hAnsi="Arial" w:eastAsia="Arial" w:cs="Arial"/>
                <w:w w:val="71"/>
                <w:sz w:val="40"/>
              </w:rPr>
            </w:pPr>
            <w:r>
              <w:rPr>
                <w:rFonts w:eastAsia="Arial" w:cs="Arial" w:ascii="Arial" w:hAnsi="Arial"/>
                <w:w w:val="71"/>
                <w:sz w:val="40"/>
              </w:rPr>
              <w:t>t</w:t>
            </w:r>
          </w:p>
        </w:tc>
        <w:tc>
          <w:tcPr>
            <w:tcW w:w="6140" w:type="dxa"/>
            <w:gridSpan w:val="12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surprisingdistricts where signicant amout of properties do not</w:t>
            </w:r>
          </w:p>
        </w:tc>
      </w:tr>
      <w:tr>
        <w:trPr>
          <w:trHeight w:val="179" w:hRule="atLeast"/>
        </w:trPr>
        <w:tc>
          <w:tcPr>
            <w:tcW w:w="3180" w:type="dxa"/>
            <w:gridSpan w:val="8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 correlation of 0.80. Thisis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020" w:type="dxa"/>
            <w:gridSpan w:val="9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as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rst-tim</w:t>
            </w:r>
            <w:r>
              <w:rPr>
                <w:rFonts w:eastAsia="Arial" w:cs="Arial" w:ascii="Arial" w:hAnsi="Arial"/>
                <w:b/>
                <w:sz w:val="19"/>
              </w:rPr>
              <w:t>e</w:t>
            </w:r>
            <w:r>
              <w:rPr>
                <w:rFonts w:eastAsia="Arial" w:cs="Arial" w:ascii="Arial" w:hAnsi="Arial"/>
                <w:sz w:val="19"/>
              </w:rPr>
              <w:t xml:space="preserve"> and younger buyers are much more</w:t>
            </w:r>
          </w:p>
        </w:tc>
      </w:tr>
      <w:tr>
        <w:trPr>
          <w:trHeight w:val="717" w:hRule="atLeast"/>
        </w:trPr>
        <w:tc>
          <w:tcPr>
            <w:tcW w:w="2620" w:type="dxa"/>
            <w:gridSpan w:val="7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ceed the 4.5 LTI limit.</w:t>
            </w:r>
          </w:p>
        </w:tc>
        <w:tc>
          <w:tcPr>
            <w:tcW w:w="3980" w:type="dxa"/>
            <w:gridSpan w:val="8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When mewuse this alternative measure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(column</w:t>
            </w:r>
          </w:p>
        </w:tc>
        <w:tc>
          <w:tcPr>
            <w:tcW w:w="2060" w:type="dxa"/>
            <w:gridSpan w:val="6"/>
            <w:tcBorders/>
          </w:tcPr>
          <w:p>
            <w:pPr>
              <w:pStyle w:val="Normal"/>
              <w:spacing w:lineRule="exact" w:line="449"/>
              <w:ind w:end="22"/>
              <w:jc w:val="end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(5))we again</w:t>
            </w:r>
            <w:r>
              <w:rPr>
                <w:rFonts w:eastAsia="PMingLiU" w:cs="PMingLiU" w:ascii="PMingLiU" w:hAnsi="PMingLiU"/>
                <w:w w:val="70"/>
                <w:sz w:val="37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7"/>
              </w:rPr>
              <w:t>nd</w:t>
            </w:r>
          </w:p>
        </w:tc>
      </w:tr>
      <w:tr>
        <w:trPr>
          <w:trHeight w:val="179" w:hRule="atLeast"/>
        </w:trPr>
        <w:tc>
          <w:tcPr>
            <w:tcW w:w="1840" w:type="dxa"/>
            <w:gridSpan w:val="4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>exposure to HTB,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140" w:type="dxa"/>
            <w:gridSpan w:val="13"/>
            <w:tcBorders/>
          </w:tcPr>
          <w:p>
            <w:pPr>
              <w:pStyle w:val="Normal"/>
              <w:spacing w:lineRule="exact" w:line="179"/>
              <w:ind w:start="40" w:end="0"/>
              <w:rPr/>
            </w:pPr>
            <w:r>
              <w:rPr>
                <w:rFonts w:eastAsia="Arial" w:cs="Arial" w:ascii="Arial" w:hAnsi="Arial"/>
                <w:sz w:val="19"/>
              </w:rPr>
              <w:t>his gives condence that our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ndings are not dependent on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77" w:type="dxa"/>
            <w:gridSpan w:val="2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  <w:b/>
              </w:rPr>
              <w:t>one</w:t>
            </w:r>
            <w:r>
              <w:rPr>
                <w:rFonts w:eastAsia="Arial" w:cs="Arial" w:ascii="Arial" w:hAnsi="Arial"/>
              </w:rPr>
              <w:t xml:space="preserve"> particular</w:t>
            </w:r>
          </w:p>
        </w:tc>
      </w:tr>
      <w:tr>
        <w:trPr>
          <w:trHeight w:val="179" w:hRule="atLeast"/>
        </w:trPr>
        <w:tc>
          <w:tcPr>
            <w:tcW w:w="1460" w:type="dxa"/>
            <w:gridSpan w:val="3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positive and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140" w:type="dxa"/>
            <w:gridSpan w:val="13"/>
            <w:tcBorders/>
          </w:tcPr>
          <w:p>
            <w:pPr>
              <w:pStyle w:val="Normal"/>
              <w:spacing w:lineRule="exact" w:line="179"/>
              <w:ind w:start="40" w:end="0"/>
              <w:rPr/>
            </w:pPr>
            <w:r>
              <w:rPr>
                <w:rFonts w:eastAsia="Arial" w:cs="Arial" w:ascii="Arial" w:hAnsi="Arial"/>
                <w:sz w:val="19"/>
              </w:rPr>
              <w:t>signicant coe</w:t>
            </w:r>
            <w:r>
              <w:rPr>
                <w:rFonts w:eastAsia="PMingLiU" w:cs="PMingLiU" w:ascii="PMingLiU" w:hAnsi="PMingLiU"/>
                <w:sz w:val="19"/>
              </w:rPr>
              <w:noBreakHyphen/>
            </w:r>
            <w:r>
              <w:rPr>
                <w:rFonts w:eastAsia="Arial" w:cs="Arial" w:ascii="Arial" w:hAnsi="Arial"/>
                <w:sz w:val="19"/>
              </w:rPr>
              <w:t>cient. As it is impossible to exactly measure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77" w:type="dxa"/>
            <w:gridSpan w:val="2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ach district's</w:t>
            </w:r>
          </w:p>
        </w:tc>
      </w:tr>
      <w:tr>
        <w:trPr>
          <w:trHeight w:val="717" w:hRule="atLeast"/>
        </w:trPr>
        <w:tc>
          <w:tcPr>
            <w:tcW w:w="2200" w:type="dxa"/>
            <w:gridSpan w:val="6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8"/>
              </w:rPr>
              <w:t>way of measuringhighly</w:t>
            </w:r>
            <w:r>
              <w:rPr>
                <w:rFonts w:eastAsia="Arial" w:cs="Arial" w:ascii="Arial" w:hAnsi="Arial"/>
                <w:b/>
                <w:w w:val="70"/>
                <w:sz w:val="28"/>
              </w:rPr>
              <w:t>t</w:t>
            </w:r>
            <w:r>
              <w:rPr>
                <w:rFonts w:eastAsia="Arial" w:cs="Arial" w:ascii="Arial" w:hAnsi="Arial"/>
                <w:w w:val="70"/>
                <w:sz w:val="28"/>
              </w:rPr>
              <w:t>.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9600" w:type="dxa"/>
            <w:gridSpan w:val="2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In the last column, we focus on the EL part of the scheme only. Under this scheme only new</w:t>
            </w:r>
          </w:p>
        </w:tc>
      </w:tr>
      <w:tr>
        <w:trPr>
          <w:trHeight w:val="359" w:hRule="atLeast"/>
        </w:trPr>
        <w:tc>
          <w:tcPr>
            <w:tcW w:w="1460" w:type="dxa"/>
            <w:gridSpan w:val="3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86"/>
                <w:sz w:val="41"/>
              </w:rPr>
            </w:pPr>
            <w:r>
              <w:rPr>
                <w:rFonts w:eastAsia="Arial" w:cs="Arial" w:ascii="Arial" w:hAnsi="Arial"/>
                <w:w w:val="86"/>
                <w:sz w:val="41"/>
              </w:rPr>
              <w:t>buildsare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6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6"/>
                <w:sz w:val="24"/>
              </w:rPr>
            </w:r>
          </w:p>
        </w:tc>
        <w:tc>
          <w:tcPr>
            <w:tcW w:w="4760" w:type="dxa"/>
            <w:gridSpan w:val="11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6"/>
                <w:sz w:val="41"/>
              </w:rPr>
            </w:pPr>
            <w:r>
              <w:rPr>
                <w:rFonts w:eastAsia="Arial" w:cs="Arial" w:ascii="Arial" w:hAnsi="Arial"/>
                <w:w w:val="76"/>
                <w:sz w:val="41"/>
              </w:rPr>
              <w:t>.So we adjust the nominator in the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6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6"/>
                <w:sz w:val="24"/>
              </w:rPr>
            </w:r>
          </w:p>
        </w:tc>
        <w:tc>
          <w:tcPr>
            <w:tcW w:w="2060" w:type="dxa"/>
            <w:gridSpan w:val="6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such that it only</w:t>
            </w:r>
          </w:p>
        </w:tc>
      </w:tr>
      <w:tr>
        <w:trPr>
          <w:trHeight w:val="359" w:hRule="atLeast"/>
        </w:trPr>
        <w:tc>
          <w:tcPr>
            <w:tcW w:w="2200" w:type="dxa"/>
            <w:gridSpan w:val="6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includes proertis in</w:t>
            </w:r>
          </w:p>
        </w:tc>
        <w:tc>
          <w:tcPr>
            <w:tcW w:w="7400" w:type="dxa"/>
            <w:gridSpan w:val="16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distrct that were sold asnew properties btween 2002 and 2012 nd</w:t>
            </w:r>
          </w:p>
        </w:tc>
      </w:tr>
      <w:tr>
        <w:trPr>
          <w:trHeight w:val="35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920" w:type="dxa"/>
            <w:gridSpan w:val="19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27"/>
              </w:rPr>
              <w:t>have eligible</w:t>
            </w:r>
            <w:r>
              <w:rPr>
                <w:rFonts w:eastAsia="Arial" w:cs="Arial" w:ascii="Arial" w:hAnsi="Arial"/>
                <w:b/>
                <w:w w:val="71"/>
                <w:sz w:val="27"/>
              </w:rPr>
              <w:t>p</w:t>
            </w:r>
            <w:r>
              <w:rPr>
                <w:rFonts w:eastAsia="Arial" w:cs="Arial" w:ascii="Arial" w:hAnsi="Arial"/>
                <w:w w:val="71"/>
                <w:sz w:val="27"/>
              </w:rPr>
              <w:t>roprty value of less than the LTI raio of 4.5exposureofDcember2012.measure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The idea is</w:t>
            </w:r>
          </w:p>
        </w:tc>
      </w:tr>
      <w:tr>
        <w:trPr>
          <w:trHeight w:val="359" w:hRule="atLeast"/>
        </w:trPr>
        <w:tc>
          <w:tcPr>
            <w:tcW w:w="1460" w:type="dxa"/>
            <w:gridSpan w:val="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b/>
                <w:w w:val="71"/>
                <w:sz w:val="32"/>
              </w:rPr>
              <w:t>that</w:t>
            </w:r>
            <w:r>
              <w:rPr>
                <w:rFonts w:eastAsia="Arial" w:cs="Arial" w:ascii="Arial" w:hAnsi="Arial"/>
                <w:w w:val="71"/>
                <w:sz w:val="32"/>
              </w:rPr>
              <w:t xml:space="preserve"> the share</w:t>
            </w:r>
          </w:p>
        </w:tc>
        <w:tc>
          <w:tcPr>
            <w:tcW w:w="1720" w:type="dxa"/>
            <w:gridSpan w:val="5"/>
            <w:tcBorders/>
          </w:tcPr>
          <w:p>
            <w:pPr>
              <w:pStyle w:val="Normal"/>
              <w:spacing w:lineRule="exact" w:line="359"/>
              <w:ind w:start="4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of new builds in</w:t>
            </w:r>
          </w:p>
        </w:tc>
        <w:tc>
          <w:tcPr>
            <w:tcW w:w="2140" w:type="dxa"/>
            <w:gridSpan w:val="6"/>
            <w:tcBorders/>
          </w:tcPr>
          <w:p>
            <w:pPr>
              <w:pStyle w:val="Normal"/>
              <w:spacing w:lineRule="exact" w:line="359"/>
              <w:ind w:start="40" w:end="0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a particular distric</w:t>
            </w:r>
          </w:p>
        </w:tc>
        <w:tc>
          <w:tcPr>
            <w:tcW w:w="2220" w:type="dxa"/>
            <w:gridSpan w:val="2"/>
            <w:tcBorders/>
          </w:tcPr>
          <w:p>
            <w:pPr>
              <w:pStyle w:val="Normal"/>
              <w:spacing w:lineRule="exact" w:line="358"/>
              <w:ind w:start="240" w:end="0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the past 10 years is</w:t>
            </w:r>
          </w:p>
        </w:tc>
        <w:tc>
          <w:tcPr>
            <w:tcW w:w="2060" w:type="dxa"/>
            <w:gridSpan w:val="6"/>
            <w:tcBorders/>
          </w:tcPr>
          <w:p>
            <w:pPr>
              <w:pStyle w:val="Normal"/>
              <w:spacing w:lineRule="exact" w:line="357"/>
              <w:jc w:val="end"/>
              <w:rPr>
                <w:rFonts w:ascii="Arial" w:hAnsi="Arial" w:eastAsia="Arial" w:cs="Arial"/>
                <w:w w:val="71"/>
                <w:sz w:val="39"/>
              </w:rPr>
            </w:pPr>
            <w:r>
              <w:rPr>
                <w:rFonts w:eastAsia="Arial" w:cs="Arial" w:ascii="Arial" w:hAnsi="Arial"/>
                <w:w w:val="71"/>
                <w:sz w:val="39"/>
              </w:rPr>
              <w:t>goodindicator of</w:t>
            </w:r>
          </w:p>
        </w:tc>
      </w:tr>
      <w:tr>
        <w:trPr>
          <w:trHeight w:val="359" w:hRule="atLeast"/>
        </w:trPr>
        <w:tc>
          <w:tcPr>
            <w:tcW w:w="42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how29</w:t>
            </w:r>
          </w:p>
        </w:tc>
        <w:tc>
          <w:tcPr>
            <w:tcW w:w="9180" w:type="dxa"/>
            <w:gridSpan w:val="20"/>
            <w:tcBorders/>
          </w:tcPr>
          <w:p>
            <w:pPr>
              <w:pStyle w:val="Normal"/>
              <w:spacing w:lineRule="exact" w:line="359"/>
              <w:ind w:end="562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many new properties will come on the market during the HTB program that are</w:t>
            </w:r>
          </w:p>
        </w:tc>
      </w:tr>
      <w:tr>
        <w:trPr>
          <w:trHeight w:val="202" w:hRule="atLeast"/>
        </w:trPr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17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7"/>
              </w:rPr>
            </w:r>
          </w:p>
        </w:tc>
        <w:tc>
          <w:tcPr>
            <w:tcW w:w="11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82"/>
              <w:ind w:start="20" w:end="0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Median</w:t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82"/>
              <w:jc w:val="end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me</w:t>
            </w:r>
          </w:p>
        </w:tc>
        <w:tc>
          <w:tcPr>
            <w:tcW w:w="122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82"/>
              <w:ind w:start="150" w:end="0"/>
              <w:jc w:val="center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adistrict</w:t>
            </w:r>
          </w:p>
        </w:tc>
        <w:tc>
          <w:tcPr>
            <w:tcW w:w="5760" w:type="dxa"/>
            <w:gridSpan w:val="11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29"/>
              </w:rPr>
            </w:pPr>
            <w:r>
              <w:rPr>
                <w:rFonts w:eastAsia="Arial" w:cs="Arial" w:ascii="Arial" w:hAnsi="Arial"/>
                <w:w w:val="71"/>
                <w:sz w:val="29"/>
              </w:rPr>
              <w:t>is estimated fora two-peronhousehold and equalstwo times th</w:t>
            </w:r>
          </w:p>
        </w:tc>
      </w:tr>
      <w:tr>
        <w:trPr>
          <w:trHeight w:val="207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8"/>
              </w:rPr>
            </w:r>
          </w:p>
        </w:tc>
        <w:tc>
          <w:tcPr>
            <w:tcW w:w="162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3"/>
                <w:sz w:val="19"/>
              </w:rPr>
            </w:pPr>
            <w:r>
              <w:rPr>
                <w:rFonts w:eastAsia="Arial" w:cs="Arial" w:ascii="Arial" w:hAnsi="Arial"/>
                <w:w w:val="73"/>
                <w:sz w:val="19"/>
              </w:rPr>
              <w:t>The PPDhouseholdinclud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18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2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760" w:type="dxa"/>
            <w:gridSpan w:val="11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478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40" w:type="dxa"/>
            <w:gridSpan w:val="17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7"/>
              </w:rPr>
              <w:t>nformation about the property price, as well a</w:t>
            </w:r>
            <w:r>
              <w:rPr>
                <w:rFonts w:eastAsia="Arial" w:cs="Arial" w:ascii="Arial" w:hAnsi="Arial"/>
                <w:b/>
                <w:w w:val="71"/>
                <w:sz w:val="27"/>
              </w:rPr>
              <w:t>s</w:t>
            </w:r>
            <w:r>
              <w:rPr>
                <w:rFonts w:eastAsia="Arial" w:cs="Arial" w:ascii="Arial" w:hAnsi="Arial"/>
                <w:w w:val="71"/>
                <w:sz w:val="27"/>
              </w:rPr>
              <w:t>postcode and district information.Weligible</w:t>
            </w:r>
          </w:p>
        </w:tc>
      </w:tr>
      <w:tr>
        <w:trPr/>
        <w:tc>
          <w:tcPr>
            <w:tcW w:w="8100" w:type="dxa"/>
            <w:gridSpan w:val="18"/>
            <w:tcBorders/>
          </w:tcPr>
          <w:p>
            <w:pPr>
              <w:pStyle w:val="Normal"/>
              <w:spacing w:lineRule="exact" w:line="119"/>
              <w:rPr/>
            </w:pPr>
            <w:r>
              <w:rPr>
                <w:rFonts w:eastAsia="Arial" w:cs="Arial" w:ascii="Arial" w:hAnsi="Arial"/>
                <w:sz w:val="6"/>
              </w:rPr>
              <w:t>also use thegranular, district-level,monthly house price</w:t>
            </w:r>
            <w:r>
              <w:rPr>
                <w:rFonts w:eastAsia="Arial" w:cs="Arial" w:ascii="Arial" w:hAnsi="Arial"/>
                <w:sz w:val="13"/>
                <w:vertAlign w:val="subscript"/>
              </w:rPr>
              <w:t>22</w:t>
            </w:r>
            <w:r>
              <w:rPr>
                <w:rFonts w:eastAsia="Arial" w:cs="Arial" w:ascii="Arial" w:hAnsi="Arial"/>
                <w:sz w:val="6"/>
              </w:rPr>
              <w:t>indexes from theUK Land Registry.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1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1460" w:type="dxa"/>
            <w:gridSpan w:val="3"/>
            <w:tcBorders/>
          </w:tcPr>
          <w:p>
            <w:pPr>
              <w:pStyle w:val="Normal"/>
              <w:spacing w:lineRule="exact" w:line="239"/>
              <w:rPr>
                <w:rFonts w:ascii="Arial" w:hAnsi="Arial" w:eastAsia="Arial" w:cs="Arial"/>
                <w:w w:val="78"/>
                <w:sz w:val="27"/>
              </w:rPr>
            </w:pPr>
            <w:r>
              <w:rPr>
                <w:rFonts w:eastAsia="Arial" w:cs="Arial" w:ascii="Arial" w:hAnsi="Arial"/>
                <w:w w:val="78"/>
                <w:sz w:val="27"/>
              </w:rPr>
              <w:t>median income</w:t>
            </w:r>
          </w:p>
        </w:tc>
        <w:tc>
          <w:tcPr>
            <w:tcW w:w="500" w:type="dxa"/>
            <w:gridSpan w:val="2"/>
            <w:tcBorders/>
          </w:tcPr>
          <w:p>
            <w:pPr>
              <w:pStyle w:val="Normal"/>
              <w:spacing w:lineRule="exact" w:line="239"/>
              <w:ind w:start="120" w:end="0"/>
              <w:rPr>
                <w:rFonts w:ascii="Arial" w:hAnsi="Arial" w:eastAsia="Arial" w:cs="Arial"/>
                <w:w w:val="95"/>
                <w:sz w:val="27"/>
              </w:rPr>
            </w:pPr>
            <w:r>
              <w:rPr>
                <w:rFonts w:eastAsia="Arial" w:cs="Arial" w:ascii="Arial" w:hAnsi="Arial"/>
                <w:w w:val="95"/>
                <w:sz w:val="27"/>
              </w:rPr>
              <w:t>the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95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95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sz w:val="27"/>
              </w:rPr>
            </w:pPr>
            <w:r>
              <w:rPr>
                <w:rFonts w:eastAsia="Arial" w:cs="Arial" w:ascii="Arial" w:hAnsi="Arial"/>
                <w:sz w:val="27"/>
              </w:rPr>
              <w:t>.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1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1702" w:hRule="atLeast"/>
        </w:trPr>
        <w:tc>
          <w:tcPr>
            <w:tcW w:w="34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w w:val="73"/>
                <w:sz w:val="17"/>
              </w:rPr>
            </w:pPr>
            <w:r>
              <w:rPr>
                <w:rFonts w:eastAsia="Arial" w:cs="Arial" w:ascii="Arial" w:hAnsi="Arial"/>
                <w:w w:val="73"/>
                <w:sz w:val="17"/>
              </w:rPr>
              <w:t>30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4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6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9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260"/>
        <w:gridCol w:w="420"/>
        <w:gridCol w:w="540"/>
        <w:gridCol w:w="800"/>
        <w:gridCol w:w="1200"/>
        <w:gridCol w:w="700"/>
        <w:gridCol w:w="660"/>
        <w:gridCol w:w="880"/>
        <w:gridCol w:w="220"/>
        <w:gridCol w:w="1120"/>
        <w:gridCol w:w="220"/>
        <w:gridCol w:w="1000"/>
        <w:gridCol w:w="620"/>
      </w:tblGrid>
      <w:tr>
        <w:trPr>
          <w:trHeight w:val="2396" w:hRule="atLeast"/>
        </w:trPr>
        <w:tc>
          <w:tcPr>
            <w:tcW w:w="9640" w:type="dxa"/>
            <w:gridSpan w:val="13"/>
            <w:tcBorders/>
          </w:tcPr>
          <w:p>
            <w:pPr>
              <w:pStyle w:val="Normal"/>
              <w:spacing w:lineRule="exact" w:line="276"/>
              <w:rPr/>
            </w:pPr>
            <w:bookmarkStart w:id="39" w:name="page23"/>
            <w:bookmarkEnd w:id="39"/>
            <w:r>
              <w:rPr>
                <w:rFonts w:eastAsia="Arial" w:cs="Arial" w:ascii="Arial" w:hAnsi="Arial"/>
                <w:w w:val="74"/>
                <w:sz w:val="12"/>
              </w:rPr>
              <w:t>last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under</w:t>
            </w:r>
            <w:r>
              <w:rPr>
                <w:rFonts w:eastAsia="Arial" w:cs="Arial" w:ascii="Arial" w:hAnsi="Arial"/>
                <w:w w:val="74"/>
                <w:sz w:val="12"/>
              </w:rPr>
              <w:t>arketcolumn,we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the</w:t>
            </w:r>
            <w:r>
              <w:rPr>
                <w:rFonts w:eastAsia="Arial" w:cs="Arial" w:ascii="Arial" w:hAnsi="Arial"/>
                <w:w w:val="74"/>
                <w:sz w:val="12"/>
              </w:rPr>
              <w:t>isan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EL</w:t>
            </w:r>
            <w:r>
              <w:rPr>
                <w:rFonts w:eastAsia="Arial" w:cs="Arial" w:ascii="Arial" w:hAnsi="Arial"/>
                <w:w w:val="74"/>
                <w:sz w:val="12"/>
              </w:rPr>
              <w:t>area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scheme</w:t>
            </w:r>
            <w:r>
              <w:rPr>
                <w:rFonts w:eastAsia="Arial" w:cs="Arial" w:ascii="Arial" w:hAnsi="Arial"/>
                <w:w w:val="74"/>
                <w:sz w:val="12"/>
              </w:rPr>
              <w:t>ndwithagain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.A</w:t>
            </w:r>
            <w:r>
              <w:rPr>
                <w:rFonts w:eastAsia="Arial" w:cs="Arial" w:ascii="Arial" w:hAnsi="Arial"/>
                <w:w w:val="74"/>
                <w:sz w:val="12"/>
              </w:rPr>
              <w:t>less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ditrict</w:t>
            </w:r>
            <w:r>
              <w:rPr>
                <w:rFonts w:eastAsia="Arial" w:cs="Arial" w:ascii="Arial" w:hAnsi="Arial"/>
                <w:w w:val="74"/>
                <w:sz w:val="12"/>
              </w:rPr>
              <w:t>apositiveply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where</w:t>
            </w:r>
            <w:r>
              <w:rPr>
                <w:rFonts w:eastAsia="Arial" w:cs="Arial" w:ascii="Arial" w:hAnsi="Arial"/>
                <w:w w:val="74"/>
                <w:sz w:val="12"/>
              </w:rPr>
              <w:t>restrictionsand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relatively</w:t>
            </w:r>
            <w:r>
              <w:rPr>
                <w:rFonts w:eastAsia="Arial" w:cs="Arial" w:ascii="Arial" w:hAnsi="Arial"/>
                <w:w w:val="74"/>
                <w:sz w:val="12"/>
              </w:rPr>
              <w:t>.When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large</w:t>
            </w:r>
            <w:r>
              <w:rPr>
                <w:rFonts w:eastAsia="Arial" w:cs="Arial" w:ascii="Arial" w:hAnsi="Arial"/>
                <w:w w:val="74"/>
                <w:sz w:val="12"/>
              </w:rPr>
              <w:t>ewectamountuse.Theisthirdmagnitude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ofnew</w:t>
            </w:r>
            <w:r>
              <w:rPr>
                <w:rFonts w:eastAsia="Arial" w:cs="Arial" w:ascii="Arial" w:hAnsi="Arial"/>
                <w:w w:val="74"/>
                <w:sz w:val="12"/>
              </w:rPr>
              <w:t>exposu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prpe</w:t>
            </w:r>
            <w:r>
              <w:rPr>
                <w:rFonts w:eastAsia="Arial" w:cs="Arial" w:ascii="Arial" w:hAnsi="Arial"/>
                <w:w w:val="74"/>
                <w:sz w:val="12"/>
              </w:rPr>
              <w:t>of</w:t>
            </w:r>
            <w:r>
              <w:rPr>
                <w:rFonts w:eastAsia="Arial" w:cs="Arial" w:ascii="Arial" w:hAnsi="Arial"/>
                <w:b/>
                <w:w w:val="74"/>
                <w:sz w:val="12"/>
              </w:rPr>
              <w:t>r</w:t>
            </w:r>
            <w:r>
              <w:rPr>
                <w:rFonts w:eastAsia="Arial" w:cs="Arial" w:ascii="Arial" w:hAnsi="Arial"/>
                <w:w w:val="74"/>
                <w:sz w:val="12"/>
              </w:rPr>
              <w:t>thetiesmeasureparameter</w:t>
            </w:r>
            <w:r>
              <w:rPr>
                <w:rFonts w:eastAsia="Arial" w:cs="Arial" w:ascii="Arial" w:hAnsi="Arial"/>
                <w:w w:val="74"/>
                <w:sz w:val="24"/>
                <w:vertAlign w:val="superscript"/>
              </w:rPr>
              <w:t>come</w:t>
            </w:r>
            <w:r>
              <w:rPr>
                <w:rFonts w:eastAsia="Arial" w:cs="Arial" w:ascii="Arial" w:hAnsi="Arial"/>
                <w:w w:val="74"/>
                <w:sz w:val="12"/>
              </w:rPr>
              <w:t>oni</w:t>
            </w:r>
            <w:r>
              <w:rPr>
                <w:rFonts w:eastAsia="Arial" w:cs="Arial" w:ascii="Arial" w:hAnsi="Arial"/>
                <w:b/>
                <w:w w:val="74"/>
                <w:sz w:val="12"/>
              </w:rPr>
              <w:t>the</w:t>
            </w:r>
            <w:r>
              <w:rPr>
                <w:rFonts w:eastAsia="Arial" w:cs="Arial" w:ascii="Arial" w:hAnsi="Arial"/>
                <w:w w:val="74"/>
                <w:sz w:val="12"/>
              </w:rPr>
              <w:t>is</w:t>
            </w:r>
          </w:p>
        </w:tc>
      </w:tr>
      <w:tr>
        <w:trPr>
          <w:trHeight w:val="359" w:hRule="atLeast"/>
        </w:trPr>
        <w:tc>
          <w:tcPr>
            <w:tcW w:w="3020" w:type="dxa"/>
            <w:gridSpan w:val="4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 xml:space="preserve">much larger as this 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exposure</w:t>
            </w:r>
          </w:p>
        </w:tc>
        <w:tc>
          <w:tcPr>
            <w:tcW w:w="6620" w:type="dxa"/>
            <w:gridSpan w:val="9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hassignimeancantof56 percent while the one capturing both</w:t>
            </w:r>
          </w:p>
        </w:tc>
      </w:tr>
      <w:tr>
        <w:trPr>
          <w:trHeight w:val="359" w:hRule="atLeast"/>
        </w:trPr>
        <w:tc>
          <w:tcPr>
            <w:tcW w:w="6460" w:type="dxa"/>
            <w:gridSpan w:val="8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eligible old and new builds hasmeasuremean of 46.4 percent. 31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99" w:hRule="atLeast"/>
        </w:trPr>
        <w:tc>
          <w:tcPr>
            <w:tcW w:w="422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47"/>
              </w:rPr>
            </w:pPr>
            <w:r>
              <w:rPr>
                <w:rFonts w:eastAsia="Arial" w:cs="Arial" w:ascii="Arial" w:hAnsi="Arial"/>
                <w:w w:val="71"/>
                <w:sz w:val="47"/>
              </w:rPr>
              <w:t>6.4 Help-to-Buy and Internal</w:t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32" w:hRule="atLeast"/>
        </w:trPr>
        <w:tc>
          <w:tcPr>
            <w:tcW w:w="16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Thepositive and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7420" w:type="dxa"/>
            <w:gridSpan w:val="10"/>
            <w:tcBorders/>
          </w:tcPr>
          <w:p>
            <w:pPr>
              <w:pStyle w:val="Normal"/>
              <w:spacing w:lineRule="exact" w:line="400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eect of Help-toMigration-Buythenumber of home sales that we docuent</w:t>
            </w:r>
          </w:p>
        </w:tc>
      </w:tr>
      <w:tr>
        <w:trPr>
          <w:trHeight w:val="179" w:hRule="atLeast"/>
        </w:trPr>
        <w:tc>
          <w:tcPr>
            <w:tcW w:w="6460" w:type="dxa"/>
            <w:gridSpan w:val="8"/>
            <w:tcBorders/>
          </w:tcPr>
          <w:p>
            <w:pPr>
              <w:pStyle w:val="Normal"/>
              <w:spacing w:lineRule="exact" w:line="179"/>
              <w:ind w:start="100" w:end="0"/>
              <w:rPr/>
            </w:pPr>
            <w:r>
              <w:rPr>
                <w:rFonts w:eastAsia="Arial" w:cs="Arial" w:ascii="Arial" w:hAnsi="Arial"/>
                <w:sz w:val="19"/>
              </w:rPr>
              <w:t>xpensiv hme wihsignicantsame down payment. Such an intnsive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40" w:type="dxa"/>
            <w:gridSpan w:val="3"/>
            <w:tcBorders/>
          </w:tcPr>
          <w:p>
            <w:pPr>
              <w:pStyle w:val="Normal"/>
              <w:spacing w:lineRule="exact" w:line="179"/>
              <w:ind w:end="70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eect would not</w:t>
            </w:r>
          </w:p>
        </w:tc>
        <w:tc>
          <w:tcPr>
            <w:tcW w:w="620" w:type="dxa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to</w:t>
            </w:r>
          </w:p>
        </w:tc>
      </w:tr>
      <w:tr>
        <w:trPr>
          <w:trHeight w:val="179" w:hRule="atLeast"/>
        </w:trPr>
        <w:tc>
          <w:tcPr>
            <w:tcW w:w="9020" w:type="dxa"/>
            <w:gridSpan w:val="12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in the prvius secion indicates that the program did not just induce households to buy</w:t>
            </w:r>
          </w:p>
        </w:tc>
        <w:tc>
          <w:tcPr>
            <w:tcW w:w="620" w:type="dxa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  <w:b/>
              </w:rPr>
              <w:t>m</w:t>
            </w:r>
            <w:r>
              <w:rPr>
                <w:rFonts w:eastAsia="Arial" w:cs="Arial" w:ascii="Arial" w:hAnsi="Arial"/>
              </w:rPr>
              <w:t>ore</w:t>
            </w:r>
          </w:p>
        </w:tc>
      </w:tr>
      <w:tr>
        <w:trPr>
          <w:trHeight w:val="359" w:hRule="atLeast"/>
        </w:trPr>
        <w:tc>
          <w:tcPr>
            <w:tcW w:w="4220" w:type="dxa"/>
            <w:gridSpan w:val="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1"/>
                <w:sz w:val="31"/>
              </w:rPr>
              <w:t>endogenously</w:t>
            </w:r>
            <w:r>
              <w:rPr>
                <w:rFonts w:eastAsia="Arial" w:cs="Arial" w:ascii="Arial" w:hAnsi="Arial"/>
                <w:w w:val="71"/>
                <w:sz w:val="31"/>
              </w:rPr>
              <w:t xml:space="preserve"> move between disricts, the</w:t>
            </w:r>
          </w:p>
        </w:tc>
        <w:tc>
          <w:tcPr>
            <w:tcW w:w="3800" w:type="dxa"/>
            <w:gridSpan w:val="6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28"/>
              </w:rPr>
              <w:t xml:space="preserve">increase in </w:t>
            </w:r>
            <w:r>
              <w:rPr>
                <w:rFonts w:eastAsia="Arial" w:cs="Arial" w:ascii="Arial" w:hAnsi="Arial"/>
                <w:b/>
                <w:w w:val="71"/>
                <w:sz w:val="28"/>
              </w:rPr>
              <w:t>home</w:t>
            </w:r>
            <w:r>
              <w:rPr>
                <w:rFonts w:eastAsia="Arial" w:cs="Arial" w:ascii="Arial" w:hAnsi="Arial"/>
                <w:w w:val="71"/>
                <w:sz w:val="28"/>
              </w:rPr>
              <w:t xml:space="preserve"> buyersmargincaonly be</w:t>
            </w:r>
          </w:p>
        </w:tc>
        <w:tc>
          <w:tcPr>
            <w:tcW w:w="1620" w:type="dxa"/>
            <w:gridSpan w:val="2"/>
            <w:tcBorders/>
          </w:tcPr>
          <w:p>
            <w:pPr>
              <w:pStyle w:val="Normal"/>
              <w:spacing w:lineRule="atLeast" w:line="0"/>
              <w:ind w:end="121"/>
              <w:jc w:val="end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xplainebylead</w:t>
            </w:r>
          </w:p>
        </w:tc>
      </w:tr>
      <w:tr>
        <w:trPr>
          <w:trHeight w:val="359" w:hRule="atLeast"/>
        </w:trPr>
        <w:tc>
          <w:tcPr>
            <w:tcW w:w="7800" w:type="dxa"/>
            <w:gridSpan w:val="10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a relative increase in the number ofhome sales. Under thassumption that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o not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13"/>
            <w:tcBorders/>
          </w:tcPr>
          <w:p>
            <w:pPr>
              <w:pStyle w:val="Normal"/>
              <w:spacing w:lineRule="exact" w:line="352"/>
              <w:rPr/>
            </w:pPr>
            <w:r>
              <w:rPr>
                <w:rFonts w:eastAsia="Arial" w:cs="Arial" w:ascii="Arial" w:hAnsi="Arial"/>
                <w:w w:val="71"/>
                <w:sz w:val="29"/>
              </w:rPr>
              <w:t xml:space="preserve">for therest of the country it is unlikelyo </w:t>
            </w:r>
            <w:r>
              <w:rPr>
                <w:rFonts w:eastAsia="Arial" w:cs="Arial" w:ascii="Arial" w:hAnsi="Arial"/>
                <w:b/>
                <w:w w:val="71"/>
                <w:sz w:val="29"/>
              </w:rPr>
              <w:t>e</w:t>
            </w:r>
            <w:r>
              <w:rPr>
                <w:rFonts w:eastAsia="Arial" w:cs="Arial" w:ascii="Arial" w:hAnsi="Arial"/>
                <w:w w:val="71"/>
                <w:sz w:val="29"/>
              </w:rPr>
              <w:t>xplain much of the impact that we</w:t>
            </w:r>
            <w:r>
              <w:rPr>
                <w:rFonts w:eastAsia="PMingLiU" w:cs="PMingLiU" w:ascii="PMingLiU" w:hAnsi="PMingLiU"/>
                <w:w w:val="71"/>
                <w:sz w:val="29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29"/>
              </w:rPr>
              <w:t>householdsnd.Frexamplearea,</w:t>
            </w:r>
          </w:p>
        </w:tc>
      </w:tr>
      <w:tr>
        <w:trPr>
          <w:trHeight w:val="359" w:hRule="atLeast"/>
        </w:trPr>
        <w:tc>
          <w:tcPr>
            <w:tcW w:w="4220" w:type="dxa"/>
            <w:gridSpan w:val="5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timing or extensive margin eect. While</w:t>
            </w:r>
          </w:p>
        </w:tc>
        <w:tc>
          <w:tcPr>
            <w:tcW w:w="4800" w:type="dxa"/>
            <w:gridSpan w:val="7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ndogenous moves are more likely in thLndon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717" w:hRule="atLeast"/>
        </w:trPr>
        <w:tc>
          <w:tcPr>
            <w:tcW w:w="2220" w:type="dxa"/>
            <w:gridSpan w:val="3"/>
            <w:tcBorders/>
          </w:tcPr>
          <w:p>
            <w:pPr>
              <w:pStyle w:val="Normal"/>
              <w:spacing w:lineRule="exact" w:line="473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>Lomax (2020)</w:t>
            </w:r>
            <w:r>
              <w:rPr>
                <w:rFonts w:eastAsia="PMingLiU" w:cs="PMingLiU" w:ascii="PMingLiU" w:hAnsi="PMingLiU"/>
                <w:w w:val="70"/>
                <w:sz w:val="39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9"/>
              </w:rPr>
              <w:t>nds</w:t>
            </w:r>
          </w:p>
        </w:tc>
        <w:tc>
          <w:tcPr>
            <w:tcW w:w="2000" w:type="dxa"/>
            <w:gridSpan w:val="2"/>
            <w:tcBorders/>
          </w:tcPr>
          <w:p>
            <w:pPr>
              <w:pStyle w:val="Normal"/>
              <w:spacing w:lineRule="atLeast" w:line="0"/>
              <w:ind w:start="28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68percent ofhe</w:t>
            </w:r>
            <w:r>
              <w:rPr>
                <w:rFonts w:eastAsia="Arial" w:cs="Arial" w:ascii="Arial" w:hAnsi="Arial"/>
                <w:b/>
                <w:w w:val="71"/>
                <w:sz w:val="34"/>
              </w:rPr>
              <w:t>t</w:t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24"/>
              </w:rPr>
            </w:r>
          </w:p>
        </w:tc>
        <w:tc>
          <w:tcPr>
            <w:tcW w:w="472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in the UK tend to occur in the samepostode</w:t>
            </w:r>
          </w:p>
        </w:tc>
      </w:tr>
      <w:tr>
        <w:trPr>
          <w:trHeight w:val="359" w:hRule="atLeast"/>
        </w:trPr>
        <w:tc>
          <w:tcPr>
            <w:tcW w:w="1260" w:type="dxa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area, which</w:t>
            </w:r>
          </w:p>
        </w:tc>
        <w:tc>
          <w:tcPr>
            <w:tcW w:w="3660" w:type="dxa"/>
            <w:gridSpan w:val="5"/>
            <w:tcBorders/>
          </w:tcPr>
          <w:p>
            <w:pPr>
              <w:pStyle w:val="Normal"/>
              <w:spacing w:lineRule="exact" w:line="358"/>
              <w:ind w:start="80" w:end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mplies that themajoity of moves</w:t>
            </w:r>
          </w:p>
        </w:tc>
        <w:tc>
          <w:tcPr>
            <w:tcW w:w="4720" w:type="dxa"/>
            <w:gridSpan w:val="7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takesplace within districts (whichtypially</w:t>
            </w:r>
            <w:r>
              <w:rPr>
                <w:rFonts w:eastAsia="Arial" w:cs="Arial" w:ascii="Arial" w:hAnsi="Arial"/>
                <w:b/>
                <w:w w:val="70"/>
                <w:sz w:val="36"/>
              </w:rPr>
              <w:t>c</w:t>
            </w:r>
          </w:p>
        </w:tc>
      </w:tr>
      <w:tr>
        <w:trPr>
          <w:trHeight w:val="359" w:hRule="atLeast"/>
        </w:trPr>
        <w:tc>
          <w:tcPr>
            <w:tcW w:w="1680" w:type="dxa"/>
            <w:gridSpan w:val="2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contain multple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i</w:t>
            </w:r>
          </w:p>
        </w:tc>
        <w:tc>
          <w:tcPr>
            <w:tcW w:w="6120" w:type="dxa"/>
            <w:gridSpan w:val="8"/>
            <w:tcBorders/>
          </w:tcPr>
          <w:p>
            <w:pPr>
              <w:pStyle w:val="Normal"/>
              <w:spacing w:lineRule="exact" w:line="357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39"/>
              </w:rPr>
              <w:t>postcodes). Longer-distance moves are motly for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62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or employment</w:t>
            </w:r>
          </w:p>
        </w:tc>
      </w:tr>
      <w:tr>
        <w:trPr>
          <w:trHeight w:val="179" w:hRule="atLeast"/>
        </w:trPr>
        <w:tc>
          <w:tcPr>
            <w:tcW w:w="2220" w:type="dxa"/>
            <w:gridSpan w:val="3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We can take these</w:t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620" w:type="dxa"/>
            <w:gridSpan w:val="9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one step furher, and useour exposureeducationalmesure to test whether</w:t>
            </w:r>
          </w:p>
        </w:tc>
      </w:tr>
      <w:tr>
        <w:trPr>
          <w:trHeight w:val="179" w:hRule="atLeast"/>
        </w:trPr>
        <w:tc>
          <w:tcPr>
            <w:tcW w:w="1260" w:type="dxa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reasons</w:t>
            </w:r>
          </w:p>
        </w:tc>
        <w:tc>
          <w:tcPr>
            <w:tcW w:w="5200" w:type="dxa"/>
            <w:gridSpan w:val="7"/>
            <w:tcBorders/>
          </w:tcPr>
          <w:p>
            <w:pPr>
              <w:pStyle w:val="Normal"/>
              <w:spacing w:lineRule="exact" w:line="180"/>
              <w:ind w:start="240" w:end="0"/>
              <w:rPr/>
            </w:pPr>
            <w:r>
              <w:rPr>
                <w:rFonts w:eastAsia="Arial" w:cs="Arial" w:ascii="Arial" w:hAnsi="Arial"/>
              </w:rPr>
              <w:t>than housing-related reasons (Thomas, Gillepie</w:t>
            </w:r>
            <w:r>
              <w:rPr>
                <w:rFonts w:eastAsia="Arial" w:cs="Arial" w:ascii="Arial" w:hAnsi="Arial"/>
                <w:b/>
              </w:rPr>
              <w:t>s</w:t>
            </w:r>
          </w:p>
        </w:tc>
        <w:tc>
          <w:tcPr>
            <w:tcW w:w="2560" w:type="dxa"/>
            <w:gridSpan w:val="4"/>
            <w:tcBorders/>
          </w:tcPr>
          <w:p>
            <w:pPr>
              <w:pStyle w:val="Normal"/>
              <w:spacing w:lineRule="exact" w:line="180"/>
              <w:ind w:end="51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and Lomx, 2019).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792" w:hRule="atLeast"/>
        </w:trPr>
        <w:tc>
          <w:tcPr>
            <w:tcW w:w="302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0"/>
              </w:rPr>
              <w:t>HTB inducratherd longer-diance</w:t>
            </w:r>
          </w:p>
        </w:tc>
        <w:tc>
          <w:tcPr>
            <w:tcW w:w="6620" w:type="dxa"/>
            <w:gridSpan w:val="9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38"/>
              </w:rPr>
              <w:t>-rela</w:t>
            </w:r>
            <w:r>
              <w:rPr>
                <w:rFonts w:eastAsia="Arial" w:cs="Arial" w:ascii="Arial" w:hAnsi="Arial"/>
                <w:b/>
                <w:w w:val="71"/>
                <w:sz w:val="38"/>
              </w:rPr>
              <w:t>t</w:t>
            </w:r>
            <w:r>
              <w:rPr>
                <w:rFonts w:eastAsia="Arial" w:cs="Arial" w:ascii="Arial" w:hAnsi="Arial"/>
                <w:w w:val="71"/>
                <w:sz w:val="38"/>
              </w:rPr>
              <w:t>ed internal migration in the UK.To do so, we aug-</w:t>
            </w:r>
          </w:p>
        </w:tc>
      </w:tr>
      <w:tr>
        <w:trPr>
          <w:trHeight w:val="336" w:hRule="atLeast"/>
        </w:trPr>
        <w:tc>
          <w:tcPr>
            <w:tcW w:w="7800" w:type="dxa"/>
            <w:gridSpan w:val="10"/>
            <w:tcBorders/>
          </w:tcPr>
          <w:p>
            <w:pPr>
              <w:pStyle w:val="Normal"/>
              <w:spacing w:lineRule="exact" w:line="336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mentEquation4andarguments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st</w:t>
            </w:r>
            <w:r>
              <w:rPr>
                <w:rFonts w:eastAsia="Arial" w:cs="Arial" w:ascii="Arial" w:hAnsi="Arial"/>
                <w:w w:val="70"/>
                <w:sz w:val="34"/>
              </w:rPr>
              <w:t>imate the fllowing panel regression model: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46" w:hRule="atLeast"/>
        </w:trPr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80" w:type="dxa"/>
            <w:gridSpan w:val="5"/>
            <w:tcBorders/>
          </w:tcPr>
          <w:p>
            <w:pPr>
              <w:pStyle w:val="Normal"/>
              <w:spacing w:lineRule="exact" w:line="946"/>
              <w:ind w:start="400" w:end="0"/>
              <w:rPr/>
            </w:pPr>
            <w:r>
              <w:rPr>
                <w:rFonts w:eastAsia="Arial" w:cs="Arial" w:ascii="Arial" w:hAnsi="Arial"/>
                <w:w w:val="71"/>
                <w:sz w:val="17"/>
              </w:rPr>
              <w:t>+</w:t>
            </w:r>
            <w:r>
              <w:rPr>
                <w:rFonts w:eastAsia="Arial" w:cs="Arial" w:ascii="Arial" w:hAnsi="Arial"/>
                <w:w w:val="71"/>
                <w:sz w:val="109"/>
              </w:rPr>
              <w:t xml:space="preserve"> Post</w:t>
            </w:r>
            <w:r>
              <w:rPr>
                <w:rFonts w:eastAsia="Arial" w:cs="Arial" w:ascii="Arial" w:hAnsi="Arial"/>
                <w:w w:val="71"/>
                <w:sz w:val="14"/>
              </w:rPr>
              <w:t>Migration</w:t>
            </w:r>
            <w:r>
              <w:rPr>
                <w:rFonts w:eastAsia="Arial" w:cs="Arial" w:ascii="Arial" w:hAnsi="Arial"/>
                <w:w w:val="71"/>
                <w:sz w:val="21"/>
                <w:vertAlign w:val="subscript"/>
              </w:rPr>
              <w:t>d;t</w:t>
            </w:r>
            <w:r>
              <w:rPr>
                <w:rFonts w:eastAsia="Arial" w:cs="Arial" w:ascii="Arial" w:hAnsi="Arial"/>
                <w:w w:val="71"/>
                <w:sz w:val="21"/>
              </w:rPr>
              <w:t xml:space="preserve">  </w:t>
            </w:r>
            <w:r>
              <w:rPr>
                <w:rFonts w:eastAsia="Arial" w:cs="Arial" w:ascii="Arial" w:hAnsi="Arial"/>
                <w:w w:val="71"/>
                <w:sz w:val="21"/>
                <w:vertAlign w:val="subscript"/>
              </w:rPr>
              <w:t>1</w:t>
            </w:r>
            <w:r>
              <w:rPr>
                <w:rFonts w:eastAsia="Arial" w:cs="Arial" w:ascii="Arial" w:hAnsi="Arial"/>
                <w:w w:val="71"/>
                <w:sz w:val="17"/>
              </w:rPr>
              <w:t xml:space="preserve"> +   +  + u</w:t>
            </w:r>
            <w:r>
              <w:rPr>
                <w:rFonts w:eastAsia="Arial" w:cs="Arial" w:ascii="Arial" w:hAnsi="Arial"/>
                <w:w w:val="71"/>
                <w:sz w:val="21"/>
                <w:vertAlign w:val="subscript"/>
              </w:rPr>
              <w:t>d;t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  <w:vertAlign w:val="subscript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79" w:hRule="atLeast"/>
        </w:trPr>
        <w:tc>
          <w:tcPr>
            <w:tcW w:w="4220" w:type="dxa"/>
            <w:gridSpan w:val="5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  <w:sz w:val="14"/>
              </w:rPr>
              <w:t>equalsWeremovetheindexestothenumboutliDistricta</w:t>
            </w:r>
            <w:r>
              <w:rPr>
                <w:rFonts w:eastAsia="Arial" w:cs="Arial" w:ascii="Arial" w:hAnsi="Arial"/>
                <w:b/>
                <w:w w:val="72"/>
                <w:sz w:val="14"/>
              </w:rPr>
              <w:t>er</w:t>
            </w:r>
            <w:r>
              <w:rPr>
                <w:rFonts w:eastAsia="Arial" w:cs="Arial" w:ascii="Arial" w:hAnsi="Arial"/>
                <w:w w:val="72"/>
                <w:sz w:val="14"/>
              </w:rPr>
              <w:t>districtofbypersnsdroppingandisthamove</w:t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25"/>
              </w:rPr>
              <w:t>Exposure</w:t>
            </w:r>
            <w:r>
              <w:rPr>
                <w:rFonts w:eastAsia="Arial" w:cs="Arial" w:ascii="Arial" w:hAnsi="Arial"/>
                <w:w w:val="71"/>
                <w:sz w:val="14"/>
              </w:rPr>
              <w:t>district</w:t>
            </w:r>
          </w:p>
        </w:tc>
        <w:tc>
          <w:tcPr>
            <w:tcW w:w="112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Internal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d;t</w:t>
            </w:r>
          </w:p>
        </w:tc>
      </w:tr>
      <w:tr>
        <w:trPr>
          <w:trHeight w:val="957" w:hRule="atLeast"/>
        </w:trPr>
        <w:tc>
          <w:tcPr>
            <w:tcW w:w="126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65"/>
              </w:rPr>
            </w:pPr>
            <w:r>
              <w:rPr>
                <w:rFonts w:eastAsia="Arial" w:cs="Arial" w:ascii="Arial" w:hAnsi="Arial"/>
                <w:w w:val="70"/>
                <w:sz w:val="65"/>
              </w:rPr>
              <w:t>where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70"/>
              </w:rPr>
            </w:pPr>
            <w:r>
              <w:rPr>
                <w:rFonts w:eastAsia="Arial" w:cs="Arial" w:ascii="Arial" w:hAnsi="Arial"/>
                <w:w w:val="70"/>
                <w:sz w:val="70"/>
              </w:rPr>
              <w:t>(6)</w:t>
            </w:r>
          </w:p>
        </w:tc>
      </w:tr>
      <w:tr>
        <w:trPr>
          <w:trHeight w:val="83" w:hRule="atLeast"/>
        </w:trPr>
        <w:tc>
          <w:tcPr>
            <w:tcW w:w="12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7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7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0" w:type="dxa"/>
            <w:vMerge w:val="restart"/>
            <w:tcBorders/>
          </w:tcPr>
          <w:p>
            <w:pPr>
              <w:pStyle w:val="Normal"/>
              <w:spacing w:lineRule="atLeast" w:line="0"/>
              <w:ind w:start="280" w:end="0"/>
              <w:rPr/>
            </w:pPr>
            <w:r>
              <w:rPr>
                <w:rFonts w:eastAsia="Arial" w:cs="Arial" w:ascii="Arial" w:hAnsi="Arial"/>
                <w:sz w:val="16"/>
              </w:rPr>
              <w:t>d;t  1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/>
        <w:tc>
          <w:tcPr>
            <w:tcW w:w="12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addition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00" w:type="dxa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22"/>
              </w:rPr>
              <w:t>=</w:t>
            </w:r>
            <w:r>
              <w:rPr>
                <w:rFonts w:eastAsia="Arial" w:cs="Arial" w:ascii="Arial" w:hAnsi="Arial"/>
                <w:sz w:val="31"/>
              </w:rPr>
              <w:t xml:space="preserve">   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1</w:t>
            </w:r>
          </w:p>
        </w:tc>
        <w:tc>
          <w:tcPr>
            <w:tcW w:w="660" w:type="dxa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sz w:val="1"/>
                <w:vertAlign w:val="subscript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56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w w:val="71"/>
                <w:sz w:val="19"/>
                <w:vertAlign w:val="superscript"/>
              </w:rPr>
              <w:t>+</w:t>
            </w:r>
            <w:r>
              <w:rPr>
                <w:rFonts w:eastAsia="Arial" w:cs="Arial" w:ascii="Arial" w:hAnsi="Arial"/>
                <w:w w:val="71"/>
                <w:sz w:val="50"/>
                <w:vertAlign w:val="superscript"/>
              </w:rPr>
              <w:t xml:space="preserve">  </w:t>
            </w:r>
            <w:r>
              <w:rPr>
                <w:rFonts w:eastAsia="Arial" w:cs="Arial" w:ascii="Arial" w:hAnsi="Arial"/>
                <w:w w:val="71"/>
                <w:sz w:val="50"/>
              </w:rPr>
              <w:t>District</w:t>
            </w:r>
            <w:r>
              <w:rPr>
                <w:rFonts w:eastAsia="Arial" w:cs="Arial" w:ascii="Arial" w:hAnsi="Arial"/>
                <w:w w:val="71"/>
                <w:sz w:val="14"/>
              </w:rPr>
              <w:t>d;t</w:t>
            </w:r>
          </w:p>
        </w:tc>
        <w:tc>
          <w:tcPr>
            <w:tcW w:w="1000" w:type="dxa"/>
            <w:vMerge w:val="restart"/>
            <w:tcBorders/>
          </w:tcPr>
          <w:p>
            <w:pPr>
              <w:pStyle w:val="Normal"/>
              <w:spacing w:lineRule="atLeast" w:line="0"/>
              <w:ind w:end="770"/>
              <w:jc w:val="end"/>
              <w:rPr>
                <w:rFonts w:ascii="Arial" w:hAnsi="Arial" w:eastAsia="Arial" w:cs="Arial"/>
                <w:w w:val="89"/>
                <w:sz w:val="16"/>
              </w:rPr>
            </w:pPr>
            <w:r>
              <w:rPr>
                <w:rFonts w:eastAsia="Arial" w:cs="Arial" w:ascii="Arial" w:hAnsi="Arial"/>
                <w:w w:val="89"/>
                <w:sz w:val="16"/>
              </w:rPr>
              <w:t>1</w:t>
            </w:r>
          </w:p>
        </w:tc>
        <w:tc>
          <w:tcPr>
            <w:tcW w:w="62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89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1"/>
              </w:rPr>
            </w:r>
          </w:p>
        </w:tc>
      </w:tr>
      <w:tr>
        <w:trPr/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960" w:type="dxa"/>
            <w:gridSpan w:val="4"/>
            <w:tcBorders/>
          </w:tcPr>
          <w:p>
            <w:pPr>
              <w:pStyle w:val="Normal"/>
              <w:spacing w:lineRule="exact" w:line="340"/>
              <w:ind w:start="240" w:end="0"/>
              <w:rPr/>
            </w:pPr>
            <w:r>
              <w:rPr>
                <w:rFonts w:eastAsia="Arial" w:cs="Arial" w:ascii="Arial" w:hAnsi="Arial"/>
                <w:w w:val="71"/>
                <w:sz w:val="28"/>
              </w:rPr>
              <w:t>InternalMigrationhousingInws</w:t>
            </w:r>
            <w:r>
              <w:rPr>
                <w:rFonts w:eastAsia="Arial" w:cs="Arial" w:ascii="Arial" w:hAnsi="Arial"/>
                <w:w w:val="71"/>
                <w:sz w:val="14"/>
              </w:rPr>
              <w:t>d;t</w:t>
            </w:r>
          </w:p>
        </w:tc>
        <w:tc>
          <w:tcPr>
            <w:tcW w:w="70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66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56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2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12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43"/>
              </w:rPr>
            </w:pPr>
            <w:r>
              <w:rPr>
                <w:rFonts w:eastAsia="Arial" w:cs="Arial" w:ascii="Arial" w:hAnsi="Arial"/>
                <w:w w:val="70"/>
                <w:sz w:val="43"/>
              </w:rPr>
              <w:t>Migration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40" w:type="dxa"/>
            <w:gridSpan w:val="4"/>
            <w:tcBorders/>
          </w:tcPr>
          <w:p>
            <w:pPr>
              <w:pStyle w:val="Normal"/>
              <w:spacing w:lineRule="atLeast" w:line="0"/>
              <w:ind w:start="700" w:end="0"/>
              <w:rPr/>
            </w:pPr>
            <w:r>
              <w:rPr>
                <w:rFonts w:eastAsia="Arial" w:cs="Arial" w:ascii="Arial" w:hAnsi="Arial"/>
                <w:w w:val="71"/>
                <w:sz w:val="13"/>
              </w:rPr>
              <w:t>d;t  1</w:t>
            </w:r>
            <w:r>
              <w:rPr>
                <w:rFonts w:eastAsia="Arial" w:cs="Arial" w:ascii="Arial" w:hAnsi="Arial"/>
                <w:w w:val="71"/>
                <w:sz w:val="38"/>
              </w:rPr>
              <w:t xml:space="preserve"> vectoroftime-varying</w:t>
            </w:r>
          </w:p>
        </w:tc>
        <w:tc>
          <w:tcPr>
            <w:tcW w:w="1340" w:type="dxa"/>
            <w:gridSpan w:val="2"/>
            <w:tcBorders/>
          </w:tcPr>
          <w:p>
            <w:pPr>
              <w:pStyle w:val="Normal"/>
              <w:spacing w:lineRule="exact" w:line="1148"/>
              <w:ind w:start="60" w:end="0"/>
              <w:rPr/>
            </w:pPr>
            <w:r>
              <w:rPr>
                <w:rFonts w:eastAsia="Arial" w:cs="Arial" w:ascii="Arial" w:hAnsi="Arial"/>
                <w:sz w:val="14"/>
              </w:rPr>
              <w:t>district</w:t>
            </w:r>
            <w:r>
              <w:rPr>
                <w:rFonts w:eastAsia="Arial" w:cs="Arial" w:ascii="Arial" w:hAnsi="Arial"/>
                <w:sz w:val="133"/>
                <w:vertAlign w:val="subscript"/>
              </w:rPr>
              <w:t>-</w:t>
            </w:r>
          </w:p>
        </w:tc>
        <w:tc>
          <w:tcPr>
            <w:tcW w:w="184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conrolvariables.</w:t>
            </w:r>
          </w:p>
        </w:tc>
      </w:tr>
      <w:tr>
        <w:trPr/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620" w:type="dxa"/>
            <w:gridSpan w:val="9"/>
            <w:tcBorders/>
          </w:tcPr>
          <w:p>
            <w:pPr>
              <w:pStyle w:val="Normal"/>
              <w:spacing w:lineRule="exact" w:line="182"/>
              <w:jc w:val="end"/>
              <w:rPr/>
            </w:pPr>
            <w:r>
              <w:rPr>
                <w:rFonts w:eastAsia="Arial" w:cs="Arial" w:ascii="Arial" w:hAnsi="Arial"/>
                <w:b/>
                <w:w w:val="72"/>
                <w:sz w:val="15"/>
              </w:rPr>
              <w:t>Hatton</w:t>
            </w:r>
            <w:r>
              <w:rPr>
                <w:rFonts w:eastAsia="Arial" w:cs="Arial" w:ascii="Arial" w:hAnsi="Arial"/>
                <w:w w:val="72"/>
                <w:sz w:val="15"/>
              </w:rPr>
              <w:t>heyearvaluesfrom.ThebelowanotherdependentUK1standvariableabovetodistrictthe99thMigrationdpercentileingivenIn.ows32yearIn.</w:t>
            </w:r>
          </w:p>
        </w:tc>
      </w:tr>
    </w:tbl>
    <w:p>
      <w:pPr>
        <w:pStyle w:val="Normal"/>
        <w:spacing w:lineRule="auto" w:line="184"/>
        <w:rPr/>
      </w:pPr>
      <w:r>
        <w:rPr>
          <w:rFonts w:eastAsia="Arial" w:cs="Arial" w:ascii="Arial" w:hAnsi="Arial"/>
          <w:sz w:val="4"/>
        </w:rPr>
        <w:t>Section??,we includesa Migrativectr of time-varying district-level control levelriablesdescribed in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4"/>
        </w:rPr>
      </w:pPr>
      <w:r>
        <w:rPr>
          <w:rFonts w:eastAsia="Times New Roman" w:cs="Times New Roman" w:ascii="Times New Roman" w:hAnsi="Times New Roman"/>
          <w:sz w:val="4"/>
        </w:rPr>
      </w:r>
    </w:p>
    <w:p>
      <w:pPr>
        <w:pStyle w:val="Normal"/>
        <w:spacing w:lineRule="exact" w:line="23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6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340"/>
        <w:gridCol w:w="7260"/>
      </w:tblGrid>
      <w:tr>
        <w:trPr>
          <w:trHeight w:val="285" w:hRule="atLeast"/>
        </w:trPr>
        <w:tc>
          <w:tcPr>
            <w:tcW w:w="9600" w:type="dxa"/>
            <w:gridSpan w:val="2"/>
            <w:tcBorders/>
          </w:tcPr>
          <w:p>
            <w:pPr>
              <w:pStyle w:val="Normal"/>
              <w:spacing w:lineRule="exact" w:line="85"/>
              <w:rPr/>
            </w:pPr>
            <w:r>
              <w:rPr>
                <w:rFonts w:eastAsia="Arial" w:cs="Arial" w:ascii="Arial" w:hAnsi="Arial"/>
                <w:w w:val="72"/>
                <w:sz w:val="7"/>
              </w:rPr>
              <w:t>from.terinants4</w:t>
            </w:r>
            <w:r>
              <w:rPr>
                <w:rFonts w:eastAsia="Arial" w:cs="Arial" w:ascii="Arial" w:hAnsi="Arial"/>
                <w:w w:val="72"/>
                <w:sz w:val="6"/>
              </w:rPr>
              <w:t>We</w:t>
            </w:r>
            <w:r>
              <w:rPr>
                <w:rFonts w:eastAsia="Arial" w:cs="Arial" w:ascii="Arial" w:hAnsi="Arial"/>
                <w:b/>
                <w:w w:val="72"/>
                <w:sz w:val="7"/>
              </w:rPr>
              <w:t>3</w:t>
            </w:r>
            <w:r>
              <w:rPr>
                <w:rFonts w:eastAsia="Arial" w:cs="Arial" w:ascii="Arial" w:hAnsi="Arial"/>
                <w:w w:val="72"/>
                <w:sz w:val="7"/>
              </w:rPr>
              <w:t>123</w:t>
            </w:r>
            <w:r>
              <w:rPr>
                <w:rFonts w:eastAsia="Arial" w:cs="Arial" w:ascii="Arial" w:hAnsi="Arial"/>
                <w:w w:val="72"/>
                <w:sz w:val="6"/>
              </w:rPr>
              <w:t>alsoWeOurresultsThe</w:t>
            </w:r>
            <w:r>
              <w:rPr>
                <w:rFonts w:eastAsia="Arial" w:cs="Arial" w:ascii="Arial" w:hAnsi="Arial"/>
                <w:w w:val="72"/>
                <w:sz w:val="7"/>
              </w:rPr>
              <w:t>outside</w:t>
            </w:r>
            <w:r>
              <w:rPr>
                <w:rFonts w:eastAsia="Arial" w:cs="Arial" w:ascii="Arial" w:hAnsi="Arial"/>
                <w:w w:val="72"/>
                <w:sz w:val="6"/>
              </w:rPr>
              <w:t>useincludemeanjob</w:t>
            </w:r>
            <w:r>
              <w:rPr>
                <w:rFonts w:eastAsia="Arial" w:cs="Arial" w:ascii="Arial" w:hAnsi="Arial"/>
                <w:w w:val="72"/>
                <w:sz w:val="7"/>
              </w:rPr>
              <w:t>of</w:t>
            </w:r>
            <w:r>
              <w:rPr>
                <w:rFonts w:eastAsia="Arial" w:cs="Arial" w:ascii="Arial" w:hAnsi="Arial"/>
                <w:w w:val="72"/>
                <w:sz w:val="1"/>
                <w:vertAlign w:val="subscript"/>
              </w:rPr>
              <w:t>;t</w:t>
            </w:r>
            <w:r>
              <w:rPr>
                <w:rFonts w:eastAsia="Arial" w:cs="Arial" w:ascii="Arial" w:hAnsi="Arial"/>
                <w:w w:val="72"/>
                <w:sz w:val="6"/>
              </w:rPr>
              <w:t>ofdensity</w:t>
            </w:r>
            <w:r>
              <w:rPr>
                <w:rFonts w:eastAsia="Arial" w:cs="Arial" w:ascii="Arial" w:hAnsi="Arial"/>
                <w:w w:val="72"/>
                <w:sz w:val="7"/>
              </w:rPr>
              <w:t>the</w:t>
            </w:r>
            <w:r>
              <w:rPr>
                <w:rFonts w:eastAsia="Arial" w:cs="Arial" w:ascii="Arial" w:hAnsi="Arial"/>
                <w:w w:val="72"/>
                <w:sz w:val="6"/>
              </w:rPr>
              <w:t>areobustworking</w:t>
            </w:r>
            <w:r>
              <w:rPr>
                <w:rFonts w:eastAsia="Arial" w:cs="Arial" w:ascii="Arial" w:hAnsi="Arial"/>
                <w:w w:val="72"/>
                <w:sz w:val="7"/>
              </w:rPr>
              <w:t>internalmigration</w:t>
            </w:r>
            <w:r>
              <w:rPr>
                <w:rFonts w:eastAsia="Arial" w:cs="Arial" w:ascii="Arial" w:hAnsi="Arial"/>
                <w:w w:val="72"/>
                <w:sz w:val="1"/>
                <w:vertAlign w:val="subscript"/>
              </w:rPr>
              <w:t>1</w:t>
            </w:r>
            <w:r>
              <w:rPr>
                <w:rFonts w:eastAsia="Arial" w:cs="Arial" w:ascii="Arial" w:hAnsi="Arial"/>
                <w:w w:val="72"/>
                <w:sz w:val="6"/>
              </w:rPr>
              <w:t>our</w:t>
            </w:r>
            <w:r>
              <w:rPr>
                <w:rFonts w:eastAsia="Arial" w:cs="Arial" w:ascii="Arial" w:hAnsi="Arial"/>
                <w:w w:val="72"/>
                <w:sz w:val="7"/>
              </w:rPr>
              <w:t>UK,</w:t>
            </w:r>
            <w:r>
              <w:rPr>
                <w:rFonts w:eastAsia="Arial" w:cs="Arial" w:ascii="Arial" w:hAnsi="Arial"/>
                <w:w w:val="72"/>
                <w:sz w:val="6"/>
              </w:rPr>
              <w:t>mainageplace</w:t>
            </w:r>
            <w:r>
              <w:rPr>
                <w:rFonts w:eastAsia="Arial" w:cs="Arial" w:ascii="Arial" w:hAnsi="Arial"/>
                <w:w w:val="72"/>
                <w:sz w:val="7"/>
              </w:rPr>
              <w:t>following</w:t>
            </w:r>
            <w:r>
              <w:rPr>
                <w:rFonts w:eastAsia="Arial" w:cs="Arial" w:ascii="Arial" w:hAnsi="Arial"/>
                <w:w w:val="72"/>
                <w:sz w:val="6"/>
              </w:rPr>
              <w:t>whHTBpopulationofweexposurejobincludevacancy</w:t>
            </w:r>
            <w:r>
              <w:rPr>
                <w:rFonts w:eastAsia="Arial" w:cs="Arial" w:ascii="Arial" w:hAnsi="Arial"/>
                <w:w w:val="72"/>
                <w:sz w:val="7"/>
              </w:rPr>
              <w:t>inthe</w:t>
            </w:r>
            <w:r>
              <w:rPr>
                <w:rFonts w:eastAsia="Arial" w:cs="Arial" w:ascii="Arial" w:hAnsi="Arial"/>
                <w:w w:val="72"/>
                <w:sz w:val="6"/>
              </w:rPr>
              <w:t>measureourtheh</w:t>
            </w:r>
            <w:r>
              <w:rPr>
                <w:rFonts w:eastAsia="Arial" w:cs="Arial" w:ascii="Arial" w:hAnsi="Arial"/>
                <w:w w:val="72"/>
                <w:sz w:val="7"/>
              </w:rPr>
              <w:t>UKand</w:t>
            </w:r>
            <w:r>
              <w:rPr>
                <w:rFonts w:eastAsia="Arial" w:cs="Arial" w:ascii="Arial" w:hAnsi="Arial"/>
                <w:b/>
                <w:w w:val="72"/>
                <w:sz w:val="6"/>
              </w:rPr>
              <w:t>o</w:t>
            </w:r>
            <w:r>
              <w:rPr>
                <w:rFonts w:eastAsia="Arial" w:cs="Arial" w:ascii="Arial" w:hAnsi="Arial"/>
                <w:w w:val="72"/>
                <w:sz w:val="6"/>
              </w:rPr>
              <w:t>districtwevutlis</w:t>
            </w:r>
            <w:r>
              <w:rPr>
                <w:rFonts w:eastAsia="Arial" w:cs="Arial" w:ascii="Arial" w:hAnsi="Arial"/>
                <w:w w:val="72"/>
                <w:sz w:val="7"/>
              </w:rPr>
              <w:t>.33</w:t>
            </w:r>
            <w:r>
              <w:rPr>
                <w:rFonts w:eastAsia="Arial" w:cs="Arial" w:ascii="Arial" w:hAnsi="Arial"/>
                <w:b/>
                <w:w w:val="72"/>
                <w:sz w:val="6"/>
              </w:rPr>
              <w:t>er</w:t>
            </w:r>
            <w:r>
              <w:rPr>
                <w:rFonts w:eastAsia="Arial" w:cs="Arial" w:ascii="Arial" w:hAnsi="Arial"/>
                <w:w w:val="72"/>
                <w:sz w:val="7"/>
              </w:rPr>
              <w:t>Tani</w:t>
            </w:r>
            <w:r>
              <w:rPr>
                <w:rFonts w:eastAsia="Arial" w:cs="Arial" w:ascii="Arial" w:hAnsi="Arial"/>
                <w:w w:val="72"/>
                <w:sz w:val="6"/>
              </w:rPr>
              <w:t>22,.</w:t>
            </w:r>
            <w:r>
              <w:rPr>
                <w:rFonts w:eastAsia="Arial" w:cs="Arial" w:ascii="Arial" w:hAnsi="Arial"/>
                <w:w w:val="72"/>
                <w:sz w:val="7"/>
              </w:rPr>
              <w:t>The</w:t>
            </w:r>
            <w:r>
              <w:rPr>
                <w:rFonts w:eastAsia="Arial" w:cs="Arial" w:ascii="Arial" w:hAnsi="Arial"/>
                <w:w w:val="72"/>
                <w:sz w:val="6"/>
              </w:rPr>
              <w:t>as.controls6percenttheUKjobrather</w:t>
            </w:r>
            <w:r>
              <w:rPr>
                <w:rFonts w:eastAsia="Arial" w:cs="Arial" w:ascii="Arial" w:hAnsi="Arial"/>
                <w:w w:val="72"/>
                <w:sz w:val="7"/>
              </w:rPr>
              <w:t>of</w:t>
            </w:r>
            <w:r>
              <w:rPr>
                <w:rFonts w:eastAsia="Arial" w:cs="Arial" w:ascii="Arial" w:hAnsi="Arial"/>
                <w:w w:val="72"/>
                <w:sz w:val="6"/>
              </w:rPr>
              <w:t>(see</w:t>
            </w:r>
            <w:r>
              <w:rPr>
                <w:rFonts w:eastAsia="Arial" w:cs="Arial" w:ascii="Arial" w:hAnsi="Arial"/>
                <w:w w:val="72"/>
                <w:sz w:val="7"/>
              </w:rPr>
              <w:t>who</w:t>
            </w:r>
            <w:r>
              <w:rPr>
                <w:rFonts w:eastAsia="Arial" w:cs="Arial" w:ascii="Arial" w:hAnsi="Arial"/>
                <w:w w:val="72"/>
                <w:sz w:val="1"/>
              </w:rPr>
              <w:t>1</w:t>
            </w:r>
            <w:r>
              <w:rPr>
                <w:rFonts w:eastAsia="Arial" w:cs="Arial" w:ascii="Arial" w:hAnsi="Arial"/>
                <w:w w:val="72"/>
                <w:sz w:val="7"/>
              </w:rPr>
              <w:t>):the</w:t>
            </w:r>
            <w:r>
              <w:rPr>
                <w:rFonts w:eastAsia="Arial" w:cs="Arial" w:ascii="Arial" w:hAnsi="Arial"/>
                <w:w w:val="72"/>
                <w:sz w:val="6"/>
              </w:rPr>
              <w:t>vacancyTablethantotal</w:t>
            </w:r>
            <w:r>
              <w:rPr>
                <w:rFonts w:eastAsia="Arial" w:cs="Arial" w:ascii="Arial" w:hAnsi="Arial"/>
                <w:w w:val="72"/>
                <w:sz w:val="7"/>
              </w:rPr>
              <w:t>jobmodelnddensity</w:t>
            </w:r>
            <w:r>
              <w:rPr>
                <w:rFonts w:eastAsia="Arial" w:cs="Arial" w:ascii="Arial" w:hAnsi="Arial"/>
                <w:w w:val="72"/>
                <w:sz w:val="6"/>
              </w:rPr>
              <w:t>1)series.</w:t>
            </w:r>
            <w:r>
              <w:rPr>
                <w:rFonts w:eastAsia="Arial" w:cs="Arial" w:ascii="Arial" w:hAnsi="Arial"/>
                <w:w w:val="72"/>
                <w:sz w:val="7"/>
              </w:rPr>
              <w:t>theto</w:t>
            </w:r>
            <w:r>
              <w:rPr>
                <w:rFonts w:eastAsia="Arial" w:cs="Arial" w:ascii="Arial" w:hAnsi="Arial"/>
                <w:w w:val="72"/>
                <w:sz w:val="6"/>
              </w:rPr>
              <w:t>populatwas</w:t>
            </w:r>
            <w:r>
              <w:rPr>
                <w:rFonts w:eastAsia="Arial" w:cs="Arial" w:ascii="Arial" w:hAnsi="Arial"/>
                <w:w w:val="72"/>
                <w:sz w:val="7"/>
              </w:rPr>
              <w:t>thesameand</w:t>
            </w:r>
            <w:r>
              <w:rPr>
                <w:rFonts w:eastAsia="Arial" w:cs="Arial" w:ascii="Arial" w:hAnsi="Arial"/>
                <w:w w:val="72"/>
                <w:sz w:val="6"/>
              </w:rPr>
              <w:t>dscontinued</w:t>
            </w:r>
            <w:r>
              <w:rPr>
                <w:rFonts w:eastAsia="Arial" w:cs="Arial" w:ascii="Arial" w:hAnsi="Arial"/>
                <w:w w:val="72"/>
                <w:sz w:val="7"/>
              </w:rPr>
              <w:t>be</w:t>
            </w:r>
            <w:r>
              <w:rPr>
                <w:rFonts w:eastAsia="Arial" w:cs="Arial" w:ascii="Arial" w:hAnsi="Arial"/>
                <w:b/>
                <w:w w:val="72"/>
                <w:sz w:val="6"/>
              </w:rPr>
              <w:t>i</w:t>
            </w:r>
            <w:r>
              <w:rPr>
                <w:rFonts w:eastAsia="Arial" w:cs="Arial" w:ascii="Arial" w:hAnsi="Arial"/>
                <w:w w:val="72"/>
                <w:sz w:val="6"/>
              </w:rPr>
              <w:t>on,</w:t>
            </w:r>
            <w:r>
              <w:rPr>
                <w:rFonts w:eastAsia="Arial" w:cs="Arial" w:ascii="Arial" w:hAnsi="Arial"/>
                <w:w w:val="72"/>
                <w:sz w:val="7"/>
              </w:rPr>
              <w:t>ne</w:t>
            </w:r>
            <w:r>
              <w:rPr>
                <w:rFonts w:eastAsia="Arial" w:cs="Arial" w:ascii="Arial" w:hAnsi="Arial"/>
                <w:b/>
                <w:w w:val="72"/>
                <w:sz w:val="7"/>
              </w:rPr>
              <w:t>important</w:t>
            </w:r>
            <w:r>
              <w:rPr>
                <w:rFonts w:eastAsia="Arial" w:cs="Arial" w:ascii="Arial" w:hAnsi="Arial"/>
                <w:w w:val="72"/>
                <w:sz w:val="6"/>
              </w:rPr>
              <w:t>consistet</w:t>
            </w:r>
            <w:r>
              <w:rPr>
                <w:rFonts w:eastAsia="Arial" w:cs="Arial" w:ascii="Arial" w:hAnsi="Arial"/>
                <w:w w:val="72"/>
                <w:sz w:val="7"/>
              </w:rPr>
              <w:t>immigrationasEquation</w:t>
            </w:r>
            <w:r>
              <w:rPr>
                <w:rFonts w:eastAsia="Arial" w:cs="Arial" w:ascii="Arial" w:hAnsi="Arial"/>
                <w:w w:val="72"/>
                <w:sz w:val="6"/>
              </w:rPr>
              <w:t>in2012with</w:t>
            </w:r>
            <w:r>
              <w:rPr>
                <w:rFonts w:eastAsia="Arial" w:cs="Arial" w:ascii="Arial" w:hAnsi="Arial"/>
                <w:w w:val="72"/>
                <w:sz w:val="7"/>
              </w:rPr>
              <w:t>de-</w:t>
            </w:r>
            <w:r>
              <w:rPr>
                <w:rFonts w:eastAsia="Arial" w:cs="Arial" w:ascii="Arial" w:hAnsi="Arial"/>
                <w:w w:val="72"/>
                <w:sz w:val="6"/>
              </w:rPr>
              <w:t>.</w:t>
            </w:r>
          </w:p>
        </w:tc>
      </w:tr>
      <w:tr>
        <w:trPr>
          <w:trHeight w:val="819" w:hRule="atLeast"/>
        </w:trPr>
        <w:tc>
          <w:tcPr>
            <w:tcW w:w="234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thmigration literature.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lineRule="atLeast" w:line="0"/>
              <w:ind w:end="3137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(the logf) predetermined(2005)</w:t>
            </w:r>
            <w:r>
              <w:rPr>
                <w:rFonts w:eastAsia="Arial" w:cs="Arial" w:ascii="Arial" w:hAnsi="Arial"/>
                <w:w w:val="71"/>
              </w:rPr>
              <w:t>rest</w:t>
            </w:r>
          </w:p>
        </w:tc>
      </w:tr>
      <w:tr>
        <w:trPr>
          <w:trHeight w:val="2401" w:hRule="atLeast"/>
        </w:trPr>
        <w:tc>
          <w:tcPr>
            <w:tcW w:w="2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lineRule="exact" w:line="2392"/>
              <w:ind w:end="3997"/>
              <w:jc w:val="end"/>
              <w:rPr>
                <w:rFonts w:ascii="Arial" w:hAnsi="Arial" w:eastAsia="Arial" w:cs="Arial"/>
                <w:w w:val="95"/>
                <w:sz w:val="240"/>
              </w:rPr>
            </w:pPr>
            <w:r>
              <w:rPr>
                <w:rFonts w:eastAsia="Arial" w:cs="Arial" w:ascii="Arial" w:hAnsi="Arial"/>
                <w:w w:val="95"/>
                <w:sz w:val="240"/>
              </w:rPr>
              <w:t>23</w:t>
            </w:r>
          </w:p>
        </w:tc>
      </w:tr>
    </w:tbl>
    <w:p>
      <w:pPr>
        <w:sectPr>
          <w:type w:val="nextPage"/>
          <w:pgSz w:w="11906" w:h="16838"/>
          <w:pgMar w:left="1140" w:right="1126" w:gutter="0" w:header="0" w:top="0" w:footer="0" w:bottom="278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"/>
        <w:rPr>
          <w:rFonts w:ascii="Times New Roman" w:hAnsi="Times New Roman" w:eastAsia="Times New Roman" w:cs="Times New Roman"/>
          <w:w w:val="95"/>
          <w:sz w:val="240"/>
        </w:rPr>
      </w:pPr>
      <w:r>
        <w:rPr>
          <w:rFonts w:eastAsia="Times New Roman" w:cs="Times New Roman" w:ascii="Times New Roman" w:hAnsi="Times New Roman"/>
          <w:w w:val="95"/>
          <w:sz w:val="240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-3810</wp:posOffset>
                </wp:positionH>
                <wp:positionV relativeFrom="paragraph">
                  <wp:posOffset>-1282700</wp:posOffset>
                </wp:positionV>
                <wp:extent cx="2447290" cy="0"/>
                <wp:effectExtent l="0" t="2540" r="0" b="254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2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pt,-101pt" to="192.35pt,-101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  <w:bookmarkStart w:id="40" w:name="page24"/>
      <w:bookmarkStart w:id="41" w:name="page24"/>
      <w:bookmarkEnd w:id="41"/>
    </w:p>
    <w:tbl>
      <w:tblPr>
        <w:tblW w:w="9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80"/>
        <w:gridCol w:w="80"/>
        <w:gridCol w:w="20"/>
        <w:gridCol w:w="3"/>
        <w:gridCol w:w="957"/>
        <w:gridCol w:w="1200"/>
        <w:gridCol w:w="220"/>
        <w:gridCol w:w="560"/>
        <w:gridCol w:w="1420"/>
        <w:gridCol w:w="380"/>
        <w:gridCol w:w="920"/>
        <w:gridCol w:w="580"/>
        <w:gridCol w:w="60"/>
        <w:gridCol w:w="220"/>
        <w:gridCol w:w="240"/>
        <w:gridCol w:w="640"/>
        <w:gridCol w:w="620"/>
        <w:gridCol w:w="740"/>
      </w:tblGrid>
      <w:tr>
        <w:trPr>
          <w:trHeight w:val="2396" w:hRule="atLeast"/>
        </w:trPr>
        <w:tc>
          <w:tcPr>
            <w:tcW w:w="9640" w:type="dxa"/>
            <w:gridSpan w:val="18"/>
            <w:tcBorders/>
          </w:tcPr>
          <w:p>
            <w:pPr>
              <w:pStyle w:val="Normal"/>
              <w:spacing w:lineRule="exact" w:line="276"/>
              <w:rPr/>
            </w:pPr>
            <w:r>
              <w:rPr>
                <w:rFonts w:eastAsia="Arial" w:cs="Arial" w:ascii="Arial" w:hAnsi="Arial"/>
                <w:w w:val="73"/>
                <w:sz w:val="12"/>
              </w:rPr>
              <w:t>changtoon</w:t>
            </w:r>
            <w:r>
              <w:rPr>
                <w:rFonts w:eastAsia="Arial" w:cs="Arial" w:ascii="Arial" w:hAnsi="Arial"/>
                <w:w w:val="73"/>
                <w:sz w:val="24"/>
                <w:vertAlign w:val="superscript"/>
              </w:rPr>
              <w:t>The</w:t>
            </w:r>
            <w:r>
              <w:rPr>
                <w:rFonts w:eastAsia="Arial" w:cs="Arial" w:ascii="Arial" w:hAnsi="Arial"/>
                <w:w w:val="73"/>
                <w:sz w:val="12"/>
              </w:rPr>
              <w:t>intrnalresultsinternalmigration</w:t>
            </w:r>
            <w:r>
              <w:rPr>
                <w:rFonts w:eastAsia="Arial" w:cs="Arial" w:ascii="Arial" w:hAnsi="Arial"/>
                <w:w w:val="73"/>
                <w:sz w:val="24"/>
                <w:vertAlign w:val="superscript"/>
              </w:rPr>
              <w:t>arepresented</w:t>
            </w:r>
            <w:r>
              <w:rPr>
                <w:rFonts w:eastAsia="Arial" w:cs="Arial" w:ascii="Arial" w:hAnsi="Arial"/>
                <w:w w:val="73"/>
                <w:sz w:val="12"/>
              </w:rPr>
              <w:t>migration</w:t>
            </w:r>
            <w:r>
              <w:rPr>
                <w:rFonts w:eastAsia="Arial" w:cs="Arial" w:ascii="Arial" w:hAnsi="Arial"/>
                <w:w w:val="73"/>
                <w:sz w:val="24"/>
              </w:rPr>
              <w:t xml:space="preserve"> </w:t>
            </w:r>
            <w:r>
              <w:rPr>
                <w:rFonts w:eastAsia="Arial" w:cs="Arial" w:ascii="Arial" w:hAnsi="Arial"/>
                <w:w w:val="73"/>
                <w:sz w:val="24"/>
                <w:vertAlign w:val="superscript"/>
              </w:rPr>
              <w:t>Table</w:t>
            </w:r>
            <w:r>
              <w:rPr>
                <w:rFonts w:eastAsia="Arial" w:cs="Arial" w:ascii="Arial" w:hAnsi="Arial"/>
                <w:w w:val="73"/>
                <w:sz w:val="12"/>
              </w:rPr>
              <w:t>.inItowsindicates</w:t>
            </w:r>
            <w:r>
              <w:rPr>
                <w:rFonts w:eastAsia="Arial" w:cs="Arial" w:ascii="Arial" w:hAnsi="Arial"/>
                <w:w w:val="73"/>
                <w:sz w:val="24"/>
                <w:vertAlign w:val="superscript"/>
              </w:rPr>
              <w:t>6.The</w:t>
            </w:r>
            <w:r>
              <w:rPr>
                <w:rFonts w:eastAsia="Arial" w:cs="Arial" w:ascii="Arial" w:hAnsi="Arial"/>
                <w:w w:val="73"/>
                <w:sz w:val="12"/>
              </w:rPr>
              <w:t>highrst-expsureafter</w:t>
            </w:r>
            <w:r>
              <w:rPr>
                <w:rFonts w:eastAsia="Arial" w:cs="Arial" w:ascii="Arial" w:hAnsi="Arial"/>
                <w:w w:val="73"/>
                <w:sz w:val="24"/>
                <w:vertAlign w:val="superscript"/>
              </w:rPr>
              <w:t>column</w:t>
            </w:r>
            <w:r>
              <w:rPr>
                <w:rFonts w:eastAsia="Arial" w:cs="Arial" w:ascii="Arial" w:hAnsi="Arial"/>
                <w:w w:val="73"/>
                <w:sz w:val="12"/>
              </w:rPr>
              <w:t>thedistricts</w:t>
            </w:r>
            <w:r>
              <w:rPr>
                <w:rFonts w:eastAsia="Arial" w:cs="Arial" w:ascii="Arial" w:hAnsi="Arial"/>
                <w:w w:val="73"/>
                <w:sz w:val="24"/>
                <w:vertAlign w:val="superscript"/>
              </w:rPr>
              <w:t>shows</w:t>
            </w:r>
            <w:r>
              <w:rPr>
                <w:rFonts w:eastAsia="Arial" w:cs="Arial" w:ascii="Arial" w:hAnsi="Arial"/>
                <w:w w:val="73"/>
                <w:sz w:val="12"/>
              </w:rPr>
              <w:t>program</w:t>
            </w:r>
            <w:r>
              <w:rPr>
                <w:rFonts w:eastAsia="Arial" w:cs="Arial" w:ascii="Arial" w:hAnsi="Arial"/>
                <w:w w:val="73"/>
                <w:sz w:val="24"/>
                <w:vertAlign w:val="superscript"/>
              </w:rPr>
              <w:t>the</w:t>
            </w:r>
            <w:r>
              <w:rPr>
                <w:rFonts w:eastAsia="Arial" w:cs="Arial" w:ascii="Arial" w:hAnsi="Arial"/>
                <w:w w:val="73"/>
                <w:sz w:val="12"/>
              </w:rPr>
              <w:t>(columncame</w:t>
            </w:r>
            <w:r>
              <w:rPr>
                <w:rFonts w:eastAsia="Arial" w:cs="Arial" w:ascii="Arial" w:hAnsi="Arial"/>
                <w:w w:val="73"/>
                <w:sz w:val="24"/>
                <w:vertAlign w:val="superscript"/>
              </w:rPr>
              <w:t>average</w:t>
            </w:r>
            <w:r>
              <w:rPr>
                <w:rFonts w:eastAsia="Arial" w:cs="Arial" w:ascii="Arial" w:hAnsi="Arial"/>
                <w:w w:val="73"/>
                <w:sz w:val="12"/>
              </w:rPr>
              <w:t>into(1))e.Thisect,</w:t>
            </w:r>
            <w:r>
              <w:rPr>
                <w:rFonts w:eastAsia="Arial" w:cs="Arial" w:ascii="Arial" w:hAnsi="Arial"/>
                <w:w w:val="73"/>
                <w:sz w:val="24"/>
                <w:vertAlign w:val="superscript"/>
              </w:rPr>
              <w:t>of</w:t>
            </w:r>
            <w:r>
              <w:rPr>
                <w:rFonts w:eastAsia="Arial" w:cs="Arial" w:ascii="Arial" w:hAnsi="Arial"/>
                <w:w w:val="73"/>
                <w:sz w:val="12"/>
              </w:rPr>
              <w:t>there</w:t>
            </w:r>
            <w:r>
              <w:rPr>
                <w:rFonts w:eastAsia="Arial" w:cs="Arial" w:ascii="Arial" w:hAnsi="Arial"/>
                <w:w w:val="73"/>
                <w:sz w:val="24"/>
                <w:vertAlign w:val="superscript"/>
              </w:rPr>
              <w:t>Hlp</w:t>
            </w:r>
            <w:r>
              <w:rPr>
                <w:rFonts w:eastAsia="Arial" w:cs="Arial" w:ascii="Arial" w:hAnsi="Arial"/>
                <w:w w:val="73"/>
                <w:sz w:val="12"/>
              </w:rPr>
              <w:t>result</w:t>
            </w:r>
            <w:r>
              <w:rPr>
                <w:rFonts w:eastAsia="Arial" w:cs="Arial" w:ascii="Arial" w:hAnsi="Arial"/>
                <w:w w:val="73"/>
                <w:sz w:val="24"/>
                <w:vertAlign w:val="superscript"/>
              </w:rPr>
              <w:t>-</w:t>
            </w:r>
            <w:r>
              <w:rPr>
                <w:rFonts w:eastAsia="Arial" w:cs="Arial" w:ascii="Arial" w:hAnsi="Arial"/>
                <w:w w:val="73"/>
                <w:sz w:val="12"/>
              </w:rPr>
              <w:t>was</w:t>
            </w:r>
            <w:r>
              <w:rPr>
                <w:rFonts w:eastAsia="Arial" w:cs="Arial" w:ascii="Arial" w:hAnsi="Arial"/>
                <w:w w:val="73"/>
                <w:sz w:val="24"/>
                <w:vertAlign w:val="superscript"/>
              </w:rPr>
              <w:t>o</w:t>
            </w:r>
            <w:r>
              <w:rPr>
                <w:rFonts w:eastAsia="Arial" w:cs="Arial" w:ascii="Arial" w:hAnsi="Arial"/>
                <w:w w:val="73"/>
                <w:sz w:val="12"/>
              </w:rPr>
              <w:t>holds</w:t>
            </w:r>
            <w:r>
              <w:rPr>
                <w:rFonts w:eastAsia="Arial" w:cs="Arial" w:ascii="Arial" w:hAnsi="Arial"/>
                <w:w w:val="73"/>
                <w:sz w:val="24"/>
                <w:vertAlign w:val="superscript"/>
              </w:rPr>
              <w:t>-Buy</w:t>
            </w:r>
            <w:r>
              <w:rPr>
                <w:rFonts w:eastAsia="Arial" w:cs="Arial" w:ascii="Arial" w:hAnsi="Arial"/>
                <w:w w:val="73"/>
                <w:sz w:val="12"/>
              </w:rPr>
              <w:t>no</w:t>
            </w:r>
          </w:p>
        </w:tc>
      </w:tr>
      <w:tr>
        <w:trPr>
          <w:trHeight w:val="359" w:hRule="atLeast"/>
        </w:trPr>
        <w:tc>
          <w:tcPr>
            <w:tcW w:w="6540" w:type="dxa"/>
            <w:gridSpan w:val="11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 xml:space="preserve">when we exclude districtsinows the London area (c 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o</w:t>
            </w:r>
            <w:r>
              <w:rPr>
                <w:rFonts w:eastAsia="Arial" w:cs="Arial" w:ascii="Arial" w:hAnsi="Arial"/>
                <w:w w:val="71"/>
                <w:sz w:val="33"/>
              </w:rPr>
              <w:t>lumn (2)).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60" w:hRule="atLeast"/>
        </w:trPr>
        <w:tc>
          <w:tcPr>
            <w:tcW w:w="1840" w:type="dxa"/>
            <w:gridSpan w:val="5"/>
            <w:tcBorders/>
          </w:tcPr>
          <w:p>
            <w:pPr>
              <w:pStyle w:val="Normal"/>
              <w:spacing w:lineRule="exact" w:line="460"/>
              <w:rPr>
                <w:rFonts w:ascii="Arial" w:hAnsi="Arial" w:eastAsia="Arial" w:cs="Arial"/>
                <w:w w:val="82"/>
                <w:sz w:val="53"/>
              </w:rPr>
            </w:pPr>
            <w:r>
              <w:rPr>
                <w:rFonts w:eastAsia="Arial" w:cs="Arial" w:ascii="Arial" w:hAnsi="Arial"/>
                <w:w w:val="82"/>
                <w:sz w:val="53"/>
              </w:rPr>
              <w:t>When we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2"/>
                <w:sz w:val="24"/>
              </w:rPr>
            </w:r>
          </w:p>
        </w:tc>
        <w:tc>
          <w:tcPr>
            <w:tcW w:w="6600" w:type="dxa"/>
            <w:gridSpan w:val="1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the London area and the rest of the UK (columns (2) and (3))</w:t>
            </w:r>
          </w:p>
        </w:tc>
      </w:tr>
      <w:tr>
        <w:trPr>
          <w:trHeight w:val="359" w:hRule="atLeast"/>
        </w:trPr>
        <w:tc>
          <w:tcPr>
            <w:tcW w:w="5240" w:type="dxa"/>
            <w:gridSpan w:val="9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we see thatdierentiateis betweenlysigncant result</w:t>
            </w:r>
          </w:p>
        </w:tc>
        <w:tc>
          <w:tcPr>
            <w:tcW w:w="4400" w:type="dxa"/>
            <w:gridSpan w:val="9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the Lodon area only. This makes sense,</w:t>
            </w:r>
          </w:p>
        </w:tc>
      </w:tr>
      <w:tr>
        <w:trPr>
          <w:trHeight w:val="359" w:hRule="atLeast"/>
        </w:trPr>
        <w:tc>
          <w:tcPr>
            <w:tcW w:w="1840" w:type="dxa"/>
            <w:gridSpan w:val="5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given that people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exact" w:line="359"/>
              <w:ind w:start="6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may make</w:t>
            </w:r>
          </w:p>
        </w:tc>
        <w:tc>
          <w:tcPr>
            <w:tcW w:w="3500" w:type="dxa"/>
            <w:gridSpan w:val="5"/>
            <w:tcBorders/>
          </w:tcPr>
          <w:p>
            <w:pPr>
              <w:pStyle w:val="Normal"/>
              <w:spacing w:lineRule="exact" w:line="357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39"/>
              </w:rPr>
              <w:t>hous</w:t>
            </w:r>
            <w:r>
              <w:rPr>
                <w:rFonts w:eastAsia="Arial" w:cs="Arial" w:ascii="Arial" w:hAnsi="Arial"/>
                <w:b/>
                <w:w w:val="71"/>
                <w:sz w:val="39"/>
              </w:rPr>
              <w:t>i</w:t>
            </w:r>
            <w:r>
              <w:rPr>
                <w:rFonts w:eastAsia="Arial" w:cs="Arial" w:ascii="Arial" w:hAnsi="Arial"/>
                <w:w w:val="71"/>
                <w:sz w:val="39"/>
              </w:rPr>
              <w:t>ng related moves withi</w:t>
            </w:r>
          </w:p>
        </w:tc>
        <w:tc>
          <w:tcPr>
            <w:tcW w:w="2360" w:type="dxa"/>
            <w:gridSpan w:val="6"/>
            <w:tcBorders/>
          </w:tcPr>
          <w:p>
            <w:pPr>
              <w:pStyle w:val="Normal"/>
              <w:spacing w:lineRule="exact" w:line="357"/>
              <w:ind w:start="60" w:end="0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London area. Long</w:t>
            </w:r>
          </w:p>
        </w:tc>
        <w:tc>
          <w:tcPr>
            <w:tcW w:w="7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45"/>
              </w:rPr>
            </w:pPr>
            <w:r>
              <w:rPr>
                <w:rFonts w:eastAsia="Arial" w:cs="Arial" w:ascii="Arial" w:hAnsi="Arial"/>
                <w:w w:val="71"/>
                <w:sz w:val="45"/>
              </w:rPr>
              <w:t>HTB</w:t>
            </w:r>
          </w:p>
        </w:tc>
      </w:tr>
      <w:tr>
        <w:trPr>
          <w:trHeight w:val="359" w:hRule="atLeast"/>
        </w:trPr>
        <w:tc>
          <w:tcPr>
            <w:tcW w:w="5620" w:type="dxa"/>
            <w:gridSpan w:val="10"/>
            <w:tcBorders/>
          </w:tcPr>
          <w:p>
            <w:pPr>
              <w:pStyle w:val="Normal"/>
              <w:spacing w:lineRule="exact" w:line="359"/>
              <w:ind w:start="70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in ot thereareas do not appar to be induced by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w w:val="71"/>
                <w:sz w:val="30"/>
              </w:rPr>
            </w:pPr>
            <w:r>
              <w:rPr>
                <w:rFonts w:eastAsia="Arial" w:cs="Arial" w:ascii="Arial" w:hAnsi="Arial"/>
                <w:b/>
                <w:w w:val="71"/>
                <w:sz w:val="30"/>
              </w:rPr>
              <w:t>housing</w:t>
            </w:r>
          </w:p>
        </w:tc>
        <w:tc>
          <w:tcPr>
            <w:tcW w:w="2360" w:type="dxa"/>
            <w:gridSpan w:val="6"/>
            <w:tcBorders/>
          </w:tcPr>
          <w:p>
            <w:pPr>
              <w:pStyle w:val="Normal"/>
              <w:spacing w:lineRule="exact" w:line="358"/>
              <w:ind w:start="2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related reasons such</w:t>
            </w:r>
          </w:p>
        </w:tc>
        <w:tc>
          <w:tcPr>
            <w:tcW w:w="7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717" w:hRule="atLeast"/>
        </w:trPr>
        <w:tc>
          <w:tcPr>
            <w:tcW w:w="5240" w:type="dxa"/>
            <w:gridSpan w:val="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7"/>
              </w:rPr>
              <w:t>moves tend to be dueto employment oraforementioneducation</w:t>
            </w:r>
          </w:p>
        </w:tc>
        <w:tc>
          <w:tcPr>
            <w:tcW w:w="4400" w:type="dxa"/>
            <w:gridSpan w:val="9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asons rather than housing-relatd reasons.</w:t>
            </w:r>
          </w:p>
        </w:tc>
      </w:tr>
      <w:tr>
        <w:trPr/>
        <w:tc>
          <w:tcPr>
            <w:tcW w:w="5620" w:type="dxa"/>
            <w:gridSpan w:val="10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</w:rPr>
              <w:t xml:space="preserve">We can therefor reasonably assume that our </w:t>
            </w:r>
            <w:r>
              <w:rPr>
                <w:rFonts w:eastAsia="Arial" w:cs="Arial" w:ascii="Arial" w:hAnsi="Arial"/>
                <w:b/>
              </w:rPr>
              <w:t>results,</w:t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3100" w:type="dxa"/>
            <w:gridSpan w:val="7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</w:rPr>
              <w:t xml:space="preserve">those excluding </w:t>
            </w:r>
            <w:r>
              <w:rPr>
                <w:rFonts w:eastAsia="Arial" w:cs="Arial" w:ascii="Arial" w:hAnsi="Arial"/>
                <w:b/>
              </w:rPr>
              <w:t>the</w:t>
            </w:r>
            <w:r>
              <w:rPr>
                <w:rFonts w:eastAsia="Arial" w:cs="Arial" w:ascii="Arial" w:hAnsi="Arial"/>
              </w:rPr>
              <w:t xml:space="preserve"> distanceLo</w:t>
            </w:r>
          </w:p>
        </w:tc>
      </w:tr>
      <w:tr>
        <w:trPr/>
        <w:tc>
          <w:tcPr>
            <w:tcW w:w="3820" w:type="dxa"/>
            <w:gridSpan w:val="8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exposur, which isconsistent withthe</w:t>
            </w:r>
          </w:p>
        </w:tc>
        <w:tc>
          <w:tcPr>
            <w:tcW w:w="1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3660" w:type="dxa"/>
            <w:gridSpan w:val="8"/>
            <w:tcBorders/>
          </w:tcPr>
          <w:p>
            <w:pPr>
              <w:pStyle w:val="Normal"/>
              <w:spacing w:lineRule="exact" w:line="359"/>
              <w:ind w:start="40" w:end="0"/>
              <w:rPr/>
            </w:pPr>
            <w:r>
              <w:rPr>
                <w:rFonts w:eastAsia="Arial" w:cs="Arial" w:ascii="Arial" w:hAnsi="Arial"/>
                <w:w w:val="75"/>
                <w:sz w:val="39"/>
              </w:rPr>
              <w:t>d literaturethatndsthatlongr-</w:t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5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5"/>
                <w:sz w:val="1"/>
              </w:rPr>
            </w:r>
          </w:p>
        </w:tc>
      </w:tr>
      <w:tr>
        <w:trPr>
          <w:trHeight w:val="717" w:hRule="atLeast"/>
        </w:trPr>
        <w:tc>
          <w:tcPr>
            <w:tcW w:w="3040" w:type="dxa"/>
            <w:gridSpan w:val="6"/>
            <w:tcBorders/>
          </w:tcPr>
          <w:p>
            <w:pPr>
              <w:pStyle w:val="Normal"/>
              <w:spacing w:lineRule="atLeast" w:line="0"/>
              <w:ind w:start="540" w:end="0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 xml:space="preserve">are not </w:t>
            </w:r>
            <w:r>
              <w:rPr>
                <w:rFonts w:eastAsia="Arial" w:cs="Arial" w:ascii="Arial" w:hAnsi="Arial"/>
                <w:b/>
                <w:w w:val="71"/>
                <w:sz w:val="36"/>
              </w:rPr>
              <w:t>biased</w:t>
            </w:r>
            <w:r>
              <w:rPr>
                <w:rFonts w:eastAsia="Arial" w:cs="Arial" w:ascii="Arial" w:hAnsi="Arial"/>
                <w:w w:val="71"/>
                <w:sz w:val="36"/>
              </w:rPr>
              <w:t xml:space="preserve"> due to</w:t>
            </w:r>
          </w:p>
        </w:tc>
        <w:tc>
          <w:tcPr>
            <w:tcW w:w="6600" w:type="dxa"/>
            <w:gridSpan w:val="12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-induced endogenous moves. This meanshat districtswith low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18"/>
            <w:tcBorders/>
          </w:tcPr>
          <w:p>
            <w:pPr>
              <w:pStyle w:val="Normal"/>
              <w:spacing w:lineRule="exact" w:line="359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xposure are unaectedbyHTB and can theefore functionparticularlyascontrol to provide meaningful</w:t>
            </w:r>
          </w:p>
        </w:tc>
      </w:tr>
      <w:tr>
        <w:trPr>
          <w:trHeight w:val="359" w:hRule="atLeast"/>
        </w:trPr>
        <w:tc>
          <w:tcPr>
            <w:tcW w:w="5240" w:type="dxa"/>
            <w:gridSpan w:val="9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area,stimates of the marginal impact of the program.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72" w:hRule="atLeast"/>
        </w:trPr>
        <w:tc>
          <w:tcPr>
            <w:tcW w:w="304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62"/>
              </w:rPr>
            </w:pPr>
            <w:r>
              <w:rPr>
                <w:rFonts w:eastAsia="Arial" w:cs="Arial" w:ascii="Arial" w:hAnsi="Arial"/>
                <w:w w:val="70"/>
                <w:sz w:val="62"/>
              </w:rPr>
              <w:t>6.5 Help-to-Buy</w:t>
            </w:r>
          </w:p>
        </w:tc>
        <w:tc>
          <w:tcPr>
            <w:tcW w:w="2200" w:type="dxa"/>
            <w:gridSpan w:val="3"/>
            <w:tcBorders/>
          </w:tcPr>
          <w:p>
            <w:pPr>
              <w:pStyle w:val="Normal"/>
              <w:spacing w:lineRule="exact" w:line="872"/>
              <w:ind w:start="80" w:end="0"/>
              <w:rPr>
                <w:rFonts w:ascii="Arial" w:hAnsi="Arial" w:eastAsia="Arial" w:cs="Arial"/>
                <w:w w:val="71"/>
                <w:sz w:val="101"/>
              </w:rPr>
            </w:pPr>
            <w:r>
              <w:rPr>
                <w:rFonts w:eastAsia="Arial" w:cs="Arial" w:ascii="Arial" w:hAnsi="Arial"/>
                <w:w w:val="71"/>
                <w:sz w:val="101"/>
              </w:rPr>
              <w:t>House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92" w:hRule="atLeast"/>
        </w:trPr>
        <w:tc>
          <w:tcPr>
            <w:tcW w:w="3040" w:type="dxa"/>
            <w:gridSpan w:val="6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In Section 4, we documentand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20" w:type="dxa"/>
            <w:gridSpan w:val="10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0"/>
              </w:rPr>
              <w:t>in Priceshosales as a result of HTB. This increase in demand</w:t>
            </w:r>
          </w:p>
        </w:tc>
      </w:tr>
      <w:tr>
        <w:trPr>
          <w:trHeight w:val="336" w:hRule="atLeast"/>
        </w:trPr>
        <w:tc>
          <w:tcPr>
            <w:tcW w:w="880" w:type="dxa"/>
            <w:gridSpan w:val="3"/>
            <w:tcBorders/>
          </w:tcPr>
          <w:p>
            <w:pPr>
              <w:pStyle w:val="Normal"/>
              <w:spacing w:lineRule="exact" w:line="336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for husi</w:t>
            </w:r>
          </w:p>
        </w:tc>
        <w:tc>
          <w:tcPr>
            <w:tcW w:w="8760" w:type="dxa"/>
            <w:gridSpan w:val="15"/>
            <w:tcBorders/>
          </w:tcPr>
          <w:p>
            <w:pPr>
              <w:pStyle w:val="Normal"/>
              <w:spacing w:lineRule="exact" w:line="336"/>
              <w:jc w:val="end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g canlead to a riseincreasehouse prices if supply is restricted. To examine whether HTB</w:t>
            </w:r>
          </w:p>
        </w:tc>
      </w:tr>
      <w:tr>
        <w:trPr>
          <w:trHeight w:val="336" w:hRule="atLeast"/>
        </w:trPr>
        <w:tc>
          <w:tcPr>
            <w:tcW w:w="8900" w:type="dxa"/>
            <w:gridSpan w:val="17"/>
            <w:tcBorders/>
          </w:tcPr>
          <w:p>
            <w:pPr>
              <w:pStyle w:val="Normal"/>
              <w:spacing w:lineRule="exact" w:line="336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 xml:space="preserve">led to 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and</w:t>
            </w:r>
            <w:r>
              <w:rPr>
                <w:rFonts w:eastAsia="Arial" w:cs="Arial" w:ascii="Arial" w:hAnsi="Arial"/>
                <w:w w:val="71"/>
                <w:sz w:val="33"/>
              </w:rPr>
              <w:t xml:space="preserve"> increase in house prices, we estimate the followingpanelregression model:</w:t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1597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37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37"/>
              </w:rPr>
              <w:t>indexes a district and</w:t>
            </w:r>
            <w:r>
              <w:rPr>
                <w:rFonts w:eastAsia="Arial" w:cs="Arial" w:ascii="Arial" w:hAnsi="Arial"/>
                <w:w w:val="71"/>
              </w:rPr>
              <w:t>growth</w:t>
            </w:r>
          </w:p>
        </w:tc>
        <w:tc>
          <w:tcPr>
            <w:tcW w:w="1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the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9"/>
              </w:rPr>
            </w:pPr>
            <w:r>
              <w:rPr>
                <w:rFonts w:eastAsia="Arial" w:cs="Arial" w:ascii="Arial" w:hAnsi="Arial"/>
                <w:w w:val="71"/>
                <w:sz w:val="39"/>
              </w:rPr>
              <w:t>where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937" w:type="dxa"/>
            <w:gridSpan w:val="4"/>
            <w:vMerge w:val="restart"/>
            <w:tcBorders/>
          </w:tcPr>
          <w:p>
            <w:pPr>
              <w:pStyle w:val="Normal"/>
              <w:spacing w:lineRule="exact" w:line="536"/>
              <w:jc w:val="end"/>
              <w:rPr/>
            </w:pPr>
            <w:r>
              <w:rPr>
                <w:rFonts w:eastAsia="Arial" w:cs="Arial" w:ascii="Arial" w:hAnsi="Arial"/>
                <w:w w:val="70"/>
                <w:sz w:val="48"/>
              </w:rPr>
              <w:t>HousePrices</w:t>
            </w:r>
            <w:r>
              <w:rPr>
                <w:rFonts w:eastAsia="Arial" w:cs="Arial" w:ascii="Arial" w:hAnsi="Arial"/>
                <w:w w:val="70"/>
                <w:sz w:val="14"/>
              </w:rPr>
              <w:t>d;t</w:t>
            </w:r>
            <w:r>
              <w:rPr>
                <w:rFonts w:eastAsia="Arial" w:cs="Arial" w:ascii="Arial" w:hAnsi="Arial"/>
                <w:w w:val="70"/>
                <w:sz w:val="18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18"/>
                <w:vertAlign w:val="superscript"/>
              </w:rPr>
              <w:t>=</w:t>
            </w:r>
            <w:r>
              <w:rPr>
                <w:rFonts w:eastAsia="Arial" w:cs="Arial" w:ascii="Arial" w:hAnsi="Arial"/>
                <w:w w:val="70"/>
                <w:sz w:val="14"/>
              </w:rPr>
              <w:t xml:space="preserve">  1</w:t>
            </w:r>
            <w:r>
              <w:rPr>
                <w:rFonts w:eastAsia="Arial" w:cs="Arial" w:ascii="Arial" w:hAnsi="Arial"/>
                <w:w w:val="70"/>
                <w:sz w:val="48"/>
              </w:rPr>
              <w:t>Post</w:t>
            </w:r>
          </w:p>
        </w:tc>
        <w:tc>
          <w:tcPr>
            <w:tcW w:w="2720" w:type="dxa"/>
            <w:gridSpan w:val="3"/>
            <w:vMerge w:val="restart"/>
            <w:tcBorders/>
          </w:tcPr>
          <w:p>
            <w:pPr>
              <w:pStyle w:val="Normal"/>
              <w:spacing w:lineRule="exact" w:line="535"/>
              <w:ind w:start="100" w:end="0"/>
              <w:rPr/>
            </w:pPr>
            <w:r>
              <w:rPr>
                <w:rFonts w:eastAsia="Arial" w:cs="Arial" w:ascii="Arial" w:hAnsi="Arial"/>
                <w:w w:val="72"/>
                <w:sz w:val="40"/>
              </w:rPr>
              <w:t>Exposure</w:t>
            </w:r>
            <w:r>
              <w:rPr>
                <w:rFonts w:eastAsia="Arial" w:cs="Arial" w:ascii="Arial" w:hAnsi="Arial"/>
                <w:w w:val="72"/>
              </w:rPr>
              <w:t>+</w:t>
            </w:r>
            <w:r>
              <w:rPr>
                <w:rFonts w:eastAsia="Arial" w:cs="Arial" w:ascii="Arial" w:hAnsi="Arial"/>
                <w:w w:val="72"/>
                <w:sz w:val="62"/>
              </w:rPr>
              <w:t xml:space="preserve">  </w:t>
            </w:r>
            <w:r>
              <w:rPr>
                <w:rFonts w:eastAsia="Arial" w:cs="Arial" w:ascii="Arial" w:hAnsi="Arial"/>
                <w:w w:val="72"/>
                <w:sz w:val="62"/>
                <w:vertAlign w:val="subscript"/>
              </w:rPr>
              <w:t>District</w:t>
            </w:r>
            <w:r>
              <w:rPr>
                <w:rFonts w:eastAsia="Arial" w:cs="Arial" w:ascii="Arial" w:hAnsi="Arial"/>
                <w:w w:val="72"/>
                <w:sz w:val="21"/>
                <w:vertAlign w:val="subscript"/>
              </w:rPr>
              <w:t>d;t</w:t>
            </w:r>
          </w:p>
        </w:tc>
        <w:tc>
          <w:tcPr>
            <w:tcW w:w="1100" w:type="dxa"/>
            <w:gridSpan w:val="4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dynamics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40" w:type="dxa"/>
            <w:vMerge w:val="restart"/>
            <w:tcBorders/>
          </w:tcPr>
          <w:p>
            <w:pPr>
              <w:pStyle w:val="Normal"/>
              <w:spacing w:lineRule="exact" w:line="535"/>
              <w:jc w:val="end"/>
              <w:rPr>
                <w:rFonts w:ascii="Arial" w:hAnsi="Arial" w:eastAsia="Arial" w:cs="Arial"/>
                <w:w w:val="94"/>
                <w:sz w:val="62"/>
              </w:rPr>
            </w:pPr>
            <w:r>
              <w:rPr>
                <w:rFonts w:eastAsia="Arial" w:cs="Arial" w:ascii="Arial" w:hAnsi="Arial"/>
                <w:w w:val="94"/>
                <w:sz w:val="62"/>
              </w:rPr>
              <w:t>(7)</w:t>
            </w:r>
          </w:p>
        </w:tc>
      </w:tr>
      <w:tr>
        <w:trPr/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94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937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72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sz w:val="32"/>
                <w:vertAlign w:val="subscript"/>
              </w:rPr>
              <w:t>1</w:t>
            </w:r>
            <w:r>
              <w:rPr>
                <w:rFonts w:eastAsia="Arial" w:cs="Arial" w:ascii="Arial" w:hAnsi="Arial"/>
                <w:sz w:val="21"/>
                <w:vertAlign w:val="subscript"/>
              </w:rPr>
              <w:t xml:space="preserve"> </w:t>
            </w:r>
            <w:r>
              <w:rPr>
                <w:rFonts w:eastAsia="Arial" w:cs="Arial" w:ascii="Arial" w:hAnsi="Arial"/>
                <w:sz w:val="21"/>
              </w:rPr>
              <w:t>+</w:t>
            </w:r>
          </w:p>
        </w:tc>
        <w:tc>
          <w:tcPr>
            <w:tcW w:w="1160" w:type="dxa"/>
            <w:gridSpan w:val="4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22"/>
              </w:rPr>
              <w:t>+  + u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d;t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sz w:val="1"/>
                <w:vertAlign w:val="subscript"/>
              </w:rPr>
            </w:r>
          </w:p>
        </w:tc>
        <w:tc>
          <w:tcPr>
            <w:tcW w:w="74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3260" w:type="dxa"/>
            <w:gridSpan w:val="7"/>
            <w:tcBorders/>
          </w:tcPr>
          <w:p>
            <w:pPr>
              <w:pStyle w:val="Normal"/>
              <w:spacing w:lineRule="exact" w:line="85"/>
              <w:rPr/>
            </w:pPr>
            <w:r>
              <w:rPr>
                <w:rFonts w:eastAsia="Arial" w:cs="Arial" w:ascii="Arial" w:hAnsi="Arial"/>
                <w:w w:val="77"/>
                <w:sz w:val="7"/>
              </w:rPr>
              <w:t>toTheallpricesdelowforotherdistndresultsinEquation</w:t>
            </w:r>
            <w:r>
              <w:rPr>
                <w:rFonts w:eastAsia="Arial" w:cs="Arial" w:ascii="Arial" w:hAnsi="Arial"/>
                <w:w w:val="77"/>
                <w:sz w:val="1"/>
                <w:vertAlign w:val="superscript"/>
              </w:rPr>
              <w:t>d</w:t>
            </w:r>
            <w:r>
              <w:rPr>
                <w:rFonts w:eastAsia="Arial" w:cs="Arial" w:ascii="Arial" w:hAnsi="Arial"/>
                <w:w w:val="77"/>
                <w:sz w:val="7"/>
              </w:rPr>
              <w:t>exposureasthennualin</w:t>
            </w:r>
            <w:r>
              <w:rPr>
                <w:rFonts w:eastAsia="Arial" w:cs="Arial" w:ascii="Arial" w:hAnsi="Arial"/>
                <w:b/>
                <w:w w:val="77"/>
                <w:sz w:val="7"/>
              </w:rPr>
              <w:t>r</w:t>
            </w:r>
            <w:r>
              <w:rPr>
                <w:rFonts w:eastAsia="Arial" w:cs="Arial" w:ascii="Arial" w:hAnsi="Arial"/>
                <w:w w:val="77"/>
                <w:sz w:val="7"/>
              </w:rPr>
              <w:t>ictsestTable4dstrictsof.separatelyinhousetheAs7revealLndon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7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7"/>
                <w:sz w:val="1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;t</w:t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5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0" w:type="dxa"/>
            <w:gridSpan w:val="13"/>
            <w:tcBorders/>
          </w:tcPr>
          <w:p>
            <w:pPr>
              <w:pStyle w:val="Normal"/>
              <w:spacing w:lineRule="exact" w:line="85"/>
              <w:jc w:val="end"/>
              <w:rPr/>
            </w:pPr>
            <w:r>
              <w:rPr>
                <w:rFonts w:eastAsia="Arial" w:cs="Arial" w:ascii="Arial" w:hAnsi="Arial"/>
                <w:w w:val="74"/>
                <w:sz w:val="7"/>
              </w:rPr>
              <w:t>countrypriceover.</w:t>
            </w:r>
            <w:r>
              <w:rPr>
                <w:rFonts w:eastAsia="Arial" w:cs="Arial" w:ascii="Arial" w:hAnsi="Arial"/>
                <w:b/>
                <w:w w:val="74"/>
                <w:sz w:val="7"/>
              </w:rPr>
              <w:t>the</w:t>
            </w:r>
            <w:r>
              <w:rPr>
                <w:rFonts w:eastAsia="Arial" w:cs="Arial" w:ascii="Arial" w:hAnsi="Arial"/>
                <w:w w:val="74"/>
                <w:sz w:val="7"/>
              </w:rPr>
              <w:t>srongerhehouseweiscourseestimatepriceshouseyeardistrictof.athepricehaveThemodel-programlel;outcome</w:t>
            </w:r>
            <w:r>
              <w:rPr>
                <w:rFonts w:eastAsia="Arial" w:cs="Arial" w:ascii="Arial" w:hAnsi="Arial"/>
                <w:b/>
                <w:w w:val="74"/>
                <w:sz w:val="7"/>
              </w:rPr>
              <w:t>ve</w:t>
            </w:r>
            <w:r>
              <w:rPr>
                <w:rFonts w:eastAsia="Arial" w:cs="Arial" w:ascii="Arial" w:hAnsi="Arial"/>
                <w:w w:val="74"/>
                <w:sz w:val="7"/>
              </w:rPr>
              <w:t>growthryforthedithose.inremaindererentWhenvariableisdistrictsighweexposurediofHouseintheerentiatethecompareddistrictsmodelPricesLondonareabetweeniscomparedthe,whichexposuretohoussameandtheis</w:t>
            </w:r>
          </w:p>
        </w:tc>
      </w:tr>
      <w:tr>
        <w:trPr>
          <w:trHeight w:val="2253" w:hRule="atLeast"/>
        </w:trPr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London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57" w:type="dxa"/>
            <w:gridSpan w:val="2"/>
            <w:tcBorders/>
          </w:tcPr>
          <w:p>
            <w:pPr>
              <w:pStyle w:val="Normal"/>
              <w:spacing w:lineRule="atLeast" w:line="0"/>
              <w:ind w:start="460" w:end="0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and the rest f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98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UK (columns (2)</w:t>
            </w:r>
          </w:p>
        </w:tc>
        <w:tc>
          <w:tcPr>
            <w:tcW w:w="1940" w:type="dxa"/>
            <w:gridSpan w:val="4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(3)) we see that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increase was much</w:t>
            </w:r>
          </w:p>
        </w:tc>
      </w:tr>
      <w:tr>
        <w:trPr>
          <w:trHeight w:val="359" w:hRule="atLeast"/>
        </w:trPr>
        <w:tc>
          <w:tcPr>
            <w:tcW w:w="1840" w:type="dxa"/>
            <w:gridSpan w:val="5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more prnounced</w:t>
            </w:r>
          </w:p>
        </w:tc>
        <w:tc>
          <w:tcPr>
            <w:tcW w:w="4700" w:type="dxa"/>
            <w:gridSpan w:val="6"/>
            <w:tcBorders/>
          </w:tcPr>
          <w:p>
            <w:pPr>
              <w:pStyle w:val="Normal"/>
              <w:spacing w:lineRule="exact" w:line="358"/>
              <w:ind w:start="260" w:end="0"/>
              <w:rPr>
                <w:rFonts w:ascii="Arial" w:hAnsi="Arial" w:eastAsia="Arial" w:cs="Arial"/>
                <w:w w:val="72"/>
                <w:sz w:val="32"/>
              </w:rPr>
            </w:pPr>
            <w:r>
              <w:rPr>
                <w:rFonts w:eastAsia="Arial" w:cs="Arial" w:ascii="Arial" w:hAnsi="Arial"/>
                <w:w w:val="72"/>
                <w:sz w:val="32"/>
              </w:rPr>
              <w:t>the Lndon area. A one standardeviationand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gridSpan w:val="3"/>
            <w:tcBorders/>
          </w:tcPr>
          <w:p>
            <w:pPr>
              <w:pStyle w:val="Normal"/>
              <w:spacing w:lineRule="exact" w:line="358"/>
              <w:ind w:end="108"/>
              <w:jc w:val="center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in program</w:t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179" w:hRule="atLeast"/>
        </w:trPr>
        <w:tc>
          <w:tcPr>
            <w:tcW w:w="5620" w:type="dxa"/>
            <w:gridSpan w:val="10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to 3 percentage point increase inincreasehoprice growth</w:t>
            </w:r>
          </w:p>
        </w:tc>
        <w:tc>
          <w:tcPr>
            <w:tcW w:w="1780" w:type="dxa"/>
            <w:gridSpan w:val="4"/>
            <w:tcBorders/>
          </w:tcPr>
          <w:p>
            <w:pPr>
              <w:pStyle w:val="Normal"/>
              <w:spacing w:lineRule="exact" w:line="18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 Londonincrea .</w:t>
            </w:r>
          </w:p>
        </w:tc>
        <w:tc>
          <w:tcPr>
            <w:tcW w:w="2240" w:type="dxa"/>
            <w:gridSpan w:val="4"/>
            <w:vMerge w:val="restart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of the UK, compared</w:t>
            </w:r>
          </w:p>
        </w:tc>
      </w:tr>
      <w:tr>
        <w:trPr>
          <w:trHeight w:val="179" w:hRule="atLeast"/>
        </w:trPr>
        <w:tc>
          <w:tcPr>
            <w:tcW w:w="780" w:type="dxa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relates</w:t>
            </w:r>
          </w:p>
        </w:tc>
        <w:tc>
          <w:tcPr>
            <w:tcW w:w="2480" w:type="dxa"/>
            <w:gridSpan w:val="6"/>
            <w:tcBorders/>
          </w:tcPr>
          <w:p>
            <w:pPr>
              <w:pStyle w:val="Normal"/>
              <w:spacing w:lineRule="exact" w:line="180"/>
              <w:ind w:start="20" w:end="0"/>
              <w:rPr/>
            </w:pPr>
            <w:r>
              <w:rPr>
                <w:rFonts w:eastAsia="Arial" w:cs="Arial" w:ascii="Arial" w:hAnsi="Arial"/>
                <w:b/>
              </w:rPr>
              <w:t>o</w:t>
            </w:r>
            <w:r>
              <w:rPr>
                <w:rFonts w:eastAsia="Arial" w:cs="Arial" w:ascii="Arial" w:hAnsi="Arial"/>
              </w:rPr>
              <w:t>area0.7 percentage point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300" w:type="dxa"/>
            <w:gridSpan w:val="4"/>
            <w:tcBorders/>
          </w:tcPr>
          <w:p>
            <w:pPr>
              <w:pStyle w:val="Normal"/>
              <w:spacing w:lineRule="exact" w:line="180"/>
              <w:ind w:start="3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in house price growth in the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s</w:t>
            </w:r>
          </w:p>
        </w:tc>
        <w:tc>
          <w:tcPr>
            <w:tcW w:w="224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</w:tr>
      <w:tr>
        <w:trPr>
          <w:trHeight w:val="819" w:hRule="atLeast"/>
        </w:trPr>
        <w:tc>
          <w:tcPr>
            <w:tcW w:w="3260" w:type="dxa"/>
            <w:gridSpan w:val="7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2"/>
                <w:sz w:val="34"/>
              </w:rPr>
            </w:pPr>
            <w:r>
              <w:rPr>
                <w:rFonts w:eastAsia="Arial" w:cs="Arial" w:ascii="Arial" w:hAnsi="Arial"/>
                <w:w w:val="72"/>
                <w:sz w:val="34"/>
              </w:rPr>
              <w:t>Overall we conclude that HTB</w:t>
            </w:r>
          </w:p>
        </w:tc>
        <w:tc>
          <w:tcPr>
            <w:tcW w:w="198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resulted in only a</w:t>
            </w:r>
          </w:p>
        </w:tc>
        <w:tc>
          <w:tcPr>
            <w:tcW w:w="188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2"/>
                <w:sz w:val="32"/>
              </w:rPr>
            </w:pPr>
            <w:r>
              <w:rPr>
                <w:rFonts w:eastAsia="Arial" w:cs="Arial" w:ascii="Arial" w:hAnsi="Arial"/>
                <w:w w:val="72"/>
                <w:sz w:val="32"/>
              </w:rPr>
              <w:t>marginal increase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1720" w:type="dxa"/>
            <w:gridSpan w:val="4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n houe prices,</w:t>
            </w:r>
          </w:p>
        </w:tc>
        <w:tc>
          <w:tcPr>
            <w:tcW w:w="7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8"/>
              </w:rPr>
            </w:pPr>
            <w:r>
              <w:rPr>
                <w:rFonts w:eastAsia="Arial" w:cs="Arial" w:ascii="Arial" w:hAnsi="Arial"/>
                <w:w w:val="70"/>
                <w:sz w:val="38"/>
              </w:rPr>
              <w:t>xcept</w:t>
            </w:r>
          </w:p>
        </w:tc>
      </w:tr>
      <w:tr>
        <w:trPr>
          <w:trHeight w:val="359" w:hRule="atLeast"/>
        </w:trPr>
        <w:tc>
          <w:tcPr>
            <w:tcW w:w="780" w:type="dxa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5"/>
                <w:sz w:val="41"/>
              </w:rPr>
            </w:pPr>
            <w:r>
              <w:rPr>
                <w:rFonts w:eastAsia="Arial" w:cs="Arial" w:ascii="Arial" w:hAnsi="Arial"/>
                <w:w w:val="75"/>
                <w:sz w:val="41"/>
              </w:rPr>
              <w:t>in the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5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517" w:type="dxa"/>
            <w:gridSpan w:val="10"/>
            <w:tcBorders/>
          </w:tcPr>
          <w:p>
            <w:pPr>
              <w:pStyle w:val="Normal"/>
              <w:spacing w:lineRule="exact" w:line="359"/>
              <w:ind w:start="680" w:end="0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area.These</w:t>
            </w:r>
            <w:r>
              <w:rPr>
                <w:rFonts w:eastAsia="PMingLiU" w:cs="PMingLiU" w:ascii="PMingLiU" w:hAnsi="PMingLiU"/>
                <w:w w:val="70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6"/>
              </w:rPr>
              <w:t>ndings are conistentwith Felipe Carozzi,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gridSpan w:val="2"/>
            <w:tcBorders/>
          </w:tcPr>
          <w:p>
            <w:pPr>
              <w:pStyle w:val="Normal"/>
              <w:spacing w:lineRule="exact" w:line="357"/>
              <w:jc w:val="end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>Hilber and</w:t>
            </w:r>
          </w:p>
        </w:tc>
      </w:tr>
      <w:tr>
        <w:trPr>
          <w:trHeight w:val="359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780" w:type="dxa"/>
            <w:gridSpan w:val="16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Yu (2020) who show that resposiveness in housing supply (whichChristianmuch weaker in</w:t>
            </w:r>
          </w:p>
        </w:tc>
      </w:tr>
      <w:tr>
        <w:trPr>
          <w:trHeight w:val="359" w:hRule="atLeast"/>
        </w:trPr>
        <w:tc>
          <w:tcPr>
            <w:tcW w:w="304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26"/>
              </w:rPr>
            </w:pPr>
            <w:r>
              <w:rPr>
                <w:rFonts w:eastAsia="Arial" w:cs="Arial" w:ascii="Arial" w:hAnsi="Arial"/>
                <w:w w:val="70"/>
                <w:sz w:val="26"/>
              </w:rPr>
              <w:t>XiaoluntheLoLondonarea) is a critical</w:t>
            </w:r>
          </w:p>
        </w:tc>
        <w:tc>
          <w:tcPr>
            <w:tcW w:w="5240" w:type="dxa"/>
            <w:gridSpan w:val="10"/>
            <w:tcBorders/>
          </w:tcPr>
          <w:p>
            <w:pPr>
              <w:pStyle w:val="Normal"/>
              <w:spacing w:lineRule="exact" w:line="358"/>
              <w:ind w:start="40" w:end="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determinant as to whether house prices reacted to</w:t>
            </w:r>
          </w:p>
        </w:tc>
        <w:tc>
          <w:tcPr>
            <w:tcW w:w="136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the EL part</w:t>
            </w:r>
          </w:p>
        </w:tc>
      </w:tr>
      <w:tr>
        <w:trPr>
          <w:trHeight w:val="1799" w:hRule="atLeast"/>
        </w:trPr>
        <w:tc>
          <w:tcPr>
            <w:tcW w:w="8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of HTB.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9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spacing w:lineRule="atLeast" w:line="0"/>
              <w:ind w:end="35"/>
              <w:jc w:val="end"/>
              <w:rPr>
                <w:rFonts w:ascii="Arial" w:hAnsi="Arial" w:eastAsia="Arial" w:cs="Arial"/>
                <w:w w:val="70"/>
                <w:sz w:val="138"/>
              </w:rPr>
            </w:pPr>
            <w:r>
              <w:rPr>
                <w:rFonts w:eastAsia="Arial" w:cs="Arial" w:ascii="Arial" w:hAnsi="Arial"/>
                <w:w w:val="70"/>
                <w:sz w:val="138"/>
              </w:rPr>
              <w:t>24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2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96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0"/>
        <w:gridCol w:w="120"/>
        <w:gridCol w:w="220"/>
        <w:gridCol w:w="60"/>
        <w:gridCol w:w="160"/>
        <w:gridCol w:w="360"/>
        <w:gridCol w:w="40"/>
        <w:gridCol w:w="300"/>
        <w:gridCol w:w="80"/>
        <w:gridCol w:w="220"/>
        <w:gridCol w:w="620"/>
        <w:gridCol w:w="100"/>
        <w:gridCol w:w="200"/>
        <w:gridCol w:w="60"/>
        <w:gridCol w:w="860"/>
        <w:gridCol w:w="840"/>
        <w:gridCol w:w="200"/>
        <w:gridCol w:w="260"/>
        <w:gridCol w:w="380"/>
        <w:gridCol w:w="280"/>
        <w:gridCol w:w="120"/>
        <w:gridCol w:w="520"/>
        <w:gridCol w:w="80"/>
        <w:gridCol w:w="480"/>
        <w:gridCol w:w="140"/>
        <w:gridCol w:w="140"/>
        <w:gridCol w:w="880"/>
        <w:gridCol w:w="520"/>
        <w:gridCol w:w="760"/>
      </w:tblGrid>
      <w:tr>
        <w:trPr>
          <w:trHeight w:val="1679" w:hRule="atLeast"/>
        </w:trPr>
        <w:tc>
          <w:tcPr>
            <w:tcW w:w="8860" w:type="dxa"/>
            <w:gridSpan w:val="28"/>
            <w:tcBorders/>
          </w:tcPr>
          <w:p>
            <w:pPr>
              <w:pStyle w:val="Normal"/>
              <w:spacing w:lineRule="exact" w:line="679"/>
              <w:rPr/>
            </w:pPr>
            <w:bookmarkStart w:id="42" w:name="page25"/>
            <w:bookmarkEnd w:id="42"/>
            <w:r>
              <w:rPr>
                <w:rFonts w:eastAsia="Arial" w:cs="Arial" w:ascii="Arial" w:hAnsi="Arial"/>
                <w:w w:val="70"/>
                <w:sz w:val="56"/>
              </w:rPr>
              <w:t>7 The Eect of Help-to-Buy on Household Spending</w:t>
            </w:r>
          </w:p>
        </w:tc>
        <w:tc>
          <w:tcPr>
            <w:tcW w:w="7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to buy</w:t>
            </w:r>
          </w:p>
        </w:tc>
      </w:tr>
      <w:tr>
        <w:trPr>
          <w:trHeight w:val="715" w:hRule="atLeast"/>
        </w:trPr>
        <w:tc>
          <w:tcPr>
            <w:tcW w:w="4020" w:type="dxa"/>
            <w:gridSpan w:val="15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2"/>
                <w:sz w:val="32"/>
              </w:rPr>
            </w:pPr>
            <w:r>
              <w:rPr>
                <w:rFonts w:eastAsia="Arial" w:cs="Arial" w:ascii="Arial" w:hAnsi="Arial"/>
                <w:w w:val="72"/>
                <w:sz w:val="32"/>
              </w:rPr>
              <w:t>the previous section weestablished</w:t>
            </w:r>
          </w:p>
        </w:tc>
        <w:tc>
          <w:tcPr>
            <w:tcW w:w="1680" w:type="dxa"/>
            <w:gridSpan w:val="4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hat HTB had a</w:t>
            </w:r>
          </w:p>
        </w:tc>
        <w:tc>
          <w:tcPr>
            <w:tcW w:w="1620" w:type="dxa"/>
            <w:gridSpan w:val="6"/>
            <w:tcBorders/>
          </w:tcPr>
          <w:p>
            <w:pPr>
              <w:pStyle w:val="Normal"/>
              <w:spacing w:lineRule="atLeast" w:line="0"/>
              <w:ind w:start="12" w:end="0"/>
              <w:jc w:val="center"/>
              <w:rPr>
                <w:rFonts w:ascii="Arial" w:hAnsi="Arial" w:eastAsia="Arial" w:cs="Arial"/>
                <w:w w:val="72"/>
                <w:sz w:val="33"/>
              </w:rPr>
            </w:pPr>
            <w:r>
              <w:rPr>
                <w:rFonts w:eastAsia="Arial" w:cs="Arial" w:ascii="Arial" w:hAnsi="Arial"/>
                <w:w w:val="72"/>
                <w:sz w:val="33"/>
              </w:rPr>
              <w:t>ositive impact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exact" w:line="715"/>
              <w:ind w:start="360" w:end="0"/>
              <w:rPr>
                <w:rFonts w:ascii="Arial" w:hAnsi="Arial" w:eastAsia="Arial" w:cs="Arial"/>
                <w:w w:val="70"/>
                <w:sz w:val="64"/>
              </w:rPr>
            </w:pPr>
            <w:r>
              <w:rPr>
                <w:rFonts w:eastAsia="Arial" w:cs="Arial" w:ascii="Arial" w:hAnsi="Arial"/>
                <w:w w:val="70"/>
                <w:sz w:val="64"/>
              </w:rPr>
              <w:t>he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7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4020" w:type="dxa"/>
            <w:gridSpan w:val="15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a home (and the ability totransition in</w:t>
            </w:r>
          </w:p>
        </w:tc>
        <w:tc>
          <w:tcPr>
            <w:tcW w:w="1960" w:type="dxa"/>
            <w:gridSpan w:val="5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home ownershi)</w:t>
            </w:r>
            <w:r>
              <w:rPr>
                <w:rFonts w:eastAsia="Arial" w:cs="Arial" w:ascii="Arial" w:hAnsi="Arial"/>
                <w:b/>
                <w:w w:val="71"/>
                <w:sz w:val="35"/>
              </w:rPr>
              <w:t>p</w:t>
            </w:r>
          </w:p>
        </w:tc>
        <w:tc>
          <w:tcPr>
            <w:tcW w:w="3640" w:type="dxa"/>
            <w:gridSpan w:val="9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by liquidity c</w:t>
            </w:r>
            <w:r>
              <w:rPr>
                <w:rFonts w:eastAsia="Arial" w:cs="Arial" w:ascii="Arial" w:hAnsi="Arial"/>
                <w:b/>
                <w:w w:val="70"/>
                <w:sz w:val="33"/>
              </w:rPr>
              <w:t>ont</w:t>
            </w:r>
            <w:r>
              <w:rPr>
                <w:rFonts w:eastAsia="Arial" w:cs="Arial" w:ascii="Arial" w:hAnsi="Arial"/>
                <w:w w:val="70"/>
                <w:sz w:val="33"/>
              </w:rPr>
              <w:t>sraint households.</w:t>
            </w:r>
          </w:p>
        </w:tc>
      </w:tr>
      <w:tr>
        <w:trPr>
          <w:trHeight w:val="359" w:hRule="atLeast"/>
        </w:trPr>
        <w:tc>
          <w:tcPr>
            <w:tcW w:w="1880" w:type="dxa"/>
            <w:gridSpan w:val="8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In thissection we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60" w:type="dxa"/>
            <w:gridSpan w:val="14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the impacof this on household spending.</w:t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pacing w:lineRule="exact" w:line="358"/>
              <w:ind w:start="160" w:end="0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Fromability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2800" w:type="dxa"/>
            <w:gridSpan w:val="11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point of view, the impact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120" w:type="dxa"/>
            <w:gridSpan w:val="3"/>
            <w:tcBorders/>
          </w:tcPr>
          <w:p>
            <w:pPr>
              <w:pStyle w:val="Normal"/>
              <w:spacing w:lineRule="exact" w:line="358"/>
              <w:ind w:start="8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househld</w:t>
            </w:r>
          </w:p>
        </w:tc>
        <w:tc>
          <w:tcPr>
            <w:tcW w:w="5600" w:type="dxa"/>
            <w:gridSpan w:val="14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ending ofa policy amed at makig homeownership</w:t>
            </w:r>
          </w:p>
        </w:tc>
      </w:tr>
      <w:tr>
        <w:trPr>
          <w:trHeight w:val="359" w:hRule="atLeast"/>
        </w:trPr>
        <w:tc>
          <w:tcPr>
            <w:tcW w:w="1580" w:type="dxa"/>
            <w:gridSpan w:val="7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more aordable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00" w:type="dxa"/>
            <w:gridSpan w:val="8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2"/>
                <w:sz w:val="28"/>
              </w:rPr>
              <w:t>examinereduction in down paymet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n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is</w:t>
            </w:r>
          </w:p>
        </w:tc>
        <w:tc>
          <w:tcPr>
            <w:tcW w:w="300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a priori u</w:t>
            </w:r>
            <w:r>
              <w:rPr>
                <w:rFonts w:eastAsia="Arial" w:cs="Arial" w:ascii="Arial" w:hAnsi="Arial"/>
                <w:b/>
                <w:w w:val="70"/>
                <w:sz w:val="31"/>
              </w:rPr>
              <w:t>n</w:t>
            </w:r>
            <w:r>
              <w:rPr>
                <w:rFonts w:eastAsia="Arial" w:cs="Arial" w:ascii="Arial" w:hAnsi="Arial"/>
                <w:w w:val="70"/>
                <w:sz w:val="31"/>
              </w:rPr>
              <w:t>clear. Ontheoreticale</w:t>
            </w:r>
          </w:p>
        </w:tc>
      </w:tr>
      <w:tr>
        <w:trPr>
          <w:trHeight w:val="359" w:hRule="atLeast"/>
        </w:trPr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80" w:type="dxa"/>
            <w:gridSpan w:val="11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such policescould le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pacing w:lineRule="exact" w:line="358"/>
              <w:jc w:val="center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toan</w:t>
            </w:r>
          </w:p>
        </w:tc>
        <w:tc>
          <w:tcPr>
            <w:tcW w:w="3160" w:type="dxa"/>
            <w:gridSpan w:val="9"/>
            <w:tcBorders/>
          </w:tcPr>
          <w:p>
            <w:pPr>
              <w:pStyle w:val="Normal"/>
              <w:spacing w:lineRule="exact" w:line="358"/>
              <w:ind w:start="80" w:end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crase in household spnding.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540" w:type="dxa"/>
            <w:gridSpan w:val="3"/>
            <w:tcBorders/>
          </w:tcPr>
          <w:p>
            <w:pPr>
              <w:pStyle w:val="Normal"/>
              <w:spacing w:lineRule="exact" w:line="358"/>
              <w:ind w:start="60" w:end="0"/>
              <w:rPr>
                <w:rFonts w:ascii="Arial" w:hAnsi="Arial" w:eastAsia="Arial" w:cs="Arial"/>
                <w:w w:val="72"/>
                <w:sz w:val="41"/>
              </w:rPr>
            </w:pPr>
            <w:r>
              <w:rPr>
                <w:rFonts w:eastAsia="Arial" w:cs="Arial" w:ascii="Arial" w:hAnsi="Arial"/>
                <w:w w:val="72"/>
                <w:sz w:val="41"/>
              </w:rPr>
              <w:t>If the down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2180" w:type="dxa"/>
            <w:gridSpan w:val="10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29"/>
              </w:rPr>
            </w:pPr>
            <w:r>
              <w:rPr>
                <w:rFonts w:eastAsia="Arial" w:cs="Arial" w:ascii="Arial" w:hAnsi="Arial"/>
                <w:w w:val="71"/>
                <w:sz w:val="29"/>
              </w:rPr>
              <w:t>hand,sbinding liqudyvia</w:t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constr</w:t>
            </w:r>
          </w:p>
        </w:tc>
        <w:tc>
          <w:tcPr>
            <w:tcW w:w="1120" w:type="dxa"/>
            <w:gridSpan w:val="3"/>
            <w:tcBorders/>
          </w:tcPr>
          <w:p>
            <w:pPr>
              <w:pStyle w:val="Normal"/>
              <w:spacing w:lineRule="exact" w:line="359"/>
              <w:jc w:val="center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ined then</w:t>
            </w:r>
          </w:p>
        </w:tc>
        <w:tc>
          <w:tcPr>
            <w:tcW w:w="2600" w:type="dxa"/>
            <w:gridSpan w:val="7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70"/>
                <w:sz w:val="29"/>
              </w:rPr>
              <w:t>the purchase oftraintshouse</w:t>
            </w:r>
          </w:p>
        </w:tc>
        <w:tc>
          <w:tcPr>
            <w:tcW w:w="3000" w:type="dxa"/>
            <w:gridSpan w:val="7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2"/>
                <w:sz w:val="33"/>
              </w:rPr>
            </w:pPr>
            <w:r>
              <w:rPr>
                <w:rFonts w:eastAsia="Arial" w:cs="Arial" w:ascii="Arial" w:hAnsi="Arial"/>
                <w:w w:val="72"/>
                <w:sz w:val="33"/>
              </w:rPr>
              <w:t>should free up discretionary</w:t>
            </w:r>
          </w:p>
        </w:tc>
      </w:tr>
      <w:tr>
        <w:trPr>
          <w:trHeight w:val="359" w:hRule="atLeast"/>
        </w:trPr>
        <w:tc>
          <w:tcPr>
            <w:tcW w:w="74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0"/>
                <w:sz w:val="31"/>
              </w:rPr>
              <w:t>i</w:t>
            </w:r>
            <w:r>
              <w:rPr>
                <w:rFonts w:eastAsia="Arial" w:cs="Arial" w:ascii="Arial" w:hAnsi="Arial"/>
                <w:w w:val="70"/>
                <w:sz w:val="31"/>
              </w:rPr>
              <w:t>ncome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80" w:type="dxa"/>
            <w:gridSpan w:val="3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ith</w:t>
            </w:r>
          </w:p>
        </w:tc>
        <w:tc>
          <w:tcPr>
            <w:tcW w:w="3780" w:type="dxa"/>
            <w:gridSpan w:val="12"/>
            <w:tcBorders/>
          </w:tcPr>
          <w:p>
            <w:pPr>
              <w:pStyle w:val="Normal"/>
              <w:spacing w:lineRule="exact" w:line="357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37"/>
              </w:rPr>
              <w:t>pos</w:t>
            </w:r>
            <w:r>
              <w:rPr>
                <w:rFonts w:eastAsia="Arial" w:cs="Arial" w:ascii="Arial" w:hAnsi="Arial"/>
                <w:b/>
                <w:w w:val="71"/>
                <w:sz w:val="37"/>
              </w:rPr>
              <w:t>it</w:t>
            </w:r>
            <w:r>
              <w:rPr>
                <w:rFonts w:eastAsia="Arial" w:cs="Arial" w:ascii="Arial" w:hAnsi="Arial"/>
                <w:w w:val="71"/>
                <w:sz w:val="37"/>
              </w:rPr>
              <w:t>ive eect on consumption. A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gridSpan w:val="3"/>
            <w:tcBorders/>
          </w:tcPr>
          <w:p>
            <w:pPr>
              <w:pStyle w:val="Normal"/>
              <w:spacing w:lineRule="exact" w:line="358"/>
              <w:jc w:val="center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that is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pacing w:lineRule="exact" w:line="358"/>
              <w:ind w:start="580" w:end="0"/>
              <w:rPr>
                <w:rFonts w:ascii="Arial" w:hAnsi="Arial" w:eastAsia="Arial" w:cs="Arial"/>
                <w:w w:val="71"/>
                <w:sz w:val="41"/>
              </w:rPr>
            </w:pPr>
            <w:r>
              <w:rPr>
                <w:rFonts w:eastAsia="Arial" w:cs="Arial" w:ascii="Arial" w:hAnsi="Arial"/>
                <w:w w:val="71"/>
                <w:sz w:val="41"/>
              </w:rPr>
              <w:t>to buy</w:t>
            </w:r>
          </w:p>
        </w:tc>
        <w:tc>
          <w:tcPr>
            <w:tcW w:w="760" w:type="dxa"/>
            <w:tcBorders/>
          </w:tcPr>
          <w:p>
            <w:pPr>
              <w:pStyle w:val="Normal"/>
              <w:spacing w:lineRule="exact" w:line="357"/>
              <w:jc w:val="end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home</w:t>
            </w:r>
          </w:p>
        </w:tc>
      </w:tr>
      <w:tr>
        <w:trPr>
          <w:trHeight w:val="359" w:hRule="atLeast"/>
        </w:trPr>
        <w:tc>
          <w:tcPr>
            <w:tcW w:w="960" w:type="dxa"/>
            <w:gridSpan w:val="3"/>
            <w:tcBorders/>
          </w:tcPr>
          <w:p>
            <w:pPr>
              <w:pStyle w:val="Normal"/>
              <w:spacing w:lineRule="exact" w:line="359"/>
              <w:ind w:start="26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 xml:space="preserve">t for </w:t>
            </w:r>
            <w:r>
              <w:rPr>
                <w:rFonts w:eastAsia="Arial" w:cs="Arial" w:ascii="Arial" w:hAnsi="Arial"/>
                <w:b/>
                <w:w w:val="71"/>
                <w:sz w:val="34"/>
              </w:rPr>
              <w:t>w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20" w:type="dxa"/>
            <w:gridSpan w:val="14"/>
            <w:tcBorders/>
          </w:tcPr>
          <w:p>
            <w:pPr>
              <w:pStyle w:val="Normal"/>
              <w:spacing w:lineRule="exact" w:line="359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 xml:space="preserve">m the down 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payment</w:t>
            </w:r>
            <w:r>
              <w:rPr>
                <w:rFonts w:eastAsia="Arial" w:cs="Arial" w:ascii="Arial" w:hAnsi="Arial"/>
                <w:w w:val="70"/>
                <w:sz w:val="34"/>
              </w:rPr>
              <w:t xml:space="preserve"> constraint binds, will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0" w:type="dxa"/>
            <w:gridSpan w:val="4"/>
            <w:tcBorders/>
          </w:tcPr>
          <w:p>
            <w:pPr>
              <w:pStyle w:val="Normal"/>
              <w:spacing w:lineRule="exact" w:line="359"/>
              <w:ind w:start="20" w:end="0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erconsum</w:t>
            </w:r>
          </w:p>
        </w:tc>
        <w:tc>
          <w:tcPr>
            <w:tcW w:w="244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5"/>
              </w:rPr>
              <w:t>lanningtheyearspaymentbefor</w:t>
            </w:r>
          </w:p>
        </w:tc>
      </w:tr>
      <w:tr>
        <w:trPr>
          <w:trHeight w:val="359" w:hRule="atLeast"/>
        </w:trPr>
        <w:tc>
          <w:tcPr>
            <w:tcW w:w="740" w:type="dxa"/>
            <w:gridSpan w:val="2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b/>
                <w:w w:val="70"/>
                <w:sz w:val="36"/>
              </w:rPr>
              <w:t>bu</w:t>
            </w:r>
            <w:r>
              <w:rPr>
                <w:rFonts w:eastAsia="Arial" w:cs="Arial" w:ascii="Arial" w:hAnsi="Arial"/>
                <w:w w:val="70"/>
                <w:sz w:val="36"/>
              </w:rPr>
              <w:t>yng</w:t>
            </w:r>
          </w:p>
        </w:tc>
        <w:tc>
          <w:tcPr>
            <w:tcW w:w="800" w:type="dxa"/>
            <w:gridSpan w:val="4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w w:val="70"/>
                <w:sz w:val="30"/>
              </w:rPr>
            </w:pPr>
            <w:r>
              <w:rPr>
                <w:rFonts w:eastAsia="Arial" w:cs="Arial" w:ascii="Arial" w:hAnsi="Arial"/>
                <w:w w:val="70"/>
                <w:sz w:val="30"/>
              </w:rPr>
              <w:t>house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gridSpan w:val="3"/>
            <w:tcBorders/>
          </w:tcPr>
          <w:p>
            <w:pPr>
              <w:pStyle w:val="Normal"/>
              <w:spacing w:lineRule="exact" w:line="358"/>
              <w:ind w:start="20" w:end="0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order to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60" w:type="dxa"/>
            <w:gridSpan w:val="4"/>
            <w:tcBorders/>
          </w:tcPr>
          <w:p>
            <w:pPr>
              <w:pStyle w:val="Normal"/>
              <w:spacing w:lineRule="exact" w:line="359"/>
              <w:ind w:start="520" w:end="0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savings.Since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00" w:type="dxa"/>
            <w:gridSpan w:val="2"/>
            <w:tcBorders/>
          </w:tcPr>
          <w:p>
            <w:pPr>
              <w:pStyle w:val="Normal"/>
              <w:spacing w:lineRule="exact" w:line="359"/>
              <w:ind w:start="40" w:end="0"/>
              <w:rPr>
                <w:rFonts w:ascii="Arial" w:hAnsi="Arial" w:eastAsia="Arial" w:cs="Arial"/>
                <w:b/>
                <w:w w:val="71"/>
                <w:sz w:val="34"/>
              </w:rPr>
            </w:pPr>
            <w:r>
              <w:rPr>
                <w:rFonts w:eastAsia="Arial" w:cs="Arial" w:ascii="Arial" w:hAnsi="Arial"/>
                <w:b/>
                <w:w w:val="71"/>
                <w:sz w:val="34"/>
              </w:rPr>
              <w:t>ow</w:t>
            </w:r>
          </w:p>
        </w:tc>
        <w:tc>
          <w:tcPr>
            <w:tcW w:w="2760" w:type="dxa"/>
            <w:gridSpan w:val="7"/>
            <w:tcBorders/>
          </w:tcPr>
          <w:p>
            <w:pPr>
              <w:pStyle w:val="Normal"/>
              <w:spacing w:lineRule="exact" w:line="359"/>
              <w:ind w:start="120" w:end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payment is simply awell-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2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0"/>
              </w:rPr>
              <w:t>liqu</w:t>
            </w:r>
            <w:r>
              <w:rPr>
                <w:rFonts w:eastAsia="Arial" w:cs="Arial" w:ascii="Arial" w:hAnsi="Arial"/>
                <w:b/>
                <w:w w:val="70"/>
                <w:sz w:val="30"/>
              </w:rPr>
              <w:t>i</w:t>
            </w:r>
            <w:r>
              <w:rPr>
                <w:rFonts w:eastAsia="Arial" w:cs="Arial" w:ascii="Arial" w:hAnsi="Arial"/>
                <w:w w:val="70"/>
                <w:sz w:val="30"/>
              </w:rPr>
              <w:t>dity constraint, growthincreaseconumptionis expecthouseholdthewhen it no longer bids.In line with</w:t>
            </w:r>
          </w:p>
        </w:tc>
      </w:tr>
      <w:tr>
        <w:trPr>
          <w:trHeight w:val="359" w:hRule="atLeast"/>
        </w:trPr>
        <w:tc>
          <w:tcPr>
            <w:tcW w:w="620" w:type="dxa"/>
            <w:tcBorders/>
          </w:tcPr>
          <w:p>
            <w:pPr>
              <w:pStyle w:val="Normal"/>
              <w:spacing w:lineRule="exact" w:line="358"/>
              <w:ind w:start="220" w:end="0"/>
              <w:rPr>
                <w:rFonts w:ascii="Arial" w:hAnsi="Arial" w:eastAsia="Arial" w:cs="Arial"/>
                <w:w w:val="92"/>
                <w:sz w:val="41"/>
              </w:rPr>
            </w:pPr>
            <w:r>
              <w:rPr>
                <w:rFonts w:eastAsia="Arial" w:cs="Arial" w:ascii="Arial" w:hAnsi="Arial"/>
                <w:w w:val="92"/>
                <w:sz w:val="41"/>
              </w:rPr>
              <w:t>is,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2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20" w:type="dxa"/>
            <w:gridSpan w:val="4"/>
            <w:tcBorders/>
          </w:tcPr>
          <w:p>
            <w:pPr>
              <w:pStyle w:val="Normal"/>
              <w:spacing w:lineRule="atLeast" w:line="0"/>
              <w:ind w:end="47"/>
              <w:jc w:val="center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(1996)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60" w:type="dxa"/>
            <w:gridSpan w:val="4"/>
            <w:tcBorders/>
          </w:tcPr>
          <w:p>
            <w:pPr>
              <w:pStyle w:val="Normal"/>
              <w:spacing w:lineRule="exact" w:line="358"/>
              <w:ind w:start="520" w:end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that households</w:t>
            </w:r>
          </w:p>
        </w:tc>
        <w:tc>
          <w:tcPr>
            <w:tcW w:w="780" w:type="dxa"/>
            <w:gridSpan w:val="3"/>
            <w:tcBorders/>
          </w:tcPr>
          <w:p>
            <w:pPr>
              <w:pStyle w:val="Normal"/>
              <w:spacing w:lineRule="exact" w:line="358"/>
              <w:ind w:start="60" w:end="0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reduce</w:t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80"/>
                <w:sz w:val="41"/>
              </w:rPr>
            </w:pPr>
            <w:r>
              <w:rPr>
                <w:rFonts w:eastAsia="Arial" w:cs="Arial" w:ascii="Arial" w:hAnsi="Arial"/>
                <w:w w:val="80"/>
                <w:sz w:val="41"/>
              </w:rPr>
              <w:t>fod</w:t>
            </w:r>
          </w:p>
        </w:tc>
        <w:tc>
          <w:tcPr>
            <w:tcW w:w="3000" w:type="dxa"/>
            <w:gridSpan w:val="7"/>
            <w:tcBorders/>
          </w:tcPr>
          <w:p>
            <w:pPr>
              <w:pStyle w:val="Normal"/>
              <w:spacing w:lineRule="exact" w:line="340"/>
              <w:jc w:val="end"/>
              <w:rPr/>
            </w:pPr>
            <w:r>
              <w:rPr>
                <w:rFonts w:eastAsia="Arial" w:cs="Arial" w:ascii="Arial" w:hAnsi="Arial"/>
                <w:b/>
                <w:w w:val="70"/>
                <w:sz w:val="28"/>
              </w:rPr>
              <w:t>consumption</w:t>
            </w:r>
            <w:r>
              <w:rPr>
                <w:rFonts w:eastAsia="Arial" w:cs="Arial" w:ascii="Arial" w:hAnsi="Arial"/>
                <w:w w:val="70"/>
                <w:sz w:val="28"/>
              </w:rPr>
              <w:t xml:space="preserve"> when thydenedare</w:t>
            </w:r>
          </w:p>
        </w:tc>
      </w:tr>
      <w:tr>
        <w:trPr>
          <w:trHeight w:val="359" w:hRule="atLeast"/>
        </w:trPr>
        <w:tc>
          <w:tcPr>
            <w:tcW w:w="6700" w:type="dxa"/>
            <w:gridSpan w:val="2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29"/>
              </w:rPr>
              <w:t>aboutEngelhardttobuyhome and increase food consumption back to lng</w:t>
            </w:r>
            <w:r>
              <w:rPr>
                <w:rFonts w:eastAsia="Arial" w:cs="Arial" w:ascii="Arial" w:hAnsi="Arial"/>
                <w:b/>
                <w:w w:val="71"/>
                <w:sz w:val="29"/>
              </w:rPr>
              <w:t>o</w:t>
            </w:r>
          </w:p>
        </w:tc>
        <w:tc>
          <w:tcPr>
            <w:tcW w:w="2160" w:type="dxa"/>
            <w:gridSpan w:val="5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-run levels afterwar</w:t>
            </w:r>
          </w:p>
        </w:tc>
        <w:tc>
          <w:tcPr>
            <w:tcW w:w="76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. Even</w:t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29"/>
            <w:tcBorders/>
          </w:tcPr>
          <w:p>
            <w:pPr>
              <w:pStyle w:val="Normal"/>
              <w:spacing w:lineRule="exact" w:line="359"/>
              <w:ind w:start="220" w:end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ough he does not dierentiadocumentsbetween dierent types of buyers, this</w:t>
            </w:r>
            <w:r>
              <w:rPr>
                <w:rFonts w:eastAsia="PMingLiU" w:cs="PMingLiU" w:ascii="PMingLiU" w:hAnsi="PMingLiU"/>
                <w:w w:val="71"/>
                <w:sz w:val="31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1"/>
              </w:rPr>
              <w:t>nding provi</w:t>
            </w:r>
            <w:r>
              <w:rPr>
                <w:rFonts w:eastAsia="Arial" w:cs="Arial" w:ascii="Arial" w:hAnsi="Arial"/>
                <w:b/>
                <w:w w:val="71"/>
                <w:sz w:val="31"/>
              </w:rPr>
              <w:t>d</w:t>
            </w:r>
            <w:r>
              <w:rPr>
                <w:rFonts w:eastAsia="Arial" w:cs="Arial" w:ascii="Arial" w:hAnsi="Arial"/>
                <w:w w:val="71"/>
                <w:sz w:val="31"/>
              </w:rPr>
              <w:t>es some</w:t>
            </w:r>
          </w:p>
        </w:tc>
      </w:tr>
      <w:tr>
        <w:trPr>
          <w:trHeight w:val="359" w:hRule="atLeast"/>
        </w:trPr>
        <w:tc>
          <w:tcPr>
            <w:tcW w:w="9620" w:type="dxa"/>
            <w:gridSpan w:val="29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evidence that households might indeed become less constrained after ahomepurchase, leading</w:t>
            </w:r>
          </w:p>
        </w:tc>
      </w:tr>
      <w:tr>
        <w:trPr>
          <w:trHeight w:val="359" w:hRule="atLeast"/>
        </w:trPr>
        <w:tc>
          <w:tcPr>
            <w:tcW w:w="3100" w:type="dxa"/>
            <w:gridSpan w:val="1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them to increase consumption.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300" w:type="dxa"/>
            <w:gridSpan w:val="12"/>
            <w:vMerge w:val="restart"/>
            <w:tcBorders/>
          </w:tcPr>
          <w:p>
            <w:pPr>
              <w:pStyle w:val="Normal"/>
              <w:spacing w:lineRule="exact" w:line="437"/>
              <w:ind w:start="320" w:end="0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positive e ct on consumption via its</w:t>
            </w:r>
          </w:p>
        </w:tc>
        <w:tc>
          <w:tcPr>
            <w:tcW w:w="880" w:type="dxa"/>
            <w:vMerge w:val="restart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pact</w:t>
            </w:r>
          </w:p>
        </w:tc>
        <w:tc>
          <w:tcPr>
            <w:tcW w:w="128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n housing-</w:t>
            </w:r>
          </w:p>
        </w:tc>
      </w:tr>
      <w:tr>
        <w:trPr>
          <w:trHeight w:val="478" w:hRule="atLeast"/>
        </w:trPr>
        <w:tc>
          <w:tcPr>
            <w:tcW w:w="74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Buying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gridSpan w:val="10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home can also have</w:t>
            </w:r>
          </w:p>
        </w:tc>
        <w:tc>
          <w:tcPr>
            <w:tcW w:w="4300" w:type="dxa"/>
            <w:gridSpan w:val="1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2900" w:type="dxa"/>
            <w:gridSpan w:val="12"/>
            <w:tcBorders/>
          </w:tcPr>
          <w:p>
            <w:pPr>
              <w:pStyle w:val="Normal"/>
              <w:spacing w:lineRule="exact" w:line="358"/>
              <w:ind w:start="18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lated household spending.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960" w:type="dxa"/>
            <w:gridSpan w:val="4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Homeowners tend</w:t>
            </w:r>
          </w:p>
        </w:tc>
        <w:tc>
          <w:tcPr>
            <w:tcW w:w="1560" w:type="dxa"/>
            <w:gridSpan w:val="5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toinvest more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640" w:type="dxa"/>
            <w:gridSpan w:val="4"/>
            <w:tcBorders/>
          </w:tcPr>
          <w:p>
            <w:pPr>
              <w:pStyle w:val="Normal"/>
              <w:spacing w:lineRule="exact" w:line="358"/>
              <w:ind w:start="320" w:end="0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ther home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b/>
                <w:w w:val="71"/>
                <w:sz w:val="33"/>
              </w:rPr>
              <w:t>o</w:t>
            </w:r>
            <w:r>
              <w:rPr>
                <w:rFonts w:eastAsia="Arial" w:cs="Arial" w:ascii="Arial" w:hAnsi="Arial"/>
                <w:w w:val="71"/>
                <w:sz w:val="33"/>
              </w:rPr>
              <w:t>mpared to</w:t>
            </w:r>
          </w:p>
        </w:tc>
      </w:tr>
      <w:tr>
        <w:trPr>
          <w:trHeight w:val="359" w:hRule="atLeast"/>
        </w:trPr>
        <w:tc>
          <w:tcPr>
            <w:tcW w:w="740" w:type="dxa"/>
            <w:gridSpan w:val="2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b/>
                <w:w w:val="70"/>
                <w:sz w:val="32"/>
              </w:rPr>
              <w:t>re</w:t>
            </w:r>
            <w:r>
              <w:rPr>
                <w:rFonts w:eastAsia="Arial" w:cs="Arial" w:ascii="Arial" w:hAnsi="Arial"/>
                <w:w w:val="70"/>
                <w:sz w:val="32"/>
              </w:rPr>
              <w:t>nters</w:t>
            </w:r>
          </w:p>
        </w:tc>
        <w:tc>
          <w:tcPr>
            <w:tcW w:w="44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and</w:t>
            </w:r>
          </w:p>
        </w:tc>
        <w:tc>
          <w:tcPr>
            <w:tcW w:w="4800" w:type="dxa"/>
            <w:gridSpan w:val="15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oving house is associated with substantial</w:t>
            </w:r>
          </w:p>
        </w:tc>
        <w:tc>
          <w:tcPr>
            <w:tcW w:w="1340" w:type="dxa"/>
            <w:gridSpan w:val="5"/>
            <w:tcBorders/>
          </w:tcPr>
          <w:p>
            <w:pPr>
              <w:pStyle w:val="Normal"/>
              <w:spacing w:lineRule="exact" w:line="358"/>
              <w:jc w:val="center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spending on</w:t>
            </w:r>
          </w:p>
        </w:tc>
        <w:tc>
          <w:tcPr>
            <w:tcW w:w="2300" w:type="dxa"/>
            <w:gridSpan w:val="4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items such as repairs</w:t>
            </w:r>
          </w:p>
        </w:tc>
      </w:tr>
      <w:tr>
        <w:trPr>
          <w:trHeight w:val="359" w:hRule="atLeast"/>
        </w:trPr>
        <w:tc>
          <w:tcPr>
            <w:tcW w:w="1960" w:type="dxa"/>
            <w:gridSpan w:val="9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and improvements,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7440" w:type="dxa"/>
            <w:gridSpan w:val="19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movals,furniture, appances, and commissions. Indeed, Best andKleven</w:t>
            </w:r>
          </w:p>
        </w:tc>
      </w:tr>
      <w:tr>
        <w:trPr>
          <w:trHeight w:val="359" w:hRule="atLeast"/>
        </w:trPr>
        <w:tc>
          <w:tcPr>
            <w:tcW w:w="2800" w:type="dxa"/>
            <w:gridSpan w:val="11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(2017) study the impact of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160" w:type="dxa"/>
            <w:gridSpan w:val="5"/>
            <w:tcBorders/>
          </w:tcPr>
          <w:p>
            <w:pPr>
              <w:pStyle w:val="Normal"/>
              <w:spacing w:lineRule="exact" w:line="358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stamp-duty hoday</w:t>
            </w:r>
            <w:r>
              <w:rPr>
                <w:rFonts w:eastAsia="Arial" w:cs="Arial" w:ascii="Arial" w:hAnsi="Arial"/>
                <w:b/>
                <w:w w:val="71"/>
                <w:sz w:val="35"/>
              </w:rPr>
              <w:t>li</w:t>
            </w:r>
          </w:p>
        </w:tc>
        <w:tc>
          <w:tcPr>
            <w:tcW w:w="4560" w:type="dxa"/>
            <w:gridSpan w:val="12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nd</w:t>
            </w:r>
            <w:r>
              <w:rPr>
                <w:rFonts w:eastAsia="PMingLiU" w:cs="PMingLiU" w:ascii="PMingLiU" w:hAnsi="PMingLiU"/>
                <w:w w:val="71"/>
                <w:sz w:val="35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5"/>
              </w:rPr>
              <w:t>nd that housetrasactions trigger extra</w:t>
            </w:r>
          </w:p>
        </w:tc>
      </w:tr>
      <w:tr>
        <w:trPr>
          <w:trHeight w:val="359" w:hRule="atLeast"/>
        </w:trPr>
        <w:tc>
          <w:tcPr>
            <w:tcW w:w="8860" w:type="dxa"/>
            <w:gridSpan w:val="28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spending in moving relaed-consumption in the yeof the move and ne year after. The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3100" w:type="dxa"/>
            <w:gridSpan w:val="13"/>
            <w:tcBorders/>
          </w:tcPr>
          <w:p>
            <w:pPr>
              <w:pStyle w:val="Normal"/>
              <w:spacing w:lineRule="exact" w:line="358"/>
              <w:ind w:start="18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crease in consumption after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820" w:type="dxa"/>
            <w:gridSpan w:val="6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oving islikely particularly</w:t>
            </w:r>
          </w:p>
        </w:tc>
        <w:tc>
          <w:tcPr>
            <w:tcW w:w="1200" w:type="dxa"/>
            <w:gridSpan w:val="4"/>
            <w:tcBorders/>
          </w:tcPr>
          <w:p>
            <w:pPr>
              <w:pStyle w:val="Normal"/>
              <w:spacing w:lineRule="exact" w:line="358"/>
              <w:jc w:val="center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high when</w:t>
            </w:r>
          </w:p>
        </w:tc>
        <w:tc>
          <w:tcPr>
            <w:tcW w:w="280" w:type="dxa"/>
            <w:gridSpan w:val="2"/>
            <w:tcBorders/>
          </w:tcPr>
          <w:p>
            <w:pPr>
              <w:pStyle w:val="Normal"/>
              <w:spacing w:lineRule="exact" w:line="359"/>
              <w:ind w:start="40" w:end="0"/>
              <w:rPr>
                <w:rFonts w:ascii="Arial" w:hAnsi="Arial" w:eastAsia="Arial" w:cs="Arial"/>
                <w:w w:val="70"/>
                <w:sz w:val="40"/>
              </w:rPr>
            </w:pPr>
            <w:r>
              <w:rPr>
                <w:rFonts w:eastAsia="Arial" w:cs="Arial" w:ascii="Arial" w:hAnsi="Arial"/>
                <w:w w:val="70"/>
                <w:sz w:val="40"/>
              </w:rPr>
              <w:t>in</w:t>
            </w:r>
          </w:p>
        </w:tc>
        <w:tc>
          <w:tcPr>
            <w:tcW w:w="216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26"/>
              </w:rPr>
              <w:t>the years beforerelativeth</w:t>
            </w:r>
          </w:p>
        </w:tc>
      </w:tr>
      <w:tr>
        <w:trPr>
          <w:trHeight w:val="359" w:hRule="atLeast"/>
        </w:trPr>
        <w:tc>
          <w:tcPr>
            <w:tcW w:w="154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home purchase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220" w:type="dxa"/>
            <w:gridSpan w:val="4"/>
            <w:tcBorders/>
          </w:tcPr>
          <w:p>
            <w:pPr>
              <w:pStyle w:val="Normal"/>
              <w:spacing w:lineRule="exact" w:line="358"/>
              <w:ind w:start="20" w:end="0"/>
              <w:rPr>
                <w:rFonts w:ascii="Arial" w:hAnsi="Arial" w:eastAsia="Arial" w:cs="Arial"/>
                <w:w w:val="72"/>
                <w:sz w:val="32"/>
              </w:rPr>
            </w:pPr>
            <w:r>
              <w:rPr>
                <w:rFonts w:eastAsia="Arial" w:cs="Arial" w:ascii="Arial" w:hAnsi="Arial"/>
                <w:w w:val="72"/>
                <w:sz w:val="32"/>
              </w:rPr>
              <w:t>prospective</w:t>
            </w:r>
          </w:p>
        </w:tc>
        <w:tc>
          <w:tcPr>
            <w:tcW w:w="6820" w:type="dxa"/>
            <w:gridSpan w:val="18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home buyers put money aside (ontop of their down payment) to</w:t>
            </w:r>
          </w:p>
        </w:tc>
      </w:tr>
      <w:tr>
        <w:trPr>
          <w:trHeight w:val="359" w:hRule="atLeast"/>
        </w:trPr>
        <w:tc>
          <w:tcPr>
            <w:tcW w:w="620" w:type="dxa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invest</w:t>
            </w:r>
          </w:p>
        </w:tc>
        <w:tc>
          <w:tcPr>
            <w:tcW w:w="2180" w:type="dxa"/>
            <w:gridSpan w:val="10"/>
            <w:tcBorders/>
          </w:tcPr>
          <w:p>
            <w:pPr>
              <w:pStyle w:val="Normal"/>
              <w:spacing w:lineRule="exact" w:line="359"/>
              <w:ind w:start="4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in their future home.</w:t>
            </w:r>
          </w:p>
        </w:tc>
        <w:tc>
          <w:tcPr>
            <w:tcW w:w="3820" w:type="dxa"/>
            <w:gridSpan w:val="11"/>
            <w:vMerge w:val="restart"/>
            <w:tcBorders/>
          </w:tcPr>
          <w:p>
            <w:pPr>
              <w:pStyle w:val="Normal"/>
              <w:spacing w:lineRule="exact" w:line="413"/>
              <w:ind w:end="193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home can have a netive eect on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spending.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2800" w:type="dxa"/>
            <w:gridSpan w:val="11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On the other hand, buying</w:t>
            </w:r>
          </w:p>
        </w:tc>
        <w:tc>
          <w:tcPr>
            <w:tcW w:w="3820" w:type="dxa"/>
            <w:gridSpan w:val="11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9" w:hRule="atLeast"/>
        </w:trPr>
        <w:tc>
          <w:tcPr>
            <w:tcW w:w="2800" w:type="dxa"/>
            <w:gridSpan w:val="11"/>
            <w:tcBorders/>
          </w:tcPr>
          <w:p>
            <w:pPr>
              <w:pStyle w:val="Normal"/>
              <w:spacing w:lineRule="exact" w:line="358"/>
              <w:ind w:start="220" w:end="0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at bcome mreindebt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960" w:type="dxa"/>
            <w:gridSpan w:val="4"/>
            <w:tcBorders/>
          </w:tcPr>
          <w:p>
            <w:pPr>
              <w:pStyle w:val="Normal"/>
              <w:spacing w:lineRule="exact" w:line="357"/>
              <w:ind w:start="40" w:end="0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due o their mort</w:t>
            </w:r>
          </w:p>
        </w:tc>
        <w:tc>
          <w:tcPr>
            <w:tcW w:w="4760" w:type="dxa"/>
            <w:gridSpan w:val="13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b/>
                <w:w w:val="70"/>
                <w:sz w:val="29"/>
              </w:rPr>
              <w:t>a</w:t>
            </w:r>
            <w:r>
              <w:rPr>
                <w:rFonts w:eastAsia="Arial" w:cs="Arial" w:ascii="Arial" w:hAnsi="Arial"/>
                <w:w w:val="70"/>
                <w:sz w:val="29"/>
              </w:rPr>
              <w:t>ge mightlower thir consumptionHouseholdsservice</w:t>
            </w:r>
          </w:p>
        </w:tc>
      </w:tr>
      <w:tr>
        <w:trPr>
          <w:trHeight w:val="359" w:hRule="atLeast"/>
        </w:trPr>
        <w:tc>
          <w:tcPr>
            <w:tcW w:w="620" w:type="dxa"/>
            <w:tcBorders/>
          </w:tcPr>
          <w:p>
            <w:pPr>
              <w:pStyle w:val="Normal"/>
              <w:spacing w:lineRule="exact" w:line="358"/>
              <w:ind w:start="320" w:end="0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ir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gridSpan w:val="2"/>
            <w:tcBorders/>
          </w:tcPr>
          <w:p>
            <w:pPr>
              <w:pStyle w:val="Normal"/>
              <w:spacing w:lineRule="exact" w:line="358"/>
              <w:ind w:start="20" w:end="0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bt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80" w:type="dxa"/>
            <w:gridSpan w:val="23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b/>
                <w:w w:val="71"/>
                <w:sz w:val="30"/>
              </w:rPr>
              <w:t>o</w:t>
            </w:r>
            <w:r>
              <w:rPr>
                <w:rFonts w:eastAsia="Arial" w:cs="Arial" w:ascii="Arial" w:hAnsi="Arial"/>
                <w:w w:val="71"/>
                <w:sz w:val="30"/>
              </w:rPr>
              <w:t xml:space="preserve"> save morout ofheir current income to lower householdfuturdebt levels. Furhermore,</w:t>
            </w:r>
          </w:p>
        </w:tc>
      </w:tr>
      <w:tr>
        <w:trPr>
          <w:trHeight w:val="359" w:hRule="atLeast"/>
        </w:trPr>
        <w:tc>
          <w:tcPr>
            <w:tcW w:w="3100" w:type="dxa"/>
            <w:gridSpan w:val="1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2"/>
                <w:sz w:val="31"/>
              </w:rPr>
              <w:t>the increase</w:t>
            </w:r>
            <w:r>
              <w:rPr>
                <w:rFonts w:eastAsia="Arial" w:cs="Arial" w:ascii="Arial" w:hAnsi="Arial"/>
                <w:w w:val="72"/>
                <w:sz w:val="31"/>
              </w:rPr>
              <w:t xml:space="preserve"> in moving-related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1700" w:type="dxa"/>
            <w:gridSpan w:val="2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b/>
                <w:w w:val="70"/>
                <w:sz w:val="41"/>
              </w:rPr>
            </w:pPr>
            <w:r>
              <w:rPr>
                <w:rFonts w:eastAsia="Arial" w:cs="Arial" w:ascii="Arial" w:hAnsi="Arial"/>
                <w:b/>
                <w:w w:val="70"/>
                <w:sz w:val="41"/>
              </w:rPr>
              <w:t>expenditure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24"/>
              </w:rPr>
            </w:r>
          </w:p>
        </w:tc>
        <w:tc>
          <w:tcPr>
            <w:tcW w:w="3280" w:type="dxa"/>
            <w:gridSpan w:val="10"/>
            <w:tcBorders/>
          </w:tcPr>
          <w:p>
            <w:pPr>
              <w:pStyle w:val="Normal"/>
              <w:spacing w:lineRule="exact" w:line="358"/>
              <w:ind w:start="12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crowd-out non-moving related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w w:val="71"/>
                <w:sz w:val="29"/>
              </w:rPr>
            </w:pPr>
            <w:r>
              <w:rPr>
                <w:rFonts w:eastAsia="Arial" w:cs="Arial" w:ascii="Arial" w:hAnsi="Arial"/>
                <w:b/>
                <w:w w:val="71"/>
                <w:sz w:val="29"/>
              </w:rPr>
              <w:t>expenditure</w:t>
            </w:r>
          </w:p>
        </w:tc>
      </w:tr>
      <w:tr>
        <w:trPr>
          <w:trHeight w:val="359" w:hRule="atLeast"/>
        </w:trPr>
        <w:tc>
          <w:tcPr>
            <w:tcW w:w="620" w:type="dxa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(Best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0" w:type="dxa"/>
            <w:gridSpan w:val="25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2"/>
                <w:sz w:val="31"/>
              </w:rPr>
              <w:t>Kleven, 2017). A systematic look mightthe impact of HTB using consumption data can</w:t>
            </w:r>
          </w:p>
        </w:tc>
      </w:tr>
      <w:tr>
        <w:trPr>
          <w:trHeight w:val="359" w:hRule="atLeast"/>
        </w:trPr>
        <w:tc>
          <w:tcPr>
            <w:tcW w:w="4860" w:type="dxa"/>
            <w:gridSpan w:val="16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help understand how household spending rects</w:t>
            </w:r>
            <w:r>
              <w:rPr>
                <w:rFonts w:eastAsia="Arial" w:cs="Arial" w:ascii="Arial" w:hAnsi="Arial"/>
                <w:b/>
                <w:w w:val="70"/>
                <w:sz w:val="32"/>
              </w:rPr>
              <w:t>a</w:t>
            </w:r>
          </w:p>
        </w:tc>
        <w:tc>
          <w:tcPr>
            <w:tcW w:w="4760" w:type="dxa"/>
            <w:gridSpan w:val="13"/>
            <w:tcBorders/>
          </w:tcPr>
          <w:p>
            <w:pPr>
              <w:pStyle w:val="Normal"/>
              <w:spacing w:lineRule="exact" w:line="358"/>
              <w:ind w:end="163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when downpayment constraints are eased.</w:t>
            </w:r>
          </w:p>
        </w:tc>
      </w:tr>
      <w:tr>
        <w:trPr>
          <w:trHeight w:val="899" w:hRule="atLeast"/>
        </w:trPr>
        <w:tc>
          <w:tcPr>
            <w:tcW w:w="2800" w:type="dxa"/>
            <w:gridSpan w:val="11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57"/>
              </w:rPr>
            </w:pPr>
            <w:r>
              <w:rPr>
                <w:rFonts w:eastAsia="Arial" w:cs="Arial" w:ascii="Arial" w:hAnsi="Arial"/>
                <w:w w:val="70"/>
                <w:sz w:val="57"/>
              </w:rPr>
              <w:t>7.1 Help-to-Buy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60" w:type="dxa"/>
            <w:gridSpan w:val="3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1"/>
                <w:sz w:val="55"/>
              </w:rPr>
            </w:pPr>
            <w:r>
              <w:rPr>
                <w:rFonts w:eastAsia="Arial" w:cs="Arial" w:ascii="Arial" w:hAnsi="Arial"/>
                <w:w w:val="71"/>
                <w:sz w:val="55"/>
              </w:rPr>
              <w:t>Car Sales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20" w:type="dxa"/>
            <w:gridSpan w:val="8"/>
            <w:vMerge w:val="restart"/>
            <w:tcBorders/>
          </w:tcPr>
          <w:p>
            <w:pPr>
              <w:pStyle w:val="Normal"/>
              <w:spacing w:lineRule="exact" w:line="425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traintsaectshouseholdspending</w:t>
            </w:r>
          </w:p>
        </w:tc>
      </w:tr>
      <w:tr>
        <w:trPr/>
        <w:tc>
          <w:tcPr>
            <w:tcW w:w="4860" w:type="dxa"/>
            <w:gridSpan w:val="16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Weexploretowhatexentandlooseingofdown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52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</w:tbl>
    <w:p>
      <w:pPr>
        <w:sectPr>
          <w:type w:val="nextPage"/>
          <w:pgSz w:w="11906" w:h="16838"/>
          <w:pgMar w:left="1140" w:right="114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rPr/>
      </w:pPr>
      <w:r>
        <w:rPr>
          <w:rFonts w:eastAsia="Arial" w:cs="Arial" w:ascii="Arial" w:hAnsi="Arial"/>
          <w:sz w:val="21"/>
        </w:rPr>
        <w:t>by studying the impact of HTB on car purchases,</w:t>
      </w:r>
      <w:r>
        <w:rPr>
          <w:rFonts w:eastAsia="Arial" w:cs="Arial" w:ascii="Arial" w:hAnsi="Arial"/>
          <w:sz w:val="42"/>
          <w:vertAlign w:val="subscript"/>
        </w:rPr>
        <w:t>25</w:t>
      </w:r>
      <w:r>
        <w:rPr>
          <w:rFonts w:eastAsia="Arial" w:cs="Arial" w:ascii="Arial" w:hAnsi="Arial"/>
          <w:sz w:val="21"/>
        </w:rPr>
        <w:t>paymentkey consumption itemthat is not housing-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  <w:bookmarkStart w:id="43" w:name="page26"/>
      <w:bookmarkStart w:id="44" w:name="page26"/>
      <w:bookmarkEnd w:id="44"/>
    </w:p>
    <w:tbl>
      <w:tblPr>
        <w:tblW w:w="9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3"/>
        <w:gridCol w:w="317"/>
        <w:gridCol w:w="640"/>
        <w:gridCol w:w="920"/>
        <w:gridCol w:w="640"/>
        <w:gridCol w:w="760"/>
        <w:gridCol w:w="140"/>
        <w:gridCol w:w="200"/>
        <w:gridCol w:w="40"/>
        <w:gridCol w:w="160"/>
        <w:gridCol w:w="80"/>
        <w:gridCol w:w="840"/>
        <w:gridCol w:w="940"/>
        <w:gridCol w:w="400"/>
        <w:gridCol w:w="240"/>
        <w:gridCol w:w="640"/>
        <w:gridCol w:w="440"/>
        <w:gridCol w:w="900"/>
        <w:gridCol w:w="1320"/>
      </w:tblGrid>
      <w:tr>
        <w:trPr>
          <w:trHeight w:val="2396" w:hRule="atLeast"/>
        </w:trPr>
        <w:tc>
          <w:tcPr>
            <w:tcW w:w="9640" w:type="dxa"/>
            <w:gridSpan w:val="1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  <w:sz w:val="12"/>
              </w:rPr>
              <w:t>relatedmeaningful</w:t>
            </w:r>
            <w:r>
              <w:rPr>
                <w:rFonts w:eastAsia="Arial" w:cs="Arial" w:ascii="Arial" w:hAnsi="Arial"/>
                <w:w w:val="72"/>
                <w:sz w:val="24"/>
                <w:vertAlign w:val="superscript"/>
              </w:rPr>
              <w:t>.</w:t>
            </w:r>
            <w:r>
              <w:rPr>
                <w:rFonts w:eastAsia="Arial" w:cs="Arial" w:ascii="Arial" w:hAnsi="Arial"/>
                <w:w w:val="72"/>
                <w:sz w:val="12"/>
              </w:rPr>
              <w:t>at</w:t>
            </w:r>
            <w:r>
              <w:rPr>
                <w:rFonts w:eastAsia="Arial" w:cs="Arial" w:ascii="Arial" w:hAnsi="Arial"/>
                <w:w w:val="72"/>
                <w:sz w:val="24"/>
                <w:vertAlign w:val="superscript"/>
              </w:rPr>
              <w:t>We</w:t>
            </w:r>
            <w:r>
              <w:rPr>
                <w:rFonts w:eastAsia="Arial" w:cs="Arial" w:ascii="Arial" w:hAnsi="Arial"/>
                <w:w w:val="72"/>
                <w:sz w:val="12"/>
              </w:rPr>
              <w:t>the</w:t>
            </w:r>
            <w:r>
              <w:rPr>
                <w:rFonts w:eastAsia="Arial" w:cs="Arial" w:ascii="Arial" w:hAnsi="Arial"/>
                <w:w w:val="72"/>
                <w:sz w:val="24"/>
                <w:vertAlign w:val="superscript"/>
              </w:rPr>
              <w:t>again</w:t>
            </w:r>
            <w:r>
              <w:rPr>
                <w:rFonts w:eastAsia="Arial" w:cs="Arial" w:ascii="Arial" w:hAnsi="Arial"/>
                <w:w w:val="72"/>
                <w:sz w:val="12"/>
              </w:rPr>
              <w:t>counterfactualnumber</w:t>
            </w:r>
            <w:r>
              <w:rPr>
                <w:rFonts w:eastAsia="Arial" w:cs="Arial" w:ascii="Arial" w:hAnsi="Arial"/>
                <w:w w:val="72"/>
                <w:sz w:val="24"/>
                <w:vertAlign w:val="superscript"/>
              </w:rPr>
              <w:t>exploit</w:t>
            </w:r>
            <w:r>
              <w:rPr>
                <w:rFonts w:eastAsia="Arial" w:cs="Arial" w:ascii="Arial" w:hAnsi="Arial"/>
                <w:w w:val="72"/>
                <w:sz w:val="12"/>
              </w:rPr>
              <w:t>of</w:t>
            </w:r>
            <w:r>
              <w:rPr>
                <w:rFonts w:eastAsia="Arial" w:cs="Arial" w:ascii="Arial" w:hAnsi="Arial"/>
                <w:w w:val="72"/>
                <w:sz w:val="24"/>
                <w:vertAlign w:val="superscript"/>
              </w:rPr>
              <w:t>regional</w:t>
            </w:r>
            <w:r>
              <w:rPr>
                <w:rFonts w:eastAsia="Arial" w:cs="Arial" w:ascii="Arial" w:hAnsi="Arial"/>
                <w:w w:val="72"/>
                <w:sz w:val="12"/>
              </w:rPr>
              <w:t>new.Wecaridentify</w:t>
            </w:r>
            <w:r>
              <w:rPr>
                <w:rFonts w:eastAsia="Arial" w:cs="Arial" w:ascii="Arial" w:hAnsi="Arial"/>
                <w:w w:val="72"/>
                <w:sz w:val="24"/>
                <w:vertAlign w:val="superscript"/>
              </w:rPr>
              <w:t>variation</w:t>
            </w:r>
            <w:r>
              <w:rPr>
                <w:rFonts w:eastAsia="Arial" w:cs="Arial" w:ascii="Arial" w:hAnsi="Arial"/>
                <w:w w:val="72"/>
                <w:sz w:val="12"/>
              </w:rPr>
              <w:t>registrationsthe</w:t>
            </w:r>
            <w:r>
              <w:rPr>
                <w:rFonts w:eastAsia="Arial" w:cs="Arial" w:ascii="Arial" w:hAnsi="Arial"/>
                <w:w w:val="72"/>
                <w:sz w:val="24"/>
                <w:vertAlign w:val="superscript"/>
              </w:rPr>
              <w:t>in</w:t>
            </w:r>
            <w:r>
              <w:rPr>
                <w:rFonts w:eastAsia="Arial" w:cs="Arial" w:ascii="Arial" w:hAnsi="Arial"/>
                <w:w w:val="72"/>
                <w:sz w:val="12"/>
              </w:rPr>
              <w:t>instancesinhich</w:t>
            </w:r>
            <w:r>
              <w:rPr>
                <w:rFonts w:eastAsia="Arial" w:cs="Arial" w:ascii="Arial" w:hAnsi="Arial"/>
                <w:w w:val="72"/>
                <w:sz w:val="24"/>
                <w:vertAlign w:val="superscript"/>
              </w:rPr>
              <w:t>exposure</w:t>
            </w:r>
            <w:r>
              <w:rPr>
                <w:rFonts w:eastAsia="Arial" w:cs="Arial" w:ascii="Arial" w:hAnsi="Arial"/>
                <w:w w:val="72"/>
                <w:sz w:val="12"/>
              </w:rPr>
              <w:t>the</w:t>
            </w:r>
            <w:r>
              <w:rPr>
                <w:rFonts w:eastAsia="Arial" w:cs="Arial" w:ascii="Arial" w:hAnsi="Arial"/>
                <w:w w:val="72"/>
                <w:sz w:val="24"/>
                <w:vertAlign w:val="superscript"/>
              </w:rPr>
              <w:t>to</w:t>
            </w:r>
            <w:r>
              <w:rPr>
                <w:rFonts w:eastAsia="Arial" w:cs="Arial" w:ascii="Arial" w:hAnsi="Arial"/>
                <w:w w:val="72"/>
                <w:sz w:val="12"/>
              </w:rPr>
              <w:t>district</w:t>
            </w:r>
            <w:r>
              <w:rPr>
                <w:rFonts w:eastAsia="Arial" w:cs="Arial" w:ascii="Arial" w:hAnsi="Arial"/>
                <w:w w:val="72"/>
                <w:sz w:val="24"/>
                <w:vertAlign w:val="superscript"/>
              </w:rPr>
              <w:t>theprogram</w:t>
            </w:r>
            <w:r>
              <w:rPr>
                <w:rFonts w:eastAsia="Arial" w:cs="Arial" w:ascii="Arial" w:hAnsi="Arial"/>
                <w:w w:val="72"/>
                <w:sz w:val="12"/>
              </w:rPr>
              <w:t>-yearhousehodslevel</w:t>
            </w:r>
            <w:r>
              <w:rPr>
                <w:rFonts w:eastAsia="Arial" w:cs="Arial" w:ascii="Arial" w:hAnsi="Arial"/>
                <w:w w:val="72"/>
                <w:sz w:val="24"/>
                <w:vertAlign w:val="superscript"/>
              </w:rPr>
              <w:t>which</w:t>
            </w:r>
            <w:r>
              <w:rPr>
                <w:rFonts w:eastAsia="Arial" w:cs="Arial" w:ascii="Arial" w:hAnsi="Arial"/>
                <w:w w:val="72"/>
                <w:sz w:val="12"/>
              </w:rPr>
              <w:t>.Thispuchas</w:t>
            </w:r>
            <w:r>
              <w:rPr>
                <w:rFonts w:eastAsia="Arial" w:cs="Arial" w:ascii="Arial" w:hAnsi="Arial"/>
                <w:w w:val="72"/>
                <w:sz w:val="24"/>
                <w:vertAlign w:val="superscript"/>
              </w:rPr>
              <w:t>ovid</w:t>
            </w:r>
            <w:r>
              <w:rPr>
                <w:rFonts w:eastAsia="Arial" w:cs="Arial" w:ascii="Arial" w:hAnsi="Arial"/>
                <w:w w:val="72"/>
                <w:sz w:val="12"/>
              </w:rPr>
              <w:t>captures</w:t>
            </w:r>
            <w:r>
              <w:rPr>
                <w:rFonts w:eastAsia="Arial" w:cs="Arial" w:ascii="Arial" w:hAnsi="Arial"/>
                <w:w w:val="72"/>
                <w:sz w:val="24"/>
                <w:vertAlign w:val="superscript"/>
              </w:rPr>
              <w:t>us</w:t>
            </w:r>
            <w:r>
              <w:rPr>
                <w:rFonts w:eastAsia="Arial" w:cs="Arial" w:ascii="Arial" w:hAnsi="Arial"/>
                <w:w w:val="72"/>
                <w:sz w:val="12"/>
              </w:rPr>
              <w:t>car</w:t>
            </w:r>
            <w:r>
              <w:rPr>
                <w:rFonts w:eastAsia="Arial" w:cs="Arial" w:ascii="Arial" w:hAnsi="Arial"/>
                <w:w w:val="72"/>
                <w:sz w:val="24"/>
                <w:vertAlign w:val="superscript"/>
              </w:rPr>
              <w:t>with</w:t>
            </w:r>
            <w:r>
              <w:rPr>
                <w:rFonts w:eastAsia="Arial" w:cs="Arial" w:ascii="Arial" w:hAnsi="Arial"/>
                <w:w w:val="72"/>
                <w:sz w:val="12"/>
              </w:rPr>
              <w:t>by</w:t>
            </w:r>
          </w:p>
        </w:tc>
      </w:tr>
      <w:tr>
        <w:trPr>
          <w:trHeight w:val="359" w:hRule="atLeast"/>
        </w:trPr>
        <w:tc>
          <w:tcPr>
            <w:tcW w:w="3440" w:type="dxa"/>
            <w:gridSpan w:val="7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prchase (both with and without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120" w:type="dxa"/>
            <w:gridSpan w:val="4"/>
            <w:tcBorders/>
          </w:tcPr>
          <w:p>
            <w:pPr>
              <w:pStyle w:val="Normal"/>
              <w:spacing w:lineRule="exact" w:line="358"/>
              <w:ind w:start="2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loan)of all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620" w:type="dxa"/>
            <w:gridSpan w:val="5"/>
            <w:tcBorders/>
          </w:tcPr>
          <w:p>
            <w:pPr>
              <w:pStyle w:val="Normal"/>
              <w:spacing w:lineRule="exact" w:line="358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 xml:space="preserve">owned newcars. </w:t>
            </w:r>
            <w:r>
              <w:rPr>
                <w:rFonts w:eastAsia="Arial" w:cs="Arial" w:ascii="Arial" w:hAnsi="Arial"/>
                <w:b/>
                <w:w w:val="70"/>
                <w:sz w:val="33"/>
              </w:rPr>
              <w:t>Figure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 xml:space="preserve">12 plots </w:t>
            </w:r>
            <w:r>
              <w:rPr>
                <w:rFonts w:eastAsia="Arial" w:cs="Arial" w:ascii="Arial" w:hAnsi="Arial"/>
                <w:b/>
                <w:w w:val="70"/>
                <w:sz w:val="32"/>
              </w:rPr>
              <w:t>the</w:t>
            </w:r>
          </w:p>
        </w:tc>
      </w:tr>
      <w:tr>
        <w:trPr>
          <w:trHeight w:val="359" w:hRule="atLeast"/>
        </w:trPr>
        <w:tc>
          <w:tcPr>
            <w:tcW w:w="190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looking</w:t>
            </w:r>
            <w:r>
              <w:rPr>
                <w:rFonts w:eastAsia="Arial" w:cs="Arial" w:ascii="Arial" w:hAnsi="Arial"/>
                <w:b/>
                <w:w w:val="70"/>
                <w:sz w:val="31"/>
              </w:rPr>
              <w:t>u</w:t>
            </w:r>
            <w:r>
              <w:rPr>
                <w:rFonts w:eastAsia="Arial" w:cs="Arial" w:ascii="Arial" w:hAnsi="Arial"/>
                <w:w w:val="70"/>
                <w:sz w:val="31"/>
              </w:rPr>
              <w:t>mber ofcar</w:t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pacing w:lineRule="exact" w:line="358"/>
              <w:ind w:start="18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in both low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40" w:type="dxa"/>
            <w:gridSpan w:val="5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. It shows that trends in the two</w:t>
            </w:r>
          </w:p>
        </w:tc>
      </w:tr>
      <w:tr>
        <w:trPr>
          <w:trHeight w:val="359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317" w:type="dxa"/>
            <w:gridSpan w:val="14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30"/>
              </w:rPr>
              <w:t>ypes ofdistricsalesare very similrin the pre-HTBprivatelyriod. Over</w:t>
            </w:r>
          </w:p>
        </w:tc>
        <w:tc>
          <w:tcPr>
            <w:tcW w:w="3300" w:type="dxa"/>
            <w:gridSpan w:val="4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exposure period wesee that</w:t>
            </w:r>
          </w:p>
        </w:tc>
      </w:tr>
      <w:tr>
        <w:trPr>
          <w:trHeight w:val="359" w:hRule="atLeast"/>
        </w:trPr>
        <w:tc>
          <w:tcPr>
            <w:tcW w:w="980" w:type="dxa"/>
            <w:gridSpan w:val="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b/>
                <w:w w:val="76"/>
                <w:sz w:val="41"/>
              </w:rPr>
              <w:t>t</w:t>
            </w:r>
            <w:r>
              <w:rPr>
                <w:rFonts w:eastAsia="Arial" w:cs="Arial" w:ascii="Arial" w:hAnsi="Arial"/>
                <w:w w:val="76"/>
                <w:sz w:val="41"/>
              </w:rPr>
              <w:t>hereis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exact" w:line="358"/>
              <w:ind w:start="80" w:end="0"/>
              <w:rPr/>
            </w:pPr>
            <w:r>
              <w:rPr>
                <w:rFonts w:eastAsia="Arial" w:cs="Arial" w:ascii="Arial" w:hAnsi="Arial"/>
                <w:w w:val="72"/>
                <w:sz w:val="33"/>
              </w:rPr>
              <w:t>posiive</w:t>
            </w:r>
            <w:r>
              <w:rPr>
                <w:rFonts w:eastAsia="Arial" w:cs="Arial" w:ascii="Arial" w:hAnsi="Arial"/>
                <w:b/>
                <w:w w:val="72"/>
                <w:sz w:val="33"/>
              </w:rPr>
              <w:t>t</w:t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pacing w:lineRule="exact" w:line="359"/>
              <w:ind w:start="40" w:end="0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trend in low</w:t>
            </w:r>
          </w:p>
        </w:tc>
        <w:tc>
          <w:tcPr>
            <w:tcW w:w="6340" w:type="dxa"/>
            <w:gridSpan w:val="13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and high exposure districts, atheection of the UK ecoomy</w:t>
            </w:r>
          </w:p>
        </w:tc>
      </w:tr>
      <w:tr>
        <w:trPr>
          <w:trHeight w:val="359" w:hRule="atLeast"/>
        </w:trPr>
        <w:tc>
          <w:tcPr>
            <w:tcW w:w="3680" w:type="dxa"/>
            <w:gridSpan w:val="9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recoveing from theglobal</w:t>
            </w:r>
            <w:r>
              <w:rPr>
                <w:rFonts w:eastAsia="PMingLiU" w:cs="PMingLiU" w:ascii="PMingLiU" w:hAnsi="PMingLiU"/>
                <w:w w:val="70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6"/>
              </w:rPr>
              <w:t>nancial</w:t>
            </w:r>
          </w:p>
        </w:tc>
        <w:tc>
          <w:tcPr>
            <w:tcW w:w="2660" w:type="dxa"/>
            <w:gridSpan w:val="6"/>
            <w:tcBorders/>
          </w:tcPr>
          <w:p>
            <w:pPr>
              <w:pStyle w:val="Normal"/>
              <w:spacing w:lineRule="exact" w:line="359"/>
              <w:jc w:val="center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crisis and its aftermath.</w:t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358"/>
              <w:ind w:start="14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However</w:t>
            </w:r>
          </w:p>
        </w:tc>
        <w:tc>
          <w:tcPr>
            <w:tcW w:w="2220" w:type="dxa"/>
            <w:gridSpan w:val="2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the positive trend is</w:t>
            </w:r>
          </w:p>
        </w:tc>
      </w:tr>
      <w:tr>
        <w:trPr>
          <w:trHeight w:val="359" w:hRule="atLeast"/>
        </w:trPr>
        <w:tc>
          <w:tcPr>
            <w:tcW w:w="3640" w:type="dxa"/>
            <w:gridSpan w:val="8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stronger in highexposure districts.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32" w:hRule="atLeast"/>
        </w:trPr>
        <w:tc>
          <w:tcPr>
            <w:tcW w:w="34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We</w:t>
            </w:r>
          </w:p>
        </w:tc>
        <w:tc>
          <w:tcPr>
            <w:tcW w:w="9300" w:type="dxa"/>
            <w:gridSpan w:val="17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formally examine the impact of the HTB program on car sales by estimating a panel</w:t>
            </w:r>
          </w:p>
        </w:tc>
      </w:tr>
      <w:tr>
        <w:trPr>
          <w:trHeight w:val="777" w:hRule="atLeast"/>
        </w:trPr>
        <w:tc>
          <w:tcPr>
            <w:tcW w:w="4760" w:type="dxa"/>
            <w:gridSpan w:val="1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9"/>
              </w:rPr>
            </w:pPr>
            <w:r>
              <w:rPr>
                <w:rFonts w:eastAsia="Arial" w:cs="Arial" w:ascii="Arial" w:hAnsi="Arial"/>
                <w:w w:val="71"/>
                <w:sz w:val="39"/>
              </w:rPr>
              <w:t>regression model similar toEquation 4: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1" w:hRule="atLeast"/>
        </w:trPr>
        <w:tc>
          <w:tcPr>
            <w:tcW w:w="980" w:type="dxa"/>
            <w:gridSpan w:val="3"/>
            <w:tcBorders/>
          </w:tcPr>
          <w:p>
            <w:pPr>
              <w:pStyle w:val="Normal"/>
              <w:spacing w:lineRule="exact" w:line="203"/>
              <w:rPr>
                <w:rFonts w:ascii="Arial" w:hAnsi="Arial" w:eastAsia="Arial" w:cs="Arial"/>
                <w:sz w:val="23"/>
              </w:rPr>
            </w:pPr>
            <w:r>
              <w:rPr>
                <w:rFonts w:eastAsia="Arial" w:cs="Arial" w:ascii="Arial" w:hAnsi="Arial"/>
                <w:sz w:val="23"/>
              </w:rPr>
              <w:t>where</w:t>
            </w:r>
          </w:p>
        </w:tc>
        <w:tc>
          <w:tcPr>
            <w:tcW w:w="2660" w:type="dxa"/>
            <w:gridSpan w:val="5"/>
            <w:tcBorders/>
          </w:tcPr>
          <w:p>
            <w:pPr>
              <w:pStyle w:val="Normal"/>
              <w:spacing w:lineRule="atLeast" w:line="0"/>
              <w:ind w:start="468" w:end="0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8"/>
              </w:rPr>
              <w:t>Car Sales</w:t>
            </w:r>
            <w:r>
              <w:rPr>
                <w:rFonts w:eastAsia="Arial" w:cs="Arial" w:ascii="Arial" w:hAnsi="Arial"/>
                <w:w w:val="70"/>
                <w:sz w:val="14"/>
              </w:rPr>
              <w:t>d;t</w:t>
            </w:r>
            <w:r>
              <w:rPr>
                <w:rFonts w:eastAsia="Arial" w:cs="Arial" w:ascii="Arial" w:hAnsi="Arial"/>
                <w:w w:val="70"/>
                <w:sz w:val="17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17"/>
                <w:vertAlign w:val="superscript"/>
              </w:rPr>
              <w:t>=</w:t>
            </w:r>
            <w:r>
              <w:rPr>
                <w:rFonts w:eastAsia="Arial" w:cs="Arial" w:ascii="Arial" w:hAnsi="Arial"/>
                <w:w w:val="70"/>
                <w:sz w:val="14"/>
              </w:rPr>
              <w:t xml:space="preserve">  1</w:t>
            </w:r>
            <w:r>
              <w:rPr>
                <w:rFonts w:eastAsia="Arial" w:cs="Arial" w:ascii="Arial" w:hAnsi="Arial"/>
                <w:w w:val="70"/>
                <w:sz w:val="38"/>
              </w:rPr>
              <w:t>Post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660" w:type="dxa"/>
            <w:gridSpan w:val="6"/>
            <w:tcBorders/>
          </w:tcPr>
          <w:p>
            <w:pPr>
              <w:pStyle w:val="Normal"/>
              <w:spacing w:lineRule="exact" w:line="444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41"/>
              </w:rPr>
              <w:t>Exposure</w:t>
            </w:r>
            <w:r>
              <w:rPr>
                <w:rFonts w:eastAsia="Arial" w:cs="Arial" w:ascii="Arial" w:hAnsi="Arial"/>
                <w:w w:val="70"/>
                <w:sz w:val="14"/>
              </w:rPr>
              <w:t>d</w:t>
            </w:r>
            <w:r>
              <w:rPr>
                <w:rFonts w:eastAsia="Arial" w:cs="Arial" w:ascii="Arial" w:hAnsi="Arial"/>
                <w:w w:val="70"/>
                <w:sz w:val="17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17"/>
                <w:vertAlign w:val="superscript"/>
              </w:rPr>
              <w:t>+</w:t>
            </w:r>
            <w:r>
              <w:rPr>
                <w:rFonts w:eastAsia="Arial" w:cs="Arial" w:ascii="Arial" w:hAnsi="Arial"/>
                <w:w w:val="70"/>
                <w:sz w:val="41"/>
              </w:rPr>
              <w:t xml:space="preserve">  District</w:t>
            </w:r>
            <w:r>
              <w:rPr>
                <w:rFonts w:eastAsia="Arial" w:cs="Arial" w:ascii="Arial" w:hAnsi="Arial"/>
                <w:w w:val="70"/>
                <w:sz w:val="14"/>
              </w:rPr>
              <w:t>d;t</w:t>
            </w:r>
          </w:p>
        </w:tc>
        <w:tc>
          <w:tcPr>
            <w:tcW w:w="640" w:type="dxa"/>
            <w:tcBorders/>
          </w:tcPr>
          <w:p>
            <w:pPr>
              <w:pStyle w:val="Normal"/>
              <w:spacing w:lineRule="exact" w:line="322"/>
              <w:ind w:start="80" w:end="0"/>
              <w:rPr/>
            </w:pPr>
            <w:r>
              <w:rPr>
                <w:rFonts w:eastAsia="Arial" w:cs="Arial" w:ascii="Arial" w:hAnsi="Arial"/>
                <w:sz w:val="32"/>
                <w:vertAlign w:val="subscript"/>
              </w:rPr>
              <w:t>1</w:t>
            </w:r>
            <w:r>
              <w:rPr>
                <w:rFonts w:eastAsia="Arial" w:cs="Arial" w:ascii="Arial" w:hAnsi="Arial"/>
                <w:sz w:val="21"/>
                <w:vertAlign w:val="subscript"/>
              </w:rPr>
              <w:t xml:space="preserve"> </w:t>
            </w:r>
            <w:r>
              <w:rPr>
                <w:rFonts w:eastAsia="Arial" w:cs="Arial" w:ascii="Arial" w:hAnsi="Arial"/>
                <w:sz w:val="21"/>
              </w:rPr>
              <w:t>+</w:t>
            </w:r>
          </w:p>
        </w:tc>
        <w:tc>
          <w:tcPr>
            <w:tcW w:w="1340" w:type="dxa"/>
            <w:gridSpan w:val="2"/>
            <w:tcBorders/>
          </w:tcPr>
          <w:p>
            <w:pPr>
              <w:pStyle w:val="Normal"/>
              <w:spacing w:lineRule="exact" w:line="323"/>
              <w:ind w:start="40" w:end="0"/>
              <w:rPr/>
            </w:pPr>
            <w:r>
              <w:rPr>
                <w:rFonts w:eastAsia="Arial" w:cs="Arial" w:ascii="Arial" w:hAnsi="Arial"/>
                <w:sz w:val="22"/>
              </w:rPr>
              <w:t>+  + u</w:t>
            </w:r>
            <w:r>
              <w:rPr>
                <w:rFonts w:eastAsia="Arial" w:cs="Arial" w:ascii="Arial" w:hAnsi="Arial"/>
                <w:sz w:val="31"/>
                <w:vertAlign w:val="subscript"/>
              </w:rPr>
              <w:t>d;t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203"/>
              <w:jc w:val="end"/>
              <w:rPr>
                <w:rFonts w:ascii="Arial" w:hAnsi="Arial" w:eastAsia="Arial" w:cs="Arial"/>
                <w:sz w:val="23"/>
              </w:rPr>
            </w:pPr>
            <w:r>
              <w:rPr>
                <w:rFonts w:eastAsia="Arial" w:cs="Arial" w:ascii="Arial" w:hAnsi="Arial"/>
                <w:sz w:val="23"/>
              </w:rPr>
              <w:t>(8)</w:t>
            </w:r>
          </w:p>
        </w:tc>
      </w:tr>
      <w:tr>
        <w:trPr>
          <w:trHeight w:val="21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960" w:type="dxa"/>
            <w:gridSpan w:val="10"/>
            <w:tcBorders/>
          </w:tcPr>
          <w:p>
            <w:pPr>
              <w:pStyle w:val="Normal"/>
              <w:spacing w:lineRule="exact" w:line="73"/>
              <w:rPr/>
            </w:pPr>
            <w:r>
              <w:rPr>
                <w:rFonts w:eastAsia="Arial" w:cs="Arial" w:ascii="Arial" w:hAnsi="Arial"/>
                <w:w w:val="70"/>
                <w:sz w:val="6"/>
              </w:rPr>
              <w:t>positively.yearThiscan.aboveaTheimpliesforinectathiaoutcomeecttheconsumpextgiventhatconsumpion99thyearwevariableisCarpercentileionasalsocontoland</w:t>
            </w:r>
            <w:r>
              <w:rPr>
                <w:rFonts w:eastAsia="Arial" w:cs="Arial" w:ascii="Arial" w:hAnsi="Arial"/>
                <w:b/>
                <w:w w:val="70"/>
                <w:sz w:val="6"/>
              </w:rPr>
              <w:t>t</w:t>
            </w:r>
            <w:r>
              <w:rPr>
                <w:rFonts w:eastAsia="Arial" w:cs="Arial" w:ascii="Arial" w:hAnsi="Arial"/>
                <w:w w:val="70"/>
                <w:sz w:val="6"/>
              </w:rPr>
              <w:t>anotheristhrough.34cannelconstraint.TheSalesforitsWechangesinteretedimpactremainderwalthremovethroughwhich,whichonchannel,outliershouseequalsofthethe</w:t>
            </w:r>
          </w:p>
        </w:tc>
      </w:tr>
      <w:tr>
        <w:trPr>
          <w:trHeight w:val="323" w:hRule="atLeast"/>
        </w:trPr>
        <w:tc>
          <w:tcPr>
            <w:tcW w:w="4760" w:type="dxa"/>
            <w:gridSpan w:val="1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81"/>
                <w:sz w:val="6"/>
              </w:rPr>
              <w:t>thebymodelapricelooingnumberropping</w:t>
            </w:r>
            <w:r>
              <w:rPr>
                <w:rFonts w:eastAsia="Arial" w:cs="Arial" w:ascii="Arial" w:hAnsi="Arial"/>
                <w:b/>
                <w:w w:val="81"/>
                <w:sz w:val="6"/>
              </w:rPr>
              <w:t>s</w:t>
            </w:r>
            <w:r>
              <w:rPr>
                <w:rFonts w:eastAsia="Arial" w:cs="Arial" w:ascii="Arial" w:hAnsi="Arial"/>
                <w:w w:val="81"/>
                <w:sz w:val="6"/>
              </w:rPr>
              <w:t>.atisHigher</w:t>
            </w:r>
            <w:r>
              <w:rPr>
                <w:rFonts w:eastAsia="Arial" w:cs="Arial" w:ascii="Arial" w:hAnsi="Arial"/>
                <w:w w:val="81"/>
                <w:sz w:val="1"/>
                <w:vertAlign w:val="superscript"/>
              </w:rPr>
              <w:t>d</w:t>
            </w:r>
            <w:r>
              <w:rPr>
                <w:rFonts w:eastAsia="Arial" w:cs="Arial" w:ascii="Arial" w:hAnsi="Arial"/>
                <w:w w:val="81"/>
                <w:sz w:val="6"/>
              </w:rPr>
              <w:t>indexestheofdownofdistrictthesamenewhousingvaluespaymentdistrictasprivatelevforEquationbelowvalues.andThiscarconstraintsthe1standregistrationscanisimporantthe4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1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atLeast" w:line="0"/>
              <w:ind w:start="132" w:end="0"/>
              <w:jc w:val="center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district</w:t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exact" w:line="157"/>
              <w:ind w:start="5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d;t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151" w:hRule="atLeast"/>
        </w:trPr>
        <w:tc>
          <w:tcPr>
            <w:tcW w:w="330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home extraction channel or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80" w:type="dxa"/>
            <w:gridSpan w:val="2"/>
            <w:tcBorders/>
          </w:tcPr>
          <w:p>
            <w:pPr>
              <w:pStyle w:val="Normal"/>
              <w:spacing w:lineRule="atLeast" w:line="0"/>
              <w:ind w:end="185"/>
              <w:jc w:val="center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in borrowing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1"/>
                <w:sz w:val="51"/>
              </w:rPr>
            </w:pPr>
            <w:r>
              <w:rPr>
                <w:rFonts w:eastAsia="Arial" w:cs="Arial" w:ascii="Arial" w:hAnsi="Arial"/>
                <w:w w:val="71"/>
                <w:sz w:val="51"/>
              </w:rPr>
              <w:t>s.As we are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atLeast" w:line="0"/>
              <w:ind w:end="277"/>
              <w:jc w:val="end"/>
              <w:rPr>
                <w:rFonts w:ascii="Arial" w:hAnsi="Arial" w:eastAsia="Arial" w:cs="Arial"/>
                <w:w w:val="70"/>
                <w:sz w:val="143"/>
              </w:rPr>
            </w:pPr>
            <w:r>
              <w:rPr>
                <w:rFonts w:eastAsia="Arial" w:cs="Arial" w:ascii="Arial" w:hAnsi="Arial"/>
                <w:w w:val="70"/>
                <w:sz w:val="143"/>
              </w:rPr>
              <w:t>in</w:t>
            </w:r>
          </w:p>
        </w:tc>
      </w:tr>
      <w:tr>
        <w:trPr>
          <w:trHeight w:val="359" w:hRule="atLeast"/>
        </w:trPr>
        <w:tc>
          <w:tcPr>
            <w:tcW w:w="4760" w:type="dxa"/>
            <w:gridSpan w:val="12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direct relationship between the purcaseof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homeby</w:t>
            </w:r>
          </w:p>
        </w:tc>
        <w:tc>
          <w:tcPr>
            <w:tcW w:w="1720" w:type="dxa"/>
            <w:gridSpan w:val="4"/>
            <w:tcBorders/>
          </w:tcPr>
          <w:p>
            <w:pPr>
              <w:pStyle w:val="Normal"/>
              <w:spacing w:lineRule="exact" w:line="357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39"/>
              </w:rPr>
              <w:t>dwn payment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359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households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1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9"/>
              </w:rPr>
              <w:t>and consumption, we abstractreductionfrom</w:t>
            </w:r>
            <w:r>
              <w:rPr>
                <w:rFonts w:eastAsia="Arial" w:cs="Arial" w:ascii="Arial" w:hAnsi="Arial"/>
                <w:b/>
                <w:w w:val="70"/>
                <w:sz w:val="29"/>
              </w:rPr>
              <w:t>h</w:t>
            </w:r>
            <w:r>
              <w:rPr>
                <w:rFonts w:eastAsia="Arial" w:cs="Arial" w:ascii="Arial" w:hAnsi="Arial"/>
                <w:w w:val="70"/>
                <w:sz w:val="29"/>
              </w:rPr>
              <w:t>is channel butcontrconstrainfor it by including house prices at</w:t>
            </w:r>
          </w:p>
        </w:tc>
      </w:tr>
      <w:tr>
        <w:trPr>
          <w:trHeight w:val="359" w:hRule="atLeast"/>
        </w:trPr>
        <w:tc>
          <w:tcPr>
            <w:tcW w:w="1900" w:type="dxa"/>
            <w:gridSpan w:val="4"/>
            <w:tcBorders/>
          </w:tcPr>
          <w:p>
            <w:pPr>
              <w:pStyle w:val="Normal"/>
              <w:spacing w:lineRule="exact" w:line="357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the district level</w:t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pacing w:lineRule="exact" w:line="358"/>
              <w:jc w:val="center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our analysis.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9640" w:type="dxa"/>
            <w:gridSpan w:val="19"/>
            <w:tcBorders/>
          </w:tcPr>
          <w:p>
            <w:pPr>
              <w:pStyle w:val="Normal"/>
              <w:spacing w:lineRule="exact" w:line="425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The results in Table8show that car sales are signicantly higher in high compared to low</w:t>
            </w:r>
          </w:p>
        </w:tc>
      </w:tr>
      <w:tr>
        <w:trPr>
          <w:trHeight w:val="359" w:hRule="atLeast"/>
        </w:trPr>
        <w:tc>
          <w:tcPr>
            <w:tcW w:w="2540" w:type="dxa"/>
            <w:gridSpan w:val="5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exposure areas during</w:t>
            </w:r>
          </w:p>
        </w:tc>
        <w:tc>
          <w:tcPr>
            <w:tcW w:w="4440" w:type="dxa"/>
            <w:gridSpan w:val="11"/>
            <w:tcBorders/>
          </w:tcPr>
          <w:p>
            <w:pPr>
              <w:pStyle w:val="Normal"/>
              <w:spacing w:lineRule="exact" w:line="358"/>
              <w:ind w:end="72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period HTB is in eect. The result is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2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when we include the</w:t>
            </w:r>
          </w:p>
        </w:tc>
      </w:tr>
      <w:tr>
        <w:trPr>
          <w:trHeight w:val="359" w:hRule="atLeast"/>
        </w:trPr>
        <w:tc>
          <w:tcPr>
            <w:tcW w:w="3920" w:type="dxa"/>
            <w:gridSpan w:val="11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full set ofdistrict andtimthe</w:t>
            </w:r>
            <w:r>
              <w:rPr>
                <w:rFonts w:eastAsia="PMingLiU" w:cs="PMingLiU" w:ascii="PMingLiU" w:hAnsi="PMingLiU"/>
                <w:w w:val="71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4"/>
              </w:rPr>
              <w:t>xed eects</w:t>
            </w:r>
          </w:p>
        </w:tc>
        <w:tc>
          <w:tcPr>
            <w:tcW w:w="5720" w:type="dxa"/>
            <w:gridSpan w:val="8"/>
            <w:tcBorders/>
          </w:tcPr>
          <w:p>
            <w:pPr>
              <w:pStyle w:val="Normal"/>
              <w:spacing w:lineRule="exact" w:line="357"/>
              <w:ind w:end="857"/>
              <w:jc w:val="end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time-vying district-levlmacroeconomic</w:t>
            </w:r>
          </w:p>
        </w:tc>
      </w:tr>
      <w:tr>
        <w:trPr>
          <w:trHeight w:val="359" w:hRule="atLeast"/>
        </w:trPr>
        <w:tc>
          <w:tcPr>
            <w:tcW w:w="980" w:type="dxa"/>
            <w:gridSpan w:val="3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including</w:t>
            </w:r>
          </w:p>
        </w:tc>
        <w:tc>
          <w:tcPr>
            <w:tcW w:w="8660" w:type="dxa"/>
            <w:gridSpan w:val="16"/>
            <w:tcBorders/>
          </w:tcPr>
          <w:p>
            <w:pPr>
              <w:pStyle w:val="Normal"/>
              <w:spacing w:lineRule="exact" w:line="358"/>
              <w:ind w:end="317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house prices. Importatly the result b</w:t>
            </w:r>
            <w:r>
              <w:rPr>
                <w:rFonts w:eastAsia="Arial" w:cs="Arial" w:ascii="Arial" w:hAnsi="Arial"/>
                <w:b/>
                <w:w w:val="70"/>
                <w:sz w:val="32"/>
              </w:rPr>
              <w:t>ar</w:t>
            </w:r>
            <w:r>
              <w:rPr>
                <w:rFonts w:eastAsia="Arial" w:cs="Arial" w:ascii="Arial" w:hAnsi="Arial"/>
                <w:w w:val="70"/>
                <w:sz w:val="32"/>
              </w:rPr>
              <w:t>ely changes whpresentwe exclude London</w:t>
            </w:r>
          </w:p>
        </w:tc>
      </w:tr>
      <w:tr>
        <w:trPr>
          <w:trHeight w:val="359" w:hRule="atLeast"/>
        </w:trPr>
        <w:tc>
          <w:tcPr>
            <w:tcW w:w="2540" w:type="dxa"/>
            <w:gridSpan w:val="5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districts from the sample</w:t>
            </w:r>
          </w:p>
        </w:tc>
        <w:tc>
          <w:tcPr>
            <w:tcW w:w="900" w:type="dxa"/>
            <w:gridSpan w:val="2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(column</w:t>
            </w:r>
          </w:p>
        </w:tc>
        <w:tc>
          <w:tcPr>
            <w:tcW w:w="3540" w:type="dxa"/>
            <w:gridSpan w:val="9"/>
            <w:tcBorders/>
          </w:tcPr>
          <w:p>
            <w:pPr>
              <w:pStyle w:val="Normal"/>
              <w:spacing w:lineRule="exact" w:line="358"/>
              <w:ind w:end="252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(2)) and is insignicant for the</w:t>
            </w:r>
          </w:p>
        </w:tc>
        <w:tc>
          <w:tcPr>
            <w:tcW w:w="1340" w:type="dxa"/>
            <w:gridSpan w:val="2"/>
            <w:tcBorders/>
          </w:tcPr>
          <w:p>
            <w:pPr>
              <w:pStyle w:val="Normal"/>
              <w:spacing w:lineRule="exact" w:line="358"/>
              <w:ind w:start="20" w:end="0"/>
              <w:rPr/>
            </w:pPr>
            <w:r>
              <w:rPr>
                <w:rFonts w:eastAsia="Arial" w:cs="Arial" w:ascii="Arial" w:hAnsi="Arial"/>
                <w:w w:val="80"/>
                <w:sz w:val="41"/>
              </w:rPr>
              <w:t>don area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22"/>
              </w:rPr>
            </w:pPr>
            <w:r>
              <w:rPr>
                <w:rFonts w:eastAsia="Arial" w:cs="Arial" w:ascii="Arial" w:hAnsi="Arial"/>
                <w:w w:val="70"/>
                <w:sz w:val="22"/>
              </w:rPr>
              <w:t>. Thevariables,latt</w:t>
            </w:r>
          </w:p>
        </w:tc>
      </w:tr>
      <w:tr>
        <w:trPr>
          <w:trHeight w:val="359" w:hRule="atLeast"/>
        </w:trPr>
        <w:tc>
          <w:tcPr>
            <w:tcW w:w="2540" w:type="dxa"/>
            <w:gridSpan w:val="5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1"/>
                <w:sz w:val="39"/>
              </w:rPr>
              <w:t>nding mightreect the</w:t>
            </w:r>
          </w:p>
        </w:tc>
        <w:tc>
          <w:tcPr>
            <w:tcW w:w="900" w:type="dxa"/>
            <w:gridSpan w:val="2"/>
            <w:tcBorders/>
          </w:tcPr>
          <w:p>
            <w:pPr>
              <w:pStyle w:val="Normal"/>
              <w:spacing w:lineRule="exact" w:line="359"/>
              <w:ind w:start="205" w:end="0"/>
              <w:jc w:val="center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that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20" w:type="dxa"/>
            <w:gridSpan w:val="8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is more di</w:t>
            </w:r>
            <w:r>
              <w:rPr>
                <w:rFonts w:eastAsia="PMingLiU" w:cs="PMingLiU" w:ascii="PMingLiU" w:hAnsi="PMingLiU"/>
                <w:w w:val="70"/>
                <w:sz w:val="36"/>
              </w:rPr>
              <w:noBreakHyphen/>
            </w:r>
            <w:r>
              <w:rPr>
                <w:rFonts w:eastAsia="Arial" w:cs="Arial" w:ascii="Arial" w:hAnsi="Arial"/>
                <w:w w:val="70"/>
                <w:sz w:val="36"/>
              </w:rPr>
              <w:t>cult in Lond</w:t>
            </w:r>
            <w:r>
              <w:rPr>
                <w:rFonts w:eastAsia="Arial" w:cs="Arial" w:ascii="Arial" w:hAnsi="Arial"/>
                <w:b/>
                <w:w w:val="70"/>
                <w:sz w:val="36"/>
              </w:rPr>
              <w:t>on</w:t>
            </w:r>
            <w:r>
              <w:rPr>
                <w:rFonts w:eastAsia="Arial" w:cs="Arial" w:ascii="Arial" w:hAnsi="Arial"/>
                <w:w w:val="70"/>
                <w:sz w:val="36"/>
              </w:rPr>
              <w:t>and manyonly w builds do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1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not allow for parking permifacts. Ourparkinggressions control forhouseprices so they are not driven</w:t>
            </w:r>
          </w:p>
        </w:tc>
      </w:tr>
      <w:tr>
        <w:trPr>
          <w:trHeight w:val="359" w:hRule="atLeast"/>
        </w:trPr>
        <w:tc>
          <w:tcPr>
            <w:tcW w:w="6980" w:type="dxa"/>
            <w:gridSpan w:val="16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by a wealth eect due to higher house prices in high exposure areas.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9640" w:type="dxa"/>
            <w:gridSpan w:val="19"/>
            <w:tcBorders/>
          </w:tcPr>
          <w:p>
            <w:pPr>
              <w:pStyle w:val="Normal"/>
              <w:spacing w:lineRule="exact" w:line="425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At</w:t>
            </w:r>
            <w:r>
              <w:rPr>
                <w:rFonts w:eastAsia="PMingLiU" w:cs="PMingLiU" w:ascii="PMingLiU" w:hAnsi="PMingLiU"/>
                <w:w w:val="70"/>
                <w:sz w:val="35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5"/>
              </w:rPr>
              <w:t>rst sight, it might be puzzling why liquidity constraint households who just purchased a</w:t>
            </w:r>
          </w:p>
        </w:tc>
      </w:tr>
      <w:tr>
        <w:trPr>
          <w:trHeight w:val="359" w:hRule="atLeast"/>
        </w:trPr>
        <w:tc>
          <w:tcPr>
            <w:tcW w:w="340" w:type="dxa"/>
            <w:gridSpan w:val="2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ho</w:t>
            </w:r>
          </w:p>
        </w:tc>
        <w:tc>
          <w:tcPr>
            <w:tcW w:w="9300" w:type="dxa"/>
            <w:gridSpan w:val="17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would have money to spare to purchase a car (the second most expensive consumption</w:t>
            </w:r>
          </w:p>
        </w:tc>
      </w:tr>
      <w:tr>
        <w:trPr>
          <w:trHeight w:val="359" w:hRule="atLeast"/>
        </w:trPr>
        <w:tc>
          <w:tcPr>
            <w:tcW w:w="6980" w:type="dxa"/>
            <w:gridSpan w:val="16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ite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m</w:t>
            </w:r>
            <w:r>
              <w:rPr>
                <w:rFonts w:eastAsia="Arial" w:cs="Arial" w:ascii="Arial" w:hAnsi="Arial"/>
                <w:w w:val="70"/>
                <w:sz w:val="34"/>
              </w:rPr>
              <w:t>). However, more than85 percent of UK households purchase</w:t>
            </w:r>
          </w:p>
        </w:tc>
        <w:tc>
          <w:tcPr>
            <w:tcW w:w="2660" w:type="dxa"/>
            <w:gridSpan w:val="3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car using some form of</w:t>
            </w:r>
          </w:p>
        </w:tc>
      </w:tr>
      <w:tr>
        <w:trPr>
          <w:trHeight w:val="359" w:hRule="atLeast"/>
        </w:trPr>
        <w:tc>
          <w:tcPr>
            <w:tcW w:w="190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unsecured consum</w:t>
            </w:r>
          </w:p>
        </w:tc>
        <w:tc>
          <w:tcPr>
            <w:tcW w:w="2860" w:type="dxa"/>
            <w:gridSpan w:val="8"/>
            <w:tcBorders/>
          </w:tcPr>
          <w:p>
            <w:pPr>
              <w:pStyle w:val="Normal"/>
              <w:spacing w:lineRule="exact" w:line="358"/>
              <w:ind w:start="20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credit, thereby involving</w:t>
            </w:r>
          </w:p>
        </w:tc>
        <w:tc>
          <w:tcPr>
            <w:tcW w:w="3560" w:type="dxa"/>
            <w:gridSpan w:val="6"/>
            <w:tcBorders/>
          </w:tcPr>
          <w:p>
            <w:pPr>
              <w:pStyle w:val="Normal"/>
              <w:spacing w:lineRule="exact" w:line="359"/>
              <w:ind w:start="4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monhly payment plan rather than</w:t>
            </w:r>
          </w:p>
        </w:tc>
        <w:tc>
          <w:tcPr>
            <w:tcW w:w="1320" w:type="dxa"/>
            <w:tcBorders/>
          </w:tcPr>
          <w:p>
            <w:pPr>
              <w:pStyle w:val="Normal"/>
              <w:spacing w:lineRule="exact" w:line="357"/>
              <w:jc w:val="end"/>
              <w:rPr>
                <w:rFonts w:ascii="Arial" w:hAnsi="Arial" w:eastAsia="Arial" w:cs="Arial"/>
                <w:w w:val="70"/>
                <w:sz w:val="38"/>
              </w:rPr>
            </w:pPr>
            <w:r>
              <w:rPr>
                <w:rFonts w:eastAsia="Arial" w:cs="Arial" w:ascii="Arial" w:hAnsi="Arial"/>
                <w:w w:val="70"/>
                <w:sz w:val="38"/>
              </w:rPr>
              <w:t>large one-</w:t>
            </w:r>
          </w:p>
        </w:tc>
      </w:tr>
      <w:tr>
        <w:trPr>
          <w:trHeight w:val="359" w:hRule="atLeast"/>
        </w:trPr>
        <w:tc>
          <w:tcPr>
            <w:tcW w:w="6100" w:type="dxa"/>
            <w:gridSpan w:val="14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o payment. Und</w:t>
            </w:r>
            <w:r>
              <w:rPr>
                <w:rFonts w:eastAsia="Arial" w:cs="Arial" w:ascii="Arial" w:hAnsi="Arial"/>
                <w:b/>
                <w:w w:val="70"/>
                <w:sz w:val="36"/>
              </w:rPr>
              <w:t>er</w:t>
            </w:r>
            <w:r>
              <w:rPr>
                <w:rFonts w:eastAsia="Arial" w:cs="Arial" w:ascii="Arial" w:hAnsi="Arial"/>
                <w:w w:val="70"/>
                <w:sz w:val="36"/>
              </w:rPr>
              <w:t>the uderlying assumption thaduring</w:t>
            </w:r>
            <w:r>
              <w:rPr>
                <w:rFonts w:eastAsia="Arial" w:cs="Arial" w:ascii="Arial" w:hAnsi="Arial"/>
                <w:b/>
                <w:w w:val="70"/>
                <w:sz w:val="36"/>
              </w:rPr>
              <w:t>t</w:t>
            </w:r>
          </w:p>
        </w:tc>
        <w:tc>
          <w:tcPr>
            <w:tcW w:w="3540" w:type="dxa"/>
            <w:gridSpan w:val="5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the program periodcarnancing</w:t>
            </w:r>
          </w:p>
        </w:tc>
      </w:tr>
      <w:tr>
        <w:trPr>
          <w:trHeight w:val="178" w:hRule="atLeast"/>
        </w:trPr>
        <w:tc>
          <w:tcPr>
            <w:tcW w:w="23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5"/>
              </w:rPr>
            </w:r>
          </w:p>
        </w:tc>
        <w:tc>
          <w:tcPr>
            <w:tcW w:w="317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58"/>
              <w:jc w:val="end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34</w:t>
            </w:r>
          </w:p>
        </w:tc>
        <w:tc>
          <w:tcPr>
            <w:tcW w:w="3500" w:type="dxa"/>
            <w:gridSpan w:val="8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58"/>
              <w:ind w:start="20" w:end="0"/>
              <w:rPr/>
            </w:pPr>
            <w:r>
              <w:rPr>
                <w:rFonts w:eastAsia="Arial" w:cs="Arial" w:ascii="Arial" w:hAnsi="Arial"/>
                <w:sz w:val="18"/>
              </w:rPr>
              <w:t>Our resultsare robust whe</w:t>
            </w:r>
            <w:r>
              <w:rPr>
                <w:rFonts w:eastAsia="Arial" w:cs="Arial" w:ascii="Arial" w:hAnsi="Arial"/>
                <w:b/>
                <w:sz w:val="18"/>
              </w:rPr>
              <w:t>n</w:t>
            </w:r>
            <w:r>
              <w:rPr>
                <w:rFonts w:eastAsia="Arial" w:cs="Arial" w:ascii="Arial" w:hAnsi="Arial"/>
                <w:sz w:val="18"/>
              </w:rPr>
              <w:t>we include</w:t>
            </w:r>
          </w:p>
        </w:tc>
        <w:tc>
          <w:tcPr>
            <w:tcW w:w="186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>the outliers</w:t>
            </w:r>
            <w:r>
              <w:rPr>
                <w:rFonts w:eastAsia="Arial" w:cs="Arial" w:ascii="Arial" w:hAnsi="Arial"/>
                <w:w w:val="70"/>
                <w:sz w:val="79"/>
                <w:vertAlign w:val="subscript"/>
              </w:rPr>
              <w:t>26</w:t>
            </w:r>
            <w:r>
              <w:rPr>
                <w:rFonts w:eastAsia="Arial" w:cs="Arial" w:ascii="Arial" w:hAnsi="Arial"/>
                <w:w w:val="70"/>
                <w:sz w:val="39"/>
              </w:rPr>
              <w:t>.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647" w:hRule="atLeast"/>
        </w:trPr>
        <w:tc>
          <w:tcPr>
            <w:tcW w:w="23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00" w:type="dxa"/>
            <w:gridSpan w:val="8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6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2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45" w:name="page27"/>
      <w:bookmarkStart w:id="46" w:name="page27"/>
      <w:bookmarkEnd w:id="46"/>
    </w:p>
    <w:tbl>
      <w:tblPr>
        <w:tblW w:w="95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20"/>
        <w:gridCol w:w="1040"/>
        <w:gridCol w:w="520"/>
        <w:gridCol w:w="120"/>
        <w:gridCol w:w="280"/>
        <w:gridCol w:w="540"/>
        <w:gridCol w:w="620"/>
        <w:gridCol w:w="60"/>
        <w:gridCol w:w="40"/>
        <w:gridCol w:w="100"/>
        <w:gridCol w:w="180"/>
        <w:gridCol w:w="360"/>
        <w:gridCol w:w="200"/>
        <w:gridCol w:w="620"/>
        <w:gridCol w:w="660"/>
        <w:gridCol w:w="640"/>
        <w:gridCol w:w="480"/>
        <w:gridCol w:w="480"/>
        <w:gridCol w:w="920"/>
        <w:gridCol w:w="740"/>
        <w:gridCol w:w="460"/>
      </w:tblGrid>
      <w:tr>
        <w:trPr>
          <w:trHeight w:val="2396" w:hRule="atLeast"/>
        </w:trPr>
        <w:tc>
          <w:tcPr>
            <w:tcW w:w="9580" w:type="dxa"/>
            <w:gridSpan w:val="21"/>
            <w:tcBorders/>
          </w:tcPr>
          <w:p>
            <w:pPr>
              <w:pStyle w:val="Normal"/>
              <w:spacing w:lineRule="exact" w:line="267"/>
              <w:rPr/>
            </w:pPr>
            <w:r>
              <w:rPr>
                <w:rFonts w:eastAsia="Arial" w:cs="Arial" w:ascii="Arial" w:hAnsi="Arial"/>
                <w:b/>
                <w:w w:val="75"/>
                <w:sz w:val="11"/>
              </w:rPr>
              <w:t>liquidity</w:t>
            </w:r>
            <w:r>
              <w:rPr>
                <w:rFonts w:eastAsia="Arial" w:cs="Arial" w:ascii="Arial" w:hAnsi="Arial"/>
                <w:w w:val="75"/>
                <w:sz w:val="11"/>
              </w:rPr>
              <w:t>hat</w:t>
            </w:r>
            <w:r>
              <w:rPr>
                <w:rFonts w:eastAsia="Arial" w:cs="Arial" w:ascii="Arial" w:hAnsi="Arial"/>
                <w:w w:val="75"/>
                <w:sz w:val="22"/>
                <w:vertAlign w:val="superscript"/>
              </w:rPr>
              <w:t>erms</w:t>
            </w:r>
            <w:r>
              <w:rPr>
                <w:rFonts w:eastAsia="Arial" w:cs="Arial" w:ascii="Arial" w:hAnsi="Arial"/>
                <w:w w:val="75"/>
                <w:sz w:val="11"/>
              </w:rPr>
              <w:t>the</w:t>
            </w:r>
            <w:r>
              <w:rPr>
                <w:rFonts w:eastAsia="Arial" w:cs="Arial" w:ascii="Arial" w:hAnsi="Arial"/>
                <w:w w:val="75"/>
                <w:sz w:val="22"/>
                <w:vertAlign w:val="superscript"/>
              </w:rPr>
              <w:t>did</w:t>
            </w:r>
            <w:r>
              <w:rPr>
                <w:rFonts w:eastAsia="Arial" w:cs="Arial" w:ascii="Arial" w:hAnsi="Arial"/>
                <w:w w:val="75"/>
                <w:sz w:val="11"/>
              </w:rPr>
              <w:t>abilityconstrained</w:t>
            </w:r>
            <w:r>
              <w:rPr>
                <w:rFonts w:eastAsia="Arial" w:cs="Arial" w:ascii="Arial" w:hAnsi="Arial"/>
                <w:w w:val="75"/>
                <w:sz w:val="22"/>
                <w:vertAlign w:val="superscript"/>
              </w:rPr>
              <w:t>notloosen</w:t>
            </w:r>
            <w:r>
              <w:rPr>
                <w:rFonts w:eastAsia="Arial" w:cs="Arial" w:ascii="Arial" w:hAnsi="Arial"/>
                <w:w w:val="75"/>
                <w:sz w:val="11"/>
              </w:rPr>
              <w:t>tohouseholdsmorea</w:t>
            </w:r>
            <w:r>
              <w:rPr>
                <w:rFonts w:eastAsia="Arial" w:cs="Arial" w:ascii="Arial" w:hAnsi="Arial"/>
                <w:w w:val="75"/>
                <w:sz w:val="22"/>
                <w:vertAlign w:val="superscript"/>
              </w:rPr>
              <w:t>in</w:t>
            </w:r>
            <w:r>
              <w:rPr>
                <w:rFonts w:eastAsia="Arial" w:cs="Arial" w:ascii="Arial" w:hAnsi="Arial"/>
                <w:w w:val="75"/>
                <w:sz w:val="11"/>
              </w:rPr>
              <w:t>home</w:t>
            </w:r>
            <w:r>
              <w:rPr>
                <w:rFonts w:eastAsia="Arial" w:cs="Arial" w:ascii="Arial" w:hAnsi="Arial"/>
                <w:w w:val="75"/>
                <w:sz w:val="22"/>
                <w:vertAlign w:val="superscript"/>
              </w:rPr>
              <w:t>high</w:t>
            </w:r>
            <w:r>
              <w:rPr>
                <w:rFonts w:eastAsia="Arial" w:cs="Arial" w:ascii="Arial" w:hAnsi="Arial"/>
                <w:w w:val="75"/>
                <w:sz w:val="11"/>
              </w:rPr>
              <w:t>.Insteadwith</w:t>
            </w:r>
            <w:r>
              <w:rPr>
                <w:rFonts w:eastAsia="Arial" w:cs="Arial" w:ascii="Arial" w:hAnsi="Arial"/>
                <w:w w:val="75"/>
                <w:sz w:val="22"/>
                <w:vertAlign w:val="superscript"/>
              </w:rPr>
              <w:t>exposure</w:t>
            </w:r>
            <w:r>
              <w:rPr>
                <w:rFonts w:eastAsia="Arial" w:cs="Arial" w:ascii="Arial" w:hAnsi="Arial"/>
                <w:w w:val="75"/>
                <w:sz w:val="11"/>
              </w:rPr>
              <w:t>oflowsaving-</w:t>
            </w:r>
            <w:r>
              <w:rPr>
                <w:rFonts w:eastAsia="Arial" w:cs="Arial" w:ascii="Arial" w:hAnsi="Arial"/>
                <w:w w:val="75"/>
                <w:sz w:val="22"/>
                <w:vertAlign w:val="superscript"/>
              </w:rPr>
              <w:t>areas,</w:t>
            </w:r>
            <w:r>
              <w:rPr>
                <w:rFonts w:eastAsia="Arial" w:cs="Arial" w:ascii="Arial" w:hAnsi="Arial"/>
                <w:w w:val="75"/>
                <w:sz w:val="11"/>
              </w:rPr>
              <w:t>downforpayment</w:t>
            </w:r>
            <w:r>
              <w:rPr>
                <w:rFonts w:eastAsia="Arial" w:cs="Arial" w:ascii="Arial" w:hAnsi="Arial"/>
                <w:w w:val="75"/>
                <w:sz w:val="22"/>
                <w:vertAlign w:val="superscript"/>
              </w:rPr>
              <w:t>our</w:t>
            </w:r>
            <w:r>
              <w:rPr>
                <w:rFonts w:eastAsia="Arial" w:cs="Arial" w:ascii="Arial" w:hAnsi="Arial"/>
                <w:w w:val="75"/>
                <w:sz w:val="11"/>
              </w:rPr>
              <w:t>downpayment,</w:t>
            </w:r>
            <w:r>
              <w:rPr>
                <w:rFonts w:eastAsia="Arial" w:cs="Arial" w:ascii="Arial" w:hAnsi="Arial"/>
                <w:w w:val="75"/>
                <w:sz w:val="22"/>
                <w:vertAlign w:val="superscript"/>
              </w:rPr>
              <w:t>ndings</w:t>
            </w:r>
            <w:r>
              <w:rPr>
                <w:rFonts w:eastAsia="Arial" w:cs="Arial" w:ascii="Arial" w:hAnsi="Arial"/>
                <w:w w:val="75"/>
                <w:sz w:val="11"/>
              </w:rPr>
              <w:t>frees</w:t>
            </w:r>
            <w:r>
              <w:rPr>
                <w:rFonts w:eastAsia="Arial" w:cs="Arial" w:ascii="Arial" w:hAnsi="Arial"/>
                <w:w w:val="75"/>
                <w:sz w:val="22"/>
                <w:vertAlign w:val="superscript"/>
              </w:rPr>
              <w:t>are</w:t>
            </w:r>
            <w:r>
              <w:rPr>
                <w:rFonts w:eastAsia="Arial" w:cs="Arial" w:ascii="Arial" w:hAnsi="Arial"/>
                <w:w w:val="75"/>
                <w:sz w:val="11"/>
              </w:rPr>
              <w:t>up</w:t>
            </w:r>
            <w:r>
              <w:rPr>
                <w:rFonts w:eastAsia="Arial" w:cs="Arial" w:ascii="Arial" w:hAnsi="Arial"/>
                <w:w w:val="75"/>
                <w:sz w:val="22"/>
                <w:vertAlign w:val="superscript"/>
              </w:rPr>
              <w:t>consistent</w:t>
            </w:r>
            <w:r>
              <w:rPr>
                <w:rFonts w:eastAsia="Arial" w:cs="Arial" w:ascii="Arial" w:hAnsi="Arial"/>
                <w:w w:val="75"/>
                <w:sz w:val="11"/>
              </w:rPr>
              <w:t>discretiarythemoney</w:t>
            </w:r>
            <w:r>
              <w:rPr>
                <w:rFonts w:eastAsia="Arial" w:cs="Arial" w:ascii="Arial" w:hAnsi="Arial"/>
                <w:w w:val="75"/>
                <w:sz w:val="22"/>
                <w:vertAlign w:val="superscript"/>
              </w:rPr>
              <w:t>with</w:t>
            </w:r>
            <w:r>
              <w:rPr>
                <w:rFonts w:eastAsia="Arial" w:cs="Arial" w:ascii="Arial" w:hAnsi="Arial"/>
                <w:w w:val="75"/>
                <w:sz w:val="11"/>
              </w:rPr>
              <w:t>canincome</w:t>
            </w:r>
            <w:r>
              <w:rPr>
                <w:rFonts w:eastAsia="Arial" w:cs="Arial" w:ascii="Arial" w:hAnsi="Arial"/>
                <w:w w:val="75"/>
                <w:sz w:val="22"/>
                <w:vertAlign w:val="superscript"/>
              </w:rPr>
              <w:t>the</w:t>
            </w:r>
            <w:r>
              <w:rPr>
                <w:rFonts w:eastAsia="Arial" w:cs="Arial" w:ascii="Arial" w:hAnsi="Arial"/>
                <w:w w:val="75"/>
                <w:sz w:val="11"/>
              </w:rPr>
              <w:t>instead</w:t>
            </w:r>
            <w:r>
              <w:rPr>
                <w:rFonts w:eastAsia="Arial" w:cs="Arial" w:ascii="Arial" w:hAnsi="Arial"/>
                <w:w w:val="75"/>
                <w:sz w:val="22"/>
                <w:vertAlign w:val="superscript"/>
              </w:rPr>
              <w:t>idea</w:t>
            </w:r>
            <w:r>
              <w:rPr>
                <w:rFonts w:eastAsia="Arial" w:cs="Arial" w:ascii="Arial" w:hAnsi="Arial"/>
                <w:w w:val="75"/>
                <w:sz w:val="11"/>
              </w:rPr>
              <w:t>for</w:t>
            </w:r>
          </w:p>
        </w:tc>
      </w:tr>
      <w:tr>
        <w:trPr>
          <w:trHeight w:val="359" w:hRule="atLeast"/>
        </w:trPr>
        <w:tc>
          <w:tcPr>
            <w:tcW w:w="4580" w:type="dxa"/>
            <w:gridSpan w:val="13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w w:val="70"/>
                <w:sz w:val="30"/>
              </w:rPr>
              <w:t>be used to</w:t>
            </w:r>
            <w:r>
              <w:rPr>
                <w:rFonts w:eastAsia="PMingLiU" w:cs="PMingLiU" w:ascii="PMingLiU" w:hAnsi="PMingLiU"/>
                <w:w w:val="70"/>
                <w:sz w:val="30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0"/>
              </w:rPr>
              <w:t>nance purchasmonthly payment plan.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9580" w:type="dxa"/>
            <w:gridSpan w:val="21"/>
            <w:tcBorders/>
          </w:tcPr>
          <w:p>
            <w:pPr>
              <w:pStyle w:val="Normal"/>
              <w:spacing w:lineRule="exact" w:line="413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While oters drivers can explain the positive eect of HTB on car sales, they do suggest that</w:t>
            </w:r>
          </w:p>
        </w:tc>
      </w:tr>
      <w:tr>
        <w:trPr>
          <w:trHeight w:val="359" w:hRule="atLeast"/>
        </w:trPr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9060" w:type="dxa"/>
            <w:gridSpan w:val="20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b/>
                <w:w w:val="71"/>
                <w:sz w:val="35"/>
              </w:rPr>
              <w:t>h</w:t>
            </w:r>
            <w:r>
              <w:rPr>
                <w:rFonts w:eastAsia="Arial" w:cs="Arial" w:ascii="Arial" w:hAnsi="Arial"/>
                <w:w w:val="71"/>
                <w:sz w:val="35"/>
              </w:rPr>
              <w:t>ome buyers for whom down payment constraints bind hld their consumption low</w:t>
            </w:r>
          </w:p>
        </w:tc>
      </w:tr>
      <w:tr>
        <w:trPr>
          <w:trHeight w:val="359" w:hRule="atLeast"/>
        </w:trPr>
        <w:tc>
          <w:tcPr>
            <w:tcW w:w="220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29"/>
              </w:rPr>
            </w:pPr>
            <w:r>
              <w:rPr>
                <w:rFonts w:eastAsia="Arial" w:cs="Arial" w:ascii="Arial" w:hAnsi="Arial"/>
                <w:w w:val="70"/>
                <w:sz w:val="29"/>
              </w:rPr>
              <w:t>aspiringtheyears prior to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60" w:type="dxa"/>
            <w:gridSpan w:val="9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home in orderto save for</w:t>
            </w:r>
          </w:p>
        </w:tc>
        <w:tc>
          <w:tcPr>
            <w:tcW w:w="1880" w:type="dxa"/>
            <w:gridSpan w:val="3"/>
            <w:tcBorders/>
          </w:tcPr>
          <w:p>
            <w:pPr>
              <w:pStyle w:val="Normal"/>
              <w:spacing w:lineRule="exact" w:line="357"/>
              <w:ind w:start="200" w:end="0"/>
              <w:rPr>
                <w:rFonts w:ascii="Arial" w:hAnsi="Arial" w:eastAsia="Arial" w:cs="Arial"/>
                <w:w w:val="70"/>
                <w:sz w:val="38"/>
              </w:rPr>
            </w:pPr>
            <w:r>
              <w:rPr>
                <w:rFonts w:eastAsia="Arial" w:cs="Arial" w:ascii="Arial" w:hAnsi="Arial"/>
                <w:w w:val="70"/>
                <w:sz w:val="38"/>
              </w:rPr>
              <w:t>dwn payment.</w:t>
            </w:r>
          </w:p>
        </w:tc>
        <w:tc>
          <w:tcPr>
            <w:tcW w:w="1200" w:type="dxa"/>
            <w:gridSpan w:val="2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Once they</w:t>
            </w:r>
          </w:p>
        </w:tc>
      </w:tr>
      <w:tr>
        <w:trPr>
          <w:trHeight w:val="179" w:hRule="atLeast"/>
        </w:trPr>
        <w:tc>
          <w:tcPr>
            <w:tcW w:w="9120" w:type="dxa"/>
            <w:gridSpan w:val="20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This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ndingis cosisten</w:t>
            </w:r>
            <w:r>
              <w:rPr>
                <w:rFonts w:eastAsia="Arial" w:cs="Arial" w:ascii="Arial" w:hAnsi="Arial"/>
                <w:b/>
                <w:sz w:val="19"/>
              </w:rPr>
              <w:t>t</w:t>
            </w:r>
            <w:r>
              <w:rPr>
                <w:rFonts w:eastAsia="Arial" w:cs="Arial" w:ascii="Arial" w:hAnsi="Arial"/>
                <w:sz w:val="19"/>
              </w:rPr>
              <w:t>with recent survey by Santander allowingichshows that almost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lf of</w:t>
            </w:r>
          </w:p>
        </w:tc>
      </w:tr>
      <w:tr>
        <w:trPr>
          <w:trHeight w:val="179" w:hRule="atLeast"/>
        </w:trPr>
        <w:tc>
          <w:tcPr>
            <w:tcW w:w="2480" w:type="dxa"/>
            <w:gridSpan w:val="5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have boughtthe house,</w:t>
            </w:r>
          </w:p>
        </w:tc>
        <w:tc>
          <w:tcPr>
            <w:tcW w:w="540" w:type="dxa"/>
            <w:tcBorders/>
          </w:tcPr>
          <w:p>
            <w:pPr>
              <w:pStyle w:val="Normal"/>
              <w:spacing w:lineRule="exact" w:line="18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heir</w:t>
            </w:r>
          </w:p>
        </w:tc>
        <w:tc>
          <w:tcPr>
            <w:tcW w:w="1360" w:type="dxa"/>
            <w:gridSpan w:val="6"/>
            <w:tcBorders/>
          </w:tcPr>
          <w:p>
            <w:pPr>
              <w:pStyle w:val="Normal"/>
              <w:spacing w:lineRule="exact" w:line="18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discretionary</w:t>
            </w:r>
          </w:p>
        </w:tc>
        <w:tc>
          <w:tcPr>
            <w:tcW w:w="2120" w:type="dxa"/>
            <w:gridSpan w:val="4"/>
            <w:tcBorders/>
          </w:tcPr>
          <w:p>
            <w:pPr>
              <w:pStyle w:val="Normal"/>
              <w:spacing w:lineRule="exact" w:line="180"/>
              <w:ind w:start="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incomeincreases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600" w:type="dxa"/>
            <w:gridSpan w:val="4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them to consume more.</w:t>
            </w:r>
          </w:p>
        </w:tc>
      </w:tr>
      <w:tr>
        <w:trPr>
          <w:trHeight w:val="717" w:hRule="atLeast"/>
        </w:trPr>
        <w:tc>
          <w:tcPr>
            <w:tcW w:w="15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aspiring home</w:t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exact" w:line="717"/>
              <w:ind w:start="220" w:end="0"/>
              <w:rPr>
                <w:rFonts w:ascii="Arial" w:hAnsi="Arial" w:eastAsia="Arial" w:cs="Arial"/>
                <w:b/>
                <w:w w:val="70"/>
                <w:sz w:val="65"/>
              </w:rPr>
            </w:pPr>
            <w:r>
              <w:rPr>
                <w:rFonts w:eastAsia="Arial" w:cs="Arial" w:ascii="Arial" w:hAnsi="Arial"/>
                <w:b/>
                <w:w w:val="70"/>
                <w:sz w:val="65"/>
              </w:rPr>
              <w:t>n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24"/>
              </w:rPr>
            </w:r>
          </w:p>
        </w:tc>
        <w:tc>
          <w:tcPr>
            <w:tcW w:w="1500" w:type="dxa"/>
            <w:gridSpan w:val="4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70"/>
              </w:rPr>
              <w:t>purchasingtheUKcut35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4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back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000" w:type="dxa"/>
            <w:gridSpan w:val="8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unnecessary spending and socializing in orderto</w:t>
            </w:r>
          </w:p>
        </w:tc>
      </w:tr>
      <w:tr>
        <w:trPr>
          <w:trHeight w:val="359" w:hRule="atLeast"/>
        </w:trPr>
        <w:tc>
          <w:tcPr>
            <w:tcW w:w="3640" w:type="dxa"/>
            <w:gridSpan w:val="7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save enough for a down payment.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40" w:type="dxa"/>
            <w:gridSpan w:val="12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Ourresult thus suggests the presence of another channel</w:t>
            </w:r>
          </w:p>
        </w:tc>
      </w:tr>
      <w:tr>
        <w:trPr>
          <w:trHeight w:val="359" w:hRule="atLeast"/>
        </w:trPr>
        <w:tc>
          <w:tcPr>
            <w:tcW w:w="5860" w:type="dxa"/>
            <w:gridSpan w:val="15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throughwhich homeownership and consumption interact.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24" w:hRule="atLeast"/>
        </w:trPr>
        <w:tc>
          <w:tcPr>
            <w:tcW w:w="520" w:type="dxa"/>
            <w:tcBorders/>
          </w:tcPr>
          <w:p>
            <w:pPr>
              <w:pStyle w:val="Normal"/>
              <w:spacing w:lineRule="exact" w:line="1024"/>
              <w:rPr>
                <w:rFonts w:ascii="Arial" w:hAnsi="Arial" w:eastAsia="Arial" w:cs="Arial"/>
                <w:w w:val="76"/>
                <w:sz w:val="118"/>
              </w:rPr>
            </w:pPr>
            <w:r>
              <w:rPr>
                <w:rFonts w:eastAsia="Arial" w:cs="Arial" w:ascii="Arial" w:hAnsi="Arial"/>
                <w:w w:val="76"/>
                <w:sz w:val="118"/>
              </w:rPr>
              <w:t>8</w:t>
            </w:r>
          </w:p>
        </w:tc>
        <w:tc>
          <w:tcPr>
            <w:tcW w:w="3500" w:type="dxa"/>
            <w:gridSpan w:val="10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1"/>
                <w:sz w:val="52"/>
              </w:rPr>
            </w:pPr>
            <w:r>
              <w:rPr>
                <w:rFonts w:eastAsia="Arial" w:cs="Arial" w:ascii="Arial" w:hAnsi="Arial"/>
                <w:w w:val="71"/>
                <w:sz w:val="52"/>
              </w:rPr>
              <w:t>Concluding Remarks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60" w:type="dxa"/>
            <w:gridSpan w:val="5"/>
            <w:vMerge w:val="restart"/>
            <w:tcBorders/>
          </w:tcPr>
          <w:p>
            <w:pPr>
              <w:pStyle w:val="Normal"/>
              <w:spacing w:lineRule="exact" w:line="461"/>
              <w:ind w:start="40" w:end="0"/>
              <w:rPr/>
            </w:pPr>
            <w:r>
              <w:rPr>
                <w:rFonts w:eastAsia="Arial" w:cs="Arial" w:ascii="Arial" w:hAnsi="Arial"/>
                <w:w w:val="70"/>
                <w:sz w:val="38"/>
              </w:rPr>
              <w:t>more di</w:t>
            </w:r>
            <w:r>
              <w:rPr>
                <w:rFonts w:eastAsia="PMingLiU" w:cs="PMingLiU" w:ascii="PMingLiU" w:hAnsi="PMingLiU"/>
                <w:w w:val="70"/>
                <w:sz w:val="38"/>
              </w:rPr>
              <w:noBreakHyphen/>
            </w:r>
            <w:r>
              <w:rPr>
                <w:rFonts w:eastAsia="Arial" w:cs="Arial" w:ascii="Arial" w:hAnsi="Arial"/>
                <w:w w:val="70"/>
                <w:sz w:val="38"/>
              </w:rPr>
              <w:t>cult in recent years,</w:t>
            </w:r>
          </w:p>
        </w:tc>
        <w:tc>
          <w:tcPr>
            <w:tcW w:w="4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spe-</w:t>
            </w:r>
          </w:p>
        </w:tc>
      </w:tr>
      <w:tr>
        <w:trPr>
          <w:trHeight w:val="715" w:hRule="atLeast"/>
        </w:trPr>
        <w:tc>
          <w:tcPr>
            <w:tcW w:w="4580" w:type="dxa"/>
            <w:gridSpan w:val="1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2"/>
                <w:sz w:val="32"/>
              </w:rPr>
            </w:pPr>
            <w:r>
              <w:rPr>
                <w:rFonts w:eastAsia="Arial" w:cs="Arial" w:ascii="Arial" w:hAnsi="Arial"/>
                <w:w w:val="72"/>
                <w:sz w:val="32"/>
              </w:rPr>
              <w:t>Accessing the mortgage market has become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6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79" w:hRule="atLeast"/>
        </w:trPr>
        <w:tc>
          <w:tcPr>
            <w:tcW w:w="2080" w:type="dxa"/>
            <w:gridSpan w:val="3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very little about the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40" w:type="dxa"/>
            <w:gridSpan w:val="10"/>
            <w:tcBorders/>
          </w:tcPr>
          <w:p>
            <w:pPr>
              <w:pStyle w:val="Normal"/>
              <w:spacing w:lineRule="exact" w:line="179"/>
              <w:ind w:start="40" w:end="0"/>
              <w:rPr/>
            </w:pPr>
            <w:r>
              <w:rPr>
                <w:rFonts w:eastAsia="Arial" w:cs="Arial" w:ascii="Arial" w:hAnsi="Arial"/>
                <w:sz w:val="19"/>
              </w:rPr>
              <w:t>spilloverincreasinglyeofgovernmenshemes that</w:t>
            </w:r>
          </w:p>
        </w:tc>
        <w:tc>
          <w:tcPr>
            <w:tcW w:w="1200" w:type="dxa"/>
            <w:gridSpan w:val="2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housing</w:t>
            </w:r>
          </w:p>
        </w:tc>
      </w:tr>
      <w:tr>
        <w:trPr>
          <w:trHeight w:val="179" w:hRule="atLeast"/>
        </w:trPr>
        <w:tc>
          <w:tcPr>
            <w:tcW w:w="3020" w:type="dxa"/>
            <w:gridSpan w:val="6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cially for young and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rst-time</w:t>
            </w:r>
          </w:p>
        </w:tc>
        <w:tc>
          <w:tcPr>
            <w:tcW w:w="620" w:type="dxa"/>
            <w:vMerge w:val="restart"/>
            <w:tcBorders/>
          </w:tcPr>
          <w:p>
            <w:pPr>
              <w:pStyle w:val="Normal"/>
              <w:spacing w:lineRule="exact" w:line="358"/>
              <w:ind w:start="4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down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5"/>
              </w:rPr>
            </w:r>
          </w:p>
        </w:tc>
        <w:tc>
          <w:tcPr>
            <w:tcW w:w="5880" w:type="dxa"/>
            <w:gridSpan w:val="13"/>
            <w:tcBorders/>
          </w:tcPr>
          <w:p>
            <w:pPr>
              <w:pStyle w:val="Normal"/>
              <w:spacing w:lineRule="exact" w:line="180"/>
              <w:ind w:end="163"/>
              <w:jc w:val="end"/>
              <w:rPr/>
            </w:pPr>
            <w:r>
              <w:rPr>
                <w:rFonts w:eastAsia="Arial" w:cs="Arial" w:ascii="Arial" w:hAnsi="Arial"/>
              </w:rPr>
              <w:t>. Many governmenhave implemnted or are consid</w:t>
            </w:r>
            <w:r>
              <w:rPr>
                <w:rFonts w:eastAsia="Arial" w:cs="Arial" w:ascii="Arial" w:hAnsi="Arial"/>
                <w:b/>
              </w:rPr>
              <w:t>e</w:t>
            </w:r>
            <w:r>
              <w:rPr>
                <w:rFonts w:eastAsia="Arial" w:cs="Arial" w:ascii="Arial" w:hAnsi="Arial"/>
              </w:rPr>
              <w:t>ri</w:t>
            </w:r>
          </w:p>
        </w:tc>
      </w:tr>
      <w:tr>
        <w:trPr>
          <w:trHeight w:val="179" w:hRule="atLeast"/>
        </w:trPr>
        <w:tc>
          <w:tcPr>
            <w:tcW w:w="520" w:type="dxa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more</w:t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gridSpan w:val="4"/>
            <w:tcBorders/>
          </w:tcPr>
          <w:p>
            <w:pPr>
              <w:pStyle w:val="Normal"/>
              <w:spacing w:lineRule="exact" w:line="18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by loosning</w:t>
            </w:r>
          </w:p>
        </w:tc>
        <w:tc>
          <w:tcPr>
            <w:tcW w:w="6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920" w:type="dxa"/>
            <w:gridSpan w:val="3"/>
            <w:tcBorders/>
          </w:tcPr>
          <w:p>
            <w:pPr>
              <w:pStyle w:val="Normal"/>
              <w:spacing w:lineRule="exact" w:line="180"/>
              <w:ind w:start="80" w:end="0"/>
              <w:rPr/>
            </w:pPr>
            <w:r>
              <w:rPr>
                <w:rFonts w:eastAsia="Arial" w:cs="Arial" w:ascii="Arial" w:hAnsi="Arial"/>
              </w:rPr>
              <w:t>cons</w:t>
            </w:r>
            <w:r>
              <w:rPr>
                <w:rFonts w:eastAsia="Arial" w:cs="Arial" w:ascii="Arial" w:hAnsi="Arial"/>
                <w:b/>
              </w:rPr>
              <w:t>traints</w:t>
            </w:r>
            <w:r>
              <w:rPr>
                <w:rFonts w:eastAsia="Arial" w:cs="Arial" w:ascii="Arial" w:hAnsi="Arial"/>
              </w:rPr>
              <w:t>. This</w:t>
            </w:r>
          </w:p>
        </w:tc>
        <w:tc>
          <w:tcPr>
            <w:tcW w:w="3080" w:type="dxa"/>
            <w:gridSpan w:val="5"/>
            <w:tcBorders/>
          </w:tcPr>
          <w:p>
            <w:pPr>
              <w:pStyle w:val="Normal"/>
              <w:spacing w:lineRule="exact" w:line="180"/>
              <w:jc w:val="end"/>
              <w:rPr/>
            </w:pPr>
            <w:r>
              <w:rPr>
                <w:rFonts w:eastAsia="Arial" w:cs="Arial" w:ascii="Arial" w:hAnsi="Arial"/>
                <w:b/>
              </w:rPr>
              <w:t>article</w:t>
            </w:r>
            <w:r>
              <w:rPr>
                <w:rFonts w:eastAsia="Arial" w:cs="Arial" w:ascii="Arial" w:hAnsi="Arial"/>
              </w:rPr>
              <w:t xml:space="preserve"> evaluatsmakelarge-scale</w:t>
            </w:r>
          </w:p>
        </w:tc>
      </w:tr>
      <w:tr>
        <w:trPr>
          <w:trHeight w:val="179" w:hRule="atLeast"/>
        </w:trPr>
        <w:tc>
          <w:tcPr>
            <w:tcW w:w="5200" w:type="dxa"/>
            <w:gridSpan w:val="14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implementing policies that helppropectivebuyrsbuyers</w:t>
            </w:r>
          </w:p>
        </w:tc>
        <w:tc>
          <w:tcPr>
            <w:tcW w:w="4380" w:type="dxa"/>
            <w:gridSpan w:val="7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onhe propery ladder. Yet we stillknow</w:t>
            </w:r>
          </w:p>
        </w:tc>
      </w:tr>
      <w:tr>
        <w:trPr>
          <w:trHeight w:val="1076" w:hRule="atLeast"/>
        </w:trPr>
        <w:tc>
          <w:tcPr>
            <w:tcW w:w="5860" w:type="dxa"/>
            <w:gridSpan w:val="15"/>
            <w:tcBorders/>
          </w:tcPr>
          <w:p>
            <w:pPr>
              <w:pStyle w:val="Normal"/>
              <w:spacing w:lineRule="exact" w:line="364"/>
              <w:ind w:start="140" w:end="0"/>
              <w:rPr/>
            </w:pPr>
            <w:r>
              <w:rPr>
                <w:rFonts w:eastAsia="Arial" w:cs="Arial" w:ascii="Arial" w:hAnsi="Arial"/>
                <w:w w:val="70"/>
                <w:sz w:val="30"/>
              </w:rPr>
              <w:t>olicy intervention inethUK,ectivenesscalled Help-to-Buy. This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08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2"/>
                <w:sz w:val="33"/>
              </w:rPr>
              <w:t>enabled prospctive buyers to</w:t>
            </w:r>
          </w:p>
        </w:tc>
      </w:tr>
      <w:tr>
        <w:trPr>
          <w:trHeight w:val="359" w:hRule="atLeast"/>
        </w:trPr>
        <w:tc>
          <w:tcPr>
            <w:tcW w:w="3700" w:type="dxa"/>
            <w:gridSpan w:val="8"/>
            <w:tcBorders/>
          </w:tcPr>
          <w:p>
            <w:pPr>
              <w:pStyle w:val="Normal"/>
              <w:spacing w:lineRule="exact" w:line="340"/>
              <w:ind w:start="120" w:end="0"/>
              <w:rPr/>
            </w:pPr>
            <w:r>
              <w:rPr>
                <w:rFonts w:eastAsia="Arial" w:cs="Arial" w:ascii="Arial" w:hAnsi="Arial"/>
                <w:w w:val="72"/>
                <w:sz w:val="28"/>
              </w:rPr>
              <w:t>urchaseaordablehome with only</w:t>
            </w:r>
            <w:r>
              <w:rPr>
                <w:rFonts w:eastAsia="PMingLiU" w:cs="PMingLiU" w:ascii="PMingLiU" w:hAnsi="PMingLiU"/>
                <w:w w:val="72"/>
                <w:sz w:val="28"/>
              </w:rPr>
              <w:t xml:space="preserve"> </w:t>
            </w:r>
            <w:r>
              <w:rPr>
                <w:rFonts w:eastAsia="Arial" w:cs="Arial" w:ascii="Arial" w:hAnsi="Arial"/>
                <w:w w:val="72"/>
                <w:sz w:val="28"/>
              </w:rPr>
              <w:t>ve perc</w:t>
            </w:r>
          </w:p>
        </w:tc>
        <w:tc>
          <w:tcPr>
            <w:tcW w:w="5880" w:type="dxa"/>
            <w:gridSpan w:val="13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7"/>
              </w:rPr>
              <w:t>paymentdown payment atprogramtimewhen the market for low-down</w:t>
            </w:r>
          </w:p>
        </w:tc>
      </w:tr>
      <w:tr>
        <w:trPr>
          <w:trHeight w:val="359" w:hRule="atLeast"/>
        </w:trPr>
        <w:tc>
          <w:tcPr>
            <w:tcW w:w="4020" w:type="dxa"/>
            <w:gridSpan w:val="11"/>
            <w:tcBorders/>
          </w:tcPr>
          <w:p>
            <w:pPr>
              <w:pStyle w:val="Normal"/>
              <w:spacing w:lineRule="exact" w:line="358"/>
              <w:rPr/>
            </w:pPr>
            <w:r>
              <w:rPr>
                <w:rFonts w:eastAsia="Arial" w:cs="Arial" w:ascii="Arial" w:hAnsi="Arial"/>
                <w:b/>
                <w:w w:val="71"/>
                <w:sz w:val="33"/>
              </w:rPr>
              <w:t>p</w:t>
            </w:r>
            <w:r>
              <w:rPr>
                <w:rFonts w:eastAsia="Arial" w:cs="Arial" w:ascii="Arial" w:hAnsi="Arial"/>
                <w:w w:val="71"/>
                <w:sz w:val="33"/>
              </w:rPr>
              <w:t>aymentmortgages was all but frozen.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78" w:hRule="atLeast"/>
        </w:trPr>
        <w:tc>
          <w:tcPr>
            <w:tcW w:w="9580" w:type="dxa"/>
            <w:gridSpan w:val="21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The novelty of our analysis lies in part with our empirical rategy, where we explit geograph-</w:t>
            </w:r>
          </w:p>
        </w:tc>
      </w:tr>
      <w:tr>
        <w:trPr>
          <w:trHeight w:val="717" w:hRule="atLeast"/>
        </w:trPr>
        <w:tc>
          <w:tcPr>
            <w:tcW w:w="9580" w:type="dxa"/>
            <w:gridSpan w:val="21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the scheme critically depended on the local housing market. We take</w:t>
            </w:r>
            <w:r>
              <w:rPr>
                <w:rFonts w:eastAsia="Arial" w:cs="Arial" w:ascii="Arial" w:hAnsi="Arial"/>
                <w:b/>
                <w:w w:val="71"/>
                <w:sz w:val="33"/>
              </w:rPr>
              <w:t>a</w:t>
            </w:r>
            <w:r>
              <w:rPr>
                <w:rFonts w:eastAsia="Arial" w:cs="Arial" w:ascii="Arial" w:hAnsi="Arial"/>
                <w:w w:val="71"/>
                <w:sz w:val="33"/>
              </w:rPr>
              <w:t>dvantge of these local</w:t>
            </w:r>
          </w:p>
        </w:tc>
      </w:tr>
      <w:tr>
        <w:trPr/>
        <w:tc>
          <w:tcPr>
            <w:tcW w:w="6980" w:type="dxa"/>
            <w:gridSpan w:val="17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derences and construct a measure that captures local exposure to</w:t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pacing w:lineRule="exact" w:line="180"/>
              <w:ind w:start="280" w:end="0"/>
              <w:rPr/>
            </w:pPr>
            <w:r>
              <w:rPr>
                <w:rFonts w:eastAsia="Arial" w:cs="Arial" w:ascii="Arial" w:hAnsi="Arial"/>
              </w:rPr>
              <w:t>progrm,</w:t>
            </w:r>
            <w:r>
              <w:rPr>
                <w:rFonts w:eastAsia="Arial" w:cs="Arial" w:ascii="Arial" w:hAnsi="Arial"/>
                <w:b/>
              </w:rPr>
              <w:t>a</w:t>
            </w:r>
          </w:p>
        </w:tc>
        <w:tc>
          <w:tcPr>
            <w:tcW w:w="1200" w:type="dxa"/>
            <w:gridSpan w:val="2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sed on the</w:t>
            </w:r>
          </w:p>
        </w:tc>
      </w:tr>
      <w:tr>
        <w:trPr/>
        <w:tc>
          <w:tcPr>
            <w:tcW w:w="9580" w:type="dxa"/>
            <w:gridSpan w:val="21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ical variationin exposure totheprogram.AlthoughHTB was nationl in scope, exposure to</w:t>
            </w:r>
          </w:p>
        </w:tc>
      </w:tr>
      <w:tr>
        <w:trPr>
          <w:trHeight w:val="717" w:hRule="atLeast"/>
        </w:trPr>
        <w:tc>
          <w:tcPr>
            <w:tcW w:w="2480" w:type="dxa"/>
            <w:gridSpan w:val="5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storical attractiveness</w:t>
            </w:r>
          </w:p>
        </w:tc>
        <w:tc>
          <w:tcPr>
            <w:tcW w:w="4980" w:type="dxa"/>
            <w:gridSpan w:val="1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an areafor low-downpayment home buyrs.the</w:t>
            </w:r>
          </w:p>
        </w:tc>
        <w:tc>
          <w:tcPr>
            <w:tcW w:w="212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This enables us to</w:t>
            </w:r>
          </w:p>
        </w:tc>
      </w:tr>
      <w:tr>
        <w:trPr>
          <w:trHeight w:val="179" w:hRule="atLeast"/>
        </w:trPr>
        <w:tc>
          <w:tcPr>
            <w:tcW w:w="9580" w:type="dxa"/>
            <w:gridSpan w:val="21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  <w:b/>
              </w:rPr>
              <w:t>housing</w:t>
            </w:r>
            <w:r>
              <w:rPr>
                <w:rFonts w:eastAsia="Arial" w:cs="Arial" w:ascii="Arial" w:hAnsi="Arial"/>
              </w:rPr>
              <w:t>. In addition, wedo not only examine the impact of the program on the housing market</w:t>
            </w:r>
          </w:p>
        </w:tc>
      </w:tr>
      <w:tr>
        <w:trPr>
          <w:trHeight w:val="179" w:hRule="atLeast"/>
        </w:trPr>
        <w:tc>
          <w:tcPr>
            <w:tcW w:w="3740" w:type="dxa"/>
            <w:gridSpan w:val="9"/>
            <w:tcBorders/>
          </w:tcPr>
          <w:p>
            <w:pPr>
              <w:pStyle w:val="Normal"/>
              <w:spacing w:lineRule="exact" w:line="179"/>
              <w:rPr/>
            </w:pPr>
            <w:r>
              <w:rPr>
                <w:rFonts w:eastAsia="Arial" w:cs="Arial" w:ascii="Arial" w:hAnsi="Arial"/>
                <w:sz w:val="19"/>
              </w:rPr>
              <w:t>more eectively control for themany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400" w:type="dxa"/>
            <w:gridSpan w:val="4"/>
            <w:tcBorders/>
          </w:tcPr>
          <w:p>
            <w:pPr>
              <w:pStyle w:val="Normal"/>
              <w:spacing w:lineRule="exact" w:line="180"/>
              <w:ind w:start="5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factors that could</w:t>
            </w:r>
          </w:p>
        </w:tc>
        <w:tc>
          <w:tcPr>
            <w:tcW w:w="2600" w:type="dxa"/>
            <w:gridSpan w:val="4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lso drive the demand for</w:t>
            </w:r>
          </w:p>
        </w:tc>
      </w:tr>
      <w:tr>
        <w:trPr>
          <w:trHeight w:val="359" w:hRule="atLeast"/>
        </w:trPr>
        <w:tc>
          <w:tcPr>
            <w:tcW w:w="5200" w:type="dxa"/>
            <w:gridSpan w:val="1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27"/>
              </w:rPr>
            </w:pPr>
            <w:r>
              <w:rPr>
                <w:rFonts w:eastAsia="Arial" w:cs="Arial" w:ascii="Arial" w:hAnsi="Arial"/>
                <w:w w:val="71"/>
                <w:sz w:val="27"/>
              </w:rPr>
              <w:t>Our results revealexamineong impact of confoundingHTBthe</w:t>
            </w:r>
          </w:p>
        </w:tc>
        <w:tc>
          <w:tcPr>
            <w:tcW w:w="4380" w:type="dxa"/>
            <w:gridSpan w:val="7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purchase of low-down payment mortgages,</w:t>
            </w:r>
          </w:p>
        </w:tc>
      </w:tr>
      <w:tr>
        <w:trPr>
          <w:trHeight w:val="359" w:hRule="atLeast"/>
        </w:trPr>
        <w:tc>
          <w:tcPr>
            <w:tcW w:w="2080" w:type="dxa"/>
            <w:gridSpan w:val="3"/>
            <w:tcBorders/>
          </w:tcPr>
          <w:p>
            <w:pPr>
              <w:pStyle w:val="Normal"/>
              <w:spacing w:lineRule="exact" w:line="357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but subsequently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gridSpan w:val="4"/>
            <w:tcBorders/>
          </w:tcPr>
          <w:p>
            <w:pPr>
              <w:pStyle w:val="Normal"/>
              <w:spacing w:lineRule="exact" w:line="359"/>
              <w:ind w:start="220" w:end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its impact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100" w:type="dxa"/>
            <w:gridSpan w:val="9"/>
            <w:tcBorders/>
          </w:tcPr>
          <w:p>
            <w:pPr>
              <w:pStyle w:val="Normal"/>
              <w:spacing w:lineRule="exact" w:line="359"/>
              <w:ind w:start="100" w:end="0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wider economicctivity via household spending.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837" w:hRule="atLeast"/>
        </w:trPr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449"/>
              <w:ind w:start="540" w:end="0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beneting</w:t>
            </w:r>
          </w:p>
        </w:tc>
        <w:tc>
          <w:tcPr>
            <w:tcW w:w="6300" w:type="dxa"/>
            <w:gridSpan w:val="16"/>
            <w:tcBorders/>
          </w:tcPr>
          <w:p>
            <w:pPr>
              <w:pStyle w:val="Normal"/>
              <w:spacing w:lineRule="exact" w:line="485"/>
              <w:ind w:start="20" w:end="0"/>
              <w:rPr>
                <w:rFonts w:ascii="Arial" w:hAnsi="Arial" w:eastAsia="Arial" w:cs="Arial"/>
                <w:w w:val="70"/>
                <w:sz w:val="40"/>
              </w:rPr>
            </w:pPr>
            <w:r>
              <w:rPr>
                <w:rFonts w:eastAsia="Arial" w:cs="Arial" w:ascii="Arial" w:hAnsi="Arial"/>
                <w:w w:val="70"/>
                <w:sz w:val="40"/>
              </w:rPr>
              <w:t>rst-time andyounger buyers. This translated intoan</w:t>
            </w:r>
          </w:p>
        </w:tc>
        <w:tc>
          <w:tcPr>
            <w:tcW w:w="120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46"/>
              </w:rPr>
            </w:pPr>
            <w:r>
              <w:rPr>
                <w:rFonts w:eastAsia="Arial" w:cs="Arial" w:ascii="Arial" w:hAnsi="Arial"/>
                <w:w w:val="70"/>
                <w:sz w:val="46"/>
              </w:rPr>
              <w:t>in home</w:t>
            </w:r>
          </w:p>
        </w:tc>
      </w:tr>
      <w:tr>
        <w:trPr>
          <w:trHeight w:val="179" w:hRule="atLeast"/>
        </w:trPr>
        <w:tc>
          <w:tcPr>
            <w:tcW w:w="9580" w:type="dxa"/>
            <w:gridSpan w:val="21"/>
            <w:tcBorders/>
          </w:tcPr>
          <w:p>
            <w:pPr>
              <w:pStyle w:val="Normal"/>
              <w:spacing w:lineRule="exact" w:line="180"/>
              <w:rPr/>
            </w:pPr>
            <w:r>
              <w:rPr>
                <w:rFonts w:eastAsia="Arial" w:cs="Arial" w:ascii="Arial" w:hAnsi="Arial"/>
                <w:w w:val="92"/>
              </w:rPr>
              <w:t>especiallyrogramsucceeded in making it easier for marginal buyersto purchaseprogram homeincreasemore exposed</w:t>
            </w:r>
          </w:p>
        </w:tc>
      </w:tr>
      <w:tr>
        <w:trPr>
          <w:trHeight w:val="179" w:hRule="atLeast"/>
        </w:trPr>
        <w:tc>
          <w:tcPr>
            <w:tcW w:w="6500" w:type="dxa"/>
            <w:gridSpan w:val="16"/>
            <w:tcBorders/>
          </w:tcPr>
          <w:p>
            <w:pPr>
              <w:pStyle w:val="Normal"/>
              <w:spacing w:lineRule="exact" w:line="18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urchasesfor thse groups ofbuyers verthe course ofthe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pacing w:lineRule="exact" w:line="180"/>
              <w:ind w:end="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.</w:t>
            </w:r>
          </w:p>
        </w:tc>
        <w:tc>
          <w:tcPr>
            <w:tcW w:w="1660" w:type="dxa"/>
            <w:gridSpan w:val="2"/>
            <w:tcBorders/>
          </w:tcPr>
          <w:p>
            <w:pPr>
              <w:pStyle w:val="Normal"/>
              <w:spacing w:lineRule="exact" w:line="180"/>
              <w:ind w:start="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In otherwords,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the</w:t>
            </w:r>
          </w:p>
        </w:tc>
      </w:tr>
      <w:tr>
        <w:trPr>
          <w:trHeight w:val="560" w:hRule="atLeast"/>
        </w:trPr>
        <w:tc>
          <w:tcPr>
            <w:tcW w:w="3840" w:type="dxa"/>
            <w:gridSpan w:val="10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80" w:end="0"/>
              <w:rPr/>
            </w:pPr>
            <w:r>
              <w:rPr>
                <w:rFonts w:eastAsia="Arial" w:cs="Arial" w:ascii="Arial" w:hAnsi="Arial"/>
                <w:w w:val="71"/>
                <w:sz w:val="27"/>
              </w:rPr>
              <w:t>35https://www.santander.co.uk/assets/s3fs</w:t>
            </w:r>
          </w:p>
        </w:tc>
        <w:tc>
          <w:tcPr>
            <w:tcW w:w="5280" w:type="dxa"/>
            <w:gridSpan w:val="10"/>
            <w:vMerge w:val="restart"/>
            <w:tcBorders/>
          </w:tcPr>
          <w:p>
            <w:pPr>
              <w:pStyle w:val="Normal"/>
              <w:spacing w:lineRule="exact" w:line="376"/>
              <w:ind w:start="40" w:end="0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-public/documents/santander-rst-time-buyer-study.pdf.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207" w:hRule="atLeast"/>
        </w:trPr>
        <w:tc>
          <w:tcPr>
            <w:tcW w:w="3840" w:type="dxa"/>
            <w:gridSpan w:val="10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280" w:type="dxa"/>
            <w:gridSpan w:val="10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876" w:hRule="atLeast"/>
        </w:trPr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0"/>
                <w:sz w:val="61"/>
              </w:rPr>
            </w:pPr>
            <w:r>
              <w:rPr>
                <w:rFonts w:eastAsia="Arial" w:cs="Arial" w:ascii="Arial" w:hAnsi="Arial"/>
                <w:w w:val="70"/>
                <w:sz w:val="61"/>
              </w:rPr>
              <w:t>27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8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95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20"/>
        <w:gridCol w:w="1780"/>
        <w:gridCol w:w="320"/>
        <w:gridCol w:w="240"/>
        <w:gridCol w:w="480"/>
        <w:gridCol w:w="1600"/>
        <w:gridCol w:w="480"/>
        <w:gridCol w:w="2240"/>
        <w:gridCol w:w="2000"/>
      </w:tblGrid>
      <w:tr>
        <w:trPr>
          <w:trHeight w:val="2038" w:hRule="atLeast"/>
        </w:trPr>
        <w:tc>
          <w:tcPr>
            <w:tcW w:w="7560" w:type="dxa"/>
            <w:gridSpan w:val="8"/>
            <w:tcBorders/>
          </w:tcPr>
          <w:p>
            <w:pPr>
              <w:pStyle w:val="Normal"/>
              <w:spacing w:lineRule="atLeast" w:line="0"/>
              <w:rPr/>
            </w:pPr>
            <w:bookmarkStart w:id="47" w:name="page28"/>
            <w:bookmarkEnd w:id="47"/>
            <w:r>
              <w:rPr>
                <w:rFonts w:eastAsia="Arial" w:cs="Arial" w:ascii="Arial" w:hAnsi="Arial"/>
                <w:w w:val="71"/>
                <w:sz w:val="16"/>
              </w:rPr>
              <w:t>prices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districts</w:t>
            </w:r>
            <w:r>
              <w:rPr>
                <w:rFonts w:eastAsia="Arial" w:cs="Arial" w:ascii="Arial" w:hAnsi="Arial"/>
                <w:w w:val="71"/>
                <w:sz w:val="16"/>
              </w:rPr>
              <w:t>reacted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.We document</w:t>
            </w:r>
            <w:r>
              <w:rPr>
                <w:rFonts w:eastAsia="Arial" w:cs="Arial" w:ascii="Arial" w:hAnsi="Arial"/>
                <w:w w:val="71"/>
                <w:sz w:val="16"/>
              </w:rPr>
              <w:t>morestrongly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marginal</w:t>
            </w:r>
            <w:r>
              <w:rPr>
                <w:rFonts w:eastAsia="Arial" w:cs="Arial" w:ascii="Arial" w:hAnsi="Arial"/>
                <w:w w:val="71"/>
                <w:sz w:val="16"/>
              </w:rPr>
              <w:t>presumably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impact</w:t>
            </w:r>
            <w:r>
              <w:rPr>
                <w:rFonts w:eastAsia="Arial" w:cs="Arial" w:ascii="Arial" w:hAnsi="Arial"/>
                <w:w w:val="71"/>
                <w:sz w:val="16"/>
              </w:rPr>
              <w:t>ue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on</w:t>
            </w:r>
            <w:r>
              <w:rPr>
                <w:rFonts w:eastAsia="Arial" w:cs="Arial" w:ascii="Arial" w:hAnsi="Arial"/>
                <w:w w:val="71"/>
                <w:sz w:val="16"/>
              </w:rPr>
              <w:t>to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house</w:t>
            </w:r>
            <w:r>
              <w:rPr>
                <w:rFonts w:eastAsia="Arial" w:cs="Arial" w:ascii="Arial" w:hAnsi="Arial"/>
                <w:w w:val="71"/>
                <w:sz w:val="16"/>
              </w:rPr>
              <w:t>larer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prices,</w:t>
            </w:r>
            <w:r>
              <w:rPr>
                <w:rFonts w:eastAsia="Arial" w:cs="Arial" w:ascii="Arial" w:hAnsi="Arial"/>
                <w:w w:val="71"/>
                <w:sz w:val="16"/>
              </w:rPr>
              <w:t>supply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except</w:t>
            </w:r>
            <w:r>
              <w:rPr>
                <w:rFonts w:eastAsia="Arial" w:cs="Arial" w:ascii="Arial" w:hAnsi="Arial"/>
                <w:w w:val="71"/>
                <w:sz w:val="16"/>
              </w:rPr>
              <w:t>constraints</w:t>
            </w:r>
            <w:r>
              <w:rPr>
                <w:rFonts w:eastAsia="Arial" w:cs="Arial" w:ascii="Arial" w:hAnsi="Arial"/>
                <w:w w:val="71"/>
                <w:sz w:val="32"/>
                <w:vertAlign w:val="superscript"/>
              </w:rPr>
              <w:t>the</w:t>
            </w:r>
            <w:r>
              <w:rPr>
                <w:rFonts w:eastAsia="Arial" w:cs="Arial" w:ascii="Arial" w:hAnsi="Arial"/>
                <w:w w:val="71"/>
                <w:sz w:val="16"/>
              </w:rPr>
              <w:t>.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London area where</w:t>
            </w:r>
          </w:p>
        </w:tc>
      </w:tr>
      <w:tr>
        <w:trPr>
          <w:trHeight w:val="478" w:hRule="atLeast"/>
        </w:trPr>
        <w:tc>
          <w:tcPr>
            <w:tcW w:w="9560" w:type="dxa"/>
            <w:gridSpan w:val="9"/>
            <w:tcBorders/>
          </w:tcPr>
          <w:p>
            <w:pPr>
              <w:pStyle w:val="Normal"/>
              <w:spacing w:lineRule="exact" w:line="449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We then explore to what extent household spending reactedto the program and</w:t>
            </w:r>
            <w:r>
              <w:rPr>
                <w:rFonts w:eastAsia="PMingLiU" w:cs="PMingLiU" w:ascii="PMingLiU" w:hAnsi="PMingLiU"/>
                <w:w w:val="70"/>
                <w:sz w:val="37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7"/>
              </w:rPr>
              <w:t>nd</w:t>
            </w:r>
          </w:p>
        </w:tc>
      </w:tr>
      <w:tr>
        <w:trPr>
          <w:trHeight w:val="359" w:hRule="atLeast"/>
        </w:trPr>
        <w:tc>
          <w:tcPr>
            <w:tcW w:w="420" w:type="dxa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of</w:t>
            </w:r>
          </w:p>
        </w:tc>
        <w:tc>
          <w:tcPr>
            <w:tcW w:w="1780" w:type="dxa"/>
            <w:tcBorders/>
          </w:tcPr>
          <w:p>
            <w:pPr>
              <w:pStyle w:val="Normal"/>
              <w:spacing w:lineRule="exact" w:line="359"/>
              <w:rPr>
                <w:rFonts w:ascii="Arial" w:hAnsi="Arial" w:eastAsia="Arial" w:cs="Arial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relative increase</w:t>
            </w:r>
          </w:p>
        </w:tc>
        <w:tc>
          <w:tcPr>
            <w:tcW w:w="1040" w:type="dxa"/>
            <w:gridSpan w:val="3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w w:val="71"/>
                <w:sz w:val="30"/>
              </w:rPr>
              <w:t>car sales</w:t>
            </w:r>
          </w:p>
        </w:tc>
        <w:tc>
          <w:tcPr>
            <w:tcW w:w="6320" w:type="dxa"/>
            <w:gridSpan w:val="4"/>
            <w:tcBorders/>
          </w:tcPr>
          <w:p>
            <w:pPr>
              <w:pStyle w:val="Normal"/>
              <w:spacing w:lineRule="exact" w:line="358"/>
              <w:ind w:end="313"/>
              <w:jc w:val="end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districts more exposed to HTB. These</w:t>
            </w:r>
            <w:r>
              <w:rPr>
                <w:rFonts w:eastAsia="PMingLiU" w:cs="PMingLiU" w:ascii="PMingLiU" w:hAnsi="PMingLiU"/>
                <w:w w:val="70"/>
                <w:sz w:val="35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5"/>
              </w:rPr>
              <w:t>ndings indicate</w:t>
            </w:r>
          </w:p>
        </w:tc>
      </w:tr>
      <w:tr>
        <w:trPr>
          <w:trHeight w:val="359" w:hRule="atLeast"/>
        </w:trPr>
        <w:tc>
          <w:tcPr>
            <w:tcW w:w="2760" w:type="dxa"/>
            <w:gridSpan w:val="4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aspiring home buyers, forw</w:t>
            </w:r>
          </w:p>
        </w:tc>
        <w:tc>
          <w:tcPr>
            <w:tcW w:w="48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w w:val="70"/>
                <w:sz w:val="31"/>
              </w:rPr>
            </w:pPr>
            <w:r>
              <w:rPr>
                <w:rFonts w:eastAsia="Arial" w:cs="Arial" w:ascii="Arial" w:hAnsi="Arial"/>
                <w:b/>
                <w:w w:val="70"/>
                <w:sz w:val="31"/>
              </w:rPr>
              <w:t>hom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pacing w:lineRule="exact" w:line="359"/>
              <w:ind w:start="2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down payment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24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1"/>
              </w:rPr>
            </w:pPr>
            <w:r>
              <w:rPr>
                <w:rFonts w:eastAsia="Arial" w:cs="Arial" w:ascii="Arial" w:hAnsi="Arial"/>
                <w:w w:val="70"/>
                <w:sz w:val="31"/>
              </w:rPr>
              <w:t>bind, restrict their consumptionevidencethat</w:t>
            </w:r>
          </w:p>
        </w:tc>
      </w:tr>
      <w:tr>
        <w:trPr>
          <w:trHeight w:val="359" w:hRule="atLeast"/>
        </w:trPr>
        <w:tc>
          <w:tcPr>
            <w:tcW w:w="2520" w:type="dxa"/>
            <w:gridSpan w:val="3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years prior to purchasing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32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9"/>
              </w:rPr>
              <w:t>in order to saveconstraintsfordown payment. Once they have bought</w:t>
            </w:r>
          </w:p>
        </w:tc>
      </w:tr>
      <w:tr>
        <w:trPr>
          <w:trHeight w:val="359" w:hRule="atLeast"/>
        </w:trPr>
        <w:tc>
          <w:tcPr>
            <w:tcW w:w="9560" w:type="dxa"/>
            <w:gridSpan w:val="9"/>
            <w:tcBorders/>
          </w:tcPr>
          <w:p>
            <w:pPr>
              <w:pStyle w:val="Normal"/>
              <w:spacing w:lineRule="exact" w:line="358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the house, their disposable income increasesagain allowing them to consumemore.</w:t>
            </w:r>
          </w:p>
        </w:tc>
      </w:tr>
      <w:tr>
        <w:trPr>
          <w:trHeight w:val="478" w:hRule="atLeast"/>
        </w:trPr>
        <w:tc>
          <w:tcPr>
            <w:tcW w:w="7560" w:type="dxa"/>
            <w:gridSpan w:val="8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8"/>
              </w:rPr>
            </w:pPr>
            <w:r>
              <w:rPr>
                <w:rFonts w:eastAsia="Arial" w:cs="Arial" w:ascii="Arial" w:hAnsi="Arial"/>
                <w:w w:val="70"/>
                <w:sz w:val="38"/>
              </w:rPr>
              <w:t>Takn tgether, our results support the view that policies aimed at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9"/>
              </w:rPr>
            </w:pPr>
            <w:r>
              <w:rPr>
                <w:rFonts w:eastAsia="Arial" w:cs="Arial" w:ascii="Arial" w:hAnsi="Arial"/>
                <w:w w:val="71"/>
                <w:sz w:val="39"/>
              </w:rPr>
              <w:t>homeownership</w:t>
            </w:r>
          </w:p>
        </w:tc>
      </w:tr>
      <w:tr>
        <w:trPr>
          <w:trHeight w:val="359" w:hRule="atLeast"/>
        </w:trPr>
        <w:tc>
          <w:tcPr>
            <w:tcW w:w="2200" w:type="dxa"/>
            <w:gridSpan w:val="2"/>
            <w:tcBorders/>
          </w:tcPr>
          <w:p>
            <w:pPr>
              <w:pStyle w:val="Normal"/>
              <w:spacing w:lineRule="exact" w:line="359"/>
              <w:ind w:start="180" w:end="0"/>
              <w:rPr/>
            </w:pPr>
            <w:r>
              <w:rPr>
                <w:rFonts w:eastAsia="Arial" w:cs="Arial" w:ascii="Arial" w:hAnsi="Arial"/>
                <w:sz w:val="39"/>
              </w:rPr>
              <w:t>orea rdable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4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1"/>
              </w:rPr>
              <w:t>easing of down payment constraints can have makingmenigful impact on</w:t>
            </w:r>
          </w:p>
        </w:tc>
      </w:tr>
      <w:tr>
        <w:trPr>
          <w:trHeight w:val="359" w:hRule="atLeast"/>
        </w:trPr>
        <w:tc>
          <w:tcPr>
            <w:tcW w:w="7560" w:type="dxa"/>
            <w:gridSpan w:val="8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b/>
                <w:w w:val="71"/>
                <w:sz w:val="36"/>
              </w:rPr>
              <w:t>m</w:t>
            </w:r>
            <w:r>
              <w:rPr>
                <w:rFonts w:eastAsia="Arial" w:cs="Arial" w:ascii="Arial" w:hAnsi="Arial"/>
                <w:w w:val="71"/>
                <w:sz w:val="36"/>
              </w:rPr>
              <w:t>acroecnomiccnditions. This evidence complements the</w:t>
            </w:r>
            <w:r>
              <w:rPr>
                <w:rFonts w:eastAsia="PMingLiU" w:cs="PMingLiU" w:ascii="PMingLiU" w:hAnsi="PMingLiU"/>
                <w:w w:val="71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6"/>
              </w:rPr>
              <w:t>ndings of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pacing w:lineRule="exact" w:line="358"/>
              <w:jc w:val="end"/>
              <w:rPr>
                <w:rFonts w:ascii="Arial" w:hAnsi="Arial" w:eastAsia="Arial" w:cs="Arial"/>
                <w:w w:val="95"/>
                <w:sz w:val="41"/>
              </w:rPr>
            </w:pPr>
            <w:r>
              <w:rPr>
                <w:rFonts w:eastAsia="Arial" w:cs="Arial" w:ascii="Arial" w:hAnsi="Arial"/>
                <w:w w:val="95"/>
                <w:sz w:val="41"/>
              </w:rPr>
              <w:t>etal. (2017)</w:t>
            </w:r>
          </w:p>
        </w:tc>
      </w:tr>
      <w:tr>
        <w:trPr>
          <w:trHeight w:val="359" w:hRule="atLeast"/>
        </w:trPr>
        <w:tc>
          <w:tcPr>
            <w:tcW w:w="252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25"/>
              </w:rPr>
              <w:t xml:space="preserve">who </w:t>
            </w:r>
            <w:r>
              <w:rPr>
                <w:rFonts w:eastAsia="Arial" w:cs="Arial" w:ascii="Arial" w:hAnsi="Arial"/>
                <w:b/>
                <w:w w:val="71"/>
                <w:sz w:val="25"/>
              </w:rPr>
              <w:t>show</w:t>
            </w:r>
            <w:r>
              <w:rPr>
                <w:rFonts w:eastAsia="Arial" w:cs="Arial" w:ascii="Arial" w:hAnsi="Arial"/>
                <w:w w:val="71"/>
                <w:sz w:val="25"/>
              </w:rPr>
              <w:t xml:space="preserve"> that mrtgagethrough</w:t>
            </w:r>
          </w:p>
        </w:tc>
        <w:tc>
          <w:tcPr>
            <w:tcW w:w="2320" w:type="dxa"/>
            <w:gridSpan w:val="3"/>
            <w:tcBorders/>
          </w:tcPr>
          <w:p>
            <w:pPr>
              <w:pStyle w:val="Normal"/>
              <w:spacing w:lineRule="exact" w:line="359"/>
              <w:ind w:start="20" w:end="0"/>
              <w:rPr/>
            </w:pPr>
            <w:r>
              <w:rPr>
                <w:rFonts w:eastAsia="Arial" w:cs="Arial" w:ascii="Arial" w:hAnsi="Arial"/>
                <w:sz w:val="39"/>
              </w:rPr>
              <w:t>modication</w:t>
            </w:r>
          </w:p>
        </w:tc>
        <w:tc>
          <w:tcPr>
            <w:tcW w:w="480" w:type="dxa"/>
            <w:tcBorders/>
          </w:tcPr>
          <w:p>
            <w:pPr>
              <w:pStyle w:val="Normal"/>
              <w:spacing w:lineRule="exact" w:line="358"/>
              <w:ind w:start="100" w:end="0"/>
              <w:rPr>
                <w:rFonts w:ascii="Arial" w:hAnsi="Arial" w:eastAsia="Arial" w:cs="Arial"/>
                <w:sz w:val="41"/>
              </w:rPr>
            </w:pPr>
            <w:r>
              <w:rPr>
                <w:rFonts w:eastAsia="Arial" w:cs="Arial" w:ascii="Arial" w:hAnsi="Arial"/>
                <w:sz w:val="41"/>
              </w:rPr>
              <w:t>w</w:t>
            </w:r>
          </w:p>
        </w:tc>
        <w:tc>
          <w:tcPr>
            <w:tcW w:w="4240" w:type="dxa"/>
            <w:gridSpan w:val="2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used with su</w:t>
            </w:r>
            <w:r>
              <w:rPr>
                <w:rFonts w:eastAsia="PMingLiU" w:cs="PMingLiU" w:ascii="PMingLiU" w:hAnsi="PMingLiU"/>
                <w:w w:val="70"/>
                <w:sz w:val="36"/>
              </w:rPr>
              <w:noBreakHyphen/>
            </w:r>
            <w:r>
              <w:rPr>
                <w:rFonts w:eastAsia="Arial" w:cs="Arial" w:ascii="Arial" w:hAnsi="Arial"/>
                <w:w w:val="70"/>
                <w:sz w:val="36"/>
              </w:rPr>
              <w:t>cient intensity, lead to an</w:t>
            </w:r>
          </w:p>
        </w:tc>
      </w:tr>
      <w:tr>
        <w:trPr>
          <w:trHeight w:val="359" w:hRule="atLeast"/>
        </w:trPr>
        <w:tc>
          <w:tcPr>
            <w:tcW w:w="9560" w:type="dxa"/>
            <w:gridSpan w:val="9"/>
            <w:tcBorders/>
          </w:tcPr>
          <w:p>
            <w:pPr>
              <w:pStyle w:val="Normal"/>
              <w:spacing w:lineRule="exact" w:line="359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increse of durable spending. They also support the</w:t>
            </w:r>
            <w:r>
              <w:rPr>
                <w:rFonts w:eastAsia="PMingLiU" w:cs="PMingLiU" w:ascii="PMingLiU" w:hAnsi="PMingLiU"/>
                <w:w w:val="70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3"/>
              </w:rPr>
              <w:t>ndings DiMaggioetAgarwal.(2017) who</w:t>
            </w:r>
            <w:r>
              <w:rPr>
                <w:rFonts w:eastAsia="PMingLiU" w:cs="PMingLiU" w:ascii="PMingLiU" w:hAnsi="PMingLiU"/>
                <w:w w:val="70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3"/>
              </w:rPr>
              <w:t>nd</w:t>
            </w:r>
          </w:p>
        </w:tc>
      </w:tr>
      <w:tr>
        <w:trPr/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that</w:t>
            </w:r>
          </w:p>
        </w:tc>
        <w:tc>
          <w:tcPr>
            <w:tcW w:w="9140" w:type="dxa"/>
            <w:gridSpan w:val="8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2"/>
                <w:sz w:val="33"/>
              </w:rPr>
            </w:pPr>
            <w:r>
              <w:rPr>
                <w:rFonts w:eastAsia="Arial" w:cs="Arial" w:ascii="Arial" w:hAnsi="Arial"/>
                <w:w w:val="72"/>
                <w:sz w:val="33"/>
              </w:rPr>
              <w:t>reductioninmortgageratescanprograms,havemeaningfulimpactonconsumption.Ourwork</w:t>
            </w:r>
          </w:p>
        </w:tc>
      </w:tr>
    </w:tbl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17"/>
        </w:rPr>
        <w:t>changesextends inthesemortgagepapers paymentsbyfocuing. on policies aimed at prospective home buyers, rather than</w:t>
      </w:r>
    </w:p>
    <w:p>
      <w:pPr>
        <w:sectPr>
          <w:type w:val="nextPage"/>
          <w:pgSz w:w="11906" w:h="16838"/>
          <w:pgMar w:left="1140" w:right="120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59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28</w:t>
      </w:r>
    </w:p>
    <w:p>
      <w:pPr>
        <w:sectPr>
          <w:type w:val="continuous"/>
          <w:pgSz w:w="11906" w:h="16838"/>
          <w:pgMar w:left="1140" w:right="120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  <w:bookmarkStart w:id="48" w:name="page29"/>
      <w:bookmarkStart w:id="49" w:name="page29"/>
      <w:bookmarkEnd w:id="49"/>
    </w:p>
    <w:tbl>
      <w:tblPr>
        <w:tblW w:w="9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60"/>
        <w:gridCol w:w="900"/>
        <w:gridCol w:w="2000"/>
        <w:gridCol w:w="980"/>
        <w:gridCol w:w="960"/>
        <w:gridCol w:w="440"/>
        <w:gridCol w:w="640"/>
        <w:gridCol w:w="2660"/>
      </w:tblGrid>
      <w:tr>
        <w:trPr>
          <w:trHeight w:val="2274" w:hRule="atLeast"/>
        </w:trPr>
        <w:tc>
          <w:tcPr>
            <w:tcW w:w="396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73"/>
                <w:vertAlign w:val="superscript"/>
              </w:rPr>
              <w:t>References</w:t>
            </w:r>
            <w:r>
              <w:rPr>
                <w:rFonts w:eastAsia="Arial" w:cs="Arial" w:ascii="Arial" w:hAnsi="Arial"/>
                <w:w w:val="71"/>
                <w:sz w:val="36"/>
              </w:rPr>
              <w:t>Sumit, and Wenlan</w:t>
            </w:r>
          </w:p>
        </w:tc>
        <w:tc>
          <w:tcPr>
            <w:tcW w:w="5680" w:type="dxa"/>
            <w:gridSpan w:val="5"/>
            <w:tcBorders/>
          </w:tcPr>
          <w:p>
            <w:pPr>
              <w:pStyle w:val="Normal"/>
              <w:spacing w:lineRule="exact" w:line="400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. 2014.</w:t>
            </w:r>
            <w:r>
              <w:rPr>
                <w:rFonts w:eastAsia="PMingLiU" w:cs="PMingLiU" w:ascii="PMingLiU" w:hAnsi="PMingLiU"/>
                <w:w w:val="70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3"/>
              </w:rPr>
              <w:t>Consumption and Debt Response to Unanticip-</w:t>
            </w:r>
          </w:p>
        </w:tc>
      </w:tr>
      <w:tr>
        <w:trPr>
          <w:trHeight w:val="179" w:hRule="atLeast"/>
        </w:trPr>
        <w:tc>
          <w:tcPr>
            <w:tcW w:w="1060" w:type="dxa"/>
            <w:tcBorders/>
          </w:tcPr>
          <w:p>
            <w:pPr>
              <w:pStyle w:val="Normal"/>
              <w:spacing w:lineRule="exact" w:line="18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Agarwal,</w:t>
            </w:r>
          </w:p>
        </w:tc>
        <w:tc>
          <w:tcPr>
            <w:tcW w:w="8580" w:type="dxa"/>
            <w:gridSpan w:val="7"/>
            <w:tcBorders/>
          </w:tcPr>
          <w:p>
            <w:pPr>
              <w:pStyle w:val="Normal"/>
              <w:spacing w:lineRule="exact" w:line="179"/>
              <w:jc w:val="end"/>
              <w:rPr/>
            </w:pPr>
            <w:r>
              <w:rPr>
                <w:rFonts w:eastAsia="Arial" w:cs="Arial" w:ascii="Arial" w:hAnsi="Arial"/>
                <w:sz w:val="19"/>
              </w:rPr>
              <w:t>Sumit,Chunlin Liu, and Nicholas S. Souleles.2007.</w:t>
            </w:r>
            <w:r>
              <w:rPr>
                <w:rFonts w:eastAsia="PMingLiU" w:cs="PMingLiU" w:ascii="PMingLiU" w:hAnsi="PMingLiU"/>
                <w:sz w:val="19"/>
              </w:rPr>
              <w:t xml:space="preserve"> </w:t>
            </w:r>
            <w:r>
              <w:rPr>
                <w:rFonts w:eastAsia="Arial" w:cs="Arial" w:ascii="Arial" w:hAnsi="Arial"/>
                <w:sz w:val="19"/>
              </w:rPr>
              <w:t>The Reaction of Con-</w:t>
            </w:r>
          </w:p>
        </w:tc>
      </w:tr>
      <w:tr>
        <w:trPr>
          <w:trHeight w:val="179" w:hRule="atLeast"/>
        </w:trPr>
        <w:tc>
          <w:tcPr>
            <w:tcW w:w="9640" w:type="dxa"/>
            <w:gridSpan w:val="8"/>
            <w:tcBorders/>
          </w:tcPr>
          <w:p>
            <w:pPr>
              <w:pStyle w:val="Normal"/>
              <w:spacing w:lineRule="exact" w:line="179"/>
              <w:ind w:start="220" w:end="0"/>
              <w:rPr/>
            </w:pPr>
            <w:r>
              <w:rPr>
                <w:rFonts w:eastAsia="Arial" w:cs="Arial" w:ascii="Arial" w:hAnsi="Arial"/>
                <w:sz w:val="19"/>
              </w:rPr>
              <w:t>ated Income Shocks: Evidence fromQian Natural Experiment in Singapore. American Economic</w:t>
            </w:r>
          </w:p>
        </w:tc>
      </w:tr>
      <w:tr>
        <w:trPr>
          <w:trHeight w:val="359" w:hRule="atLeast"/>
        </w:trPr>
        <w:tc>
          <w:tcPr>
            <w:tcW w:w="1060" w:type="dxa"/>
            <w:tcBorders/>
          </w:tcPr>
          <w:p>
            <w:pPr>
              <w:pStyle w:val="Normal"/>
              <w:spacing w:lineRule="exact" w:line="358"/>
              <w:ind w:start="22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Review</w:t>
            </w:r>
          </w:p>
        </w:tc>
        <w:tc>
          <w:tcPr>
            <w:tcW w:w="2900" w:type="dxa"/>
            <w:gridSpan w:val="2"/>
            <w:tcBorders/>
          </w:tcPr>
          <w:p>
            <w:pPr>
              <w:pStyle w:val="Normal"/>
              <w:spacing w:lineRule="exact" w:line="359"/>
              <w:ind w:end="920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104(12): 4205</w:t>
            </w:r>
            <w:r>
              <w:rPr>
                <w:rFonts w:eastAsia="PMingLiU" w:cs="PMingLiU" w:ascii="PMingLiU" w:hAnsi="PMingLiU"/>
                <w:w w:val="70"/>
                <w:sz w:val="33"/>
              </w:rPr>
              <w:t>§</w:t>
            </w:r>
            <w:r>
              <w:rPr>
                <w:rFonts w:eastAsia="Arial" w:cs="Arial" w:ascii="Arial" w:hAnsi="Arial"/>
                <w:w w:val="70"/>
                <w:sz w:val="33"/>
              </w:rPr>
              <w:t>30.</w:t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16" w:hRule="atLeast"/>
        </w:trPr>
        <w:tc>
          <w:tcPr>
            <w:tcW w:w="9640" w:type="dxa"/>
            <w:gridSpan w:val="8"/>
            <w:tcBorders/>
          </w:tcPr>
          <w:p>
            <w:pPr>
              <w:pStyle w:val="Normal"/>
              <w:spacing w:lineRule="exact" w:line="413"/>
              <w:ind w:start="22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sumer Spending and Debt to Tax Rebates-Evidence from Consumer Credit Data. Journal</w:t>
            </w:r>
          </w:p>
        </w:tc>
      </w:tr>
      <w:tr>
        <w:trPr>
          <w:trHeight w:val="916" w:hRule="atLeast"/>
        </w:trPr>
        <w:tc>
          <w:tcPr>
            <w:tcW w:w="106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Agarwl,</w:t>
            </w:r>
            <w:r>
              <w:rPr>
                <w:rFonts w:eastAsia="Arial" w:cs="Arial" w:ascii="Arial" w:hAnsi="Arial"/>
                <w:w w:val="70"/>
                <w:sz w:val="66"/>
                <w:vertAlign w:val="superscript"/>
              </w:rPr>
              <w:t>of</w:t>
            </w:r>
          </w:p>
        </w:tc>
        <w:tc>
          <w:tcPr>
            <w:tcW w:w="3880" w:type="dxa"/>
            <w:gridSpan w:val="3"/>
            <w:tcBorders/>
          </w:tcPr>
          <w:p>
            <w:pPr>
              <w:pStyle w:val="Normal"/>
              <w:spacing w:lineRule="exact" w:line="461"/>
              <w:jc w:val="end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Sumit,</w:t>
            </w:r>
            <w:r>
              <w:rPr>
                <w:rFonts w:eastAsia="Arial" w:cs="Arial" w:ascii="Arial" w:hAnsi="Arial"/>
                <w:w w:val="70"/>
                <w:sz w:val="38"/>
                <w:vertAlign w:val="superscript"/>
              </w:rPr>
              <w:t>Economy</w:t>
            </w:r>
            <w:r>
              <w:rPr>
                <w:rFonts w:eastAsia="Arial" w:cs="Arial" w:ascii="Arial" w:hAnsi="Arial"/>
                <w:w w:val="70"/>
                <w:sz w:val="19"/>
              </w:rPr>
              <w:t>Gene</w:t>
            </w:r>
            <w:r>
              <w:rPr>
                <w:rFonts w:eastAsia="Arial" w:cs="Arial" w:ascii="Arial" w:hAnsi="Arial"/>
                <w:w w:val="70"/>
                <w:sz w:val="38"/>
                <w:vertAlign w:val="superscript"/>
              </w:rPr>
              <w:t>,115(6):986</w:t>
            </w:r>
            <w:r>
              <w:rPr>
                <w:rFonts w:eastAsia="Arial" w:cs="Arial" w:ascii="Arial" w:hAnsi="Arial"/>
                <w:w w:val="70"/>
                <w:sz w:val="19"/>
              </w:rPr>
              <w:t>Amromin,</w:t>
            </w:r>
            <w:r>
              <w:rPr>
                <w:rFonts w:eastAsia="PMingLiU" w:cs="PMingLiU" w:ascii="PMingLiU" w:hAnsi="PMingLiU"/>
                <w:w w:val="70"/>
                <w:sz w:val="38"/>
                <w:vertAlign w:val="superscript"/>
              </w:rPr>
              <w:t>§</w:t>
            </w:r>
            <w:r>
              <w:rPr>
                <w:rFonts w:eastAsia="Arial" w:cs="Arial" w:ascii="Arial" w:hAnsi="Arial"/>
                <w:w w:val="70"/>
                <w:sz w:val="38"/>
                <w:vertAlign w:val="superscript"/>
              </w:rPr>
              <w:t>1019</w:t>
            </w:r>
            <w:r>
              <w:rPr>
                <w:rFonts w:eastAsia="Arial" w:cs="Arial" w:ascii="Arial" w:hAnsi="Arial"/>
                <w:w w:val="70"/>
                <w:sz w:val="19"/>
              </w:rPr>
              <w:t>Itzhak</w:t>
            </w:r>
            <w:r>
              <w:rPr>
                <w:rFonts w:eastAsia="Arial" w:cs="Arial" w:ascii="Arial" w:hAnsi="Arial"/>
                <w:w w:val="70"/>
                <w:sz w:val="38"/>
                <w:vertAlign w:val="superscript"/>
              </w:rPr>
              <w:t>.</w:t>
            </w:r>
          </w:p>
        </w:tc>
        <w:tc>
          <w:tcPr>
            <w:tcW w:w="470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7"/>
              </w:rPr>
            </w:pPr>
            <w:r>
              <w:rPr>
                <w:rFonts w:eastAsia="Arial" w:cs="Arial" w:ascii="Arial" w:hAnsi="Arial"/>
                <w:w w:val="71"/>
                <w:sz w:val="37"/>
              </w:rPr>
              <w:t>Ben-David, Souphala Chomsisengphet,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8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TomszPoliticalPiskorski, and Amit Seru.2017.</w:t>
            </w:r>
            <w:r>
              <w:rPr>
                <w:rFonts w:eastAsia="PMingLiU" w:cs="PMingLiU" w:ascii="PMingLiU" w:hAnsi="PMingLiU"/>
                <w:w w:val="71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4"/>
              </w:rPr>
              <w:t>Policy Intervention in Debt Renegotiation: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8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Evidencefrom the Home Aordable Modication Program. Journal of Political Economy,</w:t>
            </w:r>
          </w:p>
        </w:tc>
      </w:tr>
      <w:tr>
        <w:trPr>
          <w:trHeight w:val="359" w:hRule="atLeast"/>
        </w:trPr>
        <w:tc>
          <w:tcPr>
            <w:tcW w:w="1960" w:type="dxa"/>
            <w:gridSpan w:val="2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125(3): 654</w:t>
            </w:r>
            <w:r>
              <w:rPr>
                <w:rFonts w:eastAsia="PMingLiU" w:cs="PMingLiU" w:ascii="PMingLiU" w:hAnsi="PMingLiU"/>
                <w:w w:val="71"/>
                <w:sz w:val="34"/>
              </w:rPr>
              <w:t>§</w:t>
            </w:r>
            <w:r>
              <w:rPr>
                <w:rFonts w:eastAsia="Arial" w:cs="Arial" w:ascii="Arial" w:hAnsi="Arial"/>
                <w:w w:val="71"/>
                <w:sz w:val="34"/>
              </w:rPr>
              <w:t>712.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60" w:type="dxa"/>
            <w:vMerge w:val="restart"/>
            <w:tcBorders/>
          </w:tcPr>
          <w:p>
            <w:pPr>
              <w:pStyle w:val="Normal"/>
              <w:spacing w:lineRule="exact" w:line="413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Price dispersion in mort-</w:t>
            </w:r>
          </w:p>
        </w:tc>
      </w:tr>
      <w:tr>
        <w:trPr>
          <w:trHeight w:val="916" w:hRule="atLeast"/>
        </w:trPr>
        <w:tc>
          <w:tcPr>
            <w:tcW w:w="6980" w:type="dxa"/>
            <w:gridSpan w:val="7"/>
            <w:tcBorders/>
          </w:tcPr>
          <w:p>
            <w:pPr>
              <w:pStyle w:val="Normal"/>
              <w:spacing w:lineRule="exact" w:line="231"/>
              <w:rPr/>
            </w:pPr>
            <w:r>
              <w:rPr>
                <w:rFonts w:eastAsia="Arial" w:cs="Arial" w:ascii="Arial" w:hAnsi="Arial"/>
                <w:w w:val="73"/>
                <w:sz w:val="19"/>
              </w:rPr>
              <w:t>Allen,gagemarketsJason,.RobertJournalClark,ofIndustrialandJeanEconmics-Francois,62(3):Houde.377</w:t>
            </w:r>
            <w:r>
              <w:rPr>
                <w:rFonts w:eastAsia="PMingLiU" w:cs="PMingLiU" w:ascii="PMingLiU" w:hAnsi="PMingLiU"/>
                <w:w w:val="73"/>
                <w:sz w:val="19"/>
              </w:rPr>
              <w:t>§</w:t>
            </w:r>
            <w:r>
              <w:rPr>
                <w:rFonts w:eastAsia="Arial" w:cs="Arial" w:ascii="Arial" w:hAnsi="Arial"/>
                <w:w w:val="73"/>
                <w:sz w:val="19"/>
              </w:rPr>
              <w:t>4162014..</w:t>
            </w:r>
          </w:p>
        </w:tc>
        <w:tc>
          <w:tcPr>
            <w:tcW w:w="26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4"/>
              </w:rPr>
            </w:r>
          </w:p>
        </w:tc>
      </w:tr>
      <w:tr>
        <w:trPr>
          <w:trHeight w:val="558" w:hRule="atLeast"/>
        </w:trPr>
        <w:tc>
          <w:tcPr>
            <w:tcW w:w="3960" w:type="dxa"/>
            <w:gridSpan w:val="3"/>
            <w:tcBorders/>
          </w:tcPr>
          <w:p>
            <w:pPr>
              <w:pStyle w:val="Normal"/>
              <w:spacing w:lineRule="exact" w:line="437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Baker, Scott R. 2018.</w:t>
            </w:r>
            <w:r>
              <w:rPr>
                <w:rFonts w:eastAsia="PMingLiU" w:cs="PMingLiU" w:ascii="PMingLiU" w:hAnsi="PMingLiU"/>
                <w:w w:val="70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6"/>
              </w:rPr>
              <w:t>Debt and the</w:t>
            </w:r>
          </w:p>
        </w:tc>
        <w:tc>
          <w:tcPr>
            <w:tcW w:w="568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Response to Househld Income Shocks: Validation and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8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Application of LinkedFinancial Account Data. Journal of Political Economy, 126(4): 1504</w:t>
            </w:r>
            <w:r>
              <w:rPr>
                <w:rFonts w:eastAsia="PMingLiU" w:cs="PMingLiU" w:ascii="PMingLiU" w:hAnsi="PMingLiU"/>
                <w:w w:val="71"/>
                <w:sz w:val="34"/>
              </w:rPr>
              <w:t>§</w:t>
            </w:r>
          </w:p>
        </w:tc>
      </w:tr>
      <w:tr>
        <w:trPr>
          <w:trHeight w:val="916" w:hRule="atLeast"/>
        </w:trPr>
        <w:tc>
          <w:tcPr>
            <w:tcW w:w="106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</w:rPr>
              <w:t>Bekkum,</w:t>
            </w:r>
            <w:r>
              <w:rPr>
                <w:rFonts w:eastAsia="Arial" w:cs="Arial" w:ascii="Arial" w:hAnsi="Arial"/>
                <w:w w:val="71"/>
                <w:sz w:val="40"/>
                <w:vertAlign w:val="superscript"/>
              </w:rPr>
              <w:t>1557.</w:t>
            </w:r>
          </w:p>
        </w:tc>
        <w:tc>
          <w:tcPr>
            <w:tcW w:w="8580" w:type="dxa"/>
            <w:gridSpan w:val="7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38"/>
              </w:rPr>
              <w:t>Sjoerd Van, Marc Gabarro, Rustom M. Irni, and Jose-Luis Peydro.2019.</w:t>
            </w:r>
          </w:p>
        </w:tc>
      </w:tr>
      <w:tr>
        <w:trPr>
          <w:trHeight w:val="359" w:hRule="atLeast"/>
        </w:trPr>
        <w:tc>
          <w:tcPr>
            <w:tcW w:w="6340" w:type="dxa"/>
            <w:gridSpan w:val="6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Take Itto the limit? The eects of household leverage cps.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a</w:t>
            </w:r>
          </w:p>
        </w:tc>
        <w:tc>
          <w:tcPr>
            <w:tcW w:w="3300" w:type="dxa"/>
            <w:gridSpan w:val="2"/>
            <w:tcBorders/>
          </w:tcPr>
          <w:p>
            <w:pPr>
              <w:pStyle w:val="Normal"/>
              <w:spacing w:lineRule="exact" w:line="359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3"/>
              </w:rPr>
              <w:t>Department of Economics and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8"/>
            <w:tcBorders/>
          </w:tcPr>
          <w:p>
            <w:pPr>
              <w:pStyle w:val="Normal"/>
              <w:spacing w:lineRule="exact" w:line="358"/>
              <w:ind w:start="220" w:end="0"/>
              <w:rPr>
                <w:rFonts w:ascii="Arial" w:hAnsi="Arial" w:eastAsia="Arial" w:cs="Arial"/>
                <w:w w:val="73"/>
                <w:sz w:val="41"/>
              </w:rPr>
            </w:pPr>
            <w:r>
              <w:rPr>
                <w:rFonts w:eastAsia="Arial" w:cs="Arial" w:ascii="Arial" w:hAnsi="Arial"/>
                <w:w w:val="73"/>
                <w:sz w:val="41"/>
              </w:rPr>
              <w:t>Business, UniversitatPompeu Fabra Economics Working Papers 1682.</w:t>
            </w:r>
          </w:p>
        </w:tc>
      </w:tr>
      <w:tr>
        <w:trPr>
          <w:trHeight w:val="558" w:hRule="atLeast"/>
        </w:trPr>
        <w:tc>
          <w:tcPr>
            <w:tcW w:w="9640" w:type="dxa"/>
            <w:gridSpan w:val="8"/>
            <w:tcBorders/>
          </w:tcPr>
          <w:p>
            <w:pPr>
              <w:pStyle w:val="Normal"/>
              <w:spacing w:lineRule="exact" w:line="425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Benetton,Matteo. 2018.</w:t>
            </w:r>
            <w:r>
              <w:rPr>
                <w:rFonts w:eastAsia="PMingLiU" w:cs="PMingLiU" w:ascii="PMingLiU" w:hAnsi="PMingLiU"/>
                <w:w w:val="71"/>
                <w:sz w:val="35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5"/>
              </w:rPr>
              <w:t>Leverage Regulation and Market Structure: An empirical model</w:t>
            </w:r>
          </w:p>
        </w:tc>
      </w:tr>
      <w:tr>
        <w:trPr>
          <w:trHeight w:val="359" w:hRule="atLeast"/>
        </w:trPr>
        <w:tc>
          <w:tcPr>
            <w:tcW w:w="6340" w:type="dxa"/>
            <w:gridSpan w:val="6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of the U.K. mortgage market. Unpublished working pper.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58" w:hRule="atLeast"/>
        </w:trPr>
        <w:tc>
          <w:tcPr>
            <w:tcW w:w="9640" w:type="dxa"/>
            <w:gridSpan w:val="8"/>
            <w:tcBorders/>
          </w:tcPr>
          <w:p>
            <w:pPr>
              <w:pStyle w:val="Normal"/>
              <w:spacing w:lineRule="exact" w:line="437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Benetton, Matteo, Philippe Bracke, and Nicola Garbarino. 2018.</w:t>
            </w:r>
            <w:r>
              <w:rPr>
                <w:rFonts w:eastAsia="PMingLiU" w:cs="PMingLiU" w:ascii="PMingLiU" w:hAnsi="PMingLiU"/>
                <w:w w:val="71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6"/>
              </w:rPr>
              <w:t xml:space="preserve"> Down payment and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8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2"/>
                <w:sz w:val="34"/>
              </w:rPr>
              <w:t>mortgage rates: evidence from equityloans.</w:t>
            </w:r>
            <w:r>
              <w:rPr>
                <w:rFonts w:eastAsia="PMingLiU" w:cs="PMingLiU" w:ascii="PMingLiU" w:hAnsi="PMingLiU"/>
                <w:w w:val="72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2"/>
                <w:sz w:val="34"/>
              </w:rPr>
              <w:t xml:space="preserve"> Bank of England Bank of England working</w:t>
            </w:r>
          </w:p>
        </w:tc>
      </w:tr>
      <w:tr>
        <w:trPr>
          <w:trHeight w:val="359" w:hRule="atLeast"/>
        </w:trPr>
        <w:tc>
          <w:tcPr>
            <w:tcW w:w="1960" w:type="dxa"/>
            <w:gridSpan w:val="2"/>
            <w:tcBorders/>
          </w:tcPr>
          <w:p>
            <w:pPr>
              <w:pStyle w:val="Normal"/>
              <w:spacing w:lineRule="exact" w:line="358"/>
              <w:ind w:start="220" w:end="0"/>
              <w:rPr>
                <w:rFonts w:ascii="Arial" w:hAnsi="Arial" w:eastAsia="Arial" w:cs="Arial"/>
                <w:w w:val="79"/>
                <w:sz w:val="41"/>
              </w:rPr>
            </w:pPr>
            <w:r>
              <w:rPr>
                <w:rFonts w:eastAsia="Arial" w:cs="Arial" w:ascii="Arial" w:hAnsi="Arial"/>
                <w:w w:val="79"/>
                <w:sz w:val="41"/>
              </w:rPr>
              <w:t>papers 713.</w:t>
            </w:r>
          </w:p>
        </w:tc>
        <w:tc>
          <w:tcPr>
            <w:tcW w:w="2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9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58" w:hRule="atLeast"/>
        </w:trPr>
        <w:tc>
          <w:tcPr>
            <w:tcW w:w="9640" w:type="dxa"/>
            <w:gridSpan w:val="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40"/>
              </w:rPr>
              <w:t>Benetton, Matteo, Philippe Bracke, Joao F Ccco, and Nicola Garbarino.2019.</w:t>
            </w:r>
          </w:p>
        </w:tc>
      </w:tr>
      <w:tr>
        <w:trPr>
          <w:trHeight w:val="359" w:hRule="atLeast"/>
        </w:trPr>
        <w:tc>
          <w:tcPr>
            <w:tcW w:w="5900" w:type="dxa"/>
            <w:gridSpan w:val="5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Housingconsumption and investment:evidence frm</w:t>
            </w:r>
            <w:r>
              <w:rPr>
                <w:rFonts w:eastAsia="Arial" w:cs="Arial" w:ascii="Arial" w:hAnsi="Arial"/>
                <w:b/>
                <w:w w:val="70"/>
                <w:sz w:val="35"/>
              </w:rPr>
              <w:t>o</w:t>
            </w:r>
          </w:p>
        </w:tc>
        <w:tc>
          <w:tcPr>
            <w:tcW w:w="3740" w:type="dxa"/>
            <w:gridSpan w:val="3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shared equity mortgages. Bank of</w:t>
            </w:r>
          </w:p>
        </w:tc>
      </w:tr>
      <w:tr>
        <w:trPr>
          <w:trHeight w:val="359" w:hRule="atLeast"/>
        </w:trPr>
        <w:tc>
          <w:tcPr>
            <w:tcW w:w="5900" w:type="dxa"/>
            <w:gridSpan w:val="5"/>
            <w:tcBorders/>
          </w:tcPr>
          <w:p>
            <w:pPr>
              <w:pStyle w:val="Normal"/>
              <w:spacing w:lineRule="exact" w:line="357"/>
              <w:ind w:start="220" w:end="0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England Bank of England working papers 790.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58" w:hRule="atLeast"/>
        </w:trPr>
        <w:tc>
          <w:tcPr>
            <w:tcW w:w="9640" w:type="dxa"/>
            <w:gridSpan w:val="8"/>
            <w:tcBorders/>
          </w:tcPr>
          <w:p>
            <w:pPr>
              <w:pStyle w:val="Normal"/>
              <w:spacing w:lineRule="exact" w:line="461"/>
              <w:rPr/>
            </w:pPr>
            <w:r>
              <w:rPr>
                <w:rFonts w:eastAsia="Arial" w:cs="Arial" w:ascii="Arial" w:hAnsi="Arial"/>
                <w:w w:val="70"/>
                <w:sz w:val="38"/>
              </w:rPr>
              <w:t>Benjamin, John D., Peter Chinloy, and G. Donald Jud. 2004.</w:t>
            </w:r>
            <w:r>
              <w:rPr>
                <w:rFonts w:eastAsia="PMingLiU" w:cs="PMingLiU" w:ascii="PMingLiU" w:hAnsi="PMingLiU"/>
                <w:w w:val="70"/>
                <w:sz w:val="38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8"/>
              </w:rPr>
              <w:t>Why do Households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8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Concentrate Their Wealth in Housing?Journal of Real Estate Research, 26(4):329</w:t>
            </w:r>
            <w:r>
              <w:rPr>
                <w:rFonts w:eastAsia="PMingLiU" w:cs="PMingLiU" w:ascii="PMingLiU" w:hAnsi="PMingLiU"/>
                <w:w w:val="70"/>
                <w:sz w:val="35"/>
              </w:rPr>
              <w:t>§</w:t>
            </w:r>
            <w:r>
              <w:rPr>
                <w:rFonts w:eastAsia="Arial" w:cs="Arial" w:ascii="Arial" w:hAnsi="Arial"/>
                <w:w w:val="70"/>
                <w:sz w:val="35"/>
              </w:rPr>
              <w:t>344.</w:t>
            </w:r>
          </w:p>
        </w:tc>
      </w:tr>
      <w:tr>
        <w:trPr>
          <w:trHeight w:val="558" w:hRule="atLeast"/>
        </w:trPr>
        <w:tc>
          <w:tcPr>
            <w:tcW w:w="10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46"/>
              </w:rPr>
            </w:pPr>
            <w:r>
              <w:rPr>
                <w:rFonts w:eastAsia="Arial" w:cs="Arial" w:ascii="Arial" w:hAnsi="Arial"/>
                <w:w w:val="71"/>
                <w:sz w:val="46"/>
              </w:rPr>
              <w:t>Beraja,</w:t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020" w:type="dxa"/>
            <w:gridSpan w:val="5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71"/>
                <w:sz w:val="40"/>
              </w:rPr>
              <w:t>Andreas Fuster, Erik Hurst,and Joseph</w:t>
            </w:r>
          </w:p>
        </w:tc>
        <w:tc>
          <w:tcPr>
            <w:tcW w:w="2660" w:type="dxa"/>
            <w:tcBorders/>
          </w:tcPr>
          <w:p>
            <w:pPr>
              <w:pStyle w:val="Normal"/>
              <w:spacing w:lineRule="exact" w:line="461"/>
              <w:jc w:val="end"/>
              <w:rPr/>
            </w:pPr>
            <w:r>
              <w:rPr>
                <w:rFonts w:eastAsia="Arial" w:cs="Arial" w:ascii="Arial" w:hAnsi="Arial"/>
                <w:w w:val="71"/>
                <w:sz w:val="38"/>
              </w:rPr>
              <w:t>Vavra.2019.</w:t>
            </w:r>
            <w:r>
              <w:rPr>
                <w:rFonts w:eastAsia="PMingLiU" w:cs="PMingLiU" w:ascii="PMingLiU" w:hAnsi="PMingLiU"/>
                <w:w w:val="71"/>
                <w:sz w:val="38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8"/>
              </w:rPr>
              <w:t>Regional</w:t>
            </w:r>
          </w:p>
        </w:tc>
      </w:tr>
      <w:tr>
        <w:trPr>
          <w:trHeight w:val="179" w:hRule="atLeast"/>
        </w:trPr>
        <w:tc>
          <w:tcPr>
            <w:tcW w:w="3960" w:type="dxa"/>
            <w:gridSpan w:val="3"/>
            <w:tcBorders/>
          </w:tcPr>
          <w:p>
            <w:pPr>
              <w:pStyle w:val="Normal"/>
              <w:spacing w:lineRule="exact" w:line="179"/>
              <w:ind w:start="220" w:end="0"/>
              <w:rPr/>
            </w:pPr>
            <w:r>
              <w:rPr>
                <w:rFonts w:eastAsia="Arial" w:cs="Arial" w:ascii="Arial" w:hAnsi="Arial"/>
                <w:sz w:val="19"/>
              </w:rPr>
              <w:t>EconomicsMartin,134(1): 109</w:t>
            </w:r>
            <w:r>
              <w:rPr>
                <w:rFonts w:eastAsia="PMingLiU" w:cs="PMingLiU" w:ascii="PMingLiU" w:hAnsi="PMingLiU"/>
                <w:sz w:val="19"/>
              </w:rPr>
              <w:t>§</w:t>
            </w:r>
            <w:r>
              <w:rPr>
                <w:rFonts w:eastAsia="Arial" w:cs="Arial" w:ascii="Arial" w:hAnsi="Arial"/>
                <w:sz w:val="19"/>
              </w:rPr>
              <w:t>183.</w:t>
            </w:r>
          </w:p>
        </w:tc>
        <w:tc>
          <w:tcPr>
            <w:tcW w:w="980" w:type="dxa"/>
            <w:tcBorders/>
          </w:tcPr>
          <w:p>
            <w:pPr>
              <w:pStyle w:val="Normal"/>
              <w:spacing w:lineRule="exact" w:line="180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29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6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The Quarterly Journal of</w:t>
            </w:r>
          </w:p>
        </w:tc>
      </w:tr>
      <w:tr>
        <w:trPr>
          <w:trHeight w:val="2352" w:hRule="atLeast"/>
        </w:trPr>
        <w:tc>
          <w:tcPr>
            <w:tcW w:w="6980" w:type="dxa"/>
            <w:gridSpan w:val="7"/>
            <w:tcBorders/>
          </w:tcPr>
          <w:p>
            <w:pPr>
              <w:pStyle w:val="Normal"/>
              <w:spacing w:lineRule="exact" w:line="425"/>
              <w:ind w:start="220" w:end="0"/>
              <w:rPr>
                <w:rFonts w:ascii="PMingLiU" w:hAnsi="PMingLiU" w:eastAsia="PMingLiU" w:cs="PMingLiU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Heterogeneity and the Renancing Channel of MonetaryPolicy.</w:t>
            </w:r>
          </w:p>
        </w:tc>
        <w:tc>
          <w:tcPr>
            <w:tcW w:w="26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</w:tbl>
    <w:p>
      <w:pPr>
        <w:sectPr>
          <w:type w:val="nextPage"/>
          <w:pgSz w:w="11906" w:h="17038"/>
          <w:pgMar w:left="1140" w:right="1126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94"/>
        <w:rPr>
          <w:rFonts w:ascii="PMingLiU" w:hAnsi="PMingLiU" w:eastAsia="PMingLiU" w:cs="PMingLiU"/>
          <w:sz w:val="11"/>
        </w:rPr>
      </w:pPr>
      <w:bookmarkStart w:id="50" w:name="page30"/>
      <w:bookmarkEnd w:id="50"/>
      <w:r>
        <w:rPr>
          <w:rFonts w:eastAsia="Arial" w:cs="Arial" w:ascii="Arial" w:hAnsi="Arial"/>
          <w:sz w:val="11"/>
        </w:rPr>
        <w:t>Berger,JournalDavid,ofFinance</w:t>
      </w:r>
      <w:r>
        <w:rPr>
          <w:rFonts w:eastAsia="Arial" w:cs="Arial" w:ascii="Arial" w:hAnsi="Arial"/>
          <w:sz w:val="22"/>
          <w:vertAlign w:val="subscript"/>
        </w:rPr>
        <w:t>Carlos,</w:t>
      </w:r>
      <w:r>
        <w:rPr>
          <w:rFonts w:eastAsia="Arial" w:cs="Arial" w:ascii="Arial" w:hAnsi="Arial"/>
          <w:sz w:val="11"/>
        </w:rPr>
        <w:t>Nicholas75(1):Turner,277</w:t>
      </w:r>
      <w:r>
        <w:rPr>
          <w:rFonts w:eastAsia="PMingLiU" w:cs="PMingLiU" w:ascii="PMingLiU" w:hAnsi="PMingLiU"/>
          <w:sz w:val="11"/>
        </w:rPr>
        <w:t>§</w:t>
      </w:r>
      <w:r>
        <w:rPr>
          <w:rFonts w:eastAsia="Arial" w:cs="Arial" w:ascii="Arial" w:hAnsi="Arial"/>
          <w:sz w:val="11"/>
        </w:rPr>
        <w:t>321.and Eric Zwick.2020.</w:t>
      </w:r>
      <w:r>
        <w:rPr>
          <w:rFonts w:eastAsia="PMingLiU" w:cs="PMingLiU" w:ascii="PMingLiU" w:hAnsi="PMingLiU"/>
          <w:sz w:val="11"/>
        </w:rPr>
        <w:t xml:space="preserve"> </w:t>
      </w:r>
      <w:r>
        <w:rPr>
          <w:rFonts w:eastAsia="Arial" w:cs="Arial" w:ascii="Arial" w:hAnsi="Arial"/>
          <w:sz w:val="11"/>
        </w:rPr>
        <w:t>Stimulating Housing Markets.</w:t>
      </w:r>
    </w:p>
    <w:p>
      <w:pPr>
        <w:pStyle w:val="Normal"/>
        <w:spacing w:lineRule="exact" w:line="358"/>
        <w:rPr/>
      </w:pPr>
      <w:r>
        <w:rPr>
          <w:rFonts w:eastAsia="Arial" w:cs="Arial" w:ascii="Arial" w:hAnsi="Arial"/>
          <w:sz w:val="21"/>
        </w:rPr>
        <w:t>Best, Michael and Henrik Ja</w:t>
      </w:r>
      <w:r>
        <w:rPr>
          <w:rFonts w:eastAsia="Arial" w:cs="Arial" w:ascii="Arial" w:hAnsi="Arial"/>
          <w:b/>
          <w:sz w:val="41"/>
          <w:vertAlign w:val="superscript"/>
        </w:rPr>
        <w:t>c</w:t>
      </w:r>
      <w:r>
        <w:rPr>
          <w:rFonts w:eastAsia="Arial" w:cs="Arial" w:ascii="Arial" w:hAnsi="Arial"/>
          <w:sz w:val="41"/>
          <w:vertAlign w:val="superscript"/>
        </w:rPr>
        <w:t>obsen</w:t>
      </w:r>
      <w:r>
        <w:rPr>
          <w:rFonts w:eastAsia="Arial" w:cs="Arial" w:ascii="Arial" w:hAnsi="Arial"/>
          <w:sz w:val="21"/>
        </w:rPr>
        <w:t xml:space="preserve"> Kleven.2017.</w:t>
      </w:r>
      <w:r>
        <w:rPr>
          <w:rFonts w:eastAsia="PMingLiU" w:cs="PMingLiU" w:ascii="PMingLiU" w:hAnsi="PMingLiU"/>
          <w:sz w:val="21"/>
        </w:rPr>
        <w:t xml:space="preserve"> </w:t>
      </w:r>
      <w:r>
        <w:rPr>
          <w:rFonts w:eastAsia="Arial" w:cs="Arial" w:ascii="Arial" w:hAnsi="Arial"/>
          <w:sz w:val="21"/>
        </w:rPr>
        <w:t xml:space="preserve"> Housing marketresponses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spacing w:lineRule="exact" w:line="242"/>
        <w:rPr/>
      </w:pPr>
      <w:r>
        <w:rPr>
          <w:rFonts w:eastAsia="Arial" w:cs="Arial" w:ascii="Arial" w:hAnsi="Arial"/>
          <w:sz w:val="21"/>
          <w:vertAlign w:val="subscript"/>
        </w:rPr>
        <w:t>Best,</w:t>
      </w:r>
      <w:r>
        <w:rPr>
          <w:rFonts w:eastAsia="Arial" w:cs="Arial" w:ascii="Arial" w:hAnsi="Arial"/>
          <w:sz w:val="21"/>
        </w:rPr>
        <w:t>to</w:t>
      </w:r>
      <w:r>
        <w:rPr>
          <w:rFonts w:eastAsia="Arial" w:cs="Arial" w:ascii="Arial" w:hAnsi="Arial"/>
          <w:sz w:val="10"/>
        </w:rPr>
        <w:t>Studiestransaction</w:t>
      </w:r>
      <w:r>
        <w:rPr>
          <w:rFonts w:eastAsia="Arial" w:cs="Arial" w:ascii="Arial" w:hAnsi="Arial"/>
          <w:sz w:val="21"/>
          <w:vertAlign w:val="subscript"/>
        </w:rPr>
        <w:t>Michael</w:t>
      </w:r>
      <w:r>
        <w:rPr>
          <w:rFonts w:eastAsia="Arial" w:cs="Arial" w:ascii="Arial" w:hAnsi="Arial"/>
          <w:sz w:val="10"/>
        </w:rPr>
        <w:t>,85:157</w:t>
      </w:r>
      <w:r>
        <w:rPr>
          <w:rFonts w:eastAsia="Arial" w:cs="Arial" w:ascii="Arial" w:hAnsi="Arial"/>
          <w:sz w:val="21"/>
          <w:vertAlign w:val="subscript"/>
        </w:rPr>
        <w:t>Carlos,</w:t>
      </w:r>
      <w:r>
        <w:rPr>
          <w:rFonts w:eastAsia="Arial" w:cs="Arial" w:ascii="Arial" w:hAnsi="Arial"/>
          <w:sz w:val="10"/>
        </w:rPr>
        <w:t>taxes:</w:t>
      </w:r>
      <w:r>
        <w:rPr>
          <w:rFonts w:eastAsia="PMingLiU" w:cs="PMingLiU" w:ascii="PMingLiU" w:hAnsi="PMingLiU"/>
          <w:sz w:val="10"/>
        </w:rPr>
        <w:t>§</w:t>
      </w:r>
      <w:r>
        <w:rPr>
          <w:rFonts w:eastAsia="Arial" w:cs="Arial" w:ascii="Arial" w:hAnsi="Arial"/>
          <w:sz w:val="10"/>
        </w:rPr>
        <w:t>193.Evidence</w:t>
      </w:r>
      <w:r>
        <w:rPr>
          <w:rFonts w:eastAsia="Arial" w:cs="Arial" w:ascii="Arial" w:hAnsi="Arial"/>
          <w:sz w:val="21"/>
          <w:vertAlign w:val="subscript"/>
        </w:rPr>
        <w:t>James S</w:t>
      </w:r>
      <w:r>
        <w:rPr>
          <w:rFonts w:eastAsia="Arial" w:cs="Arial" w:ascii="Arial" w:hAnsi="Arial"/>
          <w:sz w:val="10"/>
        </w:rPr>
        <w:t>from</w:t>
      </w:r>
      <w:r>
        <w:rPr>
          <w:rFonts w:eastAsia="Arial" w:cs="Arial" w:ascii="Arial" w:hAnsi="Arial"/>
          <w:sz w:val="21"/>
          <w:vertAlign w:val="subscript"/>
        </w:rPr>
        <w:t>Cloyne,</w:t>
      </w:r>
      <w:r>
        <w:rPr>
          <w:rFonts w:eastAsia="Arial" w:cs="Arial" w:ascii="Arial" w:hAnsi="Arial"/>
          <w:sz w:val="10"/>
        </w:rPr>
        <w:t>nothes</w:t>
      </w:r>
      <w:r>
        <w:rPr>
          <w:rFonts w:eastAsia="Arial" w:cs="Arial" w:ascii="Arial" w:hAnsi="Arial"/>
          <w:sz w:val="21"/>
          <w:vertAlign w:val="subscript"/>
        </w:rPr>
        <w:t>Ethan</w:t>
      </w:r>
      <w:r>
        <w:rPr>
          <w:rFonts w:eastAsia="Arial" w:cs="Arial" w:ascii="Arial" w:hAnsi="Arial"/>
          <w:sz w:val="10"/>
        </w:rPr>
        <w:t>adstimulus</w:t>
      </w:r>
      <w:r>
        <w:rPr>
          <w:rFonts w:eastAsia="Arial" w:cs="Arial" w:ascii="Arial" w:hAnsi="Arial"/>
          <w:sz w:val="21"/>
          <w:vertAlign w:val="subscript"/>
        </w:rPr>
        <w:t>Ilzetzki,</w:t>
      </w:r>
      <w:r>
        <w:rPr>
          <w:rFonts w:eastAsia="Arial" w:cs="Arial" w:ascii="Arial" w:hAnsi="Arial"/>
          <w:sz w:val="10"/>
        </w:rPr>
        <w:t>in</w:t>
      </w:r>
      <w:r>
        <w:rPr>
          <w:rFonts w:eastAsia="Arial" w:cs="Arial" w:ascii="Arial" w:hAnsi="Arial"/>
          <w:sz w:val="21"/>
        </w:rPr>
        <w:t xml:space="preserve"> </w:t>
      </w:r>
      <w:r>
        <w:rPr>
          <w:rFonts w:eastAsia="Arial" w:cs="Arial" w:ascii="Arial" w:hAnsi="Arial"/>
          <w:sz w:val="21"/>
          <w:vertAlign w:val="subscript"/>
        </w:rPr>
        <w:t>and</w:t>
      </w:r>
      <w:r>
        <w:rPr>
          <w:rFonts w:eastAsia="Arial" w:cs="Arial" w:ascii="Arial" w:hAnsi="Arial"/>
          <w:sz w:val="10"/>
        </w:rPr>
        <w:t>the UK.</w:t>
      </w:r>
      <w:r>
        <w:rPr>
          <w:rFonts w:eastAsia="Arial" w:cs="Arial" w:ascii="Arial" w:hAnsi="Arial"/>
          <w:sz w:val="21"/>
          <w:vertAlign w:val="subscript"/>
        </w:rPr>
        <w:t>Henrik</w:t>
      </w:r>
      <w:r>
        <w:rPr>
          <w:rFonts w:eastAsia="Arial" w:cs="Arial" w:ascii="Arial" w:hAnsi="Arial"/>
          <w:sz w:val="10"/>
        </w:rPr>
        <w:t>Review</w:t>
      </w:r>
      <w:r>
        <w:rPr>
          <w:rFonts w:eastAsia="Arial" w:cs="Arial" w:ascii="Arial" w:hAnsi="Arial"/>
          <w:sz w:val="21"/>
          <w:vertAlign w:val="subscript"/>
        </w:rPr>
        <w:t>JKleven.</w:t>
      </w:r>
      <w:r>
        <w:rPr>
          <w:rFonts w:eastAsia="Arial" w:cs="Arial" w:ascii="Arial" w:hAnsi="Arial"/>
          <w:sz w:val="10"/>
        </w:rPr>
        <w:t>ofEconomic</w:t>
      </w:r>
      <w:r>
        <w:rPr>
          <w:rFonts w:eastAsia="Arial" w:cs="Arial" w:ascii="Arial" w:hAnsi="Arial"/>
          <w:sz w:val="21"/>
          <w:vertAlign w:val="subscript"/>
        </w:rPr>
        <w:t>2020.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1"/>
          <w:vertAlign w:val="subscript"/>
        </w:rPr>
      </w:pPr>
      <w:r>
        <w:rPr>
          <w:rFonts w:eastAsia="Times New Roman" w:cs="Times New Roman" w:ascii="Times New Roman" w:hAnsi="Times New Roman"/>
          <w:sz w:val="21"/>
          <w:vertAlign w:val="subscript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91"/>
        <w:ind w:start="220" w:end="0"/>
        <w:rPr/>
      </w:pPr>
      <w:r>
        <w:rPr>
          <w:rFonts w:eastAsia="Arial" w:cs="Arial" w:ascii="Arial" w:hAnsi="Arial"/>
          <w:sz w:val="24"/>
        </w:rPr>
        <w:t>Estimating the Elasticity of Intertemporal Substitution Using Mortgage Notches.Review</w:t>
      </w:r>
    </w:p>
    <w:p>
      <w:pPr>
        <w:pStyle w:val="Normal"/>
        <w:spacing w:lineRule="exact" w:line="6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413"/>
        <w:rPr/>
      </w:pPr>
      <w:r>
        <w:rPr>
          <w:rFonts w:eastAsia="Arial" w:cs="Arial" w:ascii="Arial" w:hAnsi="Arial"/>
          <w:sz w:val="17"/>
        </w:rPr>
        <w:t>Bostic,</w:t>
      </w:r>
      <w:r>
        <w:rPr>
          <w:rFonts w:eastAsia="Arial" w:cs="Arial" w:ascii="Arial" w:hAnsi="Arial"/>
          <w:sz w:val="34"/>
          <w:vertAlign w:val="superscript"/>
        </w:rPr>
        <w:t>ofEconomic</w:t>
      </w:r>
      <w:r>
        <w:rPr>
          <w:rFonts w:eastAsia="Arial" w:cs="Arial" w:ascii="Arial" w:hAnsi="Arial"/>
          <w:sz w:val="34"/>
          <w:vertAlign w:val="subscript"/>
        </w:rPr>
        <w:t>Raphael,</w:t>
      </w:r>
      <w:r>
        <w:rPr>
          <w:rFonts w:eastAsia="Arial" w:cs="Arial" w:ascii="Arial" w:hAnsi="Arial"/>
          <w:sz w:val="34"/>
          <w:vertAlign w:val="superscript"/>
        </w:rPr>
        <w:t>Studies</w:t>
      </w:r>
      <w:r>
        <w:rPr>
          <w:rFonts w:eastAsia="Arial" w:cs="Arial" w:ascii="Arial" w:hAnsi="Arial"/>
          <w:sz w:val="17"/>
        </w:rPr>
        <w:t>Stuart</w:t>
      </w:r>
      <w:r>
        <w:rPr>
          <w:rFonts w:eastAsia="Arial" w:cs="Arial" w:ascii="Arial" w:hAnsi="Arial"/>
          <w:sz w:val="34"/>
          <w:vertAlign w:val="superscript"/>
        </w:rPr>
        <w:t>87(2):</w:t>
      </w:r>
      <w:r>
        <w:rPr>
          <w:rFonts w:eastAsia="Arial" w:cs="Arial" w:ascii="Arial" w:hAnsi="Arial"/>
          <w:sz w:val="17"/>
        </w:rPr>
        <w:t>Gabriel,</w:t>
      </w:r>
      <w:r>
        <w:rPr>
          <w:rFonts w:eastAsia="Arial" w:cs="Arial" w:ascii="Arial" w:hAnsi="Arial"/>
          <w:sz w:val="34"/>
          <w:vertAlign w:val="superscript"/>
        </w:rPr>
        <w:t>656</w:t>
      </w:r>
      <w:r>
        <w:rPr>
          <w:rFonts w:eastAsia="PMingLiU" w:cs="PMingLiU" w:ascii="PMingLiU" w:hAnsi="PMingLiU"/>
          <w:sz w:val="34"/>
          <w:vertAlign w:val="superscript"/>
        </w:rPr>
        <w:t>§</w:t>
      </w:r>
      <w:r>
        <w:rPr>
          <w:rFonts w:eastAsia="Arial" w:cs="Arial" w:ascii="Arial" w:hAnsi="Arial"/>
          <w:sz w:val="34"/>
          <w:vertAlign w:val="superscript"/>
        </w:rPr>
        <w:t>690.</w:t>
      </w:r>
      <w:r>
        <w:rPr>
          <w:rFonts w:eastAsia="Arial" w:cs="Arial" w:ascii="Arial" w:hAnsi="Arial"/>
          <w:sz w:val="17"/>
        </w:rPr>
        <w:t>and Gary Painter. 2009.</w:t>
      </w:r>
      <w:r>
        <w:rPr>
          <w:rFonts w:eastAsia="PMingLiU" w:cs="PMingLiU" w:ascii="PMingLiU" w:hAnsi="PMingLiU"/>
          <w:sz w:val="17"/>
        </w:rPr>
        <w:t xml:space="preserve"> </w:t>
      </w:r>
      <w:r>
        <w:rPr>
          <w:rFonts w:eastAsia="Arial" w:cs="Arial" w:ascii="Arial" w:hAnsi="Arial"/>
          <w:sz w:val="17"/>
        </w:rPr>
        <w:t>Housing wealth,</w:t>
      </w:r>
      <w:r>
        <w:rPr>
          <w:rFonts w:eastAsia="PMingLiU" w:cs="PMingLiU" w:ascii="PMingLiU" w:hAnsi="PMingLiU"/>
          <w:sz w:val="17"/>
        </w:rPr>
        <w:t xml:space="preserve"> </w:t>
      </w:r>
      <w:r>
        <w:rPr>
          <w:rFonts w:eastAsia="Arial" w:cs="Arial" w:ascii="Arial" w:hAnsi="Arial"/>
          <w:sz w:val="17"/>
        </w:rPr>
        <w:t>nancial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</w:r>
    </w:p>
    <w:p>
      <w:pPr>
        <w:pStyle w:val="Normal"/>
        <w:spacing w:lineRule="exact" w:line="30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91"/>
        <w:ind w:start="220" w:end="0"/>
        <w:rPr/>
      </w:pPr>
      <w:r>
        <w:rPr>
          <w:rFonts w:eastAsia="Arial" w:cs="Arial" w:ascii="Arial" w:hAnsi="Arial"/>
          <w:sz w:val="24"/>
        </w:rPr>
        <w:t>wealth, and consumption: New evidence frommicro data. Regional Science and Urban</w:t>
      </w:r>
    </w:p>
    <w:p>
      <w:pPr>
        <w:pStyle w:val="Normal"/>
        <w:spacing w:lineRule="exact" w:line="625"/>
        <w:ind w:start="220" w:end="0"/>
        <w:rPr/>
      </w:pPr>
      <w:r>
        <w:rPr>
          <w:rFonts w:eastAsia="Arial" w:cs="Arial" w:ascii="Arial" w:hAnsi="Arial"/>
          <w:sz w:val="68"/>
        </w:rPr>
        <w:t>Economics 39(1): 79</w:t>
      </w:r>
      <w:r>
        <w:rPr>
          <w:rFonts w:eastAsia="PMingLiU" w:cs="PMingLiU" w:ascii="PMingLiU" w:hAnsi="PMingLiU"/>
          <w:sz w:val="68"/>
        </w:rPr>
        <w:t>§</w:t>
      </w:r>
      <w:r>
        <w:rPr>
          <w:rFonts w:eastAsia="Arial" w:cs="Arial" w:ascii="Arial" w:hAnsi="Arial"/>
          <w:sz w:val="68"/>
        </w:rPr>
        <w:t>89.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68"/>
        </w:rPr>
      </w:pPr>
      <w:r>
        <w:rPr>
          <w:rFonts w:eastAsia="Times New Roman" w:cs="Times New Roman" w:ascii="Times New Roman" w:hAnsi="Times New Roman"/>
          <w:sz w:val="68"/>
        </w:rPr>
      </w:r>
    </w:p>
    <w:p>
      <w:pPr>
        <w:pStyle w:val="Normal"/>
        <w:spacing w:lineRule="exact" w:line="848"/>
        <w:jc w:val="both"/>
        <w:rPr/>
      </w:pPr>
      <w:r>
        <w:rPr>
          <w:rFonts w:eastAsia="Arial" w:cs="Arial" w:ascii="Arial" w:hAnsi="Arial"/>
          <w:sz w:val="9"/>
        </w:rPr>
        <w:t>Campbell, John Y., and Joao F. Cocco. 2007.</w:t>
      </w:r>
      <w:r>
        <w:rPr>
          <w:rFonts w:eastAsia="PMingLiU" w:cs="PMingLiU" w:ascii="PMingLiU" w:hAnsi="PMingLiU"/>
          <w:sz w:val="9"/>
        </w:rPr>
        <w:t xml:space="preserve"> </w:t>
      </w:r>
      <w:r>
        <w:rPr>
          <w:rFonts w:eastAsia="Arial" w:cs="Arial" w:ascii="Arial" w:hAnsi="Arial"/>
          <w:sz w:val="9"/>
        </w:rPr>
        <w:t>How do house prices aect consumption? Carozzi,</w:t>
      </w:r>
      <w:r>
        <w:rPr>
          <w:rFonts w:eastAsia="Arial" w:cs="Arial" w:ascii="Arial" w:hAnsi="Arial"/>
          <w:sz w:val="18"/>
          <w:vertAlign w:val="superscript"/>
        </w:rPr>
        <w:t>Evidence</w:t>
      </w:r>
      <w:r>
        <w:rPr>
          <w:rFonts w:eastAsia="Arial" w:cs="Arial" w:ascii="Arial" w:hAnsi="Arial"/>
          <w:sz w:val="9"/>
        </w:rPr>
        <w:t>Felipe,</w:t>
      </w:r>
      <w:r>
        <w:rPr>
          <w:rFonts w:eastAsia="Arial" w:cs="Arial" w:ascii="Arial" w:hAnsi="Arial"/>
          <w:sz w:val="18"/>
          <w:vertAlign w:val="superscript"/>
        </w:rPr>
        <w:t>frommicro</w:t>
      </w:r>
      <w:r>
        <w:rPr>
          <w:rFonts w:eastAsia="Arial" w:cs="Arial" w:ascii="Arial" w:hAnsi="Arial"/>
          <w:sz w:val="9"/>
        </w:rPr>
        <w:t>Christian</w:t>
      </w:r>
      <w:r>
        <w:rPr>
          <w:rFonts w:eastAsia="Arial" w:cs="Arial" w:ascii="Arial" w:hAnsi="Arial"/>
          <w:sz w:val="18"/>
          <w:vertAlign w:val="superscript"/>
        </w:rPr>
        <w:t>data.</w:t>
      </w:r>
      <w:r>
        <w:rPr>
          <w:rFonts w:eastAsia="Arial" w:cs="Arial" w:ascii="Arial" w:hAnsi="Arial"/>
          <w:sz w:val="18"/>
        </w:rPr>
        <w:t xml:space="preserve"> </w:t>
      </w:r>
      <w:r>
        <w:rPr>
          <w:rFonts w:eastAsia="Arial" w:cs="Arial" w:ascii="Arial" w:hAnsi="Arial"/>
          <w:sz w:val="18"/>
          <w:vertAlign w:val="superscript"/>
        </w:rPr>
        <w:t>Journal</w:t>
      </w:r>
      <w:r>
        <w:rPr>
          <w:rFonts w:eastAsia="Arial" w:cs="Arial" w:ascii="Arial" w:hAnsi="Arial"/>
          <w:sz w:val="9"/>
        </w:rPr>
        <w:t>Hilber,</w:t>
      </w:r>
      <w:r>
        <w:rPr>
          <w:rFonts w:eastAsia="Arial" w:cs="Arial" w:ascii="Arial" w:hAnsi="Arial"/>
          <w:sz w:val="18"/>
        </w:rPr>
        <w:t xml:space="preserve"> </w:t>
      </w:r>
      <w:r>
        <w:rPr>
          <w:rFonts w:eastAsia="Arial" w:cs="Arial" w:ascii="Arial" w:hAnsi="Arial"/>
          <w:sz w:val="18"/>
          <w:vertAlign w:val="superscript"/>
        </w:rPr>
        <w:t>of</w:t>
      </w:r>
      <w:r>
        <w:rPr>
          <w:rFonts w:eastAsia="Arial" w:cs="Arial" w:ascii="Arial" w:hAnsi="Arial"/>
          <w:sz w:val="9"/>
        </w:rPr>
        <w:t>and</w:t>
      </w:r>
      <w:r>
        <w:rPr>
          <w:rFonts w:eastAsia="Arial" w:cs="Arial" w:ascii="Arial" w:hAnsi="Arial"/>
          <w:sz w:val="18"/>
          <w:vertAlign w:val="superscript"/>
        </w:rPr>
        <w:t>Monetry</w:t>
      </w:r>
      <w:r>
        <w:rPr>
          <w:rFonts w:eastAsia="Arial" w:cs="Arial" w:ascii="Arial" w:hAnsi="Arial"/>
          <w:sz w:val="9"/>
        </w:rPr>
        <w:t>Xiaolun</w:t>
      </w:r>
      <w:r>
        <w:rPr>
          <w:rFonts w:eastAsia="Arial" w:cs="Arial" w:ascii="Arial" w:hAnsi="Arial"/>
          <w:sz w:val="18"/>
          <w:vertAlign w:val="superscript"/>
        </w:rPr>
        <w:t>Economics</w:t>
      </w:r>
      <w:r>
        <w:rPr>
          <w:rFonts w:eastAsia="Arial" w:cs="Arial" w:ascii="Arial" w:hAnsi="Arial"/>
          <w:sz w:val="9"/>
        </w:rPr>
        <w:t>Yu.2020</w:t>
      </w:r>
      <w:r>
        <w:rPr>
          <w:rFonts w:eastAsia="Arial" w:cs="Arial" w:ascii="Arial" w:hAnsi="Arial"/>
          <w:sz w:val="18"/>
          <w:vertAlign w:val="superscript"/>
        </w:rPr>
        <w:t>,54(3):</w:t>
      </w:r>
      <w:r>
        <w:rPr>
          <w:rFonts w:eastAsia="Arial" w:cs="Arial" w:ascii="Arial" w:hAnsi="Arial"/>
          <w:sz w:val="9"/>
        </w:rPr>
        <w:t>.On</w:t>
      </w:r>
      <w:r>
        <w:rPr>
          <w:rFonts w:eastAsia="Arial" w:cs="Arial" w:ascii="Arial" w:hAnsi="Arial"/>
          <w:sz w:val="18"/>
        </w:rPr>
        <w:t xml:space="preserve"> </w:t>
      </w:r>
      <w:r>
        <w:rPr>
          <w:rFonts w:eastAsia="Arial" w:cs="Arial" w:ascii="Arial" w:hAnsi="Arial"/>
          <w:sz w:val="18"/>
          <w:vertAlign w:val="superscript"/>
        </w:rPr>
        <w:t>591</w:t>
      </w:r>
      <w:r>
        <w:rPr>
          <w:rFonts w:eastAsia="Arial" w:cs="Arial" w:ascii="Arial" w:hAnsi="Arial"/>
          <w:sz w:val="9"/>
        </w:rPr>
        <w:t>the</w:t>
      </w:r>
      <w:r>
        <w:rPr>
          <w:rFonts w:eastAsia="PMingLiU" w:cs="PMingLiU" w:ascii="PMingLiU" w:hAnsi="PMingLiU"/>
          <w:sz w:val="18"/>
          <w:vertAlign w:val="superscript"/>
        </w:rPr>
        <w:t>§</w:t>
      </w:r>
      <w:r>
        <w:rPr>
          <w:rFonts w:eastAsia="Arial" w:cs="Arial" w:ascii="Arial" w:hAnsi="Arial"/>
          <w:sz w:val="18"/>
          <w:vertAlign w:val="superscript"/>
        </w:rPr>
        <w:t>621</w:t>
      </w:r>
      <w:r>
        <w:rPr>
          <w:rFonts w:eastAsia="Arial" w:cs="Arial" w:ascii="Arial" w:hAnsi="Arial"/>
          <w:sz w:val="9"/>
        </w:rPr>
        <w:t>Economic</w:t>
      </w:r>
      <w:r>
        <w:rPr>
          <w:rFonts w:eastAsia="Arial" w:cs="Arial" w:ascii="Arial" w:hAnsi="Arial"/>
          <w:sz w:val="18"/>
          <w:vertAlign w:val="superscript"/>
        </w:rPr>
        <w:t>.</w:t>
      </w:r>
      <w:r>
        <w:rPr>
          <w:rFonts w:eastAsia="Arial" w:cs="Arial" w:ascii="Arial" w:hAnsi="Arial"/>
          <w:sz w:val="9"/>
        </w:rPr>
        <w:t xml:space="preserve"> Impacts of Mortgage Credit ExpanDiscussionPolicies: Evidence from Help toBuy. Centre for Economic Case,</w:t>
      </w:r>
      <w:r>
        <w:rPr>
          <w:rFonts w:eastAsia="Arial" w:cs="Arial" w:ascii="Arial" w:hAnsi="Arial"/>
          <w:sz w:val="18"/>
          <w:vertAlign w:val="superscript"/>
        </w:rPr>
        <w:t>Performance,</w:t>
      </w:r>
      <w:r>
        <w:rPr>
          <w:rFonts w:eastAsia="Arial" w:cs="Arial" w:ascii="Arial" w:hAnsi="Arial"/>
          <w:sz w:val="9"/>
        </w:rPr>
        <w:t>KarlE.</w:t>
      </w:r>
      <w:r>
        <w:rPr>
          <w:rFonts w:eastAsia="Arial" w:cs="Arial" w:ascii="Arial" w:hAnsi="Arial"/>
          <w:sz w:val="18"/>
          <w:vertAlign w:val="superscript"/>
        </w:rPr>
        <w:t>LSE</w:t>
      </w:r>
      <w:r>
        <w:rPr>
          <w:rFonts w:eastAsia="Arial" w:cs="Arial" w:ascii="Arial" w:hAnsi="Arial"/>
          <w:sz w:val="9"/>
        </w:rPr>
        <w:t>,John</w:t>
      </w:r>
      <w:r>
        <w:rPr>
          <w:rFonts w:eastAsia="Arial" w:cs="Arial" w:ascii="Arial" w:hAnsi="Arial"/>
          <w:sz w:val="18"/>
          <w:vertAlign w:val="superscript"/>
        </w:rPr>
        <w:t>CEP</w:t>
      </w:r>
      <w:r>
        <w:rPr>
          <w:rFonts w:eastAsia="Arial" w:cs="Arial" w:ascii="Arial" w:hAnsi="Arial"/>
          <w:sz w:val="9"/>
        </w:rPr>
        <w:t>Market. Quigley,</w:t>
      </w:r>
      <w:r>
        <w:rPr>
          <w:rFonts w:eastAsia="Arial" w:cs="Arial" w:ascii="Arial" w:hAnsi="Arial"/>
          <w:sz w:val="18"/>
          <w:vertAlign w:val="superscript"/>
        </w:rPr>
        <w:t>Papersdp1681</w:t>
      </w:r>
      <w:r>
        <w:rPr>
          <w:rFonts w:eastAsia="Arial" w:cs="Arial" w:ascii="Arial" w:hAnsi="Arial"/>
          <w:sz w:val="9"/>
        </w:rPr>
        <w:t>andRobert</w:t>
      </w:r>
      <w:r>
        <w:rPr>
          <w:rFonts w:eastAsia="Arial" w:cs="Arial" w:ascii="Arial" w:hAnsi="Arial"/>
          <w:sz w:val="18"/>
          <w:vertAlign w:val="superscript"/>
        </w:rPr>
        <w:t>.</w:t>
      </w:r>
      <w:r>
        <w:rPr>
          <w:rFonts w:eastAsia="Arial" w:cs="Arial" w:ascii="Arial" w:hAnsi="Arial"/>
          <w:sz w:val="9"/>
        </w:rPr>
        <w:t xml:space="preserve"> J. Shiller. 2012.</w:t>
      </w:r>
      <w:r>
        <w:rPr>
          <w:rFonts w:eastAsia="PMingLiU" w:cs="PMingLiU" w:ascii="PMingLiU" w:hAnsi="PMingLiU"/>
          <w:sz w:val="9"/>
        </w:rPr>
        <w:t xml:space="preserve"> </w:t>
      </w:r>
      <w:r>
        <w:rPr>
          <w:rFonts w:eastAsia="Arial" w:cs="Arial" w:ascii="Arial" w:hAnsi="Arial"/>
          <w:sz w:val="9"/>
        </w:rPr>
        <w:t xml:space="preserve"> Compa</w:t>
      </w:r>
      <w:r>
        <w:rPr>
          <w:rFonts w:eastAsia="Arial" w:cs="Arial" w:ascii="Arial" w:hAnsi="Arial"/>
          <w:sz w:val="18"/>
          <w:vertAlign w:val="subscript"/>
        </w:rPr>
        <w:t>Working</w:t>
      </w:r>
      <w:r>
        <w:rPr>
          <w:rFonts w:eastAsia="Arial" w:cs="Arial" w:ascii="Arial" w:hAnsi="Arial"/>
          <w:sz w:val="9"/>
        </w:rPr>
        <w:t>Wealth EforSeriesects:Businessqt6px1d1scTheandStockEconomic. verusResearch,TheHousingUCBerkeleyMarketDepartment.DepartmentofEconomics,ofEconomics, InstitutePaper Cloyne,</w:t>
      </w:r>
      <w:r>
        <w:rPr>
          <w:rFonts w:eastAsia="Arial" w:cs="Arial" w:ascii="Arial" w:hAnsi="Arial"/>
          <w:sz w:val="18"/>
          <w:vertAlign w:val="subscript"/>
        </w:rPr>
        <w:t>Cribb,</w:t>
      </w:r>
      <w:r>
        <w:rPr>
          <w:rFonts w:eastAsia="Arial" w:cs="Arial" w:ascii="Arial" w:hAnsi="Arial"/>
          <w:sz w:val="9"/>
        </w:rPr>
        <w:t>Income</w:t>
      </w:r>
      <w:r>
        <w:rPr>
          <w:rFonts w:eastAsia="Arial" w:cs="Arial" w:ascii="Arial" w:hAnsi="Arial"/>
          <w:sz w:val="18"/>
          <w:vertAlign w:val="subscript"/>
        </w:rPr>
        <w:t>Jonathan,</w:t>
      </w:r>
      <w:r>
        <w:rPr>
          <w:rFonts w:eastAsia="Arial" w:cs="Arial" w:ascii="Arial" w:hAnsi="Arial"/>
          <w:sz w:val="9"/>
        </w:rPr>
        <w:t>JamesTaxChangesS.,</w:t>
      </w:r>
      <w:r>
        <w:rPr>
          <w:rFonts w:eastAsia="Arial" w:cs="Arial" w:ascii="Arial" w:hAnsi="Arial"/>
          <w:sz w:val="18"/>
          <w:vertAlign w:val="subscript"/>
        </w:rPr>
        <w:t>Andrew</w:t>
      </w:r>
      <w:r>
        <w:rPr>
          <w:rFonts w:eastAsia="Arial" w:cs="Arial" w:ascii="Arial" w:hAnsi="Arial"/>
          <w:sz w:val="9"/>
        </w:rPr>
        <w:t>and.ReviewPaolo</w:t>
      </w:r>
      <w:r>
        <w:rPr>
          <w:rFonts w:eastAsia="Arial" w:cs="Arial" w:ascii="Arial" w:hAnsi="Arial"/>
          <w:sz w:val="18"/>
          <w:vertAlign w:val="subscript"/>
        </w:rPr>
        <w:t>Hood,</w:t>
      </w:r>
      <w:r>
        <w:rPr>
          <w:rFonts w:eastAsia="Arial" w:cs="Arial" w:ascii="Arial" w:hAnsi="Arial"/>
          <w:sz w:val="9"/>
        </w:rPr>
        <w:t>ofSuricoEcoomicand.2017</w:t>
      </w:r>
      <w:r>
        <w:rPr>
          <w:rFonts w:eastAsia="Arial" w:cs="Arial" w:ascii="Arial" w:hAnsi="Arial"/>
          <w:sz w:val="18"/>
          <w:vertAlign w:val="subscript"/>
        </w:rPr>
        <w:t>Jack</w:t>
      </w:r>
      <w:r>
        <w:rPr>
          <w:rFonts w:eastAsia="Arial" w:cs="Arial" w:ascii="Arial" w:hAnsi="Arial"/>
          <w:sz w:val="9"/>
        </w:rPr>
        <w:t>Studies.</w:t>
      </w:r>
      <w:r>
        <w:rPr>
          <w:rFonts w:eastAsia="Arial" w:cs="Arial" w:ascii="Arial" w:hAnsi="Arial"/>
          <w:sz w:val="18"/>
          <w:vertAlign w:val="subscript"/>
        </w:rPr>
        <w:t>Hoyle</w:t>
      </w:r>
      <w:r>
        <w:rPr>
          <w:rFonts w:eastAsia="Arial" w:cs="Arial" w:ascii="Arial" w:hAnsi="Arial"/>
          <w:sz w:val="9"/>
        </w:rPr>
        <w:t>Household,84(1):</w:t>
      </w:r>
      <w:r>
        <w:rPr>
          <w:rFonts w:eastAsia="Arial" w:cs="Arial" w:ascii="Arial" w:hAnsi="Arial"/>
          <w:sz w:val="18"/>
          <w:vertAlign w:val="subscript"/>
        </w:rPr>
        <w:t>.2018</w:t>
      </w:r>
      <w:r>
        <w:rPr>
          <w:rFonts w:eastAsia="Arial" w:cs="Arial" w:ascii="Arial" w:hAnsi="Arial"/>
          <w:sz w:val="9"/>
        </w:rPr>
        <w:t>Debt45</w:t>
      </w:r>
      <w:r>
        <w:rPr>
          <w:rFonts w:eastAsia="Arial" w:cs="Arial" w:ascii="Arial" w:hAnsi="Arial"/>
          <w:sz w:val="18"/>
          <w:vertAlign w:val="subscript"/>
        </w:rPr>
        <w:t>.</w:t>
      </w:r>
      <w:r>
        <w:rPr>
          <w:rFonts w:eastAsia="PMingLiU" w:cs="PMingLiU" w:ascii="PMingLiU" w:hAnsi="PMingLiU"/>
          <w:sz w:val="9"/>
        </w:rPr>
        <w:t>§</w:t>
      </w:r>
      <w:r>
        <w:rPr>
          <w:rFonts w:eastAsia="Arial" w:cs="Arial" w:ascii="Arial" w:hAnsi="Arial"/>
          <w:sz w:val="18"/>
          <w:vertAlign w:val="subscript"/>
        </w:rPr>
        <w:t>The</w:t>
      </w:r>
      <w:r>
        <w:rPr>
          <w:rFonts w:eastAsia="Arial" w:cs="Arial" w:ascii="Arial" w:hAnsi="Arial"/>
          <w:sz w:val="9"/>
        </w:rPr>
        <w:t>81and.</w:t>
      </w:r>
      <w:r>
        <w:rPr>
          <w:rFonts w:eastAsia="Arial" w:cs="Arial" w:ascii="Arial" w:hAnsi="Arial"/>
          <w:sz w:val="18"/>
          <w:vertAlign w:val="subscript"/>
        </w:rPr>
        <w:t>decline</w:t>
      </w:r>
      <w:r>
        <w:rPr>
          <w:rFonts w:eastAsia="Arial" w:cs="Arial" w:ascii="Arial" w:hAnsi="Arial"/>
          <w:sz w:val="9"/>
        </w:rPr>
        <w:t>theDynamic</w:t>
      </w:r>
      <w:r>
        <w:rPr>
          <w:rFonts w:eastAsia="Arial" w:cs="Arial" w:ascii="Arial" w:hAnsi="Arial"/>
          <w:sz w:val="18"/>
          <w:vertAlign w:val="subscript"/>
        </w:rPr>
        <w:t>ofhomeownerhsip</w:t>
      </w:r>
      <w:r>
        <w:rPr>
          <w:rFonts w:eastAsia="Arial" w:cs="Arial" w:ascii="Arial" w:hAnsi="Arial"/>
          <w:sz w:val="9"/>
        </w:rPr>
        <w:t>Eectsof DiMaggio,amongyoung adults. The Institute forBenjaminFisclStudies IFS Brieng note BN224. Ramcharan,Marco,AmitAmirSeru,Kermani,andVincent Yao. 2017J.Keys,.InterestTomaszRatePassPiskorski,-Through:RodneyMort</w:t>
      </w:r>
      <w:r>
        <w:rPr>
          <w:rFonts w:eastAsia="Arial" w:cs="Arial" w:ascii="Arial" w:hAnsi="Arial"/>
          <w:sz w:val="18"/>
          <w:vertAlign w:val="superscript"/>
        </w:rPr>
        <w:t>-</w:t>
      </w:r>
      <w:r>
        <w:rPr>
          <w:rFonts w:eastAsia="Arial" w:cs="Arial" w:ascii="Arial" w:hAnsi="Arial"/>
          <w:sz w:val="9"/>
        </w:rPr>
        <w:t>gage Rates, Household Consumption, and Voluntary Deleveraging. American Economic Re Dynan,</w:t>
      </w:r>
      <w:r>
        <w:rPr>
          <w:rFonts w:eastAsia="Arial" w:cs="Arial" w:ascii="Arial" w:hAnsi="Arial"/>
          <w:sz w:val="18"/>
          <w:vertAlign w:val="superscript"/>
        </w:rPr>
        <w:t>view107(11):3550</w:t>
      </w:r>
      <w:r>
        <w:rPr>
          <w:rFonts w:eastAsia="Arial" w:cs="Arial" w:ascii="Arial" w:hAnsi="Arial"/>
          <w:sz w:val="9"/>
        </w:rPr>
        <w:t>Karen.2012</w:t>
      </w:r>
      <w:r>
        <w:rPr>
          <w:rFonts w:eastAsia="PMingLiU" w:cs="PMingLiU" w:ascii="PMingLiU" w:hAnsi="PMingLiU"/>
          <w:sz w:val="18"/>
          <w:vertAlign w:val="superscript"/>
        </w:rPr>
        <w:t>§</w:t>
      </w:r>
      <w:r>
        <w:rPr>
          <w:rFonts w:eastAsia="Arial" w:cs="Arial" w:ascii="Arial" w:hAnsi="Arial"/>
          <w:sz w:val="9"/>
        </w:rPr>
        <w:t>.</w:t>
      </w:r>
      <w:r>
        <w:rPr>
          <w:rFonts w:eastAsia="Arial" w:cs="Arial" w:ascii="Arial" w:hAnsi="Arial"/>
          <w:sz w:val="18"/>
          <w:vertAlign w:val="superscript"/>
        </w:rPr>
        <w:t>3588</w:t>
      </w:r>
      <w:r>
        <w:rPr>
          <w:rFonts w:eastAsia="Arial" w:cs="Arial" w:ascii="Arial" w:hAnsi="Arial"/>
          <w:sz w:val="9"/>
        </w:rPr>
        <w:t>Isa</w:t>
      </w:r>
      <w:r>
        <w:rPr>
          <w:rFonts w:eastAsia="Arial" w:cs="Arial" w:ascii="Arial" w:hAnsi="Arial"/>
          <w:sz w:val="18"/>
          <w:vertAlign w:val="superscript"/>
        </w:rPr>
        <w:t>.</w:t>
      </w:r>
      <w:r>
        <w:rPr>
          <w:rFonts w:eastAsia="Arial" w:cs="Arial" w:ascii="Arial" w:hAnsi="Arial"/>
          <w:sz w:val="9"/>
        </w:rPr>
        <w:t xml:space="preserve"> Household Debt Overhang Holding Back Consumption. Brookings Papers on EconomicActivity, 43(1 (Spring): 299</w:t>
      </w:r>
      <w:r>
        <w:rPr>
          <w:rFonts w:eastAsia="PMingLiU" w:cs="PMingLiU" w:ascii="PMingLiU" w:hAnsi="PMingLiU"/>
          <w:sz w:val="9"/>
        </w:rPr>
        <w:t>§</w:t>
      </w:r>
      <w:r>
        <w:rPr>
          <w:rFonts w:eastAsia="Arial" w:cs="Arial" w:ascii="Arial" w:hAnsi="Arial"/>
          <w:sz w:val="9"/>
        </w:rPr>
        <w:t>362.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9"/>
        </w:rPr>
      </w:pPr>
      <w:r>
        <w:rPr>
          <w:rFonts w:eastAsia="Times New Roman" w:cs="Times New Roman" w:ascii="Times New Roman" w:hAnsi="Times New Roman"/>
          <w:sz w:val="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sectPr>
          <w:type w:val="nextPage"/>
          <w:pgSz w:w="11906" w:h="16838"/>
          <w:pgMar w:left="1140" w:right="114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368"/>
        <w:rPr>
          <w:rFonts w:ascii="PMingLiU" w:hAnsi="PMingLiU" w:eastAsia="PMingLiU" w:cs="PMingLiU"/>
          <w:sz w:val="16"/>
        </w:rPr>
      </w:pPr>
      <w:r>
        <w:rPr>
          <w:rFonts w:eastAsia="PMingLiU" w:cs="PMingLiU" w:ascii="PMingLiU" w:hAnsi="PMingLiU"/>
          <w:sz w:val="16"/>
        </w:rPr>
        <w:t>Engelhrdt,Journ</w:t>
      </w:r>
      <w:r>
        <w:rPr>
          <w:rFonts w:eastAsia="PMingLiU" w:cs="PMingLiU" w:ascii="PMingLiU" w:hAnsi="PMingLiU"/>
          <w:b/>
          <w:sz w:val="16"/>
        </w:rPr>
        <w:t>a</w:t>
      </w:r>
      <w:r>
        <w:rPr>
          <w:rFonts w:eastAsia="PMingLiU" w:cs="PMingLiU" w:ascii="PMingLiU" w:hAnsi="PMingLiU"/>
          <w:sz w:val="16"/>
        </w:rPr>
        <w:t>lofMoney,CreditGaryV.1996and. BaCo</w:t>
      </w:r>
      <w:r>
        <w:rPr>
          <w:rFonts w:eastAsia="PMingLiU" w:cs="PMingLiU" w:ascii="PMingLiU" w:hAnsi="PMingLiU"/>
          <w:b/>
          <w:sz w:val="16"/>
        </w:rPr>
        <w:t>n</w:t>
      </w:r>
      <w:r>
        <w:rPr>
          <w:rFonts w:eastAsia="PMingLiU" w:cs="PMingLiU" w:ascii="PMingLiU" w:hAnsi="PMingLiU"/>
          <w:sz w:val="16"/>
        </w:rPr>
        <w:t>kingsumption,28(2):</w:t>
      </w:r>
      <w:r>
        <w:rPr>
          <w:rFonts w:eastAsia="PMingLiU" w:cs="PMingLiU" w:ascii="PMingLiU" w:hAnsi="PMingLiU"/>
          <w:sz w:val="16"/>
          <w:vertAlign w:val="subscript"/>
        </w:rPr>
        <w:t>30</w:t>
      </w:r>
      <w:r>
        <w:rPr>
          <w:rFonts w:eastAsia="PMingLiU" w:cs="PMingLiU" w:ascii="PMingLiU" w:hAnsi="PMingLiU"/>
          <w:sz w:val="16"/>
        </w:rPr>
        <w:t>Down255§71Payments,. and Liquidity Constraints.</w:t>
      </w:r>
    </w:p>
    <w:tbl>
      <w:tblPr>
        <w:tblW w:w="9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20"/>
        <w:gridCol w:w="160"/>
        <w:gridCol w:w="160"/>
        <w:gridCol w:w="680"/>
        <w:gridCol w:w="700"/>
        <w:gridCol w:w="1260"/>
        <w:gridCol w:w="840"/>
        <w:gridCol w:w="1880"/>
        <w:gridCol w:w="1840"/>
        <w:gridCol w:w="1200"/>
      </w:tblGrid>
      <w:tr>
        <w:trPr>
          <w:trHeight w:val="1679" w:hRule="atLeast"/>
        </w:trPr>
        <w:tc>
          <w:tcPr>
            <w:tcW w:w="9640" w:type="dxa"/>
            <w:gridSpan w:val="10"/>
            <w:tcBorders/>
          </w:tcPr>
          <w:p>
            <w:pPr>
              <w:pStyle w:val="Normal"/>
              <w:spacing w:lineRule="exact" w:line="497"/>
              <w:rPr/>
            </w:pPr>
            <w:bookmarkStart w:id="51" w:name="page31"/>
            <w:bookmarkEnd w:id="51"/>
            <w:r>
              <w:rPr>
                <w:rFonts w:eastAsia="Arial" w:cs="Arial" w:ascii="Arial" w:hAnsi="Arial"/>
                <w:w w:val="70"/>
                <w:sz w:val="41"/>
              </w:rPr>
              <w:t>Finlay, Stephen, Peter Williams, a Christine Whitehead.2016.</w:t>
            </w:r>
            <w:r>
              <w:rPr>
                <w:rFonts w:eastAsia="PMingLiU" w:cs="PMingLiU" w:ascii="PMingLiU" w:hAnsi="PMingLiU"/>
                <w:w w:val="70"/>
                <w:sz w:val="41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41"/>
              </w:rPr>
              <w:t>Evaluation of</w:t>
            </w:r>
          </w:p>
        </w:tc>
      </w:tr>
      <w:tr>
        <w:trPr>
          <w:trHeight w:val="359" w:hRule="atLeast"/>
        </w:trPr>
        <w:tc>
          <w:tcPr>
            <w:tcW w:w="3880" w:type="dxa"/>
            <w:gridSpan w:val="6"/>
            <w:tcBorders/>
          </w:tcPr>
          <w:p>
            <w:pPr>
              <w:pStyle w:val="Normal"/>
              <w:spacing w:lineRule="exact" w:line="358"/>
              <w:ind w:start="220" w:end="0"/>
              <w:rPr>
                <w:rFonts w:ascii="PMingLiU" w:hAnsi="PMingLiU" w:eastAsia="PMingLiU" w:cs="PMingLiU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Help to Buy Equity Loan Scheme.</w:t>
            </w:r>
          </w:p>
        </w:tc>
        <w:tc>
          <w:tcPr>
            <w:tcW w:w="4560" w:type="dxa"/>
            <w:gridSpan w:val="3"/>
            <w:tcBorders/>
          </w:tcPr>
          <w:p>
            <w:pPr>
              <w:pStyle w:val="Normal"/>
              <w:spacing w:lineRule="exact" w:line="358"/>
              <w:ind w:end="1498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U published working paper.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558" w:hRule="atLeast"/>
        </w:trPr>
        <w:tc>
          <w:tcPr>
            <w:tcW w:w="9640" w:type="dxa"/>
            <w:gridSpan w:val="10"/>
            <w:tcBorders/>
          </w:tcPr>
          <w:p>
            <w:pPr>
              <w:pStyle w:val="Normal"/>
              <w:spacing w:lineRule="exact" w:line="449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Hatton, Timothy, and Max Tani. 2005.</w:t>
            </w:r>
            <w:r>
              <w:rPr>
                <w:rFonts w:eastAsia="PMingLiU" w:cs="PMingLiU" w:ascii="PMingLiU" w:hAnsi="PMingLiU"/>
                <w:w w:val="70"/>
                <w:sz w:val="37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7"/>
              </w:rPr>
              <w:t>Immigration and Inter-Regional Mobility in the</w:t>
            </w:r>
          </w:p>
        </w:tc>
      </w:tr>
      <w:tr>
        <w:trPr>
          <w:trHeight w:val="359" w:hRule="atLeast"/>
        </w:trPr>
        <w:tc>
          <w:tcPr>
            <w:tcW w:w="1920" w:type="dxa"/>
            <w:gridSpan w:val="4"/>
            <w:tcBorders/>
          </w:tcPr>
          <w:p>
            <w:pPr>
              <w:pStyle w:val="Normal"/>
              <w:spacing w:lineRule="exact" w:line="358"/>
              <w:ind w:start="220" w:end="0"/>
              <w:rPr>
                <w:rFonts w:ascii="PMingLiU" w:hAnsi="PMingLiU" w:eastAsia="PMingLiU" w:cs="PMingLiU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UK, 1982-2000.</w:t>
            </w:r>
          </w:p>
        </w:tc>
        <w:tc>
          <w:tcPr>
            <w:tcW w:w="1960" w:type="dxa"/>
            <w:gridSpan w:val="2"/>
            <w:tcBorders/>
          </w:tcPr>
          <w:p>
            <w:pPr>
              <w:pStyle w:val="Normal"/>
              <w:spacing w:lineRule="exact" w:line="358"/>
              <w:ind w:start="6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Economic Journal</w:t>
            </w:r>
          </w:p>
        </w:tc>
        <w:tc>
          <w:tcPr>
            <w:tcW w:w="2720" w:type="dxa"/>
            <w:gridSpan w:val="2"/>
            <w:tcBorders/>
          </w:tcPr>
          <w:p>
            <w:pPr>
              <w:pStyle w:val="Normal"/>
              <w:spacing w:lineRule="exact" w:line="359"/>
              <w:ind w:start="100" w:end="0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>115(507): F342</w:t>
            </w:r>
            <w:r>
              <w:rPr>
                <w:rFonts w:eastAsia="PMingLiU" w:cs="PMingLiU" w:ascii="PMingLiU" w:hAnsi="PMingLiU"/>
                <w:w w:val="70"/>
                <w:sz w:val="39"/>
              </w:rPr>
              <w:t>§</w:t>
            </w:r>
            <w:r>
              <w:rPr>
                <w:rFonts w:eastAsia="Arial" w:cs="Arial" w:ascii="Arial" w:hAnsi="Arial"/>
                <w:w w:val="70"/>
                <w:sz w:val="39"/>
              </w:rPr>
              <w:t>F358.</w:t>
            </w:r>
          </w:p>
        </w:tc>
        <w:tc>
          <w:tcPr>
            <w:tcW w:w="1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58" w:hRule="atLeast"/>
        </w:trPr>
        <w:tc>
          <w:tcPr>
            <w:tcW w:w="192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40"/>
              </w:rPr>
            </w:pPr>
            <w:r>
              <w:rPr>
                <w:rFonts w:eastAsia="Arial" w:cs="Arial" w:ascii="Arial" w:hAnsi="Arial"/>
                <w:w w:val="71"/>
                <w:sz w:val="40"/>
              </w:rPr>
              <w:t>Haurin, Donald</w:t>
            </w:r>
          </w:p>
        </w:tc>
        <w:tc>
          <w:tcPr>
            <w:tcW w:w="7720" w:type="dxa"/>
            <w:gridSpan w:val="6"/>
            <w:tcBorders/>
          </w:tcPr>
          <w:p>
            <w:pPr>
              <w:pStyle w:val="Normal"/>
              <w:spacing w:lineRule="exact" w:line="449"/>
              <w:jc w:val="end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 xml:space="preserve">., Patric H. </w:t>
            </w:r>
            <w:r>
              <w:rPr>
                <w:rFonts w:eastAsia="Arial" w:cs="Arial" w:ascii="Arial" w:hAnsi="Arial"/>
                <w:b/>
                <w:w w:val="70"/>
                <w:sz w:val="37"/>
              </w:rPr>
              <w:t>Hendershott,</w:t>
            </w:r>
            <w:r>
              <w:rPr>
                <w:rFonts w:eastAsia="Arial" w:cs="Arial" w:ascii="Arial" w:hAnsi="Arial"/>
                <w:w w:val="70"/>
                <w:sz w:val="37"/>
              </w:rPr>
              <w:t xml:space="preserve"> and Susan M. Wachter.1996.</w:t>
            </w:r>
            <w:r>
              <w:rPr>
                <w:rFonts w:eastAsia="PMingLiU" w:cs="PMingLiU" w:ascii="PMingLiU" w:hAnsi="PMingLiU"/>
                <w:w w:val="70"/>
                <w:sz w:val="37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7"/>
              </w:rPr>
              <w:t xml:space="preserve"> Borrowing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10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Constaints and the Tenure Choice of YoungHouseholds. National Bureau of Economic</w:t>
            </w:r>
          </w:p>
        </w:tc>
      </w:tr>
      <w:tr>
        <w:trPr>
          <w:trHeight w:val="359" w:hRule="atLeast"/>
        </w:trPr>
        <w:tc>
          <w:tcPr>
            <w:tcW w:w="1240" w:type="dxa"/>
            <w:gridSpan w:val="3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Rseach,</w:t>
            </w:r>
            <w:r>
              <w:rPr>
                <w:rFonts w:eastAsia="Arial" w:cs="Arial" w:ascii="Arial" w:hAnsi="Arial"/>
                <w:b/>
                <w:w w:val="70"/>
                <w:sz w:val="35"/>
              </w:rPr>
              <w:t>r</w:t>
            </w:r>
          </w:p>
        </w:tc>
        <w:tc>
          <w:tcPr>
            <w:tcW w:w="3480" w:type="dxa"/>
            <w:gridSpan w:val="4"/>
            <w:tcBorders/>
          </w:tcPr>
          <w:p>
            <w:pPr>
              <w:pStyle w:val="Normal"/>
              <w:spacing w:lineRule="exact" w:line="358"/>
              <w:ind w:start="20" w:end="0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Inc NBER Working Papers 5630.</w:t>
            </w:r>
          </w:p>
        </w:tc>
        <w:tc>
          <w:tcPr>
            <w:tcW w:w="1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58" w:hRule="atLeast"/>
        </w:trPr>
        <w:tc>
          <w:tcPr>
            <w:tcW w:w="9640" w:type="dxa"/>
            <w:gridSpan w:val="10"/>
            <w:tcBorders/>
          </w:tcPr>
          <w:p>
            <w:pPr>
              <w:pStyle w:val="Normal"/>
              <w:spacing w:lineRule="exact" w:line="413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Hsieh, Chang-Tai. 2003.</w:t>
            </w:r>
            <w:r>
              <w:rPr>
                <w:rFonts w:eastAsia="PMingLiU" w:cs="PMingLiU" w:ascii="PMingLiU" w:hAnsi="PMingLiU"/>
                <w:w w:val="71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4"/>
              </w:rPr>
              <w:t>Do Consumers React to Anticipated Income Changes? Evidence</w:t>
            </w:r>
          </w:p>
        </w:tc>
      </w:tr>
      <w:tr>
        <w:trPr>
          <w:trHeight w:val="359" w:hRule="atLeast"/>
        </w:trPr>
        <w:tc>
          <w:tcPr>
            <w:tcW w:w="3880" w:type="dxa"/>
            <w:gridSpan w:val="6"/>
            <w:tcBorders/>
          </w:tcPr>
          <w:p>
            <w:pPr>
              <w:pStyle w:val="Normal"/>
              <w:spacing w:lineRule="exact" w:line="358"/>
              <w:ind w:start="220" w:end="0"/>
              <w:rPr>
                <w:rFonts w:ascii="PMingLiU" w:hAnsi="PMingLiU" w:eastAsia="PMingLiU" w:cs="PMingLiU"/>
                <w:w w:val="71"/>
                <w:sz w:val="34"/>
              </w:rPr>
            </w:pPr>
            <w:r>
              <w:rPr>
                <w:rFonts w:eastAsia="Arial" w:cs="Arial" w:ascii="Arial" w:hAnsi="Arial"/>
                <w:w w:val="71"/>
                <w:sz w:val="34"/>
              </w:rPr>
              <w:t>from the Alaska Permanent Fund.</w:t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720" w:type="dxa"/>
            <w:gridSpan w:val="2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Economic Rview , 93(1):397</w:t>
            </w:r>
            <w:r>
              <w:rPr>
                <w:rFonts w:eastAsia="PMingLiU" w:cs="PMingLiU" w:ascii="PMingLiU" w:hAnsi="PMingLiU"/>
                <w:w w:val="70"/>
                <w:sz w:val="34"/>
              </w:rPr>
              <w:t>§</w:t>
            </w:r>
            <w:r>
              <w:rPr>
                <w:rFonts w:eastAsia="Arial" w:cs="Arial" w:ascii="Arial" w:hAnsi="Arial"/>
                <w:w w:val="70"/>
                <w:sz w:val="34"/>
              </w:rPr>
              <w:t>405.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558" w:hRule="atLeast"/>
        </w:trPr>
        <w:tc>
          <w:tcPr>
            <w:tcW w:w="6600" w:type="dxa"/>
            <w:gridSpan w:val="8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  <w:sz w:val="40"/>
              </w:rPr>
              <w:t>Hurst, Erik, Benjamin J. Keys, Amit Sru, and Joseph</w:t>
            </w:r>
          </w:p>
        </w:tc>
        <w:tc>
          <w:tcPr>
            <w:tcW w:w="3040" w:type="dxa"/>
            <w:gridSpan w:val="2"/>
            <w:tcBorders/>
          </w:tcPr>
          <w:p>
            <w:pPr>
              <w:pStyle w:val="Normal"/>
              <w:spacing w:lineRule="exact" w:line="437"/>
              <w:jc w:val="end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Vavra. 2016.</w:t>
            </w:r>
            <w:r>
              <w:rPr>
                <w:rFonts w:eastAsia="PMingLiU" w:cs="PMingLiU" w:ascii="PMingLiU" w:hAnsi="PMingLiU"/>
                <w:w w:val="70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6"/>
              </w:rPr>
              <w:t>Regional Re-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10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2"/>
                <w:sz w:val="32"/>
              </w:rPr>
              <w:t>distributionthrough theUS Mortgage Markterican.American Economic Review, 106(10): 2982</w:t>
            </w:r>
            <w:r>
              <w:rPr>
                <w:rFonts w:eastAsia="PMingLiU" w:cs="PMingLiU" w:ascii="PMingLiU" w:hAnsi="PMingLiU"/>
                <w:w w:val="72"/>
                <w:sz w:val="32"/>
              </w:rPr>
              <w:t>§</w:t>
            </w:r>
          </w:p>
        </w:tc>
      </w:tr>
      <w:tr>
        <w:trPr>
          <w:trHeight w:val="916" w:hRule="atLeast"/>
        </w:trPr>
        <w:tc>
          <w:tcPr>
            <w:tcW w:w="108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</w:rPr>
              <w:t>Johnson,</w:t>
            </w:r>
            <w:r>
              <w:rPr>
                <w:rFonts w:eastAsia="Arial" w:cs="Arial" w:ascii="Arial" w:hAnsi="Arial"/>
                <w:w w:val="71"/>
                <w:sz w:val="40"/>
                <w:vertAlign w:val="superscript"/>
              </w:rPr>
              <w:t>3028.</w:t>
            </w:r>
          </w:p>
        </w:tc>
        <w:tc>
          <w:tcPr>
            <w:tcW w:w="8560" w:type="dxa"/>
            <w:gridSpan w:val="8"/>
            <w:tcBorders/>
          </w:tcPr>
          <w:p>
            <w:pPr>
              <w:pStyle w:val="Normal"/>
              <w:spacing w:lineRule="exact" w:line="449"/>
              <w:jc w:val="end"/>
              <w:rPr/>
            </w:pPr>
            <w:r>
              <w:rPr>
                <w:rFonts w:eastAsia="Arial" w:cs="Arial" w:ascii="Arial" w:hAnsi="Arial"/>
                <w:w w:val="70"/>
                <w:sz w:val="37"/>
              </w:rPr>
              <w:t>David S., Jonathan A. Parker, and Nicholas S. Souleles. 2006.</w:t>
            </w:r>
            <w:r>
              <w:rPr>
                <w:rFonts w:eastAsia="PMingLiU" w:cs="PMingLiU" w:ascii="PMingLiU" w:hAnsi="PMingLiU"/>
                <w:w w:val="70"/>
                <w:sz w:val="37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7"/>
              </w:rPr>
              <w:t>Household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10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2"/>
                <w:sz w:val="32"/>
              </w:rPr>
              <w:t>Expenditure and the Income Tax Rebates of 2001. American Economic Review, 96(5): 1589</w:t>
            </w:r>
            <w:r>
              <w:rPr>
                <w:rFonts w:eastAsia="PMingLiU" w:cs="PMingLiU" w:ascii="PMingLiU" w:hAnsi="PMingLiU"/>
                <w:w w:val="72"/>
                <w:sz w:val="32"/>
              </w:rPr>
              <w:t>§</w:t>
            </w:r>
          </w:p>
        </w:tc>
      </w:tr>
      <w:tr>
        <w:trPr>
          <w:trHeight w:val="916" w:hRule="atLeast"/>
        </w:trPr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2"/>
                <w:sz w:val="18"/>
              </w:rPr>
              <w:t>Kovacs,</w:t>
            </w:r>
            <w:r>
              <w:rPr>
                <w:rFonts w:eastAsia="Arial" w:cs="Arial" w:ascii="Arial" w:hAnsi="Arial"/>
                <w:w w:val="72"/>
                <w:sz w:val="36"/>
                <w:vertAlign w:val="superscript"/>
              </w:rPr>
              <w:t>1610.</w:t>
            </w:r>
          </w:p>
        </w:tc>
        <w:tc>
          <w:tcPr>
            <w:tcW w:w="8720" w:type="dxa"/>
            <w:gridSpan w:val="9"/>
            <w:tcBorders/>
          </w:tcPr>
          <w:p>
            <w:pPr>
              <w:pStyle w:val="Normal"/>
              <w:spacing w:lineRule="exact" w:line="449"/>
              <w:jc w:val="end"/>
              <w:rPr/>
            </w:pPr>
            <w:r>
              <w:rPr>
                <w:rFonts w:eastAsia="Arial" w:cs="Arial" w:ascii="Arial" w:hAnsi="Arial"/>
                <w:w w:val="71"/>
                <w:sz w:val="37"/>
              </w:rPr>
              <w:t>Agnes, May Rostom, and Philip Bunn. 2018.</w:t>
            </w:r>
            <w:r>
              <w:rPr>
                <w:rFonts w:eastAsia="PMingLiU" w:cs="PMingLiU" w:ascii="PMingLiU" w:hAnsi="PMingLiU"/>
                <w:w w:val="71"/>
                <w:sz w:val="37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7"/>
              </w:rPr>
              <w:t xml:space="preserve"> Consuption Response to Ag-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10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gregate Shocksand the Role ofLeverage. Centre for Macroecono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m</w:t>
            </w:r>
            <w:r>
              <w:rPr>
                <w:rFonts w:eastAsia="Arial" w:cs="Arial" w:ascii="Arial" w:hAnsi="Arial"/>
                <w:w w:val="70"/>
                <w:sz w:val="34"/>
              </w:rPr>
              <w:t>ics (CFM) Discussion</w:t>
            </w:r>
          </w:p>
        </w:tc>
      </w:tr>
      <w:tr>
        <w:trPr>
          <w:trHeight w:val="359" w:hRule="atLeast"/>
        </w:trPr>
        <w:tc>
          <w:tcPr>
            <w:tcW w:w="1920" w:type="dxa"/>
            <w:gridSpan w:val="4"/>
            <w:tcBorders/>
          </w:tcPr>
          <w:p>
            <w:pPr>
              <w:pStyle w:val="Normal"/>
              <w:spacing w:lineRule="exact" w:line="359"/>
              <w:ind w:start="220" w:end="0"/>
              <w:rPr>
                <w:rFonts w:ascii="Arial" w:hAnsi="Arial" w:eastAsia="Arial" w:cs="Arial"/>
                <w:w w:val="70"/>
                <w:sz w:val="40"/>
              </w:rPr>
            </w:pPr>
            <w:r>
              <w:rPr>
                <w:rFonts w:eastAsia="Arial" w:cs="Arial" w:ascii="Arial" w:hAnsi="Arial"/>
                <w:w w:val="70"/>
                <w:sz w:val="40"/>
              </w:rPr>
              <w:t>Papers 1820.</w:t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58" w:hRule="atLeast"/>
        </w:trPr>
        <w:tc>
          <w:tcPr>
            <w:tcW w:w="9640" w:type="dxa"/>
            <w:gridSpan w:val="10"/>
            <w:tcBorders/>
          </w:tcPr>
          <w:p>
            <w:pPr>
              <w:pStyle w:val="Normal"/>
              <w:spacing w:lineRule="exact" w:line="437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Linneman, Peter, and Susan Wachter. 1989.</w:t>
            </w:r>
            <w:r>
              <w:rPr>
                <w:rFonts w:eastAsia="PMingLiU" w:cs="PMingLiU" w:ascii="PMingLiU" w:hAnsi="PMingLiU"/>
                <w:w w:val="70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6"/>
              </w:rPr>
              <w:t>The Impacts of Borrowing Constraints on</w:t>
            </w:r>
          </w:p>
        </w:tc>
      </w:tr>
      <w:tr>
        <w:trPr>
          <w:trHeight w:val="359" w:hRule="atLeast"/>
        </w:trPr>
        <w:tc>
          <w:tcPr>
            <w:tcW w:w="6600" w:type="dxa"/>
            <w:gridSpan w:val="8"/>
            <w:tcBorders/>
          </w:tcPr>
          <w:p>
            <w:pPr>
              <w:pStyle w:val="Normal"/>
              <w:spacing w:lineRule="exact" w:line="359"/>
              <w:ind w:start="220" w:end="0"/>
              <w:rPr/>
            </w:pPr>
            <w:r>
              <w:rPr>
                <w:rFonts w:eastAsia="Arial" w:cs="Arial" w:ascii="Arial" w:hAnsi="Arial"/>
                <w:w w:val="70"/>
                <w:sz w:val="36"/>
              </w:rPr>
              <w:t>Homeownership. Real Estate Economics , 17(4):389</w:t>
            </w:r>
            <w:r>
              <w:rPr>
                <w:rFonts w:eastAsia="PMingLiU" w:cs="PMingLiU" w:ascii="PMingLiU" w:hAnsi="PMingLiU"/>
                <w:w w:val="70"/>
                <w:sz w:val="36"/>
              </w:rPr>
              <w:t>§</w:t>
            </w:r>
            <w:r>
              <w:rPr>
                <w:rFonts w:eastAsia="Arial" w:cs="Arial" w:ascii="Arial" w:hAnsi="Arial"/>
                <w:w w:val="70"/>
                <w:sz w:val="36"/>
              </w:rPr>
              <w:t>402.</w:t>
            </w:r>
          </w:p>
        </w:tc>
        <w:tc>
          <w:tcPr>
            <w:tcW w:w="1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58" w:hRule="atLeast"/>
        </w:trPr>
        <w:tc>
          <w:tcPr>
            <w:tcW w:w="9640" w:type="dxa"/>
            <w:gridSpan w:val="10"/>
            <w:tcBorders/>
          </w:tcPr>
          <w:p>
            <w:pPr>
              <w:pStyle w:val="Normal"/>
              <w:spacing w:lineRule="exact" w:line="461"/>
              <w:rPr/>
            </w:pPr>
            <w:r>
              <w:rPr>
                <w:rFonts w:eastAsia="Arial" w:cs="Arial" w:ascii="Arial" w:hAnsi="Arial"/>
                <w:w w:val="70"/>
                <w:sz w:val="38"/>
              </w:rPr>
              <w:t>Lomax, Nik. 2020.</w:t>
            </w:r>
            <w:r>
              <w:rPr>
                <w:rFonts w:eastAsia="PMingLiU" w:cs="PMingLiU" w:ascii="PMingLiU" w:hAnsi="PMingLiU"/>
                <w:w w:val="70"/>
                <w:sz w:val="38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8"/>
              </w:rPr>
              <w:t xml:space="preserve"> Household Mobility: Where and Hw Far Do We Move? mimeo.</w:t>
            </w:r>
          </w:p>
        </w:tc>
      </w:tr>
      <w:tr>
        <w:trPr>
          <w:trHeight w:val="558" w:hRule="atLeast"/>
        </w:trPr>
        <w:tc>
          <w:tcPr>
            <w:tcW w:w="9640" w:type="dxa"/>
            <w:gridSpan w:val="10"/>
            <w:tcBorders/>
          </w:tcPr>
          <w:p>
            <w:pPr>
              <w:pStyle w:val="Normal"/>
              <w:spacing w:lineRule="exact" w:line="400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Mabille, Pierre. 2020.</w:t>
            </w:r>
            <w:r>
              <w:rPr>
                <w:rFonts w:eastAsia="PMingLiU" w:cs="PMingLiU" w:ascii="PMingLiU" w:hAnsi="PMingLiU"/>
                <w:w w:val="71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3"/>
              </w:rPr>
              <w:t xml:space="preserve"> The missing home buyers: Regional heterogeneity andcredit contrac-</w:t>
            </w:r>
          </w:p>
        </w:tc>
      </w:tr>
      <w:tr>
        <w:trPr>
          <w:trHeight w:val="916" w:hRule="atLeast"/>
        </w:trPr>
        <w:tc>
          <w:tcPr>
            <w:tcW w:w="4720" w:type="dxa"/>
            <w:gridSpan w:val="7"/>
            <w:tcBorders/>
          </w:tcPr>
          <w:p>
            <w:pPr>
              <w:pStyle w:val="Normal"/>
              <w:spacing w:lineRule="exact" w:line="473"/>
              <w:rPr/>
            </w:pPr>
            <w:r>
              <w:rPr>
                <w:rFonts w:eastAsia="Arial" w:cs="Arial" w:ascii="Arial" w:hAnsi="Arial"/>
                <w:w w:val="71"/>
                <w:sz w:val="39"/>
                <w:vertAlign w:val="subscript"/>
              </w:rPr>
              <w:t>Mian,</w:t>
            </w:r>
            <w:r>
              <w:rPr>
                <w:rFonts w:eastAsia="Arial" w:cs="Arial" w:ascii="Arial" w:hAnsi="Arial"/>
                <w:w w:val="71"/>
                <w:sz w:val="39"/>
              </w:rPr>
              <w:t>tions.</w:t>
            </w:r>
            <w:r>
              <w:rPr>
                <w:rFonts w:eastAsia="Arial" w:cs="Arial" w:ascii="Arial" w:hAnsi="Arial"/>
                <w:w w:val="71"/>
                <w:sz w:val="39"/>
                <w:vertAlign w:val="subscript"/>
              </w:rPr>
              <w:t>Atif,</w:t>
            </w:r>
            <w:r>
              <w:rPr>
                <w:rFonts w:eastAsia="Arial" w:cs="Arial" w:ascii="Arial" w:hAnsi="Arial"/>
                <w:w w:val="71"/>
                <w:sz w:val="19"/>
              </w:rPr>
              <w:t>Unpublished</w:t>
            </w:r>
            <w:r>
              <w:rPr>
                <w:rFonts w:eastAsia="Arial" w:cs="Arial" w:ascii="Arial" w:hAnsi="Arial"/>
                <w:w w:val="71"/>
                <w:sz w:val="39"/>
                <w:vertAlign w:val="subscript"/>
              </w:rPr>
              <w:t>and</w:t>
            </w:r>
            <w:r>
              <w:rPr>
                <w:rFonts w:eastAsia="Arial" w:cs="Arial" w:ascii="Arial" w:hAnsi="Arial"/>
                <w:w w:val="71"/>
                <w:sz w:val="19"/>
              </w:rPr>
              <w:t>Amirwoking</w:t>
            </w:r>
            <w:r>
              <w:rPr>
                <w:rFonts w:eastAsia="Arial" w:cs="Arial" w:ascii="Arial" w:hAnsi="Arial"/>
                <w:w w:val="71"/>
                <w:sz w:val="39"/>
                <w:vertAlign w:val="subscript"/>
              </w:rPr>
              <w:t>Su</w:t>
            </w:r>
            <w:r>
              <w:rPr>
                <w:rFonts w:eastAsia="Arial" w:cs="Arial" w:ascii="Arial" w:hAnsi="Arial"/>
                <w:w w:val="71"/>
                <w:sz w:val="19"/>
              </w:rPr>
              <w:t>paper.</w:t>
            </w:r>
            <w:r>
              <w:rPr>
                <w:rFonts w:eastAsia="Arial" w:cs="Arial" w:ascii="Arial" w:hAnsi="Arial"/>
                <w:w w:val="71"/>
                <w:sz w:val="39"/>
                <w:vertAlign w:val="subscript"/>
              </w:rPr>
              <w:t>.2009.</w:t>
            </w:r>
            <w:r>
              <w:rPr>
                <w:rFonts w:eastAsia="PMingLiU" w:cs="PMingLiU" w:ascii="PMingLiU" w:hAnsi="PMingLiU"/>
                <w:w w:val="71"/>
                <w:sz w:val="39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9"/>
                <w:vertAlign w:val="subscript"/>
              </w:rPr>
              <w:t>The</w:t>
            </w:r>
          </w:p>
        </w:tc>
        <w:tc>
          <w:tcPr>
            <w:tcW w:w="188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onsequences of</w:t>
            </w:r>
          </w:p>
        </w:tc>
        <w:tc>
          <w:tcPr>
            <w:tcW w:w="18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Mortgage Credit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7"/>
              </w:rPr>
            </w:pPr>
            <w:r>
              <w:rPr>
                <w:rFonts w:eastAsia="Arial" w:cs="Arial" w:ascii="Arial" w:hAnsi="Arial"/>
                <w:w w:val="70"/>
                <w:sz w:val="37"/>
              </w:rPr>
              <w:t>xpansion:</w:t>
            </w:r>
          </w:p>
        </w:tc>
      </w:tr>
      <w:tr>
        <w:trPr>
          <w:trHeight w:val="359" w:hRule="atLeast"/>
        </w:trPr>
        <w:tc>
          <w:tcPr>
            <w:tcW w:w="4720" w:type="dxa"/>
            <w:gridSpan w:val="7"/>
            <w:tcBorders/>
          </w:tcPr>
          <w:p>
            <w:pPr>
              <w:pStyle w:val="Normal"/>
              <w:spacing w:lineRule="exact" w:line="358"/>
              <w:ind w:start="220" w:end="0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Evidence from the U.S.Mortgage Default</w:t>
            </w:r>
          </w:p>
        </w:tc>
        <w:tc>
          <w:tcPr>
            <w:tcW w:w="3720" w:type="dxa"/>
            <w:gridSpan w:val="2"/>
            <w:tcBorders/>
          </w:tcPr>
          <w:p>
            <w:pPr>
              <w:pStyle w:val="Normal"/>
              <w:spacing w:lineRule="exact" w:line="357"/>
              <w:ind w:start="40" w:end="0"/>
              <w:rPr/>
            </w:pPr>
            <w:r>
              <w:rPr>
                <w:rFonts w:eastAsia="Arial" w:cs="Arial" w:ascii="Arial" w:hAnsi="Arial"/>
                <w:b/>
                <w:w w:val="71"/>
                <w:sz w:val="37"/>
              </w:rPr>
              <w:t>C</w:t>
            </w:r>
            <w:r>
              <w:rPr>
                <w:rFonts w:eastAsia="Arial" w:cs="Arial" w:ascii="Arial" w:hAnsi="Arial"/>
                <w:w w:val="71"/>
                <w:sz w:val="37"/>
              </w:rPr>
              <w:t>risis. The Quarterly Journal of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b/>
                <w:w w:val="71"/>
                <w:sz w:val="32"/>
              </w:rPr>
              <w:t>E</w:t>
            </w:r>
            <w:r>
              <w:rPr>
                <w:rFonts w:eastAsia="Arial" w:cs="Arial" w:ascii="Arial" w:hAnsi="Arial"/>
                <w:w w:val="71"/>
                <w:sz w:val="32"/>
              </w:rPr>
              <w:t>conomics,</w:t>
            </w:r>
          </w:p>
        </w:tc>
      </w:tr>
      <w:tr>
        <w:trPr>
          <w:trHeight w:val="916" w:hRule="atLeast"/>
        </w:trPr>
        <w:tc>
          <w:tcPr>
            <w:tcW w:w="2620" w:type="dxa"/>
            <w:gridSpan w:val="5"/>
            <w:tcBorders/>
          </w:tcPr>
          <w:p>
            <w:pPr>
              <w:pStyle w:val="Normal"/>
              <w:spacing w:lineRule="exact" w:line="485"/>
              <w:rPr/>
            </w:pPr>
            <w:r>
              <w:rPr>
                <w:rFonts w:eastAsia="Arial" w:cs="Arial" w:ascii="Arial" w:hAnsi="Arial"/>
                <w:w w:val="70"/>
              </w:rPr>
              <w:t>Mian,</w:t>
            </w:r>
            <w:r>
              <w:rPr>
                <w:rFonts w:eastAsia="Arial" w:cs="Arial" w:ascii="Arial" w:hAnsi="Arial"/>
                <w:w w:val="70"/>
                <w:sz w:val="40"/>
                <w:vertAlign w:val="superscript"/>
              </w:rPr>
              <w:t>124(4):</w:t>
            </w:r>
            <w:r>
              <w:rPr>
                <w:rFonts w:eastAsia="Arial" w:cs="Arial" w:ascii="Arial" w:hAnsi="Arial"/>
                <w:w w:val="70"/>
              </w:rPr>
              <w:t>Atif,</w:t>
            </w:r>
            <w:r>
              <w:rPr>
                <w:rFonts w:eastAsia="Arial" w:cs="Arial" w:ascii="Arial" w:hAnsi="Arial"/>
                <w:w w:val="70"/>
                <w:sz w:val="40"/>
                <w:vertAlign w:val="superscript"/>
              </w:rPr>
              <w:t>1449</w:t>
            </w:r>
            <w:r>
              <w:rPr>
                <w:rFonts w:eastAsia="Arial" w:cs="Arial" w:ascii="Arial" w:hAnsi="Arial"/>
                <w:w w:val="70"/>
              </w:rPr>
              <w:t>and</w:t>
            </w:r>
            <w:r>
              <w:rPr>
                <w:rFonts w:eastAsia="PMingLiU" w:cs="PMingLiU" w:ascii="PMingLiU" w:hAnsi="PMingLiU"/>
                <w:w w:val="70"/>
                <w:sz w:val="40"/>
                <w:vertAlign w:val="superscript"/>
              </w:rPr>
              <w:t>§</w:t>
            </w:r>
            <w:r>
              <w:rPr>
                <w:rFonts w:eastAsia="Arial" w:cs="Arial" w:ascii="Arial" w:hAnsi="Arial"/>
                <w:w w:val="70"/>
                <w:sz w:val="40"/>
                <w:vertAlign w:val="superscript"/>
              </w:rPr>
              <w:t>1496</w:t>
            </w:r>
            <w:r>
              <w:rPr>
                <w:rFonts w:eastAsia="Arial" w:cs="Arial" w:ascii="Arial" w:hAnsi="Arial"/>
                <w:w w:val="70"/>
              </w:rPr>
              <w:t>Amir</w:t>
            </w:r>
            <w:r>
              <w:rPr>
                <w:rFonts w:eastAsia="Arial" w:cs="Arial" w:ascii="Arial" w:hAnsi="Arial"/>
                <w:w w:val="70"/>
                <w:sz w:val="40"/>
                <w:vertAlign w:val="superscript"/>
              </w:rPr>
              <w:t>.</w:t>
            </w:r>
          </w:p>
        </w:tc>
        <w:tc>
          <w:tcPr>
            <w:tcW w:w="7020" w:type="dxa"/>
            <w:gridSpan w:val="5"/>
            <w:tcBorders/>
          </w:tcPr>
          <w:p>
            <w:pPr>
              <w:pStyle w:val="Normal"/>
              <w:spacing w:lineRule="exact" w:line="413"/>
              <w:jc w:val="end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Su. 2011.</w:t>
            </w:r>
            <w:r>
              <w:rPr>
                <w:rFonts w:eastAsia="PMingLiU" w:cs="PMingLiU" w:ascii="PMingLiU" w:hAnsi="PMingLiU"/>
                <w:w w:val="71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4"/>
              </w:rPr>
              <w:t>House Prices, Home Equity-Based Borrowing, and the</w:t>
            </w:r>
          </w:p>
        </w:tc>
      </w:tr>
      <w:tr>
        <w:trPr>
          <w:trHeight w:val="359" w:hRule="atLeast"/>
        </w:trPr>
        <w:tc>
          <w:tcPr>
            <w:tcW w:w="6600" w:type="dxa"/>
            <w:gridSpan w:val="8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US Household Leverage Crisis.American Economic Review,</w:t>
            </w:r>
          </w:p>
        </w:tc>
        <w:tc>
          <w:tcPr>
            <w:tcW w:w="1840" w:type="dxa"/>
            <w:tcBorders/>
          </w:tcPr>
          <w:p>
            <w:pPr>
              <w:pStyle w:val="Normal"/>
              <w:spacing w:lineRule="exact" w:line="359"/>
              <w:ind w:end="58"/>
              <w:jc w:val="end"/>
              <w:rPr/>
            </w:pPr>
            <w:r>
              <w:rPr>
                <w:rFonts w:eastAsia="Arial" w:cs="Arial" w:ascii="Arial" w:hAnsi="Arial"/>
                <w:sz w:val="39"/>
              </w:rPr>
              <w:t>2132</w:t>
            </w:r>
            <w:r>
              <w:rPr>
                <w:rFonts w:eastAsia="PMingLiU" w:cs="PMingLiU" w:ascii="PMingLiU" w:hAnsi="PMingLiU"/>
                <w:sz w:val="39"/>
              </w:rPr>
              <w:t>§</w:t>
            </w:r>
            <w:r>
              <w:rPr>
                <w:rFonts w:eastAsia="Arial" w:cs="Arial" w:ascii="Arial" w:hAnsi="Arial"/>
                <w:sz w:val="39"/>
              </w:rPr>
              <w:t>56.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58" w:hRule="atLeast"/>
        </w:trPr>
        <w:tc>
          <w:tcPr>
            <w:tcW w:w="3880" w:type="dxa"/>
            <w:gridSpan w:val="6"/>
            <w:tcBorders/>
          </w:tcPr>
          <w:p>
            <w:pPr>
              <w:pStyle w:val="Normal"/>
              <w:spacing w:lineRule="exact" w:line="497"/>
              <w:rPr/>
            </w:pPr>
            <w:r>
              <w:rPr>
                <w:rFonts w:eastAsia="Arial" w:cs="Arial" w:ascii="Arial" w:hAnsi="Arial"/>
                <w:w w:val="70"/>
                <w:sz w:val="41"/>
              </w:rPr>
              <w:t>Mian, Atif, and Amir Su. 2012.</w:t>
            </w:r>
          </w:p>
        </w:tc>
        <w:tc>
          <w:tcPr>
            <w:tcW w:w="5760" w:type="dxa"/>
            <w:gridSpan w:val="4"/>
            <w:tcBorders/>
          </w:tcPr>
          <w:p>
            <w:pPr>
              <w:pStyle w:val="Normal"/>
              <w:spacing w:lineRule="exact" w:line="425"/>
              <w:jc w:val="end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eects of</w:t>
            </w:r>
            <w:r>
              <w:rPr>
                <w:rFonts w:eastAsia="PMingLiU" w:cs="PMingLiU" w:ascii="PMingLiU" w:hAnsi="PMingLiU"/>
                <w:w w:val="71"/>
                <w:sz w:val="35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5"/>
              </w:rPr>
              <w:t>scal stimulu101(5):evidence from the 2009</w:t>
            </w:r>
          </w:p>
        </w:tc>
      </w:tr>
      <w:tr>
        <w:trPr/>
        <w:tc>
          <w:tcPr>
            <w:tcW w:w="4720" w:type="dxa"/>
            <w:gridSpan w:val="7"/>
            <w:tcBorders/>
          </w:tcPr>
          <w:p>
            <w:pPr>
              <w:pStyle w:val="Normal"/>
              <w:spacing w:lineRule="exact" w:line="413"/>
              <w:ind w:start="220" w:end="0"/>
              <w:rPr/>
            </w:pPr>
            <w:r>
              <w:rPr>
                <w:rFonts w:eastAsia="Arial" w:cs="Arial" w:ascii="Arial" w:hAnsi="Arial"/>
                <w:w w:val="71"/>
                <w:sz w:val="34"/>
              </w:rPr>
              <w:t>CashforClunkersprogram.TheQuartrlyThe</w:t>
            </w:r>
          </w:p>
        </w:tc>
        <w:tc>
          <w:tcPr>
            <w:tcW w:w="4920" w:type="dxa"/>
            <w:gridSpan w:val="3"/>
            <w:tcBorders/>
          </w:tcPr>
          <w:p>
            <w:pPr>
              <w:pStyle w:val="Normal"/>
              <w:spacing w:lineRule="exact" w:line="497"/>
              <w:ind w:start="60" w:end="0"/>
              <w:rPr/>
            </w:pPr>
            <w:r>
              <w:rPr>
                <w:rFonts w:eastAsia="Arial" w:cs="Arial" w:ascii="Arial" w:hAnsi="Arial"/>
                <w:w w:val="70"/>
                <w:sz w:val="41"/>
              </w:rPr>
              <w:t>JournalofEconomic,127(3):1107</w:t>
            </w:r>
            <w:r>
              <w:rPr>
                <w:rFonts w:eastAsia="PMingLiU" w:cs="PMingLiU" w:ascii="PMingLiU" w:hAnsi="PMingLiU"/>
                <w:w w:val="70"/>
                <w:sz w:val="41"/>
              </w:rPr>
              <w:t>§</w:t>
            </w:r>
            <w:r>
              <w:rPr>
                <w:rFonts w:eastAsia="Arial" w:cs="Arial" w:ascii="Arial" w:hAnsi="Arial"/>
                <w:w w:val="70"/>
                <w:sz w:val="41"/>
              </w:rPr>
              <w:t>1142.</w:t>
            </w:r>
          </w:p>
        </w:tc>
      </w:tr>
    </w:tbl>
    <w:p>
      <w:pPr>
        <w:sectPr>
          <w:type w:val="nextPage"/>
          <w:pgSz w:w="11906" w:h="16838"/>
          <w:pgMar w:left="1140" w:right="1126" w:gutter="0" w:header="0" w:top="0" w:footer="0" w:bottom="278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943"/>
        <w:ind w:hanging="233" w:start="220" w:end="40"/>
        <w:jc w:val="both"/>
        <w:rPr/>
      </w:pPr>
      <w:r>
        <w:rPr>
          <w:rFonts w:eastAsia="Arial" w:cs="Arial" w:ascii="Arial" w:hAnsi="Arial"/>
          <w:sz w:val="24"/>
        </w:rPr>
        <w:t>Mian, Atif, Kamalesh Rao, and Amir Su. 2013. Husehldof</w:t>
      </w:r>
      <w:r>
        <w:rPr>
          <w:rFonts w:eastAsia="Arial" w:cs="Arial" w:ascii="Arial" w:hAnsi="Arial"/>
          <w:b/>
          <w:sz w:val="24"/>
        </w:rPr>
        <w:t>Economics</w:t>
      </w:r>
      <w:r>
        <w:rPr>
          <w:rFonts w:eastAsia="Arial" w:cs="Arial" w:ascii="Arial" w:hAnsi="Arial"/>
          <w:sz w:val="24"/>
        </w:rPr>
        <w:t>Balance Sheets, Consump-tion,and the Economic Slump.The Quarterly</w:t>
      </w:r>
      <w:r>
        <w:rPr>
          <w:rFonts w:eastAsia="Arial" w:cs="Arial" w:ascii="Arial" w:hAnsi="Arial"/>
          <w:sz w:val="24"/>
          <w:vertAlign w:val="subscript"/>
        </w:rPr>
        <w:t>31</w:t>
      </w:r>
      <w:r>
        <w:rPr>
          <w:rFonts w:eastAsia="Arial" w:cs="Arial" w:ascii="Arial" w:hAnsi="Arial"/>
          <w:sz w:val="24"/>
        </w:rPr>
        <w:t xml:space="preserve"> Journal , 128(4): 1687§</w:t>
      </w:r>
      <w:r>
        <w:rPr/>
        <w:t>1726.</w:t>
      </w:r>
    </w:p>
    <w:tbl>
      <w:tblPr>
        <w:tblW w:w="9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00"/>
        <w:gridCol w:w="1300"/>
        <w:gridCol w:w="2880"/>
        <w:gridCol w:w="1740"/>
        <w:gridCol w:w="300"/>
        <w:gridCol w:w="2620"/>
      </w:tblGrid>
      <w:tr>
        <w:trPr>
          <w:trHeight w:val="1679" w:hRule="atLeast"/>
        </w:trPr>
        <w:tc>
          <w:tcPr>
            <w:tcW w:w="9640" w:type="dxa"/>
            <w:gridSpan w:val="6"/>
            <w:tcBorders/>
          </w:tcPr>
          <w:p>
            <w:pPr>
              <w:pStyle w:val="Normal"/>
              <w:spacing w:lineRule="exact" w:line="449"/>
              <w:rPr/>
            </w:pPr>
            <w:bookmarkStart w:id="52" w:name="page32"/>
            <w:bookmarkEnd w:id="52"/>
            <w:r>
              <w:rPr>
                <w:rFonts w:eastAsia="Arial" w:cs="Arial" w:ascii="Arial" w:hAnsi="Arial"/>
                <w:w w:val="71"/>
                <w:sz w:val="37"/>
              </w:rPr>
              <w:t>Ortalo-Magne, Francois, and Sven Rady. 2006.</w:t>
            </w:r>
            <w:r>
              <w:rPr>
                <w:rFonts w:eastAsia="PMingLiU" w:cs="PMingLiU" w:ascii="PMingLiU" w:hAnsi="PMingLiU"/>
                <w:w w:val="71"/>
                <w:sz w:val="37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7"/>
              </w:rPr>
              <w:t>Housing Market Dynamics: On the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6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Contribution of Income Shocksand Credit Constraints *. Review of EconomicStudies,</w:t>
            </w:r>
          </w:p>
        </w:tc>
      </w:tr>
      <w:tr>
        <w:trPr>
          <w:trHeight w:val="916" w:hRule="atLeast"/>
        </w:trPr>
        <w:tc>
          <w:tcPr>
            <w:tcW w:w="2100" w:type="dxa"/>
            <w:gridSpan w:val="2"/>
            <w:tcBorders/>
          </w:tcPr>
          <w:p>
            <w:pPr>
              <w:pStyle w:val="Normal"/>
              <w:spacing w:lineRule="exact" w:line="437"/>
              <w:rPr/>
            </w:pPr>
            <w:r>
              <w:rPr>
                <w:rFonts w:eastAsia="Arial" w:cs="Arial" w:ascii="Arial" w:hAnsi="Arial"/>
                <w:w w:val="72"/>
                <w:sz w:val="18"/>
              </w:rPr>
              <w:t>Parker,</w:t>
            </w:r>
            <w:r>
              <w:rPr>
                <w:rFonts w:eastAsia="Arial" w:cs="Arial" w:ascii="Arial" w:hAnsi="Arial"/>
                <w:w w:val="72"/>
                <w:sz w:val="36"/>
                <w:vertAlign w:val="superscript"/>
              </w:rPr>
              <w:t>73(2): 459</w:t>
            </w:r>
            <w:r>
              <w:rPr>
                <w:rFonts w:eastAsia="Arial" w:cs="Arial" w:ascii="Arial" w:hAnsi="Arial"/>
                <w:w w:val="72"/>
                <w:sz w:val="18"/>
              </w:rPr>
              <w:t>Jonathan</w:t>
            </w:r>
            <w:r>
              <w:rPr>
                <w:rFonts w:eastAsia="PMingLiU" w:cs="PMingLiU" w:ascii="PMingLiU" w:hAnsi="PMingLiU"/>
                <w:w w:val="72"/>
                <w:sz w:val="36"/>
                <w:vertAlign w:val="superscript"/>
              </w:rPr>
              <w:t>§</w:t>
            </w:r>
            <w:r>
              <w:rPr>
                <w:rFonts w:eastAsia="Arial" w:cs="Arial" w:ascii="Arial" w:hAnsi="Arial"/>
                <w:w w:val="72"/>
                <w:sz w:val="36"/>
                <w:vertAlign w:val="superscript"/>
              </w:rPr>
              <w:t>485.</w:t>
            </w:r>
          </w:p>
        </w:tc>
        <w:tc>
          <w:tcPr>
            <w:tcW w:w="754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8"/>
              </w:rPr>
            </w:pPr>
            <w:r>
              <w:rPr>
                <w:rFonts w:eastAsia="Arial" w:cs="Arial" w:ascii="Arial" w:hAnsi="Arial"/>
                <w:w w:val="71"/>
                <w:sz w:val="38"/>
              </w:rPr>
              <w:t>A., Nicholas S. Souleles, David . Johnson, and Robert McClel-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6"/>
            <w:tcBorders/>
          </w:tcPr>
          <w:p>
            <w:pPr>
              <w:pStyle w:val="Normal"/>
              <w:spacing w:lineRule="exact" w:line="359"/>
              <w:ind w:start="220" w:end="0"/>
              <w:rPr/>
            </w:pPr>
            <w:r>
              <w:rPr>
                <w:rFonts w:eastAsia="Arial" w:cs="Arial" w:ascii="Arial" w:hAnsi="Arial"/>
                <w:w w:val="72"/>
                <w:sz w:val="33"/>
              </w:rPr>
              <w:t>land.2013.</w:t>
            </w:r>
            <w:r>
              <w:rPr>
                <w:rFonts w:eastAsia="PMingLiU" w:cs="PMingLiU" w:ascii="PMingLiU" w:hAnsi="PMingLiU"/>
                <w:w w:val="72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2"/>
                <w:sz w:val="33"/>
              </w:rPr>
              <w:t>Consumer Spending and the Economic Stimulus Payments of 2008. American</w:t>
            </w:r>
          </w:p>
        </w:tc>
      </w:tr>
      <w:tr>
        <w:trPr>
          <w:trHeight w:val="359" w:hRule="atLeast"/>
        </w:trPr>
        <w:tc>
          <w:tcPr>
            <w:tcW w:w="4980" w:type="dxa"/>
            <w:gridSpan w:val="3"/>
            <w:tcBorders/>
          </w:tcPr>
          <w:p>
            <w:pPr>
              <w:pStyle w:val="Normal"/>
              <w:spacing w:lineRule="exact" w:line="359"/>
              <w:ind w:start="220" w:end="0"/>
              <w:rPr/>
            </w:pPr>
            <w:r>
              <w:rPr>
                <w:rFonts w:eastAsia="Arial" w:cs="Arial" w:ascii="Arial" w:hAnsi="Arial"/>
                <w:w w:val="78"/>
                <w:sz w:val="39"/>
              </w:rPr>
              <w:t>Economic Review, 103(6): 2530</w:t>
            </w:r>
            <w:r>
              <w:rPr>
                <w:rFonts w:eastAsia="PMingLiU" w:cs="PMingLiU" w:ascii="PMingLiU" w:hAnsi="PMingLiU"/>
                <w:w w:val="78"/>
                <w:sz w:val="39"/>
              </w:rPr>
              <w:t>§</w:t>
            </w:r>
            <w:r>
              <w:rPr>
                <w:rFonts w:eastAsia="Arial" w:cs="Arial" w:ascii="Arial" w:hAnsi="Arial"/>
                <w:w w:val="78"/>
                <w:sz w:val="39"/>
              </w:rPr>
              <w:t>53.</w:t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8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58" w:hRule="atLeast"/>
        </w:trPr>
        <w:tc>
          <w:tcPr>
            <w:tcW w:w="9640" w:type="dxa"/>
            <w:gridSpan w:val="6"/>
            <w:tcBorders/>
          </w:tcPr>
          <w:p>
            <w:pPr>
              <w:pStyle w:val="Normal"/>
              <w:spacing w:lineRule="exact" w:line="413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Robles-Garcia, Claudia. 2019.</w:t>
            </w:r>
            <w:r>
              <w:rPr>
                <w:rFonts w:eastAsia="PMingLiU" w:cs="PMingLiU" w:ascii="PMingLiU" w:hAnsi="PMingLiU"/>
                <w:w w:val="70"/>
                <w:sz w:val="34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4"/>
              </w:rPr>
              <w:t xml:space="preserve"> Competition and Incentives in Mortgage Markets: The Role</w:t>
            </w:r>
          </w:p>
        </w:tc>
      </w:tr>
      <w:tr>
        <w:trPr>
          <w:trHeight w:val="916" w:hRule="atLeast"/>
        </w:trPr>
        <w:tc>
          <w:tcPr>
            <w:tcW w:w="9640" w:type="dxa"/>
            <w:gridSpan w:val="6"/>
            <w:tcBorders/>
          </w:tcPr>
          <w:p>
            <w:pPr>
              <w:pStyle w:val="Normal"/>
              <w:spacing w:lineRule="exact" w:line="631"/>
              <w:rPr/>
            </w:pPr>
            <w:r>
              <w:rPr>
                <w:rFonts w:eastAsia="Arial" w:cs="Arial" w:ascii="Arial" w:hAnsi="Arial"/>
                <w:w w:val="72"/>
                <w:sz w:val="26"/>
              </w:rPr>
              <w:t>Shapiro,</w:t>
            </w:r>
            <w:r>
              <w:rPr>
                <w:rFonts w:eastAsia="Arial" w:cs="Arial" w:ascii="Arial" w:hAnsi="Arial"/>
                <w:w w:val="72"/>
                <w:sz w:val="52"/>
                <w:vertAlign w:val="superscript"/>
              </w:rPr>
              <w:t>ofBkers.</w:t>
            </w:r>
            <w:r>
              <w:rPr>
                <w:rFonts w:eastAsia="Arial" w:cs="Arial" w:ascii="Arial" w:hAnsi="Arial"/>
                <w:w w:val="72"/>
                <w:sz w:val="26"/>
              </w:rPr>
              <w:t xml:space="preserve"> UnpublishedJoel</w:t>
            </w:r>
            <w:r>
              <w:rPr>
                <w:rFonts w:eastAsia="Arial" w:cs="Arial" w:ascii="Arial" w:hAnsi="Arial"/>
                <w:w w:val="72"/>
                <w:sz w:val="52"/>
                <w:vertAlign w:val="superscript"/>
              </w:rPr>
              <w:t>working</w:t>
            </w:r>
            <w:r>
              <w:rPr>
                <w:rFonts w:eastAsia="Arial" w:cs="Arial" w:ascii="Arial" w:hAnsi="Arial"/>
                <w:w w:val="72"/>
                <w:sz w:val="26"/>
              </w:rPr>
              <w:t>Slemrod</w:t>
            </w:r>
            <w:r>
              <w:rPr>
                <w:rFonts w:eastAsia="Arial" w:cs="Arial" w:ascii="Arial" w:hAnsi="Arial"/>
                <w:w w:val="72"/>
                <w:sz w:val="52"/>
                <w:vertAlign w:val="superscript"/>
              </w:rPr>
              <w:t>paper</w:t>
            </w:r>
            <w:r>
              <w:rPr>
                <w:rFonts w:eastAsia="Arial" w:cs="Arial" w:ascii="Arial" w:hAnsi="Arial"/>
                <w:w w:val="72"/>
                <w:sz w:val="26"/>
              </w:rPr>
              <w:t>.</w:t>
            </w:r>
            <w:r>
              <w:rPr>
                <w:rFonts w:eastAsia="Arial" w:cs="Arial" w:ascii="Arial" w:hAnsi="Arial"/>
                <w:w w:val="72"/>
                <w:sz w:val="52"/>
                <w:vertAlign w:val="superscript"/>
              </w:rPr>
              <w:t>.</w:t>
            </w:r>
            <w:r>
              <w:rPr>
                <w:rFonts w:eastAsia="Arial" w:cs="Arial" w:ascii="Arial" w:hAnsi="Arial"/>
                <w:w w:val="72"/>
                <w:sz w:val="26"/>
              </w:rPr>
              <w:t>1995.</w:t>
            </w:r>
            <w:r>
              <w:rPr>
                <w:rFonts w:eastAsia="PMingLiU" w:cs="PMingLiU" w:ascii="PMingLiU" w:hAnsi="PMingLiU"/>
                <w:w w:val="72"/>
                <w:sz w:val="26"/>
              </w:rPr>
              <w:t xml:space="preserve"> </w:t>
            </w:r>
            <w:r>
              <w:rPr>
                <w:rFonts w:eastAsia="Arial" w:cs="Arial" w:ascii="Arial" w:hAnsi="Arial"/>
                <w:w w:val="72"/>
                <w:sz w:val="26"/>
              </w:rPr>
              <w:t>Consumer Respnse to the Timing of Income:</w:t>
            </w:r>
          </w:p>
        </w:tc>
      </w:tr>
      <w:tr>
        <w:trPr>
          <w:trHeight w:val="359" w:hRule="atLeast"/>
        </w:trPr>
        <w:tc>
          <w:tcPr>
            <w:tcW w:w="4980" w:type="dxa"/>
            <w:gridSpan w:val="3"/>
            <w:tcBorders/>
          </w:tcPr>
          <w:p>
            <w:pPr>
              <w:pStyle w:val="Normal"/>
              <w:spacing w:lineRule="exact" w:line="358"/>
              <w:ind w:start="220" w:end="0"/>
              <w:rPr>
                <w:rFonts w:ascii="PMingLiU" w:hAnsi="PMingLiU" w:eastAsia="PMingLiU" w:cs="PMingLiU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Evidence from Ch</w:t>
            </w:r>
            <w:r>
              <w:rPr>
                <w:rFonts w:eastAsia="Arial" w:cs="Arial" w:ascii="Arial" w:hAnsi="Arial"/>
                <w:b/>
                <w:w w:val="71"/>
                <w:sz w:val="35"/>
              </w:rPr>
              <w:t>an</w:t>
            </w:r>
            <w:r>
              <w:rPr>
                <w:rFonts w:eastAsia="Arial" w:cs="Arial" w:ascii="Arial" w:hAnsi="Arial"/>
                <w:w w:val="71"/>
                <w:sz w:val="35"/>
              </w:rPr>
              <w:t>ge in Tax Withholding</w:t>
            </w:r>
            <w:r>
              <w:rPr>
                <w:rFonts w:eastAsia="PMingLiU" w:cs="PMingLiU" w:ascii="PMingLiU" w:hAnsi="PMingLiU"/>
                <w:w w:val="71"/>
                <w:sz w:val="35"/>
              </w:rPr>
              <w:t xml:space="preserve"> </w:t>
            </w:r>
          </w:p>
        </w:tc>
        <w:tc>
          <w:tcPr>
            <w:tcW w:w="4660" w:type="dxa"/>
            <w:gridSpan w:val="3"/>
            <w:tcBorders/>
          </w:tcPr>
          <w:p>
            <w:pPr>
              <w:pStyle w:val="Normal"/>
              <w:spacing w:lineRule="exact" w:line="358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American Economic Reviw , 85(1): 274</w:t>
            </w:r>
            <w:r>
              <w:rPr>
                <w:rFonts w:eastAsia="PMingLiU" w:cs="PMingLiU" w:ascii="PMingLiU" w:hAnsi="PMingLiU"/>
                <w:w w:val="70"/>
                <w:sz w:val="34"/>
              </w:rPr>
              <w:t>§</w:t>
            </w:r>
            <w:r>
              <w:rPr>
                <w:rFonts w:eastAsia="Arial" w:cs="Arial" w:ascii="Arial" w:hAnsi="Arial"/>
                <w:w w:val="70"/>
                <w:sz w:val="34"/>
              </w:rPr>
              <w:t>83.</w:t>
            </w:r>
          </w:p>
        </w:tc>
      </w:tr>
      <w:tr>
        <w:trPr>
          <w:trHeight w:val="558" w:hRule="atLeast"/>
        </w:trPr>
        <w:tc>
          <w:tcPr>
            <w:tcW w:w="4980" w:type="dxa"/>
            <w:gridSpan w:val="3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>Shapiro, Matthew, D., and Joel Slemrod.</w:t>
            </w:r>
          </w:p>
        </w:tc>
        <w:tc>
          <w:tcPr>
            <w:tcW w:w="4660" w:type="dxa"/>
            <w:gridSpan w:val="3"/>
            <w:tcBorders/>
          </w:tcPr>
          <w:p>
            <w:pPr>
              <w:pStyle w:val="Normal"/>
              <w:spacing w:lineRule="exact" w:line="400"/>
              <w:jc w:val="end"/>
              <w:rPr>
                <w:rFonts w:ascii="PMingLiU" w:hAnsi="PMingLiU" w:eastAsia="PMingLiU" w:cs="PMingLiU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2003.</w:t>
            </w:r>
            <w:r>
              <w:rPr>
                <w:rFonts w:eastAsia="PMingLiU" w:cs="PMingLiU" w:ascii="PMingLiU" w:hAnsi="PMingLiU"/>
                <w:w w:val="70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3"/>
              </w:rPr>
              <w:t>Consumer Respons</w:t>
            </w:r>
            <w:r>
              <w:rPr>
                <w:rFonts w:eastAsia="Arial" w:cs="Arial" w:ascii="Arial" w:hAnsi="Arial"/>
                <w:b/>
                <w:w w:val="70"/>
                <w:sz w:val="33"/>
              </w:rPr>
              <w:t>e</w:t>
            </w:r>
            <w:r>
              <w:rPr>
                <w:rFonts w:eastAsia="Arial" w:cs="Arial" w:ascii="Arial" w:hAnsi="Arial"/>
                <w:w w:val="70"/>
                <w:sz w:val="33"/>
              </w:rPr>
              <w:t xml:space="preserve"> to Tax Rebates.</w:t>
            </w:r>
          </w:p>
        </w:tc>
      </w:tr>
      <w:tr>
        <w:trPr>
          <w:trHeight w:val="359" w:hRule="atLeast"/>
        </w:trPr>
        <w:tc>
          <w:tcPr>
            <w:tcW w:w="4980" w:type="dxa"/>
            <w:gridSpan w:val="3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American Economic Review,93(1): 381</w:t>
            </w:r>
            <w:r>
              <w:rPr>
                <w:rFonts w:eastAsia="PMingLiU" w:cs="PMingLiU" w:ascii="PMingLiU" w:hAnsi="PMingLiU"/>
                <w:w w:val="70"/>
                <w:sz w:val="35"/>
              </w:rPr>
              <w:t>§</w:t>
            </w:r>
            <w:r>
              <w:rPr>
                <w:rFonts w:eastAsia="Arial" w:cs="Arial" w:ascii="Arial" w:hAnsi="Arial"/>
                <w:w w:val="70"/>
                <w:sz w:val="35"/>
              </w:rPr>
              <w:t>396.</w:t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58" w:hRule="atLeast"/>
        </w:trPr>
        <w:tc>
          <w:tcPr>
            <w:tcW w:w="9640" w:type="dxa"/>
            <w:gridSpan w:val="6"/>
            <w:tcBorders/>
          </w:tcPr>
          <w:p>
            <w:pPr>
              <w:pStyle w:val="Normal"/>
              <w:spacing w:lineRule="exact" w:line="437"/>
              <w:rPr/>
            </w:pPr>
            <w:r>
              <w:rPr>
                <w:rFonts w:eastAsia="Arial" w:cs="Arial" w:ascii="Arial" w:hAnsi="Arial"/>
                <w:w w:val="71"/>
                <w:sz w:val="36"/>
              </w:rPr>
              <w:t>Stein, Jeremy. 1995.</w:t>
            </w:r>
            <w:r>
              <w:rPr>
                <w:rFonts w:eastAsia="PMingLiU" w:cs="PMingLiU" w:ascii="PMingLiU" w:hAnsi="PMingLiU"/>
                <w:w w:val="71"/>
                <w:sz w:val="36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6"/>
              </w:rPr>
              <w:t xml:space="preserve"> Prices and trading volume in the housing market: A model with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6"/>
            <w:tcBorders/>
          </w:tcPr>
          <w:p>
            <w:pPr>
              <w:pStyle w:val="Normal"/>
              <w:spacing w:lineRule="exact" w:line="359"/>
              <w:ind w:start="220" w:end="0"/>
              <w:rPr/>
            </w:pPr>
            <w:r>
              <w:rPr>
                <w:rFonts w:eastAsia="Arial" w:cs="Arial" w:ascii="Arial" w:hAnsi="Arial"/>
                <w:w w:val="80"/>
                <w:sz w:val="39"/>
              </w:rPr>
              <w:t>downpayment eects,.Quarterly Journal of Economics, 110: 379</w:t>
            </w:r>
            <w:r>
              <w:rPr>
                <w:rFonts w:eastAsia="PMingLiU" w:cs="PMingLiU" w:ascii="PMingLiU" w:hAnsi="PMingLiU"/>
                <w:w w:val="80"/>
                <w:sz w:val="39"/>
              </w:rPr>
              <w:t>§</w:t>
            </w:r>
            <w:r>
              <w:rPr>
                <w:rFonts w:eastAsia="Arial" w:cs="Arial" w:ascii="Arial" w:hAnsi="Arial"/>
                <w:w w:val="80"/>
                <w:sz w:val="39"/>
              </w:rPr>
              <w:t>406.</w:t>
            </w:r>
          </w:p>
        </w:tc>
      </w:tr>
      <w:tr>
        <w:trPr>
          <w:trHeight w:val="558" w:hRule="atLeast"/>
        </w:trPr>
        <w:tc>
          <w:tcPr>
            <w:tcW w:w="9640" w:type="dxa"/>
            <w:gridSpan w:val="6"/>
            <w:tcBorders/>
          </w:tcPr>
          <w:p>
            <w:pPr>
              <w:pStyle w:val="Normal"/>
              <w:spacing w:lineRule="exact" w:line="449"/>
              <w:rPr/>
            </w:pPr>
            <w:r>
              <w:rPr>
                <w:rFonts w:eastAsia="Arial" w:cs="Arial" w:ascii="Arial" w:hAnsi="Arial"/>
                <w:w w:val="71"/>
                <w:sz w:val="37"/>
              </w:rPr>
              <w:t>Szumilo, Nikodem, and Enrico Vanino.forthcoming.</w:t>
            </w:r>
            <w:r>
              <w:rPr>
                <w:rFonts w:eastAsia="PMingLiU" w:cs="PMingLiU" w:ascii="PMingLiU" w:hAnsi="PMingLiU"/>
                <w:w w:val="71"/>
                <w:sz w:val="37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7"/>
              </w:rPr>
              <w:t>AreGovernment and Bk Loans</w:t>
            </w:r>
          </w:p>
        </w:tc>
      </w:tr>
      <w:tr>
        <w:trPr>
          <w:trHeight w:val="359" w:hRule="atLeast"/>
        </w:trPr>
        <w:tc>
          <w:tcPr>
            <w:tcW w:w="9640" w:type="dxa"/>
            <w:gridSpan w:val="6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0"/>
                <w:sz w:val="35"/>
              </w:rPr>
              <w:t>Substitutes r Complements? Evidence from Spatial Discontinuity in Equity Lo</w:t>
            </w:r>
            <w:r>
              <w:rPr>
                <w:rFonts w:eastAsia="Arial" w:cs="Arial" w:ascii="Arial" w:hAnsi="Arial"/>
                <w:b/>
                <w:w w:val="70"/>
                <w:sz w:val="35"/>
              </w:rPr>
              <w:t>an</w:t>
            </w:r>
            <w:r>
              <w:rPr>
                <w:rFonts w:eastAsia="Arial" w:cs="Arial" w:ascii="Arial" w:hAnsi="Arial"/>
                <w:w w:val="70"/>
                <w:sz w:val="35"/>
              </w:rPr>
              <w:t>s.Real</w:t>
            </w:r>
          </w:p>
        </w:tc>
      </w:tr>
      <w:tr>
        <w:trPr>
          <w:trHeight w:val="359" w:hRule="atLeast"/>
        </w:trPr>
        <w:tc>
          <w:tcPr>
            <w:tcW w:w="2100" w:type="dxa"/>
            <w:gridSpan w:val="2"/>
            <w:tcBorders/>
          </w:tcPr>
          <w:p>
            <w:pPr>
              <w:pStyle w:val="Normal"/>
              <w:spacing w:lineRule="exact" w:line="358"/>
              <w:ind w:start="220" w:end="0"/>
              <w:rPr/>
            </w:pPr>
            <w:r>
              <w:rPr>
                <w:rFonts w:eastAsia="Arial" w:cs="Arial" w:ascii="Arial" w:hAnsi="Arial"/>
                <w:w w:val="70"/>
                <w:sz w:val="32"/>
              </w:rPr>
              <w:t>Estate Economics.</w:t>
            </w:r>
          </w:p>
        </w:tc>
        <w:tc>
          <w:tcPr>
            <w:tcW w:w="2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58" w:hRule="atLeast"/>
        </w:trPr>
        <w:tc>
          <w:tcPr>
            <w:tcW w:w="9640" w:type="dxa"/>
            <w:gridSpan w:val="6"/>
            <w:tcBorders/>
          </w:tcPr>
          <w:p>
            <w:pPr>
              <w:pStyle w:val="Normal"/>
              <w:spacing w:lineRule="exact" w:line="473"/>
              <w:rPr/>
            </w:pPr>
            <w:r>
              <w:rPr>
                <w:rFonts w:eastAsia="Arial" w:cs="Arial" w:ascii="Arial" w:hAnsi="Arial"/>
                <w:w w:val="70"/>
                <w:sz w:val="39"/>
              </w:rPr>
              <w:t>Thomas, Michael, Brian Gillespie, and Nik Lomax.2019.</w:t>
            </w:r>
            <w:r>
              <w:rPr>
                <w:rFonts w:eastAsia="PMingLiU" w:cs="PMingLiU" w:ascii="PMingLiU" w:hAnsi="PMingLiU"/>
                <w:w w:val="70"/>
                <w:sz w:val="39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9"/>
              </w:rPr>
              <w:t>Variations in Migration</w:t>
            </w:r>
          </w:p>
        </w:tc>
      </w:tr>
      <w:tr>
        <w:trPr>
          <w:trHeight w:val="359" w:hRule="atLeast"/>
        </w:trPr>
        <w:tc>
          <w:tcPr>
            <w:tcW w:w="7020" w:type="dxa"/>
            <w:gridSpan w:val="5"/>
            <w:tcBorders/>
          </w:tcPr>
          <w:p>
            <w:pPr>
              <w:pStyle w:val="Normal"/>
              <w:spacing w:lineRule="exact" w:line="359"/>
              <w:ind w:start="220" w:end="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MotivesOver Distace. Demographic Research, 40(38): 1097</w:t>
            </w:r>
            <w:r>
              <w:rPr>
                <w:rFonts w:eastAsia="PMingLiU" w:cs="PMingLiU" w:ascii="PMingLiU" w:hAnsi="PMingLiU"/>
                <w:w w:val="70"/>
                <w:sz w:val="33"/>
              </w:rPr>
              <w:t>§</w:t>
            </w:r>
            <w:r>
              <w:rPr>
                <w:rFonts w:eastAsia="Arial" w:cs="Arial" w:ascii="Arial" w:hAnsi="Arial"/>
                <w:w w:val="70"/>
                <w:sz w:val="33"/>
              </w:rPr>
              <w:t>1110.</w:t>
            </w:r>
          </w:p>
        </w:tc>
        <w:tc>
          <w:tcPr>
            <w:tcW w:w="2620" w:type="dxa"/>
            <w:vMerge w:val="restart"/>
            <w:tcBorders/>
          </w:tcPr>
          <w:p>
            <w:pPr>
              <w:pStyle w:val="Normal"/>
              <w:spacing w:lineRule="exact" w:line="400"/>
              <w:jc w:val="end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Housing Choice. mimeo.</w:t>
            </w:r>
          </w:p>
        </w:tc>
      </w:tr>
      <w:tr>
        <w:trPr>
          <w:trHeight w:val="558" w:hRule="atLeast"/>
        </w:trPr>
        <w:tc>
          <w:tcPr>
            <w:tcW w:w="6720" w:type="dxa"/>
            <w:gridSpan w:val="4"/>
            <w:tcBorders/>
          </w:tcPr>
          <w:p>
            <w:pPr>
              <w:pStyle w:val="Normal"/>
              <w:spacing w:lineRule="exact" w:line="425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Tzur-Ilan, Nitzan.2020.</w:t>
            </w:r>
            <w:r>
              <w:rPr>
                <w:rFonts w:eastAsia="PMingLiU" w:cs="PMingLiU" w:ascii="PMingLiU" w:hAnsi="PMingLiU"/>
                <w:w w:val="71"/>
                <w:sz w:val="35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5"/>
              </w:rPr>
              <w:t>The Real Cosequences of LTV Limits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6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9" w:hRule="atLeast"/>
        </w:trPr>
        <w:tc>
          <w:tcPr>
            <w:tcW w:w="6720" w:type="dxa"/>
            <w:gridSpan w:val="4"/>
            <w:tcBorders/>
          </w:tcPr>
          <w:p>
            <w:pPr>
              <w:pStyle w:val="Normal"/>
              <w:spacing w:lineRule="exact" w:line="279"/>
              <w:ind w:start="220" w:end="0"/>
              <w:rPr/>
            </w:pPr>
            <w:r>
              <w:rPr>
                <w:rFonts w:eastAsia="Arial" w:cs="Arial" w:ascii="Arial" w:hAnsi="Arial"/>
                <w:w w:val="77"/>
                <w:sz w:val="30"/>
              </w:rPr>
              <w:t xml:space="preserve">Recovery and Reinvestment Act. </w:t>
            </w:r>
            <w:r>
              <w:rPr>
                <w:rFonts w:eastAsia="Arial" w:cs="Arial" w:ascii="Arial" w:hAnsi="Arial"/>
                <w:b/>
                <w:w w:val="77"/>
                <w:sz w:val="30"/>
              </w:rPr>
              <w:t>American</w:t>
            </w:r>
            <w:r>
              <w:rPr>
                <w:rFonts w:eastAsia="Arial" w:cs="Arial" w:ascii="Arial" w:hAnsi="Arial"/>
                <w:w w:val="77"/>
                <w:sz w:val="30"/>
              </w:rPr>
              <w:t xml:space="preserve"> Economic Journal:</w:t>
            </w:r>
          </w:p>
        </w:tc>
        <w:tc>
          <w:tcPr>
            <w:tcW w:w="2920" w:type="dxa"/>
            <w:gridSpan w:val="2"/>
            <w:tcBorders/>
          </w:tcPr>
          <w:p>
            <w:pPr>
              <w:pStyle w:val="Normal"/>
              <w:spacing w:lineRule="exact" w:line="279"/>
              <w:jc w:val="end"/>
              <w:rPr/>
            </w:pPr>
            <w:r>
              <w:rPr>
                <w:rFonts w:eastAsia="Arial" w:cs="Arial" w:ascii="Arial" w:hAnsi="Arial"/>
                <w:w w:val="82"/>
                <w:sz w:val="30"/>
              </w:rPr>
              <w:t>Economic Policy,4(3): 251</w:t>
            </w:r>
            <w:r>
              <w:rPr>
                <w:rFonts w:eastAsia="PMingLiU" w:cs="PMingLiU" w:ascii="PMingLiU" w:hAnsi="PMingLiU"/>
                <w:w w:val="82"/>
                <w:sz w:val="30"/>
              </w:rPr>
              <w:t>§</w:t>
            </w:r>
          </w:p>
        </w:tc>
      </w:tr>
      <w:tr>
        <w:trPr>
          <w:trHeight w:val="279" w:hRule="atLeast"/>
        </w:trPr>
        <w:tc>
          <w:tcPr>
            <w:tcW w:w="9640" w:type="dxa"/>
            <w:gridSpan w:val="6"/>
            <w:tcBorders/>
          </w:tcPr>
          <w:p>
            <w:pPr>
              <w:pStyle w:val="Normal"/>
              <w:spacing w:lineRule="exact" w:line="279"/>
              <w:rPr/>
            </w:pPr>
            <w:r>
              <w:rPr>
                <w:rFonts w:eastAsia="Arial" w:cs="Arial" w:ascii="Arial" w:hAnsi="Arial"/>
                <w:w w:val="81"/>
                <w:sz w:val="30"/>
              </w:rPr>
              <w:t>Wilson, Daniel J. 2012.</w:t>
            </w:r>
            <w:r>
              <w:rPr>
                <w:rFonts w:eastAsia="PMingLiU" w:cs="PMingLiU" w:ascii="PMingLiU" w:hAnsi="PMingLiU"/>
                <w:w w:val="81"/>
                <w:sz w:val="30"/>
              </w:rPr>
              <w:t xml:space="preserve"> </w:t>
            </w:r>
            <w:r>
              <w:rPr>
                <w:rFonts w:eastAsia="Arial" w:cs="Arial" w:ascii="Arial" w:hAnsi="Arial"/>
                <w:w w:val="81"/>
                <w:sz w:val="30"/>
              </w:rPr>
              <w:t>Fiscal Spendig Jobs Multipliers: Evidene from the 2009 American</w:t>
            </w:r>
          </w:p>
        </w:tc>
      </w:tr>
      <w:tr>
        <w:trPr>
          <w:trHeight w:val="1275" w:hRule="atLeast"/>
        </w:trPr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1"/>
              </w:rPr>
              <w:t>Wong,</w:t>
            </w:r>
            <w:r>
              <w:rPr>
                <w:rFonts w:eastAsia="Arial" w:cs="Arial" w:ascii="Arial" w:hAnsi="Arial"/>
                <w:w w:val="71"/>
                <w:sz w:val="40"/>
                <w:vertAlign w:val="superscript"/>
              </w:rPr>
              <w:t>282.</w:t>
            </w:r>
          </w:p>
        </w:tc>
        <w:tc>
          <w:tcPr>
            <w:tcW w:w="8840" w:type="dxa"/>
            <w:gridSpan w:val="5"/>
            <w:tcBorders/>
          </w:tcPr>
          <w:p>
            <w:pPr>
              <w:pStyle w:val="Normal"/>
              <w:spacing w:lineRule="exact" w:line="400"/>
              <w:jc w:val="end"/>
              <w:rPr/>
            </w:pPr>
            <w:r>
              <w:rPr>
                <w:rFonts w:eastAsia="Arial" w:cs="Arial" w:ascii="Arial" w:hAnsi="Arial"/>
                <w:w w:val="71"/>
                <w:sz w:val="33"/>
              </w:rPr>
              <w:t>Arlene. 2016.</w:t>
            </w:r>
            <w:r>
              <w:rPr>
                <w:rFonts w:eastAsia="PMingLiU" w:cs="PMingLiU" w:ascii="PMingLiU" w:hAnsi="PMingLiU"/>
                <w:w w:val="71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1"/>
                <w:sz w:val="33"/>
              </w:rPr>
              <w:t>Population agng and the transmission of monetary policy to consump-</w:t>
            </w:r>
          </w:p>
        </w:tc>
      </w:tr>
      <w:tr>
        <w:trPr>
          <w:trHeight w:val="1677" w:hRule="atLeast"/>
        </w:trPr>
        <w:tc>
          <w:tcPr>
            <w:tcW w:w="800" w:type="dxa"/>
            <w:tcBorders/>
          </w:tcPr>
          <w:p>
            <w:pPr>
              <w:pStyle w:val="Normal"/>
              <w:spacing w:lineRule="exact" w:line="510"/>
              <w:ind w:start="220" w:end="0"/>
              <w:rPr>
                <w:rFonts w:ascii="PMingLiU" w:hAnsi="PMingLiU" w:eastAsia="PMingLiU" w:cs="PMingLiU"/>
                <w:w w:val="70"/>
                <w:sz w:val="42"/>
              </w:rPr>
            </w:pPr>
            <w:r>
              <w:rPr>
                <w:rFonts w:eastAsia="Arial" w:cs="Arial" w:ascii="Arial" w:hAnsi="Arial"/>
                <w:w w:val="70"/>
                <w:sz w:val="42"/>
              </w:rPr>
              <w:t>tion.</w:t>
            </w:r>
          </w:p>
        </w:tc>
        <w:tc>
          <w:tcPr>
            <w:tcW w:w="6220" w:type="dxa"/>
            <w:gridSpan w:val="4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Society for Economic Dynamics 2016 Meeting Papers716.</w:t>
            </w:r>
          </w:p>
        </w:tc>
        <w:tc>
          <w:tcPr>
            <w:tcW w:w="2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</w:tbl>
    <w:p>
      <w:pPr>
        <w:sectPr>
          <w:type w:val="nextPage"/>
          <w:pgSz w:w="11906" w:h="16838"/>
          <w:pgMar w:left="1140" w:right="11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20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32</w:t>
      </w:r>
    </w:p>
    <w:p>
      <w:pPr>
        <w:sectPr>
          <w:type w:val="continuous"/>
          <w:pgSz w:w="11906" w:h="16838"/>
          <w:pgMar w:left="1140" w:right="112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-79"/>
        <w:jc w:val="center"/>
        <w:rPr/>
      </w:pPr>
      <w:bookmarkStart w:id="53" w:name="page33"/>
      <w:bookmarkEnd w:id="53"/>
      <w:r>
        <w:rPr>
          <w:rFonts w:eastAsia="Arial" w:cs="Arial" w:ascii="Arial" w:hAnsi="Arial"/>
          <w:sz w:val="42"/>
        </w:rPr>
        <w:t>Figure 1:Homeownership in the UK by Age Group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42"/>
        </w:rPr>
      </w:pPr>
      <w:r>
        <w:rPr>
          <w:rFonts w:eastAsia="Times New Roman" w:cs="Times New Roman" w:ascii="Times New Roman" w:hAnsi="Times New Roman"/>
          <w:sz w:val="42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561340</wp:posOffset>
            </wp:positionH>
            <wp:positionV relativeFrom="paragraph">
              <wp:posOffset>881380</wp:posOffset>
            </wp:positionV>
            <wp:extent cx="4989195" cy="2841625"/>
            <wp:effectExtent l="0" t="0" r="0" b="0"/>
            <wp:wrapNone/>
            <wp:docPr id="5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6" r="-4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9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10"/>
        <w:rPr/>
      </w:pPr>
      <w:r>
        <w:rPr>
          <w:rFonts w:eastAsia="Arial" w:cs="Arial" w:ascii="Arial" w:hAnsi="Arial"/>
          <w:sz w:val="9"/>
        </w:rPr>
        <w:t>Thethesimilarperiodgureto</w:t>
      </w:r>
      <w:r>
        <w:rPr>
          <w:rFonts w:eastAsia="Arial" w:cs="Arial" w:ascii="Arial" w:hAnsi="Arial"/>
          <w:b/>
          <w:sz w:val="9"/>
        </w:rPr>
        <w:t>those</w:t>
      </w:r>
      <w:r>
        <w:rPr>
          <w:rFonts w:eastAsia="Arial" w:cs="Arial" w:ascii="Arial" w:hAnsi="Arial"/>
          <w:sz w:val="9"/>
        </w:rPr>
        <w:t>shwsfrmof1997homeownershipCribb,to2016Hoodand.TheratesHoyleestimateforthoe(2018)</w:t>
      </w:r>
      <w:r>
        <w:rPr>
          <w:rFonts w:eastAsia="Arial" w:cs="Arial" w:ascii="Arial" w:hAnsi="Arial"/>
          <w:b/>
          <w:sz w:val="9"/>
        </w:rPr>
        <w:t>s</w:t>
      </w:r>
      <w:r>
        <w:rPr>
          <w:rFonts w:eastAsia="Arial" w:cs="Arial" w:ascii="Arial" w:hAnsi="Arial"/>
          <w:sz w:val="9"/>
        </w:rPr>
        <w:t>areaged.taken25tofrom59years,theUKgroupedLabourintoForceve speciSurveyedandage calculationsbands,over</w:t>
      </w:r>
    </w:p>
    <w:p>
      <w:pPr>
        <w:sectPr>
          <w:type w:val="nextPage"/>
          <w:pgSz w:w="11906" w:h="16838"/>
          <w:pgMar w:left="1140" w:right="12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9"/>
        </w:rPr>
      </w:pPr>
      <w:r>
        <w:rPr>
          <w:rFonts w:eastAsia="Times New Roman" w:cs="Times New Roman" w:ascii="Times New Roman" w:hAnsi="Times New Roman"/>
          <w:sz w:val="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79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33</w: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-39"/>
        <w:jc w:val="center"/>
        <w:rPr/>
      </w:pPr>
      <w:bookmarkStart w:id="54" w:name="page34"/>
      <w:bookmarkEnd w:id="54"/>
      <w:r>
        <w:rPr>
          <w:rFonts w:eastAsia="Arial" w:cs="Arial" w:ascii="Arial" w:hAnsi="Arial"/>
          <w:sz w:val="36"/>
        </w:rPr>
        <w:t>Figure 2:Number of Mortgages by Down Payment Category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36"/>
        </w:rPr>
      </w:pPr>
      <w:r>
        <w:rPr>
          <w:rFonts w:eastAsia="Times New Roman" w:cs="Times New Roman" w:ascii="Times New Roman" w:hAnsi="Times New Roman"/>
          <w:sz w:val="36"/>
        </w:rPr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450850</wp:posOffset>
            </wp:positionH>
            <wp:positionV relativeFrom="paragraph">
              <wp:posOffset>925195</wp:posOffset>
            </wp:positionV>
            <wp:extent cx="5210810" cy="2972435"/>
            <wp:effectExtent l="0" t="0" r="0" b="0"/>
            <wp:wrapNone/>
            <wp:docPr id="6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6" r="-3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10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5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22"/>
        <w:rPr/>
      </w:pPr>
      <w:r>
        <w:rPr>
          <w:rFonts w:eastAsia="Arial" w:cs="Arial" w:ascii="Arial" w:hAnsi="Arial"/>
          <w:sz w:val="10"/>
        </w:rPr>
        <w:t>The</w:t>
      </w:r>
      <w:r>
        <w:rPr>
          <w:rFonts w:eastAsia="Arial" w:cs="Arial" w:ascii="Arial" w:hAnsi="Arial"/>
          <w:b/>
          <w:sz w:val="10"/>
        </w:rPr>
        <w:t>per</w:t>
      </w:r>
      <w:r>
        <w:rPr>
          <w:rFonts w:eastAsia="Arial" w:cs="Arial" w:ascii="Arial" w:hAnsi="Arial"/>
          <w:sz w:val="10"/>
        </w:rPr>
        <w:t>iodcentgurefromorlessshows2005.theto2018year-.endLowaggregatedownpaynuber</w:t>
      </w:r>
      <w:r>
        <w:rPr>
          <w:rFonts w:eastAsia="Arial" w:cs="Arial" w:ascii="Arial" w:hAnsi="Arial"/>
          <w:b/>
          <w:sz w:val="10"/>
        </w:rPr>
        <w:t>m</w:t>
      </w:r>
      <w:r>
        <w:rPr>
          <w:rFonts w:eastAsia="Arial" w:cs="Arial" w:ascii="Arial" w:hAnsi="Arial"/>
          <w:sz w:val="10"/>
        </w:rPr>
        <w:t>entmortgagesofhighandinclulow</w:t>
      </w:r>
      <w:r>
        <w:rPr>
          <w:rFonts w:eastAsia="Arial" w:cs="Arial" w:ascii="Arial" w:hAnsi="Arial"/>
          <w:b/>
          <w:sz w:val="10"/>
        </w:rPr>
        <w:t>d</w:t>
      </w:r>
      <w:r>
        <w:rPr>
          <w:rFonts w:eastAsia="Arial" w:cs="Arial" w:ascii="Arial" w:hAnsi="Arial"/>
          <w:sz w:val="10"/>
        </w:rPr>
        <w:t>eownall paymentmortgagesmortgageswithdownpurchasedpaymentover ofthe5</w:t>
      </w:r>
    </w:p>
    <w:p>
      <w:pPr>
        <w:sectPr>
          <w:type w:val="nextPage"/>
          <w:pgSz w:w="11906" w:h="16838"/>
          <w:pgMar w:left="1140" w:right="12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0"/>
        </w:rPr>
      </w:pPr>
      <w:r>
        <w:rPr>
          <w:rFonts w:eastAsia="Times New Roman" w:cs="Times New Roman" w:ascii="Times New Roman" w:hAnsi="Times New Roman"/>
          <w:sz w:val="10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79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34</w: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-39"/>
        <w:jc w:val="center"/>
        <w:rPr/>
      </w:pPr>
      <w:bookmarkStart w:id="55" w:name="page35"/>
      <w:bookmarkEnd w:id="55"/>
      <w:r>
        <w:rPr>
          <w:rFonts w:eastAsia="Arial" w:cs="Arial" w:ascii="Arial" w:hAnsi="Arial"/>
          <w:sz w:val="30"/>
        </w:rPr>
        <w:t>Figure 3:Pre-Crisis Low Down Payment Mortgage Share by Buyer-type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30"/>
        </w:rPr>
      </w:pPr>
      <w:r>
        <w:rPr>
          <w:rFonts w:eastAsia="Times New Roman" w:cs="Times New Roman" w:ascii="Times New Roman" w:hAnsi="Times New Roman"/>
          <w:sz w:val="30"/>
        </w:rPr>
        <w:drawing>
          <wp:anchor behindDoc="1" distT="0" distB="0" distL="114935" distR="114935" simplePos="0" locked="0" layoutInCell="1" allowOverlap="1" relativeHeight="8">
            <wp:simplePos x="0" y="0"/>
            <wp:positionH relativeFrom="column">
              <wp:posOffset>452755</wp:posOffset>
            </wp:positionH>
            <wp:positionV relativeFrom="paragraph">
              <wp:posOffset>969010</wp:posOffset>
            </wp:positionV>
            <wp:extent cx="5206365" cy="2963545"/>
            <wp:effectExtent l="0" t="0" r="0" b="0"/>
            <wp:wrapNone/>
            <wp:docPr id="7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6" r="-3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85"/>
        <w:rPr/>
      </w:pPr>
      <w:r>
        <w:rPr>
          <w:rFonts w:eastAsia="Arial" w:cs="Arial" w:ascii="Arial" w:hAnsi="Arial"/>
          <w:sz w:val="7"/>
        </w:rPr>
        <w:t>The2005paymenttogure2007ofshows5percentforditheerentshareorlesstypesof.Youngerlowof-downbuyersbuyerspayment.Lowaredownmortgages20-39paymentmoyears(as-oldaandpoportion</w:t>
      </w:r>
      <w:r>
        <w:rPr>
          <w:rFonts w:eastAsia="Arial" w:cs="Arial" w:ascii="Arial" w:hAnsi="Arial"/>
          <w:b/>
          <w:sz w:val="7"/>
        </w:rPr>
        <w:t>r</w:t>
      </w:r>
      <w:r>
        <w:rPr>
          <w:rFonts w:eastAsia="Arial" w:cs="Arial" w:ascii="Arial" w:hAnsi="Arial"/>
          <w:sz w:val="7"/>
        </w:rPr>
        <w:t>tgagesolderincludeallbuyersofallare40mortgages)-59yearsoverwi-old</w:t>
      </w:r>
      <w:r>
        <w:rPr>
          <w:rFonts w:eastAsia="Arial" w:cs="Arial" w:ascii="Arial" w:hAnsi="Arial"/>
          <w:b/>
          <w:sz w:val="7"/>
        </w:rPr>
        <w:t>th</w:t>
      </w:r>
      <w:r>
        <w:rPr>
          <w:rFonts w:eastAsia="Arial" w:cs="Arial" w:ascii="Arial" w:hAnsi="Arial"/>
          <w:sz w:val="7"/>
        </w:rPr>
        <w:t>.eaperioddown</w:t>
      </w:r>
    </w:p>
    <w:p>
      <w:pPr>
        <w:sectPr>
          <w:type w:val="nextPage"/>
          <w:pgSz w:w="11906" w:h="16838"/>
          <w:pgMar w:left="1140" w:right="12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7"/>
        </w:rPr>
      </w:pPr>
      <w:r>
        <w:rPr>
          <w:rFonts w:eastAsia="Times New Roman" w:cs="Times New Roman" w:ascii="Times New Roman" w:hAnsi="Times New Roman"/>
          <w:sz w:val="7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3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79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35</w: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88"/>
        <w:ind w:end="-39"/>
        <w:jc w:val="center"/>
        <w:rPr/>
      </w:pPr>
      <w:bookmarkStart w:id="56" w:name="page36"/>
      <w:bookmarkEnd w:id="56"/>
      <w:r>
        <w:rPr>
          <w:rFonts w:eastAsia="Arial" w:cs="Arial" w:ascii="Arial" w:hAnsi="Arial"/>
          <w:sz w:val="32"/>
        </w:rPr>
        <w:t>Figure 4:Maximum House Prices for Dierent Borrowing Constraints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32"/>
        </w:rPr>
      </w:pPr>
      <w:r>
        <w:rPr>
          <w:rFonts w:eastAsia="Times New Roman" w:cs="Times New Roman" w:ascii="Times New Roman" w:hAnsi="Times New Roman"/>
          <w:sz w:val="32"/>
        </w:rPr>
        <w:drawing>
          <wp:anchor behindDoc="1" distT="0" distB="0" distL="114935" distR="114935" simplePos="0" locked="0" layoutInCell="1" allowOverlap="1" relativeHeight="9">
            <wp:simplePos x="0" y="0"/>
            <wp:positionH relativeFrom="column">
              <wp:posOffset>361315</wp:posOffset>
            </wp:positionH>
            <wp:positionV relativeFrom="paragraph">
              <wp:posOffset>941705</wp:posOffset>
            </wp:positionV>
            <wp:extent cx="5389880" cy="2950210"/>
            <wp:effectExtent l="0" t="0" r="0" b="0"/>
            <wp:wrapNone/>
            <wp:docPr id="8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" t="-6" r="-3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61"/>
        <w:rPr/>
      </w:pPr>
      <w:r>
        <w:rPr>
          <w:rFonts w:eastAsia="Arial" w:cs="Arial" w:ascii="Arial" w:hAnsi="Arial"/>
          <w:sz w:val="5"/>
        </w:rPr>
        <w:t>The¿9,000left95allowedpercentpanlofgureistoable.varyprsentsForthethetobetweengure,atheordrightthemaximumunder4.panel5LTIanddirequirmentof6.erenthousethegure,loanpriceiskept-tothea-valhoseholdLTV</w:t>
      </w:r>
      <w:r>
        <w:rPr>
          <w:rFonts w:eastAsia="Arial" w:cs="Arial" w:ascii="Arial" w:hAnsi="Arial"/>
          <w:b/>
          <w:sz w:val="5"/>
        </w:rPr>
        <w:t>u</w:t>
      </w:r>
      <w:r>
        <w:rPr>
          <w:rFonts w:eastAsia="Arial" w:cs="Arial" w:ascii="Arial" w:hAnsi="Arial"/>
          <w:sz w:val="5"/>
        </w:rPr>
        <w:t>xed(LTV)requirementatwith4.5andandloantheincomeis-kepttoLTV-incomeofisxedat¿44,000allowed(LTI)95andtoprquirements</w:t>
      </w:r>
      <w:r>
        <w:rPr>
          <w:rFonts w:eastAsia="Arial" w:cs="Arial" w:ascii="Arial" w:hAnsi="Arial"/>
          <w:b/>
          <w:sz w:val="5"/>
        </w:rPr>
        <w:t>e</w:t>
      </w:r>
      <w:r>
        <w:rPr>
          <w:rFonts w:eastAsia="Arial" w:cs="Arial" w:ascii="Arial" w:hAnsi="Arial"/>
          <w:sz w:val="5"/>
        </w:rPr>
        <w:t>rcentvarydownbetweenandpaymentthe.For75LTIandtheofis</w:t>
      </w:r>
    </w:p>
    <w:p>
      <w:pPr>
        <w:sectPr>
          <w:type w:val="nextPage"/>
          <w:pgSz w:w="11906" w:h="16838"/>
          <w:pgMar w:left="1140" w:right="12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5"/>
        </w:rPr>
      </w:pPr>
      <w:r>
        <w:rPr>
          <w:rFonts w:eastAsia="Times New Roman" w:cs="Times New Roman" w:ascii="Times New Roman" w:hAnsi="Times New Roman"/>
          <w:sz w:val="5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7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79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36</w: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-59"/>
        <w:jc w:val="center"/>
        <w:rPr/>
      </w:pPr>
      <w:bookmarkStart w:id="57" w:name="page37"/>
      <w:bookmarkEnd w:id="57"/>
      <w:r>
        <w:rPr>
          <w:rFonts w:eastAsia="Arial" w:cs="Arial" w:ascii="Arial" w:hAnsi="Arial"/>
          <w:sz w:val="34"/>
        </w:rPr>
        <w:t>Figure 5:Number and Share of Low Down Payment Mortgages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34"/>
        </w:rPr>
      </w:pPr>
      <w:r>
        <w:rPr>
          <w:rFonts w:eastAsia="Times New Roman" w:cs="Times New Roman" w:ascii="Times New Roman" w:hAnsi="Times New Roman"/>
          <w:sz w:val="34"/>
        </w:rPr>
        <w:drawing>
          <wp:anchor behindDoc="1" distT="0" distB="0" distL="114935" distR="114935" simplePos="0" locked="0" layoutInCell="1" allowOverlap="1" relativeHeight="10">
            <wp:simplePos x="0" y="0"/>
            <wp:positionH relativeFrom="column">
              <wp:posOffset>452755</wp:posOffset>
            </wp:positionH>
            <wp:positionV relativeFrom="paragraph">
              <wp:posOffset>939800</wp:posOffset>
            </wp:positionV>
            <wp:extent cx="5206365" cy="2963545"/>
            <wp:effectExtent l="0" t="0" r="0" b="0"/>
            <wp:wrapNone/>
            <wp:docPr id="9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" t="-6" r="-3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5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20"/>
        <w:gridCol w:w="700"/>
        <w:gridCol w:w="2860"/>
        <w:gridCol w:w="960"/>
        <w:gridCol w:w="3300"/>
      </w:tblGrid>
      <w:tr>
        <w:trPr>
          <w:trHeight w:val="2399" w:hRule="atLeast"/>
        </w:trPr>
        <w:tc>
          <w:tcPr>
            <w:tcW w:w="1720" w:type="dxa"/>
            <w:tcBorders/>
          </w:tcPr>
          <w:p>
            <w:pPr>
              <w:pStyle w:val="Normal"/>
              <w:spacing w:lineRule="exact" w:line="400"/>
              <w:rPr/>
            </w:pPr>
            <w:r>
              <w:rPr>
                <w:rFonts w:eastAsia="Arial" w:cs="Arial" w:ascii="Arial" w:hAnsi="Arial"/>
                <w:w w:val="70"/>
                <w:sz w:val="33"/>
              </w:rPr>
              <w:t>The</w:t>
            </w:r>
            <w:r>
              <w:rPr>
                <w:rFonts w:eastAsia="PMingLiU" w:cs="PMingLiU" w:ascii="PMingLiU" w:hAnsi="PMingLiU"/>
                <w:w w:val="70"/>
                <w:sz w:val="33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33"/>
              </w:rPr>
              <w:t>gure shares</w:t>
            </w:r>
          </w:p>
        </w:tc>
        <w:tc>
          <w:tcPr>
            <w:tcW w:w="3560" w:type="dxa"/>
            <w:gridSpan w:val="2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w w:val="70"/>
                <w:sz w:val="28"/>
              </w:rPr>
            </w:pPr>
            <w:r>
              <w:rPr>
                <w:rFonts w:eastAsia="Arial" w:cs="Arial" w:ascii="Arial" w:hAnsi="Arial"/>
                <w:w w:val="70"/>
                <w:sz w:val="28"/>
              </w:rPr>
              <w:t>share and number of low down payme</w:t>
            </w:r>
          </w:p>
        </w:tc>
        <w:tc>
          <w:tcPr>
            <w:tcW w:w="96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43"/>
              </w:rPr>
            </w:pPr>
            <w:r>
              <w:rPr>
                <w:rFonts w:eastAsia="Arial" w:cs="Arial" w:ascii="Arial" w:hAnsi="Arial"/>
                <w:w w:val="71"/>
                <w:sz w:val="43"/>
              </w:rPr>
              <w:t>that bo</w:t>
            </w:r>
          </w:p>
        </w:tc>
        <w:tc>
          <w:tcPr>
            <w:tcW w:w="33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9"/>
              </w:rPr>
            </w:pPr>
            <w:r>
              <w:rPr>
                <w:rFonts w:eastAsia="Arial" w:cs="Arial" w:ascii="Arial" w:hAnsi="Arial"/>
                <w:w w:val="70"/>
                <w:sz w:val="39"/>
              </w:rPr>
              <w:t>and during the Help-to-Buy</w:t>
            </w:r>
          </w:p>
        </w:tc>
      </w:tr>
      <w:tr>
        <w:trPr>
          <w:trHeight w:val="478" w:hRule="atLeast"/>
        </w:trPr>
        <w:tc>
          <w:tcPr>
            <w:tcW w:w="52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2"/>
                <w:sz w:val="29"/>
              </w:rPr>
            </w:pPr>
            <w:r>
              <w:rPr>
                <w:rFonts w:eastAsia="Arial" w:cs="Arial" w:ascii="Arial" w:hAnsi="Arial"/>
                <w:w w:val="72"/>
                <w:sz w:val="29"/>
              </w:rPr>
              <w:t>perent orless. The dark-shaded area indicates the period</w:t>
            </w:r>
          </w:p>
        </w:tc>
        <w:tc>
          <w:tcPr>
            <w:tcW w:w="9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3300" w:type="dxa"/>
            <w:tcBorders/>
          </w:tcPr>
          <w:p>
            <w:pPr>
              <w:pStyle w:val="Normal"/>
              <w:spacing w:lineRule="exact" w:line="425"/>
              <w:jc w:val="end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 xml:space="preserve">EL and MG scmes </w:t>
            </w:r>
            <w:r>
              <w:rPr>
                <w:rFonts w:eastAsia="Arial" w:cs="Arial" w:ascii="Arial" w:hAnsi="Arial"/>
                <w:b/>
                <w:w w:val="71"/>
                <w:sz w:val="35"/>
              </w:rPr>
              <w:t>a</w:t>
            </w:r>
            <w:r>
              <w:rPr>
                <w:rFonts w:eastAsia="Arial" w:cs="Arial" w:ascii="Arial" w:hAnsi="Arial"/>
                <w:w w:val="71"/>
                <w:sz w:val="35"/>
              </w:rPr>
              <w:t>re in eect</w:t>
            </w:r>
          </w:p>
        </w:tc>
      </w:tr>
      <w:tr>
        <w:trPr/>
        <w:tc>
          <w:tcPr>
            <w:tcW w:w="2420" w:type="dxa"/>
            <w:gridSpan w:val="2"/>
            <w:tcBorders/>
          </w:tcPr>
          <w:p>
            <w:pPr>
              <w:pStyle w:val="Normal"/>
              <w:spacing w:lineRule="exact" w:line="119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(October2013 to Dcemberthe</w:t>
            </w:r>
          </w:p>
        </w:tc>
        <w:tc>
          <w:tcPr>
            <w:tcW w:w="7120" w:type="dxa"/>
            <w:gridSpan w:val="3"/>
            <w:tcBorders/>
          </w:tcPr>
          <w:p>
            <w:pPr>
              <w:pStyle w:val="Normal"/>
              <w:spacing w:lineRule="exact" w:line="119"/>
              <w:jc w:val="end"/>
              <w:rPr/>
            </w:pPr>
            <w:r>
              <w:rPr>
                <w:rFonts w:eastAsia="Arial" w:cs="Arial" w:ascii="Arial" w:hAnsi="Arial"/>
                <w:sz w:val="13"/>
              </w:rPr>
              <w:t>2016). The light-shaded area indicatesmortgages</w:t>
            </w:r>
            <w:r>
              <w:rPr>
                <w:rFonts w:eastAsia="Arial" w:cs="Arial" w:ascii="Arial" w:hAnsi="Arial"/>
                <w:b/>
                <w:sz w:val="13"/>
              </w:rPr>
              <w:t>th</w:t>
            </w:r>
            <w:r>
              <w:rPr>
                <w:rFonts w:eastAsia="Arial" w:cs="Arial" w:ascii="Arial" w:hAnsi="Arial"/>
                <w:sz w:val="13"/>
              </w:rPr>
              <w:t>thepriodthat only t</w:t>
            </w:r>
            <w:r>
              <w:rPr>
                <w:rFonts w:eastAsia="Arial" w:cs="Arial" w:ascii="Arial" w:hAnsi="Arial"/>
                <w:b/>
                <w:sz w:val="13"/>
              </w:rPr>
              <w:t>he</w:t>
            </w:r>
            <w:r>
              <w:rPr>
                <w:rFonts w:eastAsia="Arial" w:cs="Arial" w:ascii="Arial" w:hAnsi="Arial"/>
                <w:sz w:val="13"/>
              </w:rPr>
              <w:t>ELscheme is in</w:t>
            </w:r>
          </w:p>
        </w:tc>
      </w:tr>
      <w:tr>
        <w:trPr/>
        <w:tc>
          <w:tcPr>
            <w:tcW w:w="2420" w:type="dxa"/>
            <w:gridSpan w:val="2"/>
            <w:tcBorders/>
          </w:tcPr>
          <w:p>
            <w:pPr>
              <w:pStyle w:val="Normal"/>
              <w:spacing w:lineRule="exact" w:line="239"/>
              <w:rPr>
                <w:rFonts w:ascii="Arial" w:hAnsi="Arial" w:eastAsia="Arial" w:cs="Arial"/>
                <w:w w:val="78"/>
                <w:sz w:val="27"/>
              </w:rPr>
            </w:pPr>
            <w:r>
              <w:rPr>
                <w:rFonts w:eastAsia="Arial" w:cs="Arial" w:ascii="Arial" w:hAnsi="Arial"/>
                <w:w w:val="78"/>
                <w:sz w:val="27"/>
              </w:rPr>
              <w:t>Program exposureperiod.</w:t>
            </w:r>
          </w:p>
        </w:tc>
        <w:tc>
          <w:tcPr>
            <w:tcW w:w="2860" w:type="dxa"/>
            <w:tcBorders/>
          </w:tcPr>
          <w:p>
            <w:pPr>
              <w:pStyle w:val="Normal"/>
              <w:spacing w:lineRule="exact" w:line="239"/>
              <w:rPr>
                <w:rFonts w:ascii="Arial" w:hAnsi="Arial" w:eastAsia="Arial" w:cs="Arial"/>
                <w:w w:val="82"/>
                <w:sz w:val="27"/>
              </w:rPr>
            </w:pPr>
            <w:r>
              <w:rPr>
                <w:rFonts w:eastAsia="Arial" w:cs="Arial" w:ascii="Arial" w:hAnsi="Arial"/>
                <w:w w:val="82"/>
                <w:sz w:val="27"/>
              </w:rPr>
              <w:t>Lowdownpaymentmortgages</w:t>
            </w:r>
          </w:p>
        </w:tc>
        <w:tc>
          <w:tcPr>
            <w:tcW w:w="4260" w:type="dxa"/>
            <w:gridSpan w:val="2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w w:val="76"/>
                <w:sz w:val="27"/>
              </w:rPr>
            </w:pPr>
            <w:r>
              <w:rPr>
                <w:rFonts w:eastAsia="Arial" w:cs="Arial" w:ascii="Arial" w:hAnsi="Arial"/>
                <w:w w:val="76"/>
                <w:sz w:val="27"/>
              </w:rPr>
              <w:t>cludeallmortgagsbeforewitha downpyment of 5</w:t>
            </w:r>
          </w:p>
        </w:tc>
      </w:tr>
      <w:tr>
        <w:trPr>
          <w:trHeight w:val="2399" w:hRule="atLeast"/>
        </w:trPr>
        <w:tc>
          <w:tcPr>
            <w:tcW w:w="5280" w:type="dxa"/>
            <w:gridSpan w:val="3"/>
            <w:tcBorders/>
          </w:tcPr>
          <w:p>
            <w:pPr>
              <w:pStyle w:val="Normal"/>
              <w:spacing w:lineRule="exact" w:line="752"/>
              <w:rPr/>
            </w:pPr>
            <w:r>
              <w:rPr>
                <w:rFonts w:eastAsia="Arial" w:cs="Arial" w:ascii="Arial" w:hAnsi="Arial"/>
                <w:w w:val="70"/>
                <w:sz w:val="62"/>
              </w:rPr>
              <w:t>eect (April 2013to present).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1906" w:h="16838"/>
          <w:pgMar w:left="1140" w:right="12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79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37</w: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-59"/>
        <w:jc w:val="center"/>
        <w:rPr/>
      </w:pPr>
      <w:bookmarkStart w:id="58" w:name="page38"/>
      <w:bookmarkEnd w:id="58"/>
      <w:r>
        <w:rPr>
          <w:rFonts w:eastAsia="Arial" w:cs="Arial" w:ascii="Arial" w:hAnsi="Arial"/>
          <w:sz w:val="36"/>
        </w:rPr>
        <w:t>Figure 6:Help-to-Buy Exposure across the United Kingdom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36"/>
        </w:rPr>
      </w:pPr>
      <w:r>
        <w:rPr>
          <w:rFonts w:eastAsia="Times New Roman" w:cs="Times New Roman" w:ascii="Times New Roman" w:hAnsi="Times New Roman"/>
          <w:sz w:val="36"/>
        </w:rPr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662305</wp:posOffset>
            </wp:positionH>
            <wp:positionV relativeFrom="paragraph">
              <wp:posOffset>925195</wp:posOffset>
            </wp:positionV>
            <wp:extent cx="4787265" cy="5013960"/>
            <wp:effectExtent l="0" t="0" r="0" b="0"/>
            <wp:wrapNone/>
            <wp:docPr id="10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5" t="-5" r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265" cy="501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7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22"/>
        <w:rPr/>
      </w:pPr>
      <w:r>
        <w:rPr>
          <w:rFonts w:eastAsia="Arial" w:cs="Arial" w:ascii="Arial" w:hAnsi="Arial"/>
          <w:sz w:val="10"/>
        </w:rPr>
        <w:t>Theequalsgurethnumbershadeslocaloflowauthrity-down paymentdistr</w:t>
      </w:r>
      <w:r>
        <w:rPr>
          <w:rFonts w:eastAsia="Arial" w:cs="Arial" w:ascii="Arial" w:hAnsi="Arial"/>
          <w:b/>
          <w:sz w:val="10"/>
        </w:rPr>
        <w:t>i</w:t>
      </w:r>
      <w:r>
        <w:rPr>
          <w:rFonts w:eastAsia="Arial" w:cs="Arial" w:ascii="Arial" w:hAnsi="Arial"/>
          <w:sz w:val="10"/>
        </w:rPr>
        <w:t>strictsacrossmortgagesthedarkerUKinbydistrictshadingowsHelpinthe-to-periodBuy(HTB)2005-Exposure2007divided.HTBby Exposurethetotal</w:t>
      </w:r>
    </w:p>
    <w:p>
      <w:pPr>
        <w:pStyle w:val="Normal"/>
        <w:spacing w:lineRule="exact" w:line="357"/>
        <w:rPr>
          <w:rFonts w:ascii="Times New Roman" w:hAnsi="Times New Roman" w:eastAsia="Times New Roman" w:cs="Times New Roman"/>
          <w:sz w:val="10"/>
        </w:rPr>
      </w:pPr>
      <w:r>
        <w:rPr>
          <w:rFonts w:eastAsia="Times New Roman" w:cs="Times New Roman" w:ascii="Times New Roman" w:hAnsi="Times New Roman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6"/>
        </w:rPr>
      </w:pPr>
      <w:r>
        <w:rPr>
          <w:rFonts w:eastAsia="Arial" w:cs="Arial" w:ascii="Arial" w:hAnsi="Arial"/>
          <w:sz w:val="26"/>
        </w:rPr>
        <w:t>number ofmortgages in 2005-2007. D with have a higher exposure to the program.</w:t>
      </w:r>
    </w:p>
    <w:p>
      <w:pPr>
        <w:sectPr>
          <w:type w:val="nextPage"/>
          <w:pgSz w:w="11906" w:h="16838"/>
          <w:pgMar w:left="1140" w:right="12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79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38</w: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320" w:end="0"/>
        <w:rPr/>
      </w:pPr>
      <w:bookmarkStart w:id="59" w:name="page39"/>
      <w:bookmarkEnd w:id="59"/>
      <w:r>
        <w:rPr>
          <w:rFonts w:eastAsia="Arial" w:cs="Arial" w:ascii="Arial" w:hAnsi="Arial"/>
          <w:sz w:val="27"/>
        </w:rPr>
        <w:t>Figure 7:Help-to-Buy Exposure and Ex Post Low Down Payment Mortgages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7"/>
        </w:rPr>
      </w:pPr>
      <w:r>
        <w:rPr>
          <w:rFonts w:eastAsia="Times New Roman" w:cs="Times New Roman" w:ascii="Times New Roman" w:hAnsi="Times New Roman"/>
          <w:sz w:val="27"/>
        </w:rPr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455295</wp:posOffset>
            </wp:positionH>
            <wp:positionV relativeFrom="paragraph">
              <wp:posOffset>990600</wp:posOffset>
            </wp:positionV>
            <wp:extent cx="5201920" cy="2950210"/>
            <wp:effectExtent l="0" t="0" r="0" b="0"/>
            <wp:wrapNone/>
            <wp:docPr id="11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" t="-6" r="-3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678"/>
        <w:rPr/>
      </w:pPr>
      <w:r>
        <w:rPr>
          <w:rFonts w:eastAsia="Arial" w:cs="Arial" w:ascii="Arial" w:hAnsi="Arial"/>
          <w:sz w:val="9"/>
        </w:rPr>
        <w:t>Theoflowperiodlow-downgure-.downHTBpaymshowsdividedpaymentexposurethemortgagesrelationshipisdeagesisnedscaledoverbetweenasthebyprogramourtotalnumberofmeasurenumberperidlowfofHelp-frdownmortgages-to2014payment-Buytopurchasedprogr2016mortgagesatexposuretheinthedistrictinaanddislevelcttherictover.actualTheinthethenumberpurchseprogrpeiod</w:t>
      </w:r>
      <w:r>
        <w:rPr>
          <w:rFonts w:eastAsia="Arial" w:cs="Arial" w:ascii="Arial" w:hAnsi="Arial"/>
          <w:b/>
          <w:sz w:val="9"/>
        </w:rPr>
        <w:t>a</w:t>
      </w:r>
      <w:r>
        <w:rPr>
          <w:rFonts w:eastAsia="Arial" w:cs="Arial" w:ascii="Arial" w:hAnsi="Arial"/>
          <w:sz w:val="9"/>
        </w:rPr>
        <w:t>mof 2005-2007 bythe total number of mortgagesin 2005-2007.</w:t>
      </w:r>
    </w:p>
    <w:p>
      <w:pPr>
        <w:sectPr>
          <w:type w:val="nextPage"/>
          <w:pgSz w:w="11906" w:h="16838"/>
          <w:pgMar w:left="1140" w:right="12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9"/>
        </w:rPr>
      </w:pPr>
      <w:r>
        <w:rPr>
          <w:rFonts w:eastAsia="Times New Roman" w:cs="Times New Roman" w:ascii="Times New Roman" w:hAnsi="Times New Roman"/>
          <w:sz w:val="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79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39</w: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140" w:end="0"/>
        <w:rPr/>
      </w:pPr>
      <w:bookmarkStart w:id="60" w:name="page40"/>
      <w:bookmarkEnd w:id="60"/>
      <w:r>
        <w:rPr>
          <w:rFonts w:eastAsia="Arial" w:cs="Arial" w:ascii="Arial" w:hAnsi="Arial"/>
          <w:sz w:val="27"/>
        </w:rPr>
        <w:t>Figure 8:Evolution of Low Down Payment Mortgages by Help-to-Buy Exposure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7"/>
        </w:rPr>
      </w:pPr>
      <w:r>
        <w:rPr>
          <w:rFonts w:eastAsia="Times New Roman" w:cs="Times New Roman" w:ascii="Times New Roman" w:hAnsi="Times New Roman"/>
          <w:sz w:val="27"/>
        </w:rPr>
        <w:drawing>
          <wp:anchor behindDoc="1" distT="0" distB="0" distL="114935" distR="114935" simplePos="0" locked="0" layoutInCell="1" allowOverlap="1" relativeHeight="13">
            <wp:simplePos x="0" y="0"/>
            <wp:positionH relativeFrom="column">
              <wp:posOffset>455295</wp:posOffset>
            </wp:positionH>
            <wp:positionV relativeFrom="paragraph">
              <wp:posOffset>990600</wp:posOffset>
            </wp:positionV>
            <wp:extent cx="5201920" cy="5939790"/>
            <wp:effectExtent l="0" t="0" r="0" b="0"/>
            <wp:wrapNone/>
            <wp:docPr id="12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3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5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60"/>
        <w:gridCol w:w="880"/>
        <w:gridCol w:w="1000"/>
        <w:gridCol w:w="780"/>
        <w:gridCol w:w="480"/>
        <w:gridCol w:w="1000"/>
        <w:gridCol w:w="360"/>
        <w:gridCol w:w="980"/>
        <w:gridCol w:w="1040"/>
        <w:gridCol w:w="760"/>
        <w:gridCol w:w="1800"/>
      </w:tblGrid>
      <w:tr>
        <w:trPr>
          <w:trHeight w:val="2399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The</w:t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ind w:start="38" w:end="0"/>
              <w:jc w:val="center"/>
              <w:rPr>
                <w:rFonts w:ascii="Arial" w:hAnsi="Arial" w:eastAsia="Arial" w:cs="Arial"/>
                <w:w w:val="72"/>
                <w:sz w:val="26"/>
              </w:rPr>
            </w:pPr>
            <w:r>
              <w:rPr>
                <w:rFonts w:eastAsia="Arial" w:cs="Arial" w:ascii="Arial" w:hAnsi="Arial"/>
                <w:w w:val="72"/>
                <w:sz w:val="26"/>
              </w:rPr>
              <w:t>panel</w:t>
            </w:r>
          </w:p>
        </w:tc>
        <w:tc>
          <w:tcPr>
            <w:tcW w:w="100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0"/>
                <w:sz w:val="68"/>
              </w:rPr>
            </w:pPr>
            <w:r>
              <w:rPr>
                <w:rFonts w:eastAsia="Arial" w:cs="Arial" w:ascii="Arial" w:hAnsi="Arial"/>
                <w:w w:val="70"/>
                <w:sz w:val="68"/>
              </w:rPr>
              <w:t>f the</w:t>
            </w:r>
          </w:p>
        </w:tc>
        <w:tc>
          <w:tcPr>
            <w:tcW w:w="3600" w:type="dxa"/>
            <w:gridSpan w:val="5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2"/>
                <w:sz w:val="28"/>
              </w:rPr>
            </w:pPr>
            <w:r>
              <w:rPr>
                <w:rFonts w:eastAsia="Arial" w:cs="Arial" w:ascii="Arial" w:hAnsi="Arial"/>
                <w:w w:val="72"/>
                <w:sz w:val="28"/>
              </w:rPr>
              <w:t>shows the aggrgte number of low-down</w:t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0"/>
              </w:rPr>
            </w:pPr>
            <w:r>
              <w:rPr>
                <w:rFonts w:eastAsia="Arial" w:cs="Arial" w:ascii="Arial" w:hAnsi="Arial"/>
                <w:w w:val="70"/>
                <w:sz w:val="30"/>
              </w:rPr>
              <w:t>over the perid from</w:t>
            </w:r>
          </w:p>
        </w:tc>
      </w:tr>
      <w:tr>
        <w:trPr>
          <w:trHeight w:val="239" w:hRule="atLeast"/>
        </w:trPr>
        <w:tc>
          <w:tcPr>
            <w:tcW w:w="460" w:type="dxa"/>
            <w:tcBorders/>
          </w:tcPr>
          <w:p>
            <w:pPr>
              <w:pStyle w:val="Normal"/>
              <w:spacing w:lineRule="exact" w:line="239"/>
              <w:rPr>
                <w:rFonts w:ascii="Arial" w:hAnsi="Arial" w:eastAsia="Arial" w:cs="Arial"/>
                <w:w w:val="73"/>
                <w:sz w:val="27"/>
              </w:rPr>
            </w:pPr>
            <w:r>
              <w:rPr>
                <w:rFonts w:eastAsia="Arial" w:cs="Arial" w:ascii="Arial" w:hAnsi="Arial"/>
                <w:w w:val="73"/>
                <w:sz w:val="27"/>
              </w:rPr>
              <w:t>2005</w:t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exact" w:line="238"/>
              <w:ind w:start="58" w:end="0"/>
              <w:jc w:val="center"/>
              <w:rPr>
                <w:rFonts w:ascii="Arial" w:hAnsi="Arial" w:eastAsia="Arial" w:cs="Arial"/>
                <w:w w:val="71"/>
                <w:sz w:val="26"/>
              </w:rPr>
            </w:pPr>
            <w:r>
              <w:rPr>
                <w:rFonts w:eastAsia="Arial" w:cs="Arial" w:ascii="Arial" w:hAnsi="Arial"/>
                <w:w w:val="71"/>
                <w:sz w:val="26"/>
              </w:rPr>
              <w:t>2016 f</w:t>
            </w:r>
          </w:p>
        </w:tc>
        <w:tc>
          <w:tcPr>
            <w:tcW w:w="1000" w:type="dxa"/>
            <w:tcBorders/>
          </w:tcPr>
          <w:p>
            <w:pPr>
              <w:pStyle w:val="Normal"/>
              <w:spacing w:lineRule="exact" w:line="239"/>
              <w:ind w:start="300" w:end="0"/>
              <w:rPr>
                <w:rFonts w:ascii="Arial" w:hAnsi="Arial" w:eastAsia="Arial" w:cs="Arial"/>
                <w:sz w:val="27"/>
              </w:rPr>
            </w:pPr>
            <w:r>
              <w:rPr>
                <w:rFonts w:eastAsia="Arial" w:cs="Arial" w:ascii="Arial" w:hAnsi="Arial"/>
                <w:sz w:val="27"/>
              </w:rPr>
              <w:t>isticts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exact" w:line="239"/>
              <w:ind w:start="40" w:end="0"/>
              <w:rPr>
                <w:rFonts w:ascii="Arial" w:hAnsi="Arial" w:eastAsia="Arial" w:cs="Arial"/>
                <w:w w:val="85"/>
                <w:sz w:val="27"/>
              </w:rPr>
            </w:pPr>
            <w:r>
              <w:rPr>
                <w:rFonts w:eastAsia="Arial" w:cs="Arial" w:ascii="Arial" w:hAnsi="Arial"/>
                <w:w w:val="85"/>
                <w:sz w:val="27"/>
              </w:rPr>
              <w:t>hat are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5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85"/>
                <w:sz w:val="27"/>
              </w:rPr>
            </w:r>
          </w:p>
        </w:tc>
        <w:tc>
          <w:tcPr>
            <w:tcW w:w="5940" w:type="dxa"/>
            <w:gridSpan w:val="6"/>
            <w:tcBorders/>
          </w:tcPr>
          <w:p>
            <w:pPr>
              <w:pStyle w:val="Normal"/>
              <w:spacing w:lineRule="exact" w:line="239"/>
              <w:jc w:val="end"/>
              <w:rPr/>
            </w:pPr>
            <w:r>
              <w:rPr>
                <w:rFonts w:eastAsia="Arial" w:cs="Arial" w:ascii="Arial" w:hAnsi="Arial"/>
                <w:w w:val="79"/>
                <w:sz w:val="27"/>
              </w:rPr>
              <w:t>according to their HTB exposure. The bottom panel sh</w:t>
            </w:r>
            <w:r>
              <w:rPr>
                <w:rFonts w:eastAsia="Arial" w:cs="Arial" w:ascii="Arial" w:hAnsi="Arial"/>
                <w:b/>
                <w:w w:val="79"/>
                <w:sz w:val="27"/>
              </w:rPr>
              <w:t>o</w:t>
            </w:r>
            <w:r>
              <w:rPr>
                <w:rFonts w:eastAsia="Arial" w:cs="Arial" w:ascii="Arial" w:hAnsi="Arial"/>
                <w:w w:val="79"/>
                <w:sz w:val="27"/>
              </w:rPr>
              <w:t>ws the</w:t>
            </w:r>
          </w:p>
        </w:tc>
      </w:tr>
      <w:tr>
        <w:trPr>
          <w:trHeight w:val="239" w:hRule="atLeast"/>
        </w:trPr>
        <w:tc>
          <w:tcPr>
            <w:tcW w:w="4960" w:type="dxa"/>
            <w:gridSpan w:val="7"/>
            <w:tcBorders/>
          </w:tcPr>
          <w:p>
            <w:pPr>
              <w:pStyle w:val="Normal"/>
              <w:spacing w:lineRule="exact" w:line="239"/>
              <w:rPr/>
            </w:pPr>
            <w:r>
              <w:rPr>
                <w:rFonts w:eastAsia="Arial" w:cs="Arial" w:ascii="Arial" w:hAnsi="Arial"/>
                <w:w w:val="70"/>
                <w:sz w:val="24"/>
              </w:rPr>
              <w:t>weighedtop average sh</w:t>
            </w:r>
            <w:r>
              <w:rPr>
                <w:rFonts w:eastAsia="PMingLiU" w:cs="PMingLiU" w:ascii="PMingLiU" w:hAnsi="PMingLiU"/>
                <w:w w:val="70"/>
                <w:sz w:val="24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24"/>
              </w:rPr>
              <w:t>gureoflow-downgroupedyment mortgages</w:t>
            </w:r>
          </w:p>
        </w:tc>
        <w:tc>
          <w:tcPr>
            <w:tcW w:w="4580" w:type="dxa"/>
            <w:gridSpan w:val="4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w w:val="74"/>
                <w:sz w:val="27"/>
              </w:rPr>
            </w:pPr>
            <w:r>
              <w:rPr>
                <w:rFonts w:eastAsia="Arial" w:cs="Arial" w:ascii="Arial" w:hAnsi="Arial"/>
                <w:w w:val="74"/>
                <w:sz w:val="27"/>
              </w:rPr>
              <w:t>proportion of allmortgagestgages excluding remort-</w:t>
            </w:r>
          </w:p>
        </w:tc>
      </w:tr>
      <w:tr>
        <w:trPr>
          <w:trHeight w:val="120" w:hRule="atLeast"/>
        </w:trPr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4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74"/>
                <w:sz w:val="10"/>
              </w:rPr>
            </w:r>
          </w:p>
        </w:tc>
        <w:tc>
          <w:tcPr>
            <w:tcW w:w="4500" w:type="dxa"/>
            <w:gridSpan w:val="6"/>
            <w:tcBorders/>
          </w:tcPr>
          <w:p>
            <w:pPr>
              <w:pStyle w:val="Normal"/>
              <w:spacing w:lineRule="exact" w:line="120"/>
              <w:ind w:start="360" w:end="0"/>
              <w:rPr/>
            </w:pPr>
            <w:r>
              <w:rPr>
                <w:rFonts w:eastAsia="Arial" w:cs="Arial" w:ascii="Arial" w:hAnsi="Arial"/>
                <w:sz w:val="13"/>
              </w:rPr>
              <w:t>is dened as thenumber of low-down payment</w:t>
            </w:r>
          </w:p>
        </w:tc>
        <w:tc>
          <w:tcPr>
            <w:tcW w:w="2020" w:type="dxa"/>
            <w:gridSpan w:val="2"/>
            <w:tcBorders/>
          </w:tcPr>
          <w:p>
            <w:pPr>
              <w:pStyle w:val="Normal"/>
              <w:spacing w:lineRule="exact" w:line="119"/>
              <w:ind w:start="2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mortgages inpaymentdistrict</w:t>
            </w:r>
          </w:p>
        </w:tc>
        <w:tc>
          <w:tcPr>
            <w:tcW w:w="760" w:type="dxa"/>
            <w:tcBorders/>
          </w:tcPr>
          <w:p>
            <w:pPr>
              <w:pStyle w:val="Normal"/>
              <w:spacing w:lineRule="exact" w:line="119"/>
              <w:ind w:start="40" w:end="0"/>
              <w:rPr/>
            </w:pPr>
            <w:r>
              <w:rPr>
                <w:rFonts w:eastAsia="Arial" w:cs="Arial" w:ascii="Arial" w:hAnsi="Arial"/>
                <w:sz w:val="13"/>
              </w:rPr>
              <w:t>over the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exact" w:line="119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2005to 2007</w:t>
            </w:r>
          </w:p>
        </w:tc>
      </w:tr>
      <w:tr>
        <w:trPr>
          <w:trHeight w:val="120" w:hRule="atLeast"/>
        </w:trPr>
        <w:tc>
          <w:tcPr>
            <w:tcW w:w="3600" w:type="dxa"/>
            <w:gridSpan w:val="5"/>
            <w:tcBorders/>
          </w:tcPr>
          <w:p>
            <w:pPr>
              <w:pStyle w:val="Normal"/>
              <w:spacing w:lineRule="exact" w:line="119"/>
              <w:rPr/>
            </w:pPr>
            <w:r>
              <w:rPr>
                <w:rFonts w:eastAsia="Arial" w:cs="Arial" w:ascii="Arial" w:hAnsi="Arial"/>
                <w:sz w:val="13"/>
              </w:rPr>
              <w:t>gages). Low-</w:t>
            </w:r>
            <w:r>
              <w:rPr>
                <w:rFonts w:eastAsia="Arial" w:cs="Arial" w:ascii="Arial" w:hAnsi="Arial"/>
                <w:b/>
                <w:sz w:val="13"/>
              </w:rPr>
              <w:t>down</w:t>
            </w:r>
            <w:r>
              <w:rPr>
                <w:rFonts w:eastAsia="Arial" w:cs="Arial" w:ascii="Arial" w:hAnsi="Arial"/>
                <w:sz w:val="13"/>
              </w:rPr>
              <w:t xml:space="preserve"> paymen</w:t>
            </w:r>
            <w:r>
              <w:rPr>
                <w:rFonts w:eastAsia="Arial" w:cs="Arial" w:ascii="Arial" w:hAnsi="Arial"/>
                <w:b/>
                <w:sz w:val="13"/>
              </w:rPr>
              <w:t>t</w:t>
            </w:r>
            <w:r>
              <w:rPr>
                <w:rFonts w:eastAsia="Arial" w:cs="Arial" w:ascii="Arial" w:hAnsi="Arial"/>
                <w:sz w:val="13"/>
              </w:rPr>
              <w:t>mortgages</w:t>
            </w:r>
          </w:p>
        </w:tc>
        <w:tc>
          <w:tcPr>
            <w:tcW w:w="2340" w:type="dxa"/>
            <w:gridSpan w:val="3"/>
            <w:tcBorders/>
          </w:tcPr>
          <w:p>
            <w:pPr>
              <w:pStyle w:val="Normal"/>
              <w:spacing w:lineRule="exact" w:line="119"/>
              <w:ind w:start="48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all mortgagewith(as</w:t>
            </w:r>
          </w:p>
        </w:tc>
        <w:tc>
          <w:tcPr>
            <w:tcW w:w="3600" w:type="dxa"/>
            <w:gridSpan w:val="3"/>
            <w:tcBorders/>
          </w:tcPr>
          <w:p>
            <w:pPr>
              <w:pStyle w:val="Normal"/>
              <w:spacing w:lineRule="exact" w:line="119"/>
              <w:ind w:end="406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dowaymnt of 5 percent or less.</w:t>
            </w:r>
          </w:p>
        </w:tc>
      </w:tr>
      <w:tr>
        <w:trPr>
          <w:trHeight w:val="478" w:hRule="atLeast"/>
        </w:trPr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80" w:type="dxa"/>
            <w:gridSpan w:val="2"/>
            <w:tcBorders/>
          </w:tcPr>
          <w:p>
            <w:pPr>
              <w:pStyle w:val="Normal"/>
              <w:spacing w:lineRule="exact" w:line="478"/>
              <w:ind w:start="60" w:end="0"/>
              <w:rPr>
                <w:rFonts w:ascii="Arial" w:hAnsi="Arial" w:eastAsia="Arial" w:cs="Arial"/>
                <w:w w:val="70"/>
                <w:sz w:val="47"/>
              </w:rPr>
            </w:pPr>
            <w:r>
              <w:rPr>
                <w:rFonts w:eastAsia="Arial" w:cs="Arial" w:ascii="Arial" w:hAnsi="Arial"/>
                <w:w w:val="70"/>
                <w:sz w:val="47"/>
              </w:rPr>
              <w:t>dby the total</w:t>
            </w:r>
          </w:p>
        </w:tc>
        <w:tc>
          <w:tcPr>
            <w:tcW w:w="5400" w:type="dxa"/>
            <w:gridSpan w:val="7"/>
            <w:tcBorders/>
          </w:tcPr>
          <w:p>
            <w:pPr>
              <w:pStyle w:val="Normal"/>
              <w:spacing w:lineRule="atLeast" w:line="0"/>
              <w:ind w:start="220" w:end="0"/>
              <w:rPr/>
            </w:pPr>
            <w:r>
              <w:rPr>
                <w:rFonts w:eastAsia="Arial" w:cs="Arial" w:ascii="Arial" w:hAnsi="Arial"/>
                <w:w w:val="72"/>
                <w:sz w:val="27"/>
              </w:rPr>
              <w:t>of mortgagesinclude2005 to 2007.Low HTB exposure includ</w:t>
            </w:r>
          </w:p>
        </w:tc>
        <w:tc>
          <w:tcPr>
            <w:tcW w:w="180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37"/>
              </w:rPr>
              <w:t xml:space="preserve">strictswith </w:t>
            </w:r>
            <w:r>
              <w:rPr>
                <w:rFonts w:eastAsia="Arial" w:cs="Arial" w:ascii="Arial" w:hAnsi="Arial"/>
                <w:b/>
                <w:w w:val="71"/>
                <w:sz w:val="37"/>
              </w:rPr>
              <w:t>HTB</w:t>
            </w:r>
          </w:p>
        </w:tc>
      </w:tr>
      <w:tr>
        <w:trPr>
          <w:trHeight w:val="239" w:hRule="atLeast"/>
        </w:trPr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1"/>
                <w:sz w:val="37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37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exact" w:line="239"/>
              <w:ind w:start="340" w:end="0"/>
              <w:rPr>
                <w:rFonts w:ascii="Arial" w:hAnsi="Arial" w:eastAsia="Arial" w:cs="Arial"/>
                <w:sz w:val="27"/>
              </w:rPr>
            </w:pPr>
            <w:r>
              <w:rPr>
                <w:rFonts w:eastAsia="Arial" w:cs="Arial" w:ascii="Arial" w:hAnsi="Arial"/>
                <w:sz w:val="27"/>
              </w:rPr>
              <w:t>less</w:t>
            </w:r>
          </w:p>
        </w:tc>
        <w:tc>
          <w:tcPr>
            <w:tcW w:w="1000" w:type="dxa"/>
            <w:tcBorders/>
          </w:tcPr>
          <w:p>
            <w:pPr>
              <w:pStyle w:val="Normal"/>
              <w:spacing w:lineRule="exact" w:line="239"/>
              <w:rPr>
                <w:rFonts w:ascii="Arial" w:hAnsi="Arial" w:eastAsia="Arial" w:cs="Arial"/>
                <w:w w:val="72"/>
                <w:sz w:val="27"/>
              </w:rPr>
            </w:pPr>
            <w:r>
              <w:rPr>
                <w:rFonts w:eastAsia="Arial" w:cs="Arial" w:ascii="Arial" w:hAnsi="Arial"/>
                <w:w w:val="72"/>
                <w:sz w:val="27"/>
              </w:rPr>
              <w:t>an the 25th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7"/>
              </w:rPr>
            </w:r>
          </w:p>
        </w:tc>
        <w:tc>
          <w:tcPr>
            <w:tcW w:w="6420" w:type="dxa"/>
            <w:gridSpan w:val="7"/>
            <w:tcBorders/>
          </w:tcPr>
          <w:p>
            <w:pPr>
              <w:pStyle w:val="Normal"/>
              <w:spacing w:lineRule="exact" w:line="239"/>
              <w:jc w:val="end"/>
              <w:rPr>
                <w:rFonts w:ascii="Arial" w:hAnsi="Arial" w:eastAsia="Arial" w:cs="Arial"/>
                <w:w w:val="74"/>
                <w:sz w:val="27"/>
              </w:rPr>
            </w:pPr>
            <w:r>
              <w:rPr>
                <w:rFonts w:eastAsia="Arial" w:cs="Arial" w:ascii="Arial" w:hAnsi="Arial"/>
                <w:w w:val="74"/>
                <w:sz w:val="27"/>
              </w:rPr>
              <w:t>HTB exposure. High HTB exposure incluesdistrictwperiodHTB exposure</w:t>
            </w:r>
          </w:p>
        </w:tc>
      </w:tr>
      <w:tr>
        <w:trPr>
          <w:trHeight w:val="478" w:hRule="atLeast"/>
        </w:trPr>
        <w:tc>
          <w:tcPr>
            <w:tcW w:w="9540" w:type="dxa"/>
            <w:gridSpan w:val="11"/>
            <w:tcBorders/>
          </w:tcPr>
          <w:p>
            <w:pPr>
              <w:pStyle w:val="Normal"/>
              <w:spacing w:lineRule="exact" w:line="291"/>
              <w:rPr/>
            </w:pPr>
            <w:r>
              <w:rPr>
                <w:rFonts w:eastAsia="Arial" w:cs="Arial" w:ascii="Arial" w:hAnsi="Arial"/>
                <w:w w:val="70"/>
                <w:sz w:val="24"/>
              </w:rPr>
              <w:t xml:space="preserve">dividgreatMG schemes are numberine (October 2013-December 2016). The lightindicates-shadearea </w:t>
            </w:r>
            <w:r>
              <w:rPr>
                <w:rFonts w:eastAsia="Arial" w:cs="Arial" w:ascii="Arial" w:hAnsi="Arial"/>
                <w:b/>
                <w:w w:val="70"/>
                <w:sz w:val="24"/>
              </w:rPr>
              <w:t>indicates</w:t>
            </w:r>
            <w:r>
              <w:rPr>
                <w:rFonts w:eastAsia="Arial" w:cs="Arial" w:ascii="Arial" w:hAnsi="Arial"/>
                <w:w w:val="70"/>
                <w:sz w:val="24"/>
              </w:rPr>
              <w:t xml:space="preserve"> the period that</w:t>
            </w:r>
          </w:p>
        </w:tc>
      </w:tr>
      <w:tr>
        <w:trPr/>
        <w:tc>
          <w:tcPr>
            <w:tcW w:w="4600" w:type="dxa"/>
            <w:gridSpan w:val="6"/>
            <w:tcBorders/>
          </w:tcPr>
          <w:p>
            <w:pPr>
              <w:pStyle w:val="Normal"/>
              <w:spacing w:lineRule="exact" w:line="120"/>
              <w:rPr/>
            </w:pPr>
            <w:r>
              <w:rPr>
                <w:rFonts w:eastAsia="Arial" w:cs="Arial" w:ascii="Arial" w:hAnsi="Arial"/>
                <w:b/>
                <w:sz w:val="13"/>
              </w:rPr>
              <w:t>exposuren</w:t>
            </w:r>
            <w:r>
              <w:rPr>
                <w:rFonts w:eastAsia="Arial" w:cs="Arial" w:ascii="Arial" w:hAnsi="Arial"/>
                <w:sz w:val="13"/>
              </w:rPr>
              <w:t>lytheEL scheme is in eect (April 2013-present).</w:t>
            </w:r>
          </w:p>
        </w:tc>
        <w:tc>
          <w:tcPr>
            <w:tcW w:w="360" w:type="dxa"/>
            <w:tcBorders/>
          </w:tcPr>
          <w:p>
            <w:pPr>
              <w:pStyle w:val="Normal"/>
              <w:spacing w:lineRule="exact" w:line="119"/>
              <w:jc w:val="end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40</w:t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5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theperodthatboththeEL</w:t>
            </w:r>
          </w:p>
        </w:tc>
      </w:tr>
      <w:tr>
        <w:trPr>
          <w:trHeight w:val="2638" w:hRule="atLeast"/>
        </w:trPr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ind w:start="58" w:end="0"/>
              <w:jc w:val="center"/>
              <w:rPr/>
            </w:pPr>
            <w:r>
              <w:rPr>
                <w:rFonts w:eastAsia="Arial" w:cs="Arial" w:ascii="Arial" w:hAnsi="Arial"/>
                <w:w w:val="71"/>
                <w:sz w:val="30"/>
              </w:rPr>
              <w:t xml:space="preserve">than </w:t>
            </w:r>
            <w:r>
              <w:rPr>
                <w:rFonts w:eastAsia="Arial" w:cs="Arial" w:ascii="Arial" w:hAnsi="Arial"/>
                <w:b/>
                <w:w w:val="71"/>
                <w:sz w:val="30"/>
              </w:rPr>
              <w:t>th</w:t>
            </w:r>
          </w:p>
        </w:tc>
        <w:tc>
          <w:tcPr>
            <w:tcW w:w="5640" w:type="dxa"/>
            <w:gridSpan w:val="7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75thpercpercentileHTB exposure.Thedark-shadedarea</w:t>
            </w:r>
          </w:p>
        </w:tc>
        <w:tc>
          <w:tcPr>
            <w:tcW w:w="25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</w:tbl>
    <w:p>
      <w:pPr>
        <w:sectPr>
          <w:type w:val="nextPage"/>
          <w:pgSz w:w="11906" w:h="16838"/>
          <w:pgMar w:left="1140" w:right="1226" w:gutter="0" w:header="0" w:top="0" w:footer="0" w:bottom="25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40"/>
        <w:ind w:start="140" w:end="0"/>
        <w:rPr/>
      </w:pPr>
      <w:bookmarkStart w:id="61" w:name="page41"/>
      <w:bookmarkEnd w:id="61"/>
      <w:r>
        <w:rPr>
          <w:rFonts w:eastAsia="Arial" w:cs="Arial" w:ascii="Arial" w:hAnsi="Arial"/>
          <w:sz w:val="28"/>
        </w:rPr>
        <w:t>Figure 9: The Eect of Help-to-Buy on Low Down Payment Mortgage Lending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drawing>
          <wp:anchor behindDoc="1" distT="0" distB="0" distL="114935" distR="114935" simplePos="0" locked="0" layoutInCell="1" allowOverlap="1" relativeHeight="14">
            <wp:simplePos x="0" y="0"/>
            <wp:positionH relativeFrom="column">
              <wp:posOffset>448310</wp:posOffset>
            </wp:positionH>
            <wp:positionV relativeFrom="paragraph">
              <wp:posOffset>1050925</wp:posOffset>
            </wp:positionV>
            <wp:extent cx="5215255" cy="5939790"/>
            <wp:effectExtent l="0" t="0" r="0" b="0"/>
            <wp:wrapNone/>
            <wp:docPr id="13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5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22"/>
        <w:rPr/>
      </w:pPr>
      <w:r>
        <w:rPr>
          <w:rFonts w:eastAsia="Arial" w:cs="Arial" w:ascii="Arial" w:hAnsi="Arial"/>
          <w:sz w:val="10"/>
          <w:vertAlign w:val="superscript"/>
        </w:rPr>
        <w:t>The</w:t>
      </w:r>
      <w:r>
        <w:rPr>
          <w:rFonts w:eastAsia="Arial" w:cs="Arial" w:ascii="Arial" w:hAnsi="Arial"/>
          <w:sz w:val="10"/>
        </w:rPr>
        <w:t>ateconvariable</w:t>
      </w:r>
      <w:r>
        <w:rPr>
          <w:rFonts w:eastAsia="Arial" w:cs="Arial" w:ascii="Arial" w:hAnsi="Arial"/>
          <w:sz w:val="5"/>
        </w:rPr>
        <w:t>ectsthedence.</w:t>
      </w:r>
      <w:r>
        <w:rPr>
          <w:rFonts w:eastAsia="Arial" w:cs="Arial" w:ascii="Arial" w:hAnsi="Arial"/>
          <w:sz w:val="10"/>
          <w:vertAlign w:val="superscript"/>
        </w:rPr>
        <w:t>gure</w:t>
      </w:r>
      <w:r>
        <w:rPr>
          <w:rFonts w:eastAsia="Arial" w:cs="Arial" w:ascii="Arial" w:hAnsi="Arial"/>
          <w:sz w:val="5"/>
        </w:rPr>
        <w:t>districtTheforinterval</w:t>
      </w:r>
      <w:r>
        <w:rPr>
          <w:rFonts w:eastAsia="Arial" w:cs="Arial" w:ascii="Arial" w:hAnsi="Arial"/>
          <w:sz w:val="10"/>
          <w:vertAlign w:val="superscript"/>
        </w:rPr>
        <w:t>prsents</w:t>
      </w:r>
      <w:r>
        <w:rPr>
          <w:rFonts w:eastAsia="Arial" w:cs="Arial" w:ascii="Arial" w:hAnsi="Arial"/>
          <w:sz w:val="5"/>
        </w:rPr>
        <w:t>lowbottomanddown.lenderAll</w:t>
      </w:r>
      <w:r>
        <w:rPr>
          <w:rFonts w:eastAsia="Arial" w:cs="Arial" w:ascii="Arial" w:hAnsi="Arial"/>
          <w:sz w:val="10"/>
          <w:vertAlign w:val="superscript"/>
        </w:rPr>
        <w:t>estimates</w:t>
      </w:r>
      <w:r>
        <w:rPr>
          <w:rFonts w:eastAsia="Arial" w:cs="Arial" w:ascii="Arial" w:hAnsi="Arial"/>
          <w:sz w:val="5"/>
        </w:rPr>
        <w:t>panelpaymentregressilevelalso.</w:t>
      </w:r>
      <w:r>
        <w:rPr>
          <w:rFonts w:eastAsia="Arial" w:cs="Arial" w:ascii="Arial" w:hAnsi="Arial"/>
          <w:b/>
          <w:sz w:val="5"/>
        </w:rPr>
        <w:t>o</w:t>
      </w:r>
      <w:r>
        <w:rPr>
          <w:rFonts w:eastAsia="Arial" w:cs="Arial" w:ascii="Arial" w:hAnsi="Arial"/>
          <w:sz w:val="5"/>
        </w:rPr>
        <w:t>includesns</w:t>
      </w:r>
      <w:r>
        <w:rPr>
          <w:rFonts w:eastAsia="Arial" w:cs="Arial" w:ascii="Arial" w:hAnsi="Arial"/>
          <w:sz w:val="10"/>
          <w:vertAlign w:val="superscript"/>
        </w:rPr>
        <w:t>f</w:t>
      </w:r>
      <w:r>
        <w:rPr>
          <w:rFonts w:eastAsia="Arial" w:cs="Arial" w:ascii="Arial" w:hAnsi="Arial"/>
          <w:sz w:val="5"/>
        </w:rPr>
        <w:t>mortgags</w:t>
      </w:r>
      <w:r>
        <w:rPr>
          <w:rFonts w:eastAsia="Arial" w:cs="Arial" w:ascii="Arial" w:hAnsi="Arial"/>
          <w:sz w:val="10"/>
          <w:vertAlign w:val="superscript"/>
        </w:rPr>
        <w:t>from</w:t>
      </w:r>
      <w:r>
        <w:rPr>
          <w:rFonts w:eastAsia="Arial" w:cs="Arial" w:ascii="Arial" w:hAnsi="Arial"/>
          <w:b/>
          <w:sz w:val="5"/>
        </w:rPr>
        <w:t>the</w:t>
      </w:r>
      <w:r>
        <w:rPr>
          <w:rFonts w:eastAsia="Arial" w:cs="Arial" w:ascii="Arial" w:hAnsi="Arial"/>
          <w:sz w:val="10"/>
          <w:vertAlign w:val="superscript"/>
        </w:rPr>
        <w:t>Equation</w:t>
      </w:r>
      <w:r>
        <w:rPr>
          <w:rFonts w:eastAsia="Arial" w:cs="Arial" w:ascii="Arial" w:hAnsi="Arial"/>
          <w:sz w:val="5"/>
        </w:rPr>
        <w:t>loanandtimeand2012-varyinghome</w:t>
      </w:r>
      <w:r>
        <w:rPr>
          <w:rFonts w:eastAsia="Arial" w:cs="Arial" w:ascii="Arial" w:hAnsi="Arial"/>
          <w:sz w:val="10"/>
          <w:vertAlign w:val="superscript"/>
        </w:rPr>
        <w:t>2</w:t>
      </w:r>
      <w:r>
        <w:rPr>
          <w:rFonts w:eastAsia="Arial" w:cs="Arial" w:ascii="Arial" w:hAnsi="Arial"/>
          <w:sz w:val="5"/>
        </w:rPr>
        <w:t>is</w:t>
      </w:r>
      <w:r>
        <w:rPr>
          <w:rFonts w:eastAsia="Arial" w:cs="Arial" w:ascii="Arial" w:hAnsi="Arial"/>
          <w:sz w:val="10"/>
          <w:vertAlign w:val="superscript"/>
        </w:rPr>
        <w:t>for</w:t>
      </w:r>
      <w:r>
        <w:rPr>
          <w:rFonts w:eastAsia="Arial" w:cs="Arial" w:ascii="Arial" w:hAnsi="Arial"/>
          <w:sz w:val="5"/>
        </w:rPr>
        <w:t>thebuyerontrols,</w:t>
      </w:r>
      <w:r>
        <w:rPr>
          <w:rFonts w:eastAsia="Arial" w:cs="Arial" w:ascii="Arial" w:hAnsi="Arial"/>
          <w:sz w:val="10"/>
          <w:vertAlign w:val="superscript"/>
        </w:rPr>
        <w:t>each</w:t>
      </w:r>
      <w:r>
        <w:rPr>
          <w:rFonts w:eastAsia="Arial" w:cs="Arial" w:ascii="Arial" w:hAnsi="Arial"/>
          <w:sz w:val="5"/>
        </w:rPr>
        <w:t>distibase</w:t>
      </w:r>
      <w:r>
        <w:rPr>
          <w:rFonts w:eastAsia="Arial" w:cs="Arial" w:ascii="Arial" w:hAnsi="Arial"/>
          <w:b/>
          <w:sz w:val="5"/>
        </w:rPr>
        <w:t>c</w:t>
      </w:r>
      <w:r>
        <w:rPr>
          <w:rFonts w:eastAsia="Arial" w:cs="Arial" w:ascii="Arial" w:hAnsi="Arial"/>
          <w:sz w:val="10"/>
          <w:vertAlign w:val="superscript"/>
        </w:rPr>
        <w:t>year,</w:t>
      </w:r>
      <w:r>
        <w:rPr>
          <w:rFonts w:eastAsia="Arial" w:cs="Arial" w:ascii="Arial" w:hAnsi="Arial"/>
          <w:sz w:val="5"/>
        </w:rPr>
        <w:t>-arvelcontro</w:t>
      </w:r>
      <w:r>
        <w:rPr>
          <w:rFonts w:eastAsia="Arial" w:cs="Arial" w:ascii="Arial" w:hAnsi="Arial"/>
          <w:sz w:val="10"/>
          <w:vertAlign w:val="superscript"/>
        </w:rPr>
        <w:t>where</w:t>
      </w:r>
      <w:r>
        <w:rPr>
          <w:rFonts w:eastAsia="Arial" w:cs="Arial" w:ascii="Arial" w:hAnsi="Arial"/>
          <w:sz w:val="5"/>
        </w:rPr>
        <w:t>.Theaswel</w:t>
      </w:r>
      <w:r>
        <w:rPr>
          <w:rFonts w:eastAsia="Arial" w:cs="Arial" w:ascii="Arial" w:hAnsi="Arial"/>
          <w:sz w:val="10"/>
          <w:vertAlign w:val="superscript"/>
        </w:rPr>
        <w:t>the</w:t>
      </w:r>
      <w:r>
        <w:rPr>
          <w:rFonts w:eastAsia="Arial" w:cs="Arial" w:ascii="Arial" w:hAnsi="Arial"/>
          <w:sz w:val="5"/>
        </w:rPr>
        <w:t>dashed</w:t>
      </w:r>
      <w:r>
        <w:rPr>
          <w:rFonts w:eastAsia="Arial" w:cs="Arial" w:ascii="Arial" w:hAnsi="Arial"/>
          <w:b/>
          <w:sz w:val="5"/>
        </w:rPr>
        <w:t>l</w:t>
      </w:r>
      <w:r>
        <w:rPr>
          <w:rFonts w:eastAsia="Arial" w:cs="Arial" w:ascii="Arial" w:hAnsi="Arial"/>
          <w:sz w:val="5"/>
        </w:rPr>
        <w:t>.</w:t>
      </w:r>
      <w:r>
        <w:rPr>
          <w:rFonts w:eastAsia="Arial" w:cs="Arial" w:ascii="Arial" w:hAnsi="Arial"/>
          <w:sz w:val="10"/>
          <w:vertAlign w:val="superscript"/>
        </w:rPr>
        <w:t>outcome</w:t>
      </w:r>
      <w:r>
        <w:rPr>
          <w:rFonts w:eastAsia="Arial" w:cs="Arial" w:ascii="Arial" w:hAnsi="Arial"/>
          <w:sz w:val="5"/>
        </w:rPr>
        <w:t>Standarddistrictandlinesshow</w:t>
      </w:r>
      <w:r>
        <w:rPr>
          <w:rFonts w:eastAsia="Arial" w:cs="Arial" w:ascii="Arial" w:hAnsi="Arial"/>
          <w:sz w:val="1"/>
          <w:vertAlign w:val="superscript"/>
        </w:rPr>
        <w:t>Y</w:t>
      </w:r>
      <w:r>
        <w:rPr>
          <w:rFonts w:eastAsia="Arial" w:cs="Arial" w:ascii="Arial" w:hAnsi="Arial"/>
          <w:sz w:val="5"/>
        </w:rPr>
        <w:t>errors</w:t>
      </w:r>
      <w:r>
        <w:rPr>
          <w:rFonts w:eastAsia="Arial" w:cs="Arial" w:ascii="Arial" w:hAnsi="Arial"/>
          <w:sz w:val="1"/>
        </w:rPr>
        <w:t>b;l;d;t</w:t>
      </w:r>
      <w:r>
        <w:rPr>
          <w:rFonts w:eastAsia="Arial" w:cs="Arial" w:ascii="Arial" w:hAnsi="Arial"/>
          <w:sz w:val="5"/>
        </w:rPr>
        <w:t>lendtheisarethe90-timeclusterpercentdummyx</w:t>
      </w:r>
      <w:r>
        <w:rPr>
          <w:rFonts w:eastAsia="Arial" w:cs="Arial" w:ascii="Arial" w:hAnsi="Arial"/>
          <w:b/>
          <w:sz w:val="5"/>
        </w:rPr>
        <w:t>ed</w:t>
      </w:r>
    </w:p>
    <w:p>
      <w:pPr>
        <w:sectPr>
          <w:type w:val="nextPage"/>
          <w:pgSz w:w="11906" w:h="16838"/>
          <w:pgMar w:left="1140" w:right="114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5"/>
        </w:rPr>
      </w:pPr>
      <w:r>
        <w:rPr>
          <w:rFonts w:eastAsia="Times New Roman" w:cs="Times New Roman" w:ascii="Times New Roman" w:hAnsi="Times New Roman"/>
          <w:b/>
          <w:sz w:val="5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41</w:t>
      </w:r>
    </w:p>
    <w:p>
      <w:pPr>
        <w:sectPr>
          <w:type w:val="continuous"/>
          <w:pgSz w:w="11906" w:h="16838"/>
          <w:pgMar w:left="1140" w:right="114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510"/>
        <w:ind w:end="20"/>
        <w:jc w:val="center"/>
        <w:rPr/>
      </w:pPr>
      <w:bookmarkStart w:id="62" w:name="page42"/>
      <w:bookmarkEnd w:id="62"/>
      <w:r>
        <w:rPr>
          <w:rFonts w:eastAsia="Arial" w:cs="Arial" w:ascii="Arial" w:hAnsi="Arial"/>
          <w:sz w:val="42"/>
        </w:rPr>
        <w:t>Figure 10: The Eect of Help-to-Buy on Home Sales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42"/>
        </w:rPr>
      </w:pPr>
      <w:r>
        <w:rPr>
          <w:rFonts w:eastAsia="Times New Roman" w:cs="Times New Roman" w:ascii="Times New Roman" w:hAnsi="Times New Roman"/>
          <w:sz w:val="42"/>
        </w:rPr>
        <w:drawing>
          <wp:anchor behindDoc="1" distT="0" distB="0" distL="114935" distR="114935" simplePos="0" locked="0" layoutInCell="1" allowOverlap="1" relativeHeight="15">
            <wp:simplePos x="0" y="0"/>
            <wp:positionH relativeFrom="column">
              <wp:posOffset>455295</wp:posOffset>
            </wp:positionH>
            <wp:positionV relativeFrom="paragraph">
              <wp:posOffset>943610</wp:posOffset>
            </wp:positionV>
            <wp:extent cx="5201920" cy="2967990"/>
            <wp:effectExtent l="0" t="0" r="0" b="0"/>
            <wp:wrapNone/>
            <wp:docPr id="14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3" t="-6" r="-3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34"/>
        <w:rPr/>
      </w:pPr>
      <w:r>
        <w:rPr>
          <w:rFonts w:eastAsia="Arial" w:cs="Arial" w:ascii="Arial" w:hAnsi="Arial"/>
          <w:sz w:val="11"/>
          <w:vertAlign w:val="superscript"/>
        </w:rPr>
        <w:t>The</w:t>
      </w:r>
      <w:r>
        <w:rPr>
          <w:rFonts w:eastAsia="Arial" w:cs="Arial" w:ascii="Arial" w:hAnsi="Arial"/>
          <w:sz w:val="11"/>
        </w:rPr>
        <w:t>andtheequals90percenttime</w:t>
      </w:r>
      <w:r>
        <w:rPr>
          <w:rFonts w:eastAsia="Arial" w:cs="Arial" w:ascii="Arial" w:hAnsi="Arial"/>
          <w:sz w:val="11"/>
          <w:vertAlign w:val="superscript"/>
        </w:rPr>
        <w:t>gure</w:t>
      </w:r>
      <w:r>
        <w:rPr>
          <w:rFonts w:eastAsia="Arial" w:cs="Arial" w:ascii="Arial" w:hAnsi="Arial"/>
          <w:sz w:val="5"/>
        </w:rPr>
        <w:t>thenumberxede</w:t>
      </w:r>
      <w:r>
        <w:rPr>
          <w:rFonts w:eastAsia="Arial" w:cs="Arial" w:ascii="Arial" w:hAnsi="Arial"/>
          <w:sz w:val="11"/>
          <w:vertAlign w:val="superscript"/>
        </w:rPr>
        <w:t>presents</w:t>
      </w:r>
      <w:r>
        <w:rPr>
          <w:rFonts w:eastAsia="Arial" w:cs="Arial" w:ascii="Arial" w:hAnsi="Arial"/>
          <w:sz w:val="5"/>
        </w:rPr>
        <w:t>conectsofdence</w:t>
      </w:r>
      <w:r>
        <w:rPr>
          <w:rFonts w:eastAsia="Arial" w:cs="Arial" w:ascii="Arial" w:hAnsi="Arial"/>
          <w:sz w:val="11"/>
          <w:vertAlign w:val="superscript"/>
        </w:rPr>
        <w:t>estimates</w:t>
      </w:r>
      <w:r>
        <w:rPr>
          <w:rFonts w:eastAsia="Arial" w:cs="Arial" w:ascii="Arial" w:hAnsi="Arial"/>
          <w:sz w:val="5"/>
        </w:rPr>
        <w:t>.homeStandinteval</w:t>
      </w:r>
      <w:r>
        <w:rPr>
          <w:rFonts w:eastAsia="Arial" w:cs="Arial" w:ascii="Arial" w:hAnsi="Arial"/>
          <w:b/>
          <w:sz w:val="5"/>
        </w:rPr>
        <w:t>a</w:t>
      </w:r>
      <w:r>
        <w:rPr>
          <w:rFonts w:eastAsia="Arial" w:cs="Arial" w:ascii="Arial" w:hAnsi="Arial"/>
          <w:sz w:val="5"/>
        </w:rPr>
        <w:t>rdles</w:t>
      </w:r>
      <w:r>
        <w:rPr>
          <w:rFonts w:eastAsia="Arial" w:cs="Arial" w:ascii="Arial" w:hAnsi="Arial"/>
          <w:sz w:val="11"/>
          <w:vertAlign w:val="superscript"/>
        </w:rPr>
        <w:t>of</w:t>
      </w:r>
      <w:r>
        <w:rPr>
          <w:rFonts w:eastAsia="Arial" w:cs="Arial" w:ascii="Arial" w:hAnsi="Arial"/>
          <w:sz w:val="5"/>
        </w:rPr>
        <w:t>errorsin.AllafromgivenregressionsareEquationclusteredyearandinclude3atdistrictfortheeachtimedistrictandyer,-varying2012levelwhereisdistrict.thethebase-outcomelevelyearcontrols.ThevariabledashwllasHomedlinesdistrictSalesshow</w:t>
      </w:r>
      <w:r>
        <w:rPr>
          <w:rFonts w:eastAsia="Arial" w:cs="Arial" w:ascii="Arial" w:hAnsi="Arial"/>
          <w:sz w:val="1"/>
        </w:rPr>
        <w:t>d;t</w:t>
      </w:r>
    </w:p>
    <w:p>
      <w:pPr>
        <w:sectPr>
          <w:type w:val="nextPage"/>
          <w:pgSz w:w="11906" w:h="16838"/>
          <w:pgMar w:left="1140" w:right="114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42</w:t>
      </w:r>
    </w:p>
    <w:p>
      <w:pPr>
        <w:sectPr>
          <w:type w:val="continuous"/>
          <w:pgSz w:w="11906" w:h="16838"/>
          <w:pgMar w:left="1140" w:right="114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546"/>
        <w:ind w:end="40"/>
        <w:jc w:val="center"/>
        <w:rPr/>
      </w:pPr>
      <w:bookmarkStart w:id="63" w:name="page43"/>
      <w:bookmarkEnd w:id="63"/>
      <w:r>
        <w:rPr>
          <w:rFonts w:eastAsia="Arial" w:cs="Arial" w:ascii="Arial" w:hAnsi="Arial"/>
          <w:sz w:val="45"/>
        </w:rPr>
        <w:t>Figure 11: Economic Signicance of Help-to-Buy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45"/>
        </w:rPr>
      </w:pPr>
      <w:r>
        <w:rPr>
          <w:rFonts w:eastAsia="Times New Roman" w:cs="Times New Roman" w:ascii="Times New Roman" w:hAnsi="Times New Roman"/>
          <w:sz w:val="45"/>
        </w:rPr>
        <w:drawing>
          <wp:anchor behindDoc="1" distT="0" distB="0" distL="114935" distR="114935" simplePos="0" locked="0" layoutInCell="1" allowOverlap="1" relativeHeight="16">
            <wp:simplePos x="0" y="0"/>
            <wp:positionH relativeFrom="column">
              <wp:posOffset>455295</wp:posOffset>
            </wp:positionH>
            <wp:positionV relativeFrom="paragraph">
              <wp:posOffset>920115</wp:posOffset>
            </wp:positionV>
            <wp:extent cx="5201920" cy="2963545"/>
            <wp:effectExtent l="0" t="0" r="0" b="0"/>
            <wp:wrapNone/>
            <wp:docPr id="15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3" t="-6" r="-3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889"/>
        <w:jc w:val="end"/>
        <w:rPr/>
      </w:pPr>
      <w:r>
        <w:rPr>
          <w:rFonts w:eastAsia="Arial" w:cs="Arial" w:ascii="Arial" w:hAnsi="Arial"/>
          <w:sz w:val="14"/>
        </w:rPr>
        <w:t>nual</w:t>
      </w:r>
      <w:r>
        <w:rPr>
          <w:rFonts w:eastAsia="Arial" w:cs="Arial" w:ascii="Arial" w:hAnsi="Arial"/>
          <w:sz w:val="17"/>
          <w:vertAlign w:val="superscript"/>
        </w:rPr>
        <w:t>The</w:t>
      </w:r>
      <w:r>
        <w:rPr>
          <w:rFonts w:eastAsia="Arial" w:cs="Arial" w:ascii="Arial" w:hAnsi="Arial"/>
          <w:sz w:val="14"/>
        </w:rPr>
        <w:t>Andforincreasein</w:t>
      </w:r>
      <w:r>
        <w:rPr>
          <w:rFonts w:eastAsia="Arial" w:cs="Arial" w:ascii="Arial" w:hAnsi="Arial"/>
          <w:sz w:val="17"/>
          <w:vertAlign w:val="superscript"/>
        </w:rPr>
        <w:t>gure</w:t>
      </w:r>
      <w:r>
        <w:rPr>
          <w:rFonts w:eastAsia="Arial" w:cs="Arial" w:ascii="Arial" w:hAnsi="Arial"/>
          <w:sz w:val="14"/>
        </w:rPr>
        <w:t>December</w:t>
      </w:r>
      <w:r>
        <w:rPr>
          <w:rFonts w:eastAsia="Arial" w:cs="Arial" w:ascii="Arial" w:hAnsi="Arial"/>
          <w:sz w:val="17"/>
          <w:vertAlign w:val="superscript"/>
        </w:rPr>
        <w:t>iscomputd</w:t>
      </w:r>
      <w:r>
        <w:rPr>
          <w:rFonts w:eastAsia="Arial" w:cs="Arial" w:ascii="Arial" w:hAnsi="Arial"/>
          <w:sz w:val="14"/>
        </w:rPr>
        <w:t>home2016,sales</w:t>
      </w:r>
      <w:r>
        <w:rPr>
          <w:rFonts w:eastAsia="Arial" w:cs="Arial" w:ascii="Arial" w:hAnsi="Arial"/>
          <w:sz w:val="17"/>
          <w:vertAlign w:val="superscript"/>
        </w:rPr>
        <w:t>using</w:t>
      </w:r>
      <w:r>
        <w:rPr>
          <w:rFonts w:eastAsia="Arial" w:cs="Arial" w:ascii="Arial" w:hAnsi="Arial"/>
          <w:sz w:val="14"/>
        </w:rPr>
        <w:t>theduecumul</w:t>
      </w:r>
      <w:r>
        <w:rPr>
          <w:rFonts w:eastAsia="Arial" w:cs="Arial" w:ascii="Arial" w:hAnsi="Arial"/>
          <w:sz w:val="17"/>
          <w:vertAlign w:val="superscript"/>
        </w:rPr>
        <w:t>estimat</w:t>
      </w:r>
      <w:r>
        <w:rPr>
          <w:rFonts w:eastAsia="Arial" w:cs="Arial" w:ascii="Arial" w:hAnsi="Arial"/>
          <w:sz w:val="14"/>
        </w:rPr>
        <w:t>HTBto</w:t>
      </w:r>
      <w:r>
        <w:rPr>
          <w:rFonts w:eastAsia="Arial" w:cs="Arial" w:ascii="Arial" w:hAnsi="Arial"/>
          <w:b/>
          <w:sz w:val="14"/>
        </w:rPr>
        <w:t>tive</w:t>
      </w:r>
      <w:r>
        <w:rPr>
          <w:rFonts w:eastAsia="Arial" w:cs="Arial" w:ascii="Arial" w:hAnsi="Arial"/>
          <w:sz w:val="17"/>
          <w:vertAlign w:val="superscript"/>
        </w:rPr>
        <w:t>Exposure</w:t>
      </w:r>
      <w:r>
        <w:rPr>
          <w:rFonts w:eastAsia="Arial" w:cs="Arial" w:ascii="Arial" w:hAnsi="Arial"/>
          <w:sz w:val="14"/>
        </w:rPr>
        <w:t>lp-</w:t>
      </w:r>
      <w:r>
        <w:rPr>
          <w:rFonts w:eastAsia="Arial" w:cs="Arial" w:ascii="Arial" w:hAnsi="Arial"/>
          <w:sz w:val="17"/>
          <w:vertAlign w:val="superscript"/>
        </w:rPr>
        <w:t>of</w:t>
      </w:r>
      <w:r>
        <w:rPr>
          <w:rFonts w:eastAsia="Arial" w:cs="Arial" w:ascii="Arial" w:hAnsi="Arial"/>
          <w:sz w:val="14"/>
        </w:rPr>
        <w:t>toannualincrease-Buy</w:t>
      </w:r>
      <w:r>
        <w:rPr>
          <w:rFonts w:eastAsia="Arial" w:cs="Arial" w:ascii="Arial" w:hAnsi="Arial"/>
          <w:sz w:val="12"/>
        </w:rPr>
        <w:t>3is</w:t>
      </w:r>
      <w:r>
        <w:rPr>
          <w:rFonts w:eastAsia="Arial" w:cs="Arial" w:ascii="Arial" w:hAnsi="Arial"/>
          <w:sz w:val="14"/>
        </w:rPr>
        <w:t>fromforregionEquation</w:t>
      </w:r>
      <w:r>
        <w:rPr>
          <w:rFonts w:eastAsia="Arial" w:cs="Arial" w:ascii="Arial" w:hAnsi="Arial"/>
          <w:sz w:val="12"/>
        </w:rPr>
        <w:t>with</w:t>
      </w:r>
      <w:r>
        <w:rPr>
          <w:rFonts w:eastAsia="Arial" w:cs="Arial" w:ascii="Arial" w:hAnsi="Arial"/>
          <w:sz w:val="14"/>
        </w:rPr>
        <w:t>inhomeis3.</w:t>
      </w:r>
      <w:r>
        <w:rPr>
          <w:rFonts w:eastAsia="Arial" w:cs="Arial" w:ascii="Arial" w:hAnsi="Arial"/>
          <w:sz w:val="12"/>
        </w:rPr>
        <w:t>(</w:t>
      </w:r>
      <w:r>
        <w:rPr>
          <w:rFonts w:eastAsia="Arial" w:cs="Arial" w:ascii="Arial" w:hAnsi="Arial"/>
          <w:sz w:val="14"/>
        </w:rPr>
        <w:t xml:space="preserve"> salesFor</w:t>
      </w:r>
      <w:r>
        <w:rPr>
          <w:rFonts w:eastAsia="Arial" w:cs="Arial" w:ascii="Arial" w:hAnsi="Arial"/>
          <w:sz w:val="12"/>
        </w:rPr>
        <w:t>2013</w:t>
      </w:r>
      <w:r>
        <w:rPr>
          <w:rFonts w:eastAsia="Arial" w:cs="Arial" w:ascii="Arial" w:hAnsi="Arial"/>
          <w:sz w:val="14"/>
        </w:rPr>
        <w:t>examledueHTBtoExpourHlpinDecmber-to</w:t>
      </w:r>
      <w:r>
        <w:rPr>
          <w:rFonts w:eastAsia="Arial" w:cs="Arial" w:ascii="Arial" w:hAnsi="Arial"/>
          <w:sz w:val="12"/>
        </w:rPr>
        <w:t>increase</w:t>
      </w:r>
      <w:r>
        <w:rPr>
          <w:rFonts w:eastAsia="Arial" w:cs="Arial" w:ascii="Arial" w:hAnsi="Arial"/>
          <w:sz w:val="14"/>
        </w:rPr>
        <w:t>-Buy</w:t>
      </w:r>
      <w:r>
        <w:rPr>
          <w:rFonts w:eastAsia="Arial" w:cs="Arial" w:ascii="Arial" w:hAnsi="Arial"/>
          <w:sz w:val="12"/>
        </w:rPr>
        <w:t>)=</w:t>
      </w:r>
      <w:r>
        <w:rPr>
          <w:rFonts w:eastAsia="Arial" w:cs="Arial" w:ascii="Arial" w:hAnsi="Arial"/>
          <w:sz w:val="14"/>
        </w:rPr>
        <w:t>Homefor2013,regionSalesthe</w:t>
      </w:r>
      <w:r>
        <w:rPr>
          <w:rFonts w:eastAsia="Arial" w:cs="Arial" w:ascii="Arial" w:hAnsi="Arial"/>
          <w:sz w:val="12"/>
        </w:rPr>
        <w:t>i;2012</w:t>
      </w:r>
      <w:r>
        <w:rPr>
          <w:rFonts w:eastAsia="Arial" w:cs="Arial" w:ascii="Arial" w:hAnsi="Arial"/>
          <w:sz w:val="14"/>
        </w:rPr>
        <w:t xml:space="preserve">an-. </w:t>
      </w:r>
      <w:r>
        <w:rPr>
          <w:rFonts w:eastAsia="Arial" w:cs="Arial" w:ascii="Arial" w:hAnsi="Arial"/>
          <w:sz w:val="12"/>
        </w:rPr>
        <w:t>i</w:t>
      </w:r>
      <w:r>
        <w:rPr>
          <w:rFonts w:eastAsia="Arial" w:cs="Arial" w:ascii="Arial" w:hAnsi="Arial"/>
          <w:sz w:val="14"/>
        </w:rPr>
        <w:t xml:space="preserve"> is</w:t>
      </w:r>
    </w:p>
    <w:p>
      <w:pPr>
        <w:pStyle w:val="Normal"/>
        <w:spacing w:lineRule="exact" w:line="73"/>
        <w:rPr/>
      </w:pPr>
      <w:r>
        <w:rPr>
          <w:rFonts w:eastAsia="Arial" w:cs="Arial" w:ascii="Arial" w:hAnsi="Arial"/>
          <w:sz w:val="1"/>
          <w:vertAlign w:val="superscript"/>
        </w:rPr>
        <w:t>[(</w:t>
      </w:r>
      <w:r>
        <w:rPr>
          <w:rFonts w:eastAsia="Arial" w:cs="Arial" w:ascii="Arial" w:hAnsi="Arial"/>
          <w:sz w:val="6"/>
        </w:rPr>
        <w:t>ofmortgagesduetoHTB</w:t>
      </w:r>
      <w:r>
        <w:rPr>
          <w:rFonts w:eastAsia="Arial" w:cs="Arial" w:ascii="Arial" w:hAnsi="Arial"/>
          <w:sz w:val="1"/>
        </w:rPr>
        <w:t>2013</w:t>
      </w:r>
      <w:r>
        <w:rPr>
          <w:rFonts w:eastAsia="Arial" w:cs="Arial" w:ascii="Arial" w:hAnsi="Arial"/>
          <w:sz w:val="6"/>
        </w:rPr>
        <w:t>lowto-down</w:t>
      </w:r>
      <w:r>
        <w:rPr>
          <w:rFonts w:eastAsia="Arial" w:cs="Arial" w:ascii="Arial" w:hAnsi="Arial"/>
          <w:sz w:val="1"/>
          <w:vertAlign w:val="superscript"/>
        </w:rPr>
        <w:t>+</w:t>
      </w:r>
      <w:r>
        <w:rPr>
          <w:rFonts w:eastAsia="Arial" w:cs="Arial" w:ascii="Arial" w:hAnsi="Arial"/>
          <w:sz w:val="6"/>
        </w:rPr>
        <w:t>HTBexposureexposure</w:t>
      </w:r>
      <w:r>
        <w:rPr>
          <w:rFonts w:eastAsia="Arial" w:cs="Arial" w:ascii="Arial" w:hAnsi="Arial"/>
          <w:sz w:val="1"/>
        </w:rPr>
        <w:t>2014</w:t>
      </w:r>
      <w:r>
        <w:rPr>
          <w:rFonts w:eastAsia="Arial" w:cs="Arial" w:ascii="Arial" w:hAnsi="Arial"/>
          <w:sz w:val="6"/>
        </w:rPr>
        <w:t>inpayment2005</w:t>
      </w:r>
      <w:r>
        <w:rPr>
          <w:rFonts w:eastAsia="Arial" w:cs="Arial" w:ascii="Arial" w:hAnsi="Arial"/>
          <w:sz w:val="1"/>
          <w:vertAlign w:val="superscript"/>
        </w:rPr>
        <w:t>+</w:t>
      </w:r>
      <w:r>
        <w:rPr>
          <w:rFonts w:eastAsia="Arial" w:cs="Arial" w:ascii="Arial" w:hAnsi="Arial"/>
          <w:sz w:val="6"/>
        </w:rPr>
        <w:t>.</w:t>
      </w:r>
      <w:r>
        <w:rPr>
          <w:rFonts w:eastAsia="Arial" w:cs="Arial" w:ascii="Arial" w:hAnsi="Arial"/>
          <w:sz w:val="1"/>
        </w:rPr>
        <w:t>2015</w:t>
      </w:r>
      <w:r>
        <w:rPr>
          <w:rFonts w:eastAsia="Arial" w:cs="Arial" w:ascii="Arial" w:hAnsi="Arial"/>
          <w:sz w:val="6"/>
        </w:rPr>
        <w:t>to.2007mortgages</w:t>
      </w:r>
      <w:r>
        <w:rPr>
          <w:rFonts w:eastAsia="Arial" w:cs="Arial" w:ascii="Arial" w:hAnsi="Arial"/>
          <w:sz w:val="1"/>
          <w:vertAlign w:val="superscript"/>
        </w:rPr>
        <w:t>+</w:t>
      </w:r>
      <w:r>
        <w:rPr>
          <w:rFonts w:eastAsia="Arial" w:cs="Arial" w:ascii="Arial" w:hAnsi="Arial"/>
          <w:sz w:val="6"/>
        </w:rPr>
        <w:t>High.</w:t>
      </w:r>
      <w:r>
        <w:rPr>
          <w:rFonts w:eastAsia="Arial" w:cs="Arial" w:ascii="Arial" w:hAnsi="Arial"/>
          <w:sz w:val="1"/>
        </w:rPr>
        <w:t>2016</w:t>
      </w:r>
      <w:r>
        <w:rPr>
          <w:rFonts w:eastAsia="Arial" w:cs="Arial" w:ascii="Arial" w:hAnsi="Arial"/>
          <w:sz w:val="6"/>
        </w:rPr>
        <w:t>LowHTB</w:t>
      </w:r>
      <w:r>
        <w:rPr>
          <w:rFonts w:eastAsia="Arial" w:cs="Arial" w:ascii="Arial" w:hAnsi="Arial"/>
          <w:sz w:val="1"/>
          <w:vertAlign w:val="superscript"/>
        </w:rPr>
        <w:t>)</w:t>
      </w:r>
      <w:r>
        <w:rPr>
          <w:rFonts w:eastAsia="Arial" w:cs="Arial" w:ascii="Arial" w:hAnsi="Arial"/>
          <w:sz w:val="6"/>
        </w:rPr>
        <w:t>inexposuredistrictexposuretheover</w:t>
      </w:r>
      <w:r>
        <w:rPr>
          <w:rFonts w:eastAsia="Arial" w:cs="Arial" w:ascii="Arial" w:hAnsi="Arial"/>
          <w:sz w:val="1"/>
          <w:vertAlign w:val="superscript"/>
        </w:rPr>
        <w:t>]</w:t>
      </w:r>
      <w:r>
        <w:rPr>
          <w:rFonts w:eastAsia="Arial" w:cs="Arial" w:ascii="Arial" w:hAnsi="Arial"/>
          <w:sz w:val="6"/>
        </w:rPr>
        <w:t>district</w:t>
      </w:r>
      <w:r>
        <w:rPr>
          <w:rFonts w:eastAsia="Arial" w:cs="Arial" w:ascii="Arial" w:hAnsi="Arial"/>
          <w:sz w:val="1"/>
          <w:vertAlign w:val="superscript"/>
        </w:rPr>
        <w:t>=</w:t>
      </w:r>
      <w:r>
        <w:rPr>
          <w:rFonts w:eastAsia="Arial" w:cs="Arial" w:ascii="Arial" w:hAnsi="Arial"/>
          <w:sz w:val="6"/>
        </w:rPr>
        <w:t>theHomethepeodSales</w:t>
      </w:r>
      <w:r>
        <w:rPr>
          <w:rFonts w:eastAsia="Arial" w:cs="Arial" w:ascii="Arial" w:hAnsi="Arial"/>
          <w:b/>
          <w:sz w:val="6"/>
        </w:rPr>
        <w:t>r</w:t>
      </w:r>
      <w:r>
        <w:rPr>
          <w:rFonts w:eastAsia="Arial" w:cs="Arial" w:ascii="Arial" w:hAnsi="Arial"/>
          <w:sz w:val="6"/>
        </w:rPr>
        <w:t>ictwith</w:t>
      </w:r>
      <w:r>
        <w:rPr>
          <w:rFonts w:eastAsia="Arial" w:cs="Arial" w:ascii="Arial" w:hAnsi="Arial"/>
          <w:sz w:val="1"/>
        </w:rPr>
        <w:t>i;</w:t>
      </w:r>
      <w:r>
        <w:rPr>
          <w:rFonts w:eastAsia="Arial" w:cs="Arial" w:ascii="Arial" w:hAnsi="Arial"/>
          <w:sz w:val="6"/>
        </w:rPr>
        <w:t>2005the</w:t>
      </w:r>
      <w:r>
        <w:rPr>
          <w:rFonts w:eastAsia="Arial" w:cs="Arial" w:ascii="Arial" w:hAnsi="Arial"/>
          <w:sz w:val="1"/>
        </w:rPr>
        <w:t>2012</w:t>
      </w:r>
      <w:r>
        <w:rPr>
          <w:rFonts w:eastAsia="Arial" w:cs="Arial" w:ascii="Arial" w:hAnsi="Arial"/>
          <w:sz w:val="6"/>
        </w:rPr>
        <w:t>75ththe.toHTB25thpercentil007exp</w:t>
      </w:r>
      <w:r>
        <w:rPr>
          <w:rFonts w:eastAsia="Arial" w:cs="Arial" w:ascii="Arial" w:hAnsi="Arial"/>
          <w:b/>
          <w:sz w:val="6"/>
        </w:rPr>
        <w:t>divided</w:t>
      </w:r>
      <w:r>
        <w:rPr>
          <w:rFonts w:eastAsia="Arial" w:cs="Arial" w:ascii="Arial" w:hAnsi="Arial"/>
          <w:sz w:val="6"/>
        </w:rPr>
        <w:t>surntileincreaseby</w:t>
      </w:r>
      <w:r>
        <w:rPr>
          <w:rFonts w:eastAsia="Arial" w:cs="Arial" w:ascii="Arial" w:hAnsi="Arial"/>
          <w:b/>
          <w:sz w:val="6"/>
        </w:rPr>
        <w:t>s</w:t>
      </w:r>
      <w:r>
        <w:rPr>
          <w:rFonts w:eastAsia="Arial" w:cs="Arial" w:ascii="Arial" w:hAnsi="Arial"/>
          <w:sz w:val="6"/>
        </w:rPr>
        <w:t>d</w:t>
      </w:r>
      <w:r>
        <w:rPr>
          <w:rFonts w:eastAsia="Arial" w:cs="Arial" w:ascii="Arial" w:hAnsi="Arial"/>
          <w:b/>
          <w:sz w:val="6"/>
        </w:rPr>
        <w:t>e</w:t>
      </w:r>
      <w:r>
        <w:rPr>
          <w:rFonts w:eastAsia="Arial" w:cs="Arial" w:ascii="Arial" w:hAnsi="Arial"/>
          <w:sz w:val="6"/>
        </w:rPr>
        <w:t>thenedtotalnumberhomeastheinhomesalsnumbersalesdueof</w:t>
      </w:r>
    </w:p>
    <w:p>
      <w:pPr>
        <w:sectPr>
          <w:type w:val="nextPage"/>
          <w:pgSz w:w="11906" w:h="16838"/>
          <w:pgMar w:left="1140" w:right="11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6"/>
        </w:rPr>
      </w:pPr>
      <w:r>
        <w:rPr>
          <w:rFonts w:eastAsia="Times New Roman" w:cs="Times New Roman" w:ascii="Times New Roman" w:hAnsi="Times New Roman"/>
          <w:sz w:val="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20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43</w:t>
      </w:r>
    </w:p>
    <w:p>
      <w:pPr>
        <w:sectPr>
          <w:type w:val="continuous"/>
          <w:pgSz w:w="11906" w:h="16838"/>
          <w:pgMar w:left="1140" w:right="112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-59"/>
        <w:jc w:val="center"/>
        <w:rPr>
          <w:rFonts w:ascii="Arial" w:hAnsi="Arial" w:eastAsia="Arial" w:cs="Arial"/>
          <w:sz w:val="46"/>
        </w:rPr>
      </w:pPr>
      <w:bookmarkStart w:id="64" w:name="page44"/>
      <w:bookmarkEnd w:id="64"/>
      <w:r>
        <w:rPr>
          <w:rFonts w:eastAsia="Arial" w:cs="Arial" w:ascii="Arial" w:hAnsi="Arial"/>
          <w:sz w:val="46"/>
        </w:rPr>
        <w:t>Figure 12: Car Sales by Help-to-Buy Exposure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46"/>
        </w:rPr>
      </w:pPr>
      <w:r>
        <w:rPr>
          <w:rFonts w:eastAsia="Times New Roman" w:cs="Times New Roman" w:ascii="Times New Roman" w:hAnsi="Times New Roman"/>
          <w:sz w:val="46"/>
        </w:rPr>
        <w:drawing>
          <wp:anchor behindDoc="1" distT="0" distB="0" distL="114935" distR="114935" simplePos="0" locked="0" layoutInCell="1" allowOverlap="1" relativeHeight="17">
            <wp:simplePos x="0" y="0"/>
            <wp:positionH relativeFrom="column">
              <wp:posOffset>546735</wp:posOffset>
            </wp:positionH>
            <wp:positionV relativeFrom="paragraph">
              <wp:posOffset>930910</wp:posOffset>
            </wp:positionV>
            <wp:extent cx="5018405" cy="2959100"/>
            <wp:effectExtent l="0" t="0" r="0" b="0"/>
            <wp:wrapNone/>
            <wp:docPr id="16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4" t="-6" r="-4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69"/>
        <w:rPr/>
      </w:pPr>
      <w:r>
        <w:rPr>
          <w:rFonts w:eastAsia="Arial" w:cs="Arial" w:ascii="Arial" w:hAnsi="Arial"/>
          <w:sz w:val="3"/>
        </w:rPr>
        <w:t>Thedistricts</w:t>
      </w:r>
      <w:r>
        <w:rPr>
          <w:rFonts w:eastAsia="Arial" w:cs="Arial" w:ascii="Arial" w:hAnsi="Arial"/>
          <w:sz w:val="6"/>
          <w:vertAlign w:val="subscript"/>
        </w:rPr>
        <w:t>dark</w:t>
      </w:r>
      <w:r>
        <w:rPr>
          <w:rFonts w:eastAsia="Arial" w:cs="Arial" w:ascii="Arial" w:hAnsi="Arial"/>
          <w:sz w:val="3"/>
        </w:rPr>
        <w:t>pymenttoHigh2016)2007-shadd.HBgure</w:t>
      </w:r>
      <w:r>
        <w:rPr>
          <w:rFonts w:eastAsia="Arial" w:cs="Arial" w:ascii="Arial" w:hAnsi="Arial"/>
          <w:b/>
          <w:sz w:val="3"/>
        </w:rPr>
        <w:t>T</w:t>
      </w:r>
      <w:r>
        <w:rPr>
          <w:rFonts w:eastAsia="Arial" w:cs="Arial" w:ascii="Arial" w:hAnsi="Arial"/>
          <w:sz w:val="3"/>
        </w:rPr>
        <w:t>.thatheLowmortgagesexposureshowslightareaareHTB-groupedshaded</w:t>
      </w:r>
      <w:r>
        <w:rPr>
          <w:rFonts w:eastAsia="Arial" w:cs="Arial" w:ascii="Arial" w:hAnsi="Arial"/>
          <w:sz w:val="6"/>
          <w:vertAlign w:val="subscript"/>
        </w:rPr>
        <w:t>indicates</w:t>
      </w:r>
      <w:r>
        <w:rPr>
          <w:rFonts w:eastAsia="Arial" w:cs="Arial" w:ascii="Arial" w:hAnsi="Arial"/>
          <w:sz w:val="3"/>
        </w:rPr>
        <w:t>theexposureincludaggregatedistrictaraccordingtheincludesdistricindicatesperiodthatbothnumberovertothedisrictswiththeirtheperiodofperiodnewHTBHTBwithprivate2005theexposurethatHTBELtoonlythecarand2007exposure.greaterregistratinsHTBMGdividedELsctanxpless</w:t>
      </w:r>
      <w:r>
        <w:rPr>
          <w:rFonts w:eastAsia="Arial" w:cs="Arial" w:ascii="Arial" w:hAnsi="Arial"/>
          <w:b/>
          <w:sz w:val="3"/>
        </w:rPr>
        <w:t>h</w:t>
      </w:r>
      <w:r>
        <w:rPr>
          <w:rFonts w:eastAsia="Arial" w:cs="Arial" w:ascii="Arial" w:hAnsi="Arial"/>
          <w:sz w:val="3"/>
        </w:rPr>
        <w:t>schems</w:t>
      </w:r>
      <w:r>
        <w:rPr>
          <w:rFonts w:eastAsia="Arial" w:cs="Arial" w:ascii="Arial" w:hAnsi="Arial"/>
          <w:b/>
          <w:sz w:val="3"/>
        </w:rPr>
        <w:t>o</w:t>
      </w:r>
      <w:r>
        <w:rPr>
          <w:rFonts w:eastAsia="Arial" w:cs="Arial" w:ascii="Arial" w:hAnsi="Arial"/>
          <w:sz w:val="3"/>
        </w:rPr>
        <w:t>bysurethan</w:t>
      </w:r>
      <w:r>
        <w:rPr>
          <w:rFonts w:eastAsia="Arial" w:cs="Arial" w:ascii="Arial" w:hAnsi="Arial"/>
          <w:b/>
          <w:sz w:val="3"/>
        </w:rPr>
        <w:t>e</w:t>
      </w:r>
      <w:r>
        <w:rPr>
          <w:rFonts w:eastAsia="Arial" w:cs="Arial" w:ascii="Arial" w:hAnsi="Arial"/>
          <w:sz w:val="3"/>
        </w:rPr>
        <w:t>themetheovrareis75thisthetotaldeintheine25thnedpercentileperiodnumberectas</w:t>
      </w:r>
      <w:r>
        <w:rPr>
          <w:rFonts w:eastAsia="Arial" w:cs="Arial" w:ascii="Arial" w:hAnsi="Arial"/>
          <w:sz w:val="6"/>
          <w:vertAlign w:val="subscript"/>
        </w:rPr>
        <w:t>(October</w:t>
      </w:r>
      <w:r>
        <w:rPr>
          <w:rFonts w:eastAsia="Arial" w:cs="Arial" w:ascii="Arial" w:hAnsi="Arial"/>
          <w:sz w:val="3"/>
        </w:rPr>
        <w:t>(AprilthefrmentileofHTBnubermortgag201320102013HTBexposure-of</w:t>
      </w:r>
      <w:r>
        <w:rPr>
          <w:rFonts w:eastAsia="Arial" w:cs="Arial" w:ascii="Arial" w:hAnsi="Arial"/>
          <w:sz w:val="6"/>
          <w:vertAlign w:val="subscript"/>
        </w:rPr>
        <w:t>present)</w:t>
      </w:r>
      <w:r>
        <w:rPr>
          <w:rFonts w:eastAsia="Arial" w:cs="Arial" w:ascii="Arial" w:hAnsi="Arial"/>
          <w:sz w:val="3"/>
        </w:rPr>
        <w:t>to-Decemberlowxposure2016in-.down2005The.for.</w:t>
      </w:r>
    </w:p>
    <w:p>
      <w:pPr>
        <w:sectPr>
          <w:type w:val="nextPage"/>
          <w:pgSz w:w="11906" w:h="16838"/>
          <w:pgMar w:left="1140" w:right="12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3"/>
        </w:rPr>
      </w:pPr>
      <w:r>
        <w:rPr>
          <w:rFonts w:eastAsia="Times New Roman" w:cs="Times New Roman" w:ascii="Times New Roman" w:hAnsi="Times New Roman"/>
          <w:sz w:val="3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79"/>
        <w:jc w:val="center"/>
        <w:rPr/>
      </w:pPr>
      <w:r>
        <w:rPr/>
        <w:t>44</w: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formProt w:val="false"/>
          <w:textDirection w:val="lrTb"/>
          <w:docGrid w:type="default" w:linePitch="360" w:charSpace="0"/>
        </w:sectPr>
      </w:pPr>
    </w:p>
    <w:tbl>
      <w:tblPr>
        <w:tblW w:w="95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40"/>
        <w:gridCol w:w="880"/>
        <w:gridCol w:w="60"/>
        <w:gridCol w:w="60"/>
        <w:gridCol w:w="180"/>
        <w:gridCol w:w="200"/>
        <w:gridCol w:w="40"/>
        <w:gridCol w:w="20"/>
        <w:gridCol w:w="3"/>
        <w:gridCol w:w="37"/>
        <w:gridCol w:w="440"/>
        <w:gridCol w:w="400"/>
        <w:gridCol w:w="500"/>
        <w:gridCol w:w="420"/>
        <w:gridCol w:w="560"/>
        <w:gridCol w:w="120"/>
        <w:gridCol w:w="260"/>
        <w:gridCol w:w="340"/>
        <w:gridCol w:w="140"/>
        <w:gridCol w:w="80"/>
        <w:gridCol w:w="280"/>
        <w:gridCol w:w="360"/>
        <w:gridCol w:w="220"/>
        <w:gridCol w:w="100"/>
        <w:gridCol w:w="520"/>
        <w:gridCol w:w="240"/>
        <w:gridCol w:w="220"/>
        <w:gridCol w:w="380"/>
        <w:gridCol w:w="240"/>
        <w:gridCol w:w="220"/>
        <w:gridCol w:w="100"/>
        <w:gridCol w:w="160"/>
        <w:gridCol w:w="360"/>
        <w:gridCol w:w="340"/>
        <w:gridCol w:w="720"/>
      </w:tblGrid>
      <w:tr>
        <w:trPr>
          <w:trHeight w:val="180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  <w:bookmarkStart w:id="65" w:name="page45"/>
            <w:bookmarkStart w:id="66" w:name="page45"/>
            <w:bookmarkEnd w:id="66"/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40" w:type="dxa"/>
            <w:gridSpan w:val="9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1"/>
                <w:sz w:val="29"/>
              </w:rPr>
            </w:pPr>
            <w:r>
              <w:rPr>
                <w:rFonts w:eastAsia="Arial" w:cs="Arial" w:ascii="Arial" w:hAnsi="Arial"/>
                <w:w w:val="71"/>
                <w:sz w:val="29"/>
              </w:rPr>
              <w:t>Name (Uit)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gridSpan w:val="12"/>
            <w:tcBorders/>
          </w:tcPr>
          <w:p>
            <w:pPr>
              <w:pStyle w:val="Normal"/>
              <w:spacing w:lineRule="atLeast" w:line="0"/>
              <w:ind w:end="34"/>
              <w:jc w:val="end"/>
              <w:rPr/>
            </w:pPr>
            <w:r>
              <w:rPr>
                <w:rFonts w:eastAsia="Arial" w:cs="Arial" w:ascii="Arial" w:hAnsi="Arial"/>
                <w:w w:val="71"/>
                <w:sz w:val="37"/>
              </w:rPr>
              <w:t>Table 1:Summary Statistics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740" w:type="dxa"/>
            <w:gridSpan w:val="9"/>
            <w:vMerge w:val="restart"/>
            <w:tcBorders/>
          </w:tcPr>
          <w:p>
            <w:pPr>
              <w:pStyle w:val="Normal"/>
              <w:spacing w:lineRule="atLeast" w:line="0"/>
              <w:ind w:end="466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18"/>
              </w:rPr>
              <w:t>MeanPostMedianHelp-to-BuyStd. Dev.</w:t>
            </w:r>
          </w:p>
        </w:tc>
      </w:tr>
      <w:tr>
        <w:trPr>
          <w:trHeight w:val="780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4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80" w:type="dxa"/>
            <w:gridSpan w:val="11"/>
            <w:tcBorders/>
          </w:tcPr>
          <w:p>
            <w:pPr>
              <w:pStyle w:val="Normal"/>
              <w:spacing w:lineRule="atLeast" w:line="0"/>
              <w:ind w:end="314"/>
              <w:jc w:val="end"/>
              <w:rPr/>
            </w:pPr>
            <w:r>
              <w:rPr>
                <w:rFonts w:eastAsia="Arial" w:cs="Arial" w:ascii="Arial" w:hAnsi="Arial"/>
                <w:w w:val="71"/>
                <w:sz w:val="21"/>
              </w:rPr>
              <w:t>Mean Pre MHlp</w:t>
            </w:r>
            <w:r>
              <w:rPr>
                <w:rFonts w:eastAsia="Arial" w:cs="Arial" w:ascii="Arial" w:hAnsi="Arial"/>
                <w:b/>
                <w:w w:val="71"/>
                <w:sz w:val="21"/>
              </w:rPr>
              <w:t>e</w:t>
            </w:r>
            <w:r>
              <w:rPr>
                <w:rFonts w:eastAsia="Arial" w:cs="Arial" w:ascii="Arial" w:hAnsi="Arial"/>
                <w:w w:val="71"/>
                <w:sz w:val="21"/>
              </w:rPr>
              <w:t>dian-to-BuyStd. Dev.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74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86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gridSpan w:val="11"/>
            <w:tcBorders/>
          </w:tcPr>
          <w:p>
            <w:pPr>
              <w:pStyle w:val="Normal"/>
              <w:spacing w:lineRule="atLeast" w:line="0"/>
              <w:ind w:start="420" w:end="0"/>
              <w:rPr/>
            </w:pPr>
            <w:r>
              <w:rPr>
                <w:rFonts w:eastAsia="Arial" w:cs="Arial" w:ascii="Arial" w:hAnsi="Arial"/>
                <w:w w:val="71"/>
                <w:sz w:val="26"/>
              </w:rPr>
              <w:t>w-Down Payment (0/1)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atLeast" w:line="0"/>
              <w:ind w:end="105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03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atLeast" w:line="0"/>
              <w:ind w:end="314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16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end="66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18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end="446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38</w:t>
            </w:r>
          </w:p>
        </w:tc>
      </w:tr>
      <w:tr>
        <w:trPr/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2320" w:type="dxa"/>
            <w:gridSpan w:val="11"/>
            <w:tcBorders/>
          </w:tcPr>
          <w:p>
            <w:pPr>
              <w:pStyle w:val="Normal"/>
              <w:spacing w:lineRule="exact" w:line="145"/>
              <w:ind w:start="240" w:end="0"/>
              <w:rPr/>
            </w:pPr>
            <w:r>
              <w:rPr>
                <w:rFonts w:eastAsia="Arial" w:cs="Arial" w:ascii="Arial" w:hAnsi="Arial"/>
                <w:w w:val="85"/>
                <w:sz w:val="16"/>
              </w:rPr>
              <w:t>Variable</w:t>
            </w:r>
            <w:r>
              <w:rPr>
                <w:rFonts w:eastAsia="Arial" w:cs="Arial" w:ascii="Arial" w:hAnsi="Arial"/>
                <w:b/>
                <w:w w:val="85"/>
                <w:sz w:val="16"/>
              </w:rPr>
              <w:t>Loanvel</w:t>
            </w:r>
            <w:r>
              <w:rPr>
                <w:rFonts w:eastAsia="Arial" w:cs="Arial" w:ascii="Arial" w:hAnsi="Arial"/>
                <w:w w:val="85"/>
                <w:sz w:val="16"/>
              </w:rPr>
              <w:t xml:space="preserve"> Contol Variables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85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85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20" w:type="dxa"/>
            <w:gridSpan w:val="7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0"/>
                <w:sz w:val="25"/>
              </w:rPr>
            </w:pPr>
            <w:r>
              <w:rPr>
                <w:rFonts w:eastAsia="Arial" w:cs="Arial" w:ascii="Arial" w:hAnsi="Arial"/>
                <w:w w:val="70"/>
                <w:sz w:val="25"/>
              </w:rPr>
              <w:t>Dependent</w:t>
            </w:r>
          </w:p>
        </w:tc>
        <w:tc>
          <w:tcPr>
            <w:tcW w:w="900" w:type="dxa"/>
            <w:gridSpan w:val="2"/>
            <w:tcBorders/>
          </w:tcPr>
          <w:p>
            <w:pPr>
              <w:pStyle w:val="Normal"/>
              <w:spacing w:lineRule="exact" w:line="289"/>
              <w:ind w:end="204"/>
              <w:jc w:val="end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riable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gridSpan w:val="2"/>
            <w:vMerge w:val="restart"/>
            <w:tcBorders/>
          </w:tcPr>
          <w:p>
            <w:pPr>
              <w:pStyle w:val="Normal"/>
              <w:spacing w:lineRule="exact" w:line="149"/>
              <w:ind w:end="105"/>
              <w:jc w:val="end"/>
              <w:rPr>
                <w:rFonts w:ascii="Arial" w:hAnsi="Arial" w:eastAsia="Arial" w:cs="Arial"/>
                <w:w w:val="94"/>
                <w:sz w:val="17"/>
              </w:rPr>
            </w:pPr>
            <w:r>
              <w:rPr>
                <w:rFonts w:eastAsia="Arial" w:cs="Arial" w:ascii="Arial" w:hAnsi="Arial"/>
                <w:w w:val="94"/>
                <w:sz w:val="17"/>
              </w:rPr>
              <w:t>65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94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pacing w:lineRule="atLeast" w:line="0"/>
              <w:ind w:end="112"/>
              <w:jc w:val="end"/>
              <w:rPr>
                <w:rFonts w:ascii="Arial" w:hAnsi="Arial" w:eastAsia="Arial" w:cs="Arial"/>
                <w:b/>
                <w:w w:val="71"/>
                <w:sz w:val="15"/>
              </w:rPr>
            </w:pPr>
            <w:r>
              <w:rPr>
                <w:rFonts w:eastAsia="Arial" w:cs="Arial" w:ascii="Arial" w:hAnsi="Arial"/>
                <w:b/>
                <w:w w:val="71"/>
                <w:sz w:val="15"/>
              </w:rPr>
              <w:t>0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20" w:type="dxa"/>
            <w:gridSpan w:val="2"/>
            <w:vMerge w:val="restart"/>
            <w:tcBorders/>
          </w:tcPr>
          <w:p>
            <w:pPr>
              <w:pStyle w:val="Normal"/>
              <w:spacing w:lineRule="exact" w:line="149"/>
              <w:ind w:end="314"/>
              <w:jc w:val="end"/>
              <w:rPr/>
            </w:pPr>
            <w:r>
              <w:rPr>
                <w:rFonts w:eastAsia="Arial" w:cs="Arial" w:ascii="Arial" w:hAnsi="Arial"/>
                <w:b/>
                <w:w w:val="84"/>
                <w:sz w:val="17"/>
              </w:rPr>
              <w:t>4</w:t>
            </w:r>
            <w:r>
              <w:rPr>
                <w:rFonts w:eastAsia="Arial" w:cs="Arial" w:ascii="Arial" w:hAnsi="Arial"/>
                <w:w w:val="84"/>
                <w:sz w:val="17"/>
              </w:rPr>
              <w:t>8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84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84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vMerge w:val="restart"/>
            <w:tcBorders/>
          </w:tcPr>
          <w:p>
            <w:pPr>
              <w:pStyle w:val="Normal"/>
              <w:spacing w:lineRule="exact" w:line="149"/>
              <w:ind w:end="66"/>
              <w:jc w:val="end"/>
              <w:rPr>
                <w:rFonts w:ascii="Arial" w:hAnsi="Arial" w:eastAsia="Arial" w:cs="Arial"/>
                <w:w w:val="94"/>
                <w:sz w:val="17"/>
              </w:rPr>
            </w:pPr>
            <w:r>
              <w:rPr>
                <w:rFonts w:eastAsia="Arial" w:cs="Arial" w:ascii="Arial" w:hAnsi="Arial"/>
                <w:w w:val="94"/>
                <w:sz w:val="17"/>
              </w:rPr>
              <w:t>69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94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w w:val="71"/>
              </w:rPr>
            </w:pPr>
            <w:r>
              <w:rPr>
                <w:rFonts w:eastAsia="Arial" w:cs="Arial" w:ascii="Arial" w:hAnsi="Arial"/>
                <w:b/>
                <w:w w:val="71"/>
              </w:rPr>
              <w:t>0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20" w:type="dxa"/>
            <w:vMerge w:val="restart"/>
            <w:tcBorders/>
          </w:tcPr>
          <w:p>
            <w:pPr>
              <w:pStyle w:val="Normal"/>
              <w:spacing w:lineRule="exact" w:line="149"/>
              <w:ind w:end="426"/>
              <w:jc w:val="end"/>
              <w:rPr>
                <w:rFonts w:ascii="Arial" w:hAnsi="Arial" w:eastAsia="Arial" w:cs="Arial"/>
                <w:w w:val="94"/>
                <w:sz w:val="17"/>
              </w:rPr>
            </w:pPr>
            <w:r>
              <w:rPr>
                <w:rFonts w:eastAsia="Arial" w:cs="Arial" w:ascii="Arial" w:hAnsi="Arial"/>
                <w:w w:val="94"/>
                <w:sz w:val="17"/>
              </w:rPr>
              <w:t>46</w:t>
            </w:r>
          </w:p>
        </w:tc>
      </w:tr>
      <w:tr>
        <w:trPr>
          <w:trHeight w:val="148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4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12"/>
              </w:rPr>
            </w:r>
          </w:p>
        </w:tc>
        <w:tc>
          <w:tcPr>
            <w:tcW w:w="1920" w:type="dxa"/>
            <w:gridSpan w:val="10"/>
            <w:tcBorders/>
          </w:tcPr>
          <w:p>
            <w:pPr>
              <w:pStyle w:val="Normal"/>
              <w:spacing w:lineRule="exact" w:line="149"/>
              <w:ind w:start="240" w:end="0"/>
              <w:rPr/>
            </w:pPr>
            <w:r>
              <w:rPr>
                <w:rFonts w:eastAsia="Arial" w:cs="Arial" w:ascii="Arial" w:hAnsi="Arial"/>
                <w:sz w:val="17"/>
              </w:rPr>
              <w:t>Ynger Buyer(0/1)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7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437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gridSpan w:val="3"/>
            <w:tcBorders/>
          </w:tcPr>
          <w:p>
            <w:pPr>
              <w:pStyle w:val="Normal"/>
              <w:spacing w:lineRule="atLeast" w:line="0"/>
              <w:ind w:start="240" w:end="0"/>
              <w:rPr/>
            </w:pPr>
            <w:r>
              <w:rPr>
                <w:rFonts w:eastAsia="Arial" w:cs="Arial" w:ascii="Arial" w:hAnsi="Arial"/>
                <w:w w:val="71"/>
                <w:sz w:val="25"/>
              </w:rPr>
              <w:t>First</w:t>
            </w:r>
            <w:r>
              <w:rPr>
                <w:rFonts w:eastAsia="Arial" w:cs="Arial" w:ascii="Arial" w:hAnsi="Arial"/>
                <w:b/>
                <w:w w:val="71"/>
                <w:sz w:val="25"/>
              </w:rPr>
              <w:t>-</w:t>
            </w:r>
            <w:r>
              <w:rPr>
                <w:rFonts w:eastAsia="Arial" w:cs="Arial" w:ascii="Arial" w:hAnsi="Arial"/>
                <w:w w:val="71"/>
                <w:sz w:val="25"/>
              </w:rPr>
              <w:t>time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gridSpan w:val="4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w w:val="72"/>
                <w:sz w:val="21"/>
              </w:rPr>
            </w:pPr>
            <w:r>
              <w:rPr>
                <w:rFonts w:eastAsia="Arial" w:cs="Arial" w:ascii="Arial" w:hAnsi="Arial"/>
                <w:b/>
                <w:w w:val="72"/>
                <w:sz w:val="21"/>
              </w:rPr>
              <w:t>r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27"/>
              </w:rPr>
            </w:pPr>
            <w:r>
              <w:rPr>
                <w:rFonts w:eastAsia="Arial" w:cs="Arial" w:ascii="Arial" w:hAnsi="Arial"/>
                <w:w w:val="71"/>
                <w:sz w:val="27"/>
              </w:rPr>
              <w:t>(0/1)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atLeast" w:line="0"/>
              <w:ind w:end="105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39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atLeast" w:line="0"/>
              <w:ind w:end="314"/>
              <w:jc w:val="end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9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end="66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46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end="446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50</w:t>
            </w:r>
          </w:p>
        </w:tc>
      </w:tr>
      <w:tr>
        <w:trPr>
          <w:trHeight w:val="578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820" w:type="dxa"/>
            <w:gridSpan w:val="12"/>
            <w:tcBorders/>
          </w:tcPr>
          <w:p>
            <w:pPr>
              <w:pStyle w:val="Normal"/>
              <w:spacing w:lineRule="atLeast" w:line="0"/>
              <w:ind w:start="240" w:end="0"/>
              <w:rPr/>
            </w:pPr>
            <w:r>
              <w:rPr>
                <w:rFonts w:eastAsia="Arial" w:cs="Arial" w:ascii="Arial" w:hAnsi="Arial"/>
                <w:w w:val="70"/>
                <w:sz w:val="24"/>
              </w:rPr>
              <w:t>Household Annual Income (¿'000)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940" w:type="dxa"/>
            <w:gridSpan w:val="3"/>
            <w:tcBorders/>
          </w:tcPr>
          <w:p>
            <w:pPr>
              <w:pStyle w:val="Normal"/>
              <w:spacing w:lineRule="atLeast" w:line="0"/>
              <w:ind w:end="105"/>
              <w:jc w:val="end"/>
              <w:rPr/>
            </w:pPr>
            <w:r>
              <w:rPr>
                <w:rFonts w:eastAsia="Arial" w:cs="Arial" w:ascii="Arial" w:hAnsi="Arial"/>
                <w:w w:val="70"/>
                <w:sz w:val="42"/>
              </w:rPr>
              <w:t>61.13</w:t>
            </w:r>
          </w:p>
        </w:tc>
        <w:tc>
          <w:tcPr>
            <w:tcW w:w="840" w:type="dxa"/>
            <w:gridSpan w:val="4"/>
            <w:tcBorders/>
          </w:tcPr>
          <w:p>
            <w:pPr>
              <w:pStyle w:val="Normal"/>
              <w:spacing w:lineRule="atLeast" w:line="0"/>
              <w:ind w:end="112"/>
              <w:jc w:val="end"/>
              <w:rPr>
                <w:rFonts w:ascii="Arial" w:hAnsi="Arial" w:eastAsia="Arial" w:cs="Arial"/>
                <w:w w:val="70"/>
                <w:sz w:val="35"/>
              </w:rPr>
            </w:pPr>
            <w:r>
              <w:rPr>
                <w:rFonts w:eastAsia="Arial" w:cs="Arial" w:ascii="Arial" w:hAnsi="Arial"/>
                <w:w w:val="70"/>
                <w:sz w:val="35"/>
              </w:rPr>
              <w:t>45.76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Normal"/>
              <w:spacing w:lineRule="atLeast" w:line="0"/>
              <w:ind w:end="314"/>
              <w:jc w:val="end"/>
              <w:rPr>
                <w:rFonts w:ascii="Arial" w:hAnsi="Arial" w:eastAsia="Arial" w:cs="Arial"/>
                <w:w w:val="72"/>
                <w:sz w:val="21"/>
              </w:rPr>
            </w:pPr>
            <w:r>
              <w:rPr>
                <w:rFonts w:eastAsia="Arial" w:cs="Arial" w:ascii="Arial" w:hAnsi="Arial"/>
                <w:w w:val="72"/>
                <w:sz w:val="21"/>
              </w:rPr>
              <w:t>97.53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pacing w:lineRule="atLeast" w:line="0"/>
              <w:ind w:end="66"/>
              <w:jc w:val="end"/>
              <w:rPr>
                <w:rFonts w:ascii="Arial" w:hAnsi="Arial" w:eastAsia="Arial" w:cs="Arial"/>
                <w:w w:val="72"/>
                <w:sz w:val="22"/>
              </w:rPr>
            </w:pPr>
            <w:r>
              <w:rPr>
                <w:rFonts w:eastAsia="Arial" w:cs="Arial" w:ascii="Arial" w:hAnsi="Arial"/>
                <w:w w:val="72"/>
                <w:sz w:val="22"/>
              </w:rPr>
              <w:t>61.55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48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2"/>
                <w:sz w:val="21"/>
              </w:rPr>
            </w:pPr>
            <w:r>
              <w:rPr>
                <w:rFonts w:eastAsia="Arial" w:cs="Arial" w:ascii="Arial" w:hAnsi="Arial"/>
                <w:w w:val="72"/>
                <w:sz w:val="21"/>
              </w:rPr>
              <w:t>47.03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1060" w:type="dxa"/>
            <w:gridSpan w:val="2"/>
            <w:tcBorders/>
          </w:tcPr>
          <w:p>
            <w:pPr>
              <w:pStyle w:val="Normal"/>
              <w:spacing w:lineRule="atLeast" w:line="0"/>
              <w:ind w:end="446"/>
              <w:jc w:val="end"/>
              <w:rPr>
                <w:rFonts w:ascii="Arial" w:hAnsi="Arial" w:eastAsia="Arial" w:cs="Arial"/>
                <w:w w:val="71"/>
                <w:sz w:val="23"/>
              </w:rPr>
            </w:pPr>
            <w:r>
              <w:rPr>
                <w:rFonts w:eastAsia="Arial" w:cs="Arial" w:ascii="Arial" w:hAnsi="Arial"/>
                <w:w w:val="71"/>
                <w:sz w:val="23"/>
              </w:rPr>
              <w:t>786.28</w:t>
            </w:r>
          </w:p>
        </w:tc>
      </w:tr>
      <w:tr>
        <w:trPr>
          <w:trHeight w:val="28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exact" w:line="288"/>
              <w:ind w:start="240" w:end="0"/>
              <w:rPr>
                <w:rFonts w:ascii="Arial" w:hAnsi="Arial" w:eastAsia="Arial" w:cs="Arial"/>
                <w:sz w:val="33"/>
              </w:rPr>
            </w:pPr>
            <w:r>
              <w:rPr>
                <w:rFonts w:eastAsia="Arial" w:cs="Arial" w:ascii="Arial" w:hAnsi="Arial"/>
                <w:sz w:val="33"/>
              </w:rPr>
              <w:t>Em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gridSpan w:val="3"/>
            <w:tcBorders/>
          </w:tcPr>
          <w:p>
            <w:pPr>
              <w:pStyle w:val="Normal"/>
              <w:spacing w:lineRule="exact" w:line="288"/>
              <w:ind w:start="20" w:end="0"/>
              <w:rPr>
                <w:rFonts w:ascii="Arial" w:hAnsi="Arial" w:eastAsia="Arial" w:cs="Arial"/>
                <w:w w:val="70"/>
                <w:sz w:val="26"/>
              </w:rPr>
            </w:pPr>
            <w:r>
              <w:rPr>
                <w:rFonts w:eastAsia="Arial" w:cs="Arial" w:ascii="Arial" w:hAnsi="Arial"/>
                <w:w w:val="70"/>
                <w:sz w:val="26"/>
              </w:rPr>
              <w:t>(0/1)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vMerge w:val="restart"/>
            <w:tcBorders/>
          </w:tcPr>
          <w:p>
            <w:pPr>
              <w:pStyle w:val="Normal"/>
              <w:spacing w:lineRule="exact" w:line="578"/>
              <w:jc w:val="end"/>
              <w:rPr>
                <w:rFonts w:ascii="Arial" w:hAnsi="Arial" w:eastAsia="Arial" w:cs="Arial"/>
                <w:b/>
                <w:sz w:val="67"/>
              </w:rPr>
            </w:pPr>
            <w:r>
              <w:rPr>
                <w:rFonts w:eastAsia="Arial" w:cs="Arial" w:ascii="Arial" w:hAnsi="Arial"/>
                <w:b/>
                <w:sz w:val="67"/>
              </w:rPr>
              <w:t>0</w:t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atLeast" w:line="0"/>
              <w:ind w:end="105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90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ind w:end="92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w w:val="71"/>
                <w:sz w:val="25"/>
              </w:rPr>
            </w:pPr>
            <w:r>
              <w:rPr>
                <w:rFonts w:eastAsia="Arial" w:cs="Arial" w:ascii="Arial" w:hAnsi="Arial"/>
                <w:b/>
                <w:w w:val="71"/>
                <w:sz w:val="25"/>
              </w:rPr>
              <w:t>0</w:t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atLeast" w:line="0"/>
              <w:ind w:end="294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31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end="66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89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end="426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31</w:t>
            </w:r>
          </w:p>
        </w:tc>
      </w:tr>
      <w:tr>
        <w:trPr>
          <w:trHeight w:val="28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920" w:type="dxa"/>
            <w:gridSpan w:val="10"/>
            <w:tcBorders/>
          </w:tcPr>
          <w:p>
            <w:pPr>
              <w:pStyle w:val="Normal"/>
              <w:spacing w:lineRule="exact" w:line="289"/>
              <w:ind w:start="240" w:end="0"/>
              <w:rPr>
                <w:rFonts w:ascii="Arial" w:hAnsi="Arial" w:eastAsia="Arial" w:cs="Arial"/>
                <w:w w:val="70"/>
                <w:sz w:val="28"/>
              </w:rPr>
            </w:pPr>
            <w:r>
              <w:rPr>
                <w:rFonts w:eastAsia="Arial" w:cs="Arial" w:ascii="Arial" w:hAnsi="Arial"/>
                <w:w w:val="70"/>
                <w:sz w:val="28"/>
              </w:rPr>
              <w:t>Self-employed(0/1)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atLeast" w:line="0"/>
              <w:ind w:end="105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02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ind w:end="92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0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atLeast" w:line="0"/>
              <w:ind w:end="314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12</w:t>
            </w:r>
          </w:p>
        </w:tc>
        <w:tc>
          <w:tcPr>
            <w:tcW w:w="84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end="66"/>
              <w:jc w:val="end"/>
              <w:rPr>
                <w:rFonts w:ascii="Arial" w:hAnsi="Arial" w:eastAsia="Arial" w:cs="Arial"/>
                <w:w w:val="70"/>
                <w:sz w:val="27"/>
              </w:rPr>
            </w:pPr>
            <w:r>
              <w:rPr>
                <w:rFonts w:eastAsia="Arial" w:cs="Arial" w:ascii="Arial" w:hAnsi="Arial"/>
                <w:w w:val="70"/>
                <w:sz w:val="27"/>
              </w:rPr>
              <w:t>272701</w:t>
            </w:r>
          </w:p>
        </w:tc>
        <w:tc>
          <w:tcPr>
            <w:tcW w:w="72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21250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060" w:type="dxa"/>
            <w:gridSpan w:val="2"/>
            <w:tcBorders/>
          </w:tcPr>
          <w:p>
            <w:pPr>
              <w:pStyle w:val="Normal"/>
              <w:spacing w:lineRule="exact" w:line="288"/>
              <w:ind w:end="426"/>
              <w:jc w:val="end"/>
              <w:rPr/>
            </w:pPr>
            <w:r>
              <w:rPr>
                <w:rFonts w:eastAsia="Arial" w:cs="Arial" w:ascii="Arial" w:hAnsi="Arial"/>
                <w:b/>
                <w:sz w:val="33"/>
              </w:rPr>
              <w:t>0.</w:t>
            </w:r>
            <w:r>
              <w:rPr>
                <w:rFonts w:eastAsia="Arial" w:cs="Arial" w:ascii="Arial" w:hAnsi="Arial"/>
                <w:sz w:val="33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gridSpan w:val="2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w w:val="71"/>
                <w:sz w:val="25"/>
              </w:rPr>
            </w:pPr>
            <w:r>
              <w:rPr>
                <w:rFonts w:eastAsia="Arial" w:cs="Arial" w:ascii="Arial" w:hAnsi="Arial"/>
                <w:w w:val="71"/>
                <w:sz w:val="25"/>
              </w:rPr>
              <w:t>Property</w:t>
            </w:r>
          </w:p>
        </w:tc>
        <w:tc>
          <w:tcPr>
            <w:tcW w:w="44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23"/>
              </w:rPr>
            </w:pPr>
            <w:r>
              <w:rPr>
                <w:rFonts w:eastAsia="Arial" w:cs="Arial" w:ascii="Arial" w:hAnsi="Arial"/>
                <w:w w:val="71"/>
                <w:sz w:val="23"/>
              </w:rPr>
              <w:t>Value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90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0"/>
                <w:sz w:val="40"/>
              </w:rPr>
              <w:t>(¿</w:t>
            </w:r>
            <w:r>
              <w:rPr>
                <w:rFonts w:eastAsia="Arial" w:cs="Arial" w:ascii="Arial" w:hAnsi="Arial"/>
                <w:w w:val="70"/>
                <w:sz w:val="40"/>
              </w:rPr>
              <w:t>'</w:t>
            </w:r>
            <w:r>
              <w:rPr>
                <w:rFonts w:eastAsia="Arial" w:cs="Arial" w:ascii="Arial" w:hAnsi="Arial"/>
                <w:b/>
                <w:w w:val="70"/>
                <w:sz w:val="40"/>
              </w:rPr>
              <w:t>000)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gridSpan w:val="3"/>
            <w:tcBorders/>
          </w:tcPr>
          <w:p>
            <w:pPr>
              <w:pStyle w:val="Normal"/>
              <w:spacing w:lineRule="exact" w:line="288"/>
              <w:ind w:end="105"/>
              <w:jc w:val="end"/>
              <w:rPr>
                <w:rFonts w:ascii="Arial" w:hAnsi="Arial" w:eastAsia="Arial" w:cs="Arial"/>
                <w:w w:val="80"/>
                <w:sz w:val="33"/>
              </w:rPr>
            </w:pPr>
            <w:r>
              <w:rPr>
                <w:rFonts w:eastAsia="Arial" w:cs="Arial" w:ascii="Arial" w:hAnsi="Arial"/>
                <w:w w:val="80"/>
                <w:sz w:val="33"/>
              </w:rPr>
              <w:t>26467</w:t>
            </w:r>
          </w:p>
        </w:tc>
        <w:tc>
          <w:tcPr>
            <w:tcW w:w="840" w:type="dxa"/>
            <w:gridSpan w:val="4"/>
            <w:tcBorders/>
          </w:tcPr>
          <w:p>
            <w:pPr>
              <w:pStyle w:val="Normal"/>
              <w:spacing w:lineRule="exact" w:line="288"/>
              <w:ind w:end="112"/>
              <w:jc w:val="end"/>
              <w:rPr>
                <w:rFonts w:ascii="Arial" w:hAnsi="Arial" w:eastAsia="Arial" w:cs="Arial"/>
                <w:w w:val="84"/>
                <w:sz w:val="33"/>
              </w:rPr>
            </w:pPr>
            <w:r>
              <w:rPr>
                <w:rFonts w:eastAsia="Arial" w:cs="Arial" w:ascii="Arial" w:hAnsi="Arial"/>
                <w:w w:val="84"/>
                <w:sz w:val="33"/>
              </w:rPr>
              <w:t>2018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4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4"/>
                <w:sz w:val="24"/>
              </w:rPr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Normal"/>
              <w:spacing w:lineRule="atLeast" w:line="0"/>
              <w:ind w:end="314"/>
              <w:jc w:val="end"/>
              <w:rPr>
                <w:rFonts w:ascii="Arial" w:hAnsi="Arial" w:eastAsia="Arial" w:cs="Arial"/>
                <w:w w:val="71"/>
                <w:sz w:val="24"/>
              </w:rPr>
            </w:pPr>
            <w:r>
              <w:rPr>
                <w:rFonts w:eastAsia="Arial" w:cs="Arial" w:ascii="Arial" w:hAnsi="Arial"/>
                <w:w w:val="71"/>
                <w:sz w:val="24"/>
              </w:rPr>
              <w:t>7775</w:t>
            </w:r>
          </w:p>
        </w:tc>
        <w:tc>
          <w:tcPr>
            <w:tcW w:w="84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72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2"/>
                <w:sz w:val="23"/>
              </w:rPr>
            </w:pPr>
            <w:r>
              <w:rPr>
                <w:rFonts w:eastAsia="Arial" w:cs="Arial" w:ascii="Arial" w:hAnsi="Arial"/>
                <w:w w:val="72"/>
                <w:sz w:val="23"/>
              </w:rPr>
              <w:t>309</w:t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end="446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15</w:t>
            </w:r>
          </w:p>
        </w:tc>
      </w:tr>
      <w:tr>
        <w:trPr>
          <w:trHeight w:val="28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420" w:type="dxa"/>
            <w:gridSpan w:val="6"/>
            <w:tcBorders/>
          </w:tcPr>
          <w:p>
            <w:pPr>
              <w:pStyle w:val="Normal"/>
              <w:spacing w:lineRule="exact" w:line="288"/>
              <w:ind w:start="240" w:end="0"/>
              <w:rPr>
                <w:rFonts w:ascii="Arial" w:hAnsi="Arial" w:eastAsia="Arial" w:cs="Arial"/>
                <w:w w:val="71"/>
                <w:sz w:val="26"/>
              </w:rPr>
            </w:pPr>
            <w:r>
              <w:rPr>
                <w:rFonts w:eastAsia="Arial" w:cs="Arial" w:ascii="Arial" w:hAnsi="Arial"/>
                <w:w w:val="71"/>
                <w:sz w:val="26"/>
              </w:rPr>
              <w:t>Down Paymnt</w:t>
            </w:r>
          </w:p>
        </w:tc>
        <w:tc>
          <w:tcPr>
            <w:tcW w:w="90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exact" w:line="288"/>
              <w:jc w:val="end"/>
              <w:rPr>
                <w:rFonts w:ascii="Arial" w:hAnsi="Arial" w:eastAsia="Arial" w:cs="Arial"/>
                <w:sz w:val="33"/>
              </w:rPr>
            </w:pPr>
            <w:r>
              <w:rPr>
                <w:rFonts w:eastAsia="Arial" w:cs="Arial" w:ascii="Arial" w:hAnsi="Arial"/>
                <w:sz w:val="33"/>
              </w:rPr>
              <w:t>98</w:t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atLeast" w:line="0"/>
              <w:ind w:end="105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32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gridSpan w:val="2"/>
            <w:tcBorders/>
          </w:tcPr>
          <w:p>
            <w:pPr>
              <w:pStyle w:val="Normal"/>
              <w:spacing w:lineRule="atLeast" w:line="0"/>
              <w:ind w:end="112"/>
              <w:jc w:val="end"/>
              <w:rPr/>
            </w:pPr>
            <w:r>
              <w:rPr>
                <w:rFonts w:eastAsia="Arial" w:cs="Arial" w:ascii="Arial" w:hAnsi="Arial"/>
                <w:b/>
                <w:w w:val="73"/>
                <w:sz w:val="17"/>
              </w:rPr>
              <w:t>7</w:t>
            </w:r>
            <w:r>
              <w:rPr>
                <w:rFonts w:eastAsia="Arial" w:cs="Arial" w:ascii="Arial" w:hAnsi="Arial"/>
                <w:w w:val="73"/>
                <w:sz w:val="17"/>
              </w:rPr>
              <w:t>4</w:t>
            </w:r>
          </w:p>
        </w:tc>
        <w:tc>
          <w:tcPr>
            <w:tcW w:w="1200" w:type="dxa"/>
            <w:gridSpan w:val="4"/>
            <w:tcBorders/>
          </w:tcPr>
          <w:p>
            <w:pPr>
              <w:pStyle w:val="Normal"/>
              <w:spacing w:lineRule="exact" w:line="288"/>
              <w:ind w:end="314"/>
              <w:jc w:val="end"/>
              <w:rPr/>
            </w:pPr>
            <w:r>
              <w:rPr>
                <w:rFonts w:eastAsia="Arial" w:cs="Arial" w:ascii="Arial" w:hAnsi="Arial"/>
                <w:b/>
                <w:w w:val="80"/>
                <w:sz w:val="33"/>
              </w:rPr>
              <w:t>5</w:t>
            </w:r>
            <w:r>
              <w:rPr>
                <w:rFonts w:eastAsia="Arial" w:cs="Arial" w:ascii="Arial" w:hAnsi="Arial"/>
                <w:w w:val="80"/>
                <w:sz w:val="33"/>
              </w:rPr>
              <w:t>3401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25"/>
              </w:rPr>
            </w:pPr>
            <w:r>
              <w:rPr>
                <w:rFonts w:eastAsia="Arial" w:cs="Arial" w:ascii="Arial" w:hAnsi="Arial"/>
                <w:w w:val="71"/>
                <w:sz w:val="25"/>
              </w:rPr>
              <w:t>90</w:t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exact" w:line="288"/>
              <w:ind w:end="66"/>
              <w:jc w:val="end"/>
              <w:rPr>
                <w:rFonts w:ascii="Arial" w:hAnsi="Arial" w:eastAsia="Arial" w:cs="Arial"/>
                <w:w w:val="97"/>
                <w:sz w:val="33"/>
              </w:rPr>
            </w:pPr>
            <w:r>
              <w:rPr>
                <w:rFonts w:eastAsia="Arial" w:cs="Arial" w:ascii="Arial" w:hAnsi="Arial"/>
                <w:w w:val="97"/>
                <w:sz w:val="33"/>
              </w:rPr>
              <w:t>5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24"/>
              </w:rPr>
            </w:r>
          </w:p>
        </w:tc>
        <w:tc>
          <w:tcPr>
            <w:tcW w:w="48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24"/>
              </w:rPr>
            </w:pPr>
            <w:r>
              <w:rPr>
                <w:rFonts w:eastAsia="Arial" w:cs="Arial" w:ascii="Arial" w:hAnsi="Arial"/>
                <w:w w:val="71"/>
                <w:sz w:val="24"/>
              </w:rPr>
              <w:t>4798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end="446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94</w:t>
            </w:r>
          </w:p>
        </w:tc>
      </w:tr>
      <w:tr>
        <w:trPr>
          <w:trHeight w:val="14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2"/>
              </w:rPr>
            </w:r>
          </w:p>
        </w:tc>
        <w:tc>
          <w:tcPr>
            <w:tcW w:w="940" w:type="dxa"/>
            <w:gridSpan w:val="2"/>
            <w:tcBorders/>
          </w:tcPr>
          <w:p>
            <w:pPr>
              <w:pStyle w:val="Normal"/>
              <w:spacing w:lineRule="exact" w:line="145"/>
              <w:ind w:start="2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Maturity</w:t>
            </w:r>
          </w:p>
        </w:tc>
        <w:tc>
          <w:tcPr>
            <w:tcW w:w="540" w:type="dxa"/>
            <w:gridSpan w:val="7"/>
            <w:tcBorders/>
          </w:tcPr>
          <w:p>
            <w:pPr>
              <w:pStyle w:val="Normal"/>
              <w:spacing w:lineRule="exact" w:line="145"/>
              <w:ind w:start="20" w:end="0"/>
              <w:rPr>
                <w:rFonts w:ascii="Arial" w:hAnsi="Arial" w:eastAsia="Arial" w:cs="Arial"/>
                <w:w w:val="95"/>
                <w:sz w:val="16"/>
              </w:rPr>
            </w:pPr>
            <w:r>
              <w:rPr>
                <w:rFonts w:eastAsia="Arial" w:cs="Arial" w:ascii="Arial" w:hAnsi="Arial"/>
                <w:w w:val="95"/>
                <w:sz w:val="16"/>
              </w:rPr>
              <w:t>(Years)</w:t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5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95"/>
                <w:sz w:val="12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exact" w:line="145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24</w:t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exact" w:line="145"/>
              <w:ind w:end="105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12</w:t>
            </w:r>
          </w:p>
        </w:tc>
        <w:tc>
          <w:tcPr>
            <w:tcW w:w="560" w:type="dxa"/>
            <w:gridSpan w:val="3"/>
            <w:tcBorders/>
          </w:tcPr>
          <w:p>
            <w:pPr>
              <w:pStyle w:val="Normal"/>
              <w:spacing w:lineRule="exact" w:line="145"/>
              <w:ind w:start="260" w:end="0"/>
              <w:rPr/>
            </w:pPr>
            <w:r>
              <w:rPr>
                <w:rFonts w:eastAsia="Arial" w:cs="Arial" w:ascii="Arial" w:hAnsi="Arial"/>
                <w:w w:val="89"/>
                <w:sz w:val="16"/>
              </w:rPr>
              <w:t>25</w:t>
            </w:r>
            <w:r>
              <w:rPr>
                <w:rFonts w:eastAsia="Arial" w:cs="Arial" w:ascii="Arial" w:hAnsi="Arial"/>
                <w:b/>
                <w:w w:val="89"/>
                <w:sz w:val="16"/>
              </w:rPr>
              <w:t>.0</w:t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pacing w:lineRule="atLeast" w:line="0"/>
              <w:ind w:end="112"/>
              <w:jc w:val="end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exact" w:line="145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7</w:t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exact" w:line="145"/>
              <w:ind w:end="314"/>
              <w:jc w:val="end"/>
              <w:rPr>
                <w:rFonts w:ascii="Arial" w:hAnsi="Arial" w:eastAsia="Arial" w:cs="Arial"/>
                <w:b/>
                <w:w w:val="89"/>
                <w:sz w:val="16"/>
              </w:rPr>
            </w:pPr>
            <w:r>
              <w:rPr>
                <w:rFonts w:eastAsia="Arial" w:cs="Arial" w:ascii="Arial" w:hAnsi="Arial"/>
                <w:b/>
                <w:w w:val="89"/>
                <w:sz w:val="16"/>
              </w:rPr>
              <w:t>27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exact" w:line="145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25</w:t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exact" w:line="145"/>
              <w:ind w:end="66"/>
              <w:jc w:val="end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6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480" w:type="dxa"/>
            <w:gridSpan w:val="3"/>
            <w:tcBorders/>
          </w:tcPr>
          <w:p>
            <w:pPr>
              <w:pStyle w:val="Normal"/>
              <w:spacing w:lineRule="exact" w:line="145"/>
              <w:jc w:val="end"/>
              <w:rPr/>
            </w:pPr>
            <w:r>
              <w:rPr>
                <w:rFonts w:eastAsia="Arial" w:cs="Arial" w:ascii="Arial" w:hAnsi="Arial"/>
                <w:w w:val="99"/>
                <w:sz w:val="16"/>
              </w:rPr>
              <w:t>25</w:t>
            </w:r>
            <w:r>
              <w:rPr>
                <w:rFonts w:eastAsia="Arial" w:cs="Arial" w:ascii="Arial" w:hAnsi="Arial"/>
                <w:b/>
                <w:w w:val="99"/>
                <w:sz w:val="16"/>
              </w:rPr>
              <w:t>.</w:t>
            </w:r>
            <w:r>
              <w:rPr>
                <w:rFonts w:eastAsia="Arial" w:cs="Arial" w:ascii="Arial" w:hAnsi="Arial"/>
                <w:w w:val="99"/>
                <w:sz w:val="16"/>
              </w:rPr>
              <w:t>00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2"/>
              </w:rPr>
            </w:r>
          </w:p>
        </w:tc>
        <w:tc>
          <w:tcPr>
            <w:tcW w:w="1060" w:type="dxa"/>
            <w:gridSpan w:val="2"/>
            <w:tcBorders/>
          </w:tcPr>
          <w:p>
            <w:pPr>
              <w:pStyle w:val="Normal"/>
              <w:spacing w:lineRule="exact" w:line="145"/>
              <w:ind w:end="446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963</w:t>
            </w:r>
          </w:p>
        </w:tc>
      </w:tr>
      <w:tr>
        <w:trPr>
          <w:trHeight w:val="14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920" w:type="dxa"/>
            <w:gridSpan w:val="10"/>
            <w:tcBorders/>
          </w:tcPr>
          <w:p>
            <w:pPr>
              <w:pStyle w:val="Normal"/>
              <w:spacing w:lineRule="exact" w:line="145"/>
              <w:ind w:start="2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Loan-to-income Ratio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940" w:type="dxa"/>
            <w:gridSpan w:val="3"/>
            <w:tcBorders/>
          </w:tcPr>
          <w:p>
            <w:pPr>
              <w:pStyle w:val="Normal"/>
              <w:spacing w:lineRule="exact" w:line="145"/>
              <w:ind w:end="105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309</w:t>
            </w:r>
          </w:p>
        </w:tc>
        <w:tc>
          <w:tcPr>
            <w:tcW w:w="480" w:type="dxa"/>
            <w:gridSpan w:val="2"/>
            <w:tcBorders/>
          </w:tcPr>
          <w:p>
            <w:pPr>
              <w:pStyle w:val="Normal"/>
              <w:spacing w:lineRule="exact" w:line="145"/>
              <w:ind w:start="2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53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exact" w:line="145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2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exact" w:line="145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3</w:t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gridSpan w:val="3"/>
            <w:tcBorders/>
          </w:tcPr>
          <w:p>
            <w:pPr>
              <w:pStyle w:val="Normal"/>
              <w:spacing w:lineRule="exact" w:line="145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333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pacing w:lineRule="exact" w:line="145"/>
              <w:jc w:val="end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178</w:t>
            </w:r>
          </w:p>
        </w:tc>
        <w:tc>
          <w:tcPr>
            <w:tcW w:w="720" w:type="dxa"/>
            <w:vMerge w:val="restart"/>
            <w:tcBorders/>
          </w:tcPr>
          <w:p>
            <w:pPr>
              <w:pStyle w:val="Normal"/>
              <w:spacing w:lineRule="atLeast" w:line="0"/>
              <w:ind w:end="426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37</w:t>
            </w:r>
          </w:p>
        </w:tc>
      </w:tr>
      <w:tr>
        <w:trPr>
          <w:trHeight w:val="578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40" w:type="dxa"/>
            <w:gridSpan w:val="7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0"/>
                <w:sz w:val="40"/>
              </w:rPr>
            </w:pPr>
            <w:r>
              <w:rPr>
                <w:rFonts w:eastAsia="Arial" w:cs="Arial" w:ascii="Arial" w:hAnsi="Arial"/>
                <w:w w:val="70"/>
                <w:sz w:val="40"/>
              </w:rPr>
              <w:t>ixed(0/1)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atLeast" w:line="0"/>
              <w:ind w:end="105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70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pacing w:lineRule="atLeast" w:line="0"/>
              <w:ind w:end="92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314"/>
              <w:jc w:val="end"/>
              <w:rPr>
                <w:rFonts w:ascii="Arial" w:hAnsi="Arial" w:eastAsia="Arial" w:cs="Arial"/>
                <w:b/>
                <w:w w:val="71"/>
              </w:rPr>
            </w:pPr>
            <w:r>
              <w:rPr>
                <w:rFonts w:eastAsia="Arial" w:cs="Arial" w:ascii="Arial" w:hAnsi="Arial"/>
                <w:b/>
                <w:w w:val="71"/>
              </w:rPr>
              <w:t>46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vMerge w:val="restart"/>
            <w:tcBorders/>
          </w:tcPr>
          <w:p>
            <w:pPr>
              <w:pStyle w:val="Normal"/>
              <w:spacing w:lineRule="atLeast" w:line="0"/>
              <w:ind w:end="66"/>
              <w:jc w:val="end"/>
              <w:rPr/>
            </w:pPr>
            <w:r>
              <w:rPr>
                <w:rFonts w:eastAsia="Arial" w:cs="Arial" w:ascii="Arial" w:hAnsi="Arial"/>
                <w:w w:val="70"/>
                <w:sz w:val="23"/>
              </w:rPr>
              <w:t>9</w:t>
            </w:r>
            <w:r>
              <w:rPr>
                <w:rFonts w:eastAsia="Arial" w:cs="Arial" w:ascii="Arial" w:hAnsi="Arial"/>
                <w:b/>
                <w:w w:val="70"/>
                <w:sz w:val="23"/>
              </w:rPr>
              <w:t>7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1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78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20" w:type="dxa"/>
            <w:gridSpan w:val="10"/>
            <w:tcBorders/>
          </w:tcPr>
          <w:p>
            <w:pPr>
              <w:pStyle w:val="Normal"/>
              <w:spacing w:lineRule="atLeast" w:line="0"/>
              <w:ind w:start="360" w:end="0"/>
              <w:rPr/>
            </w:pPr>
            <w:r>
              <w:rPr>
                <w:rFonts w:eastAsia="Arial" w:cs="Arial" w:ascii="Arial" w:hAnsi="Arial"/>
                <w:b/>
                <w:w w:val="71"/>
                <w:sz w:val="21"/>
              </w:rPr>
              <w:t>ate-type:F</w:t>
            </w:r>
            <w:r>
              <w:rPr>
                <w:rFonts w:eastAsia="Arial" w:cs="Arial" w:ascii="Arial" w:hAnsi="Arial"/>
                <w:w w:val="71"/>
                <w:sz w:val="21"/>
              </w:rPr>
              <w:t>Capitalloting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atLeast" w:line="0"/>
              <w:ind w:end="105"/>
              <w:jc w:val="end"/>
              <w:rPr>
                <w:rFonts w:ascii="Arial" w:hAnsi="Arial" w:eastAsia="Arial" w:cs="Arial"/>
                <w:w w:val="73"/>
                <w:sz w:val="11"/>
              </w:rPr>
            </w:pPr>
            <w:r>
              <w:rPr>
                <w:rFonts w:eastAsia="Arial" w:cs="Arial" w:ascii="Arial" w:hAnsi="Arial"/>
                <w:w w:val="73"/>
                <w:sz w:val="11"/>
              </w:rPr>
              <w:t>8729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end="446"/>
              <w:jc w:val="end"/>
              <w:rPr>
                <w:rFonts w:ascii="Arial" w:hAnsi="Arial" w:eastAsia="Arial" w:cs="Arial"/>
                <w:b/>
                <w:w w:val="71"/>
              </w:rPr>
            </w:pPr>
            <w:r>
              <w:rPr>
                <w:rFonts w:eastAsia="Arial" w:cs="Arial" w:ascii="Arial" w:hAnsi="Arial"/>
                <w:b/>
                <w:w w:val="71"/>
              </w:rPr>
              <w:t>26</w:t>
            </w:r>
          </w:p>
        </w:tc>
      </w:tr>
      <w:tr>
        <w:trPr>
          <w:trHeight w:val="28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24"/>
              </w:rPr>
            </w:r>
          </w:p>
        </w:tc>
        <w:tc>
          <w:tcPr>
            <w:tcW w:w="1180" w:type="dxa"/>
            <w:gridSpan w:val="4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b/>
                <w:w w:val="73"/>
                <w:sz w:val="22"/>
              </w:rPr>
            </w:pPr>
            <w:r>
              <w:rPr>
                <w:rFonts w:eastAsia="Arial" w:cs="Arial" w:ascii="Arial" w:hAnsi="Arial"/>
                <w:b/>
                <w:w w:val="73"/>
                <w:sz w:val="22"/>
              </w:rPr>
              <w:t>Repayment:</w:t>
            </w:r>
          </w:p>
        </w:tc>
        <w:tc>
          <w:tcPr>
            <w:tcW w:w="1140" w:type="dxa"/>
            <w:gridSpan w:val="7"/>
            <w:tcBorders/>
          </w:tcPr>
          <w:p>
            <w:pPr>
              <w:pStyle w:val="Normal"/>
              <w:spacing w:lineRule="exact" w:line="289"/>
              <w:rPr>
                <w:rFonts w:ascii="Arial" w:hAnsi="Arial" w:eastAsia="Arial" w:cs="Arial"/>
                <w:w w:val="70"/>
                <w:sz w:val="28"/>
              </w:rPr>
            </w:pPr>
            <w:r>
              <w:rPr>
                <w:rFonts w:eastAsia="Arial" w:cs="Arial" w:ascii="Arial" w:hAnsi="Arial"/>
                <w:w w:val="70"/>
                <w:sz w:val="28"/>
              </w:rPr>
              <w:t>Interest (0/1)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gridSpan w:val="3"/>
            <w:tcBorders/>
          </w:tcPr>
          <w:p>
            <w:pPr>
              <w:pStyle w:val="Normal"/>
              <w:spacing w:lineRule="exact" w:line="288"/>
              <w:ind w:end="105"/>
              <w:jc w:val="end"/>
              <w:rPr/>
            </w:pPr>
            <w:r>
              <w:rPr>
                <w:rFonts w:eastAsia="Arial" w:cs="Arial" w:ascii="Arial" w:hAnsi="Arial"/>
                <w:b/>
                <w:sz w:val="33"/>
              </w:rPr>
              <w:t>0.</w:t>
            </w:r>
            <w:r>
              <w:rPr>
                <w:rFonts w:eastAsia="Arial" w:cs="Arial" w:ascii="Arial" w:hAnsi="Arial"/>
                <w:sz w:val="33"/>
              </w:rPr>
              <w:t>11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ind w:end="112"/>
              <w:jc w:val="end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0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atLeast" w:line="0"/>
              <w:ind w:end="314"/>
              <w:jc w:val="end"/>
              <w:rPr/>
            </w:pPr>
            <w:r>
              <w:rPr>
                <w:rFonts w:eastAsia="Arial" w:cs="Arial" w:ascii="Arial" w:hAnsi="Arial"/>
                <w:b/>
                <w:w w:val="71"/>
              </w:rPr>
              <w:t>3</w:t>
            </w:r>
            <w:r>
              <w:rPr>
                <w:rFonts w:eastAsia="Arial" w:cs="Arial" w:ascii="Arial" w:hAnsi="Arial"/>
                <w:w w:val="71"/>
              </w:rPr>
              <w:t>1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pacing w:lineRule="exact" w:line="288"/>
              <w:ind w:end="66"/>
              <w:jc w:val="end"/>
              <w:rPr>
                <w:rFonts w:ascii="Arial" w:hAnsi="Arial" w:eastAsia="Arial" w:cs="Arial"/>
                <w:b/>
                <w:w w:val="72"/>
                <w:sz w:val="33"/>
              </w:rPr>
            </w:pPr>
            <w:r>
              <w:rPr>
                <w:rFonts w:eastAsia="Arial" w:cs="Arial" w:ascii="Arial" w:hAnsi="Arial"/>
                <w:b/>
                <w:w w:val="72"/>
                <w:sz w:val="33"/>
              </w:rPr>
              <w:t>002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2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0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end="446"/>
              <w:jc w:val="end"/>
              <w:rPr/>
            </w:pPr>
            <w:r>
              <w:rPr>
                <w:rFonts w:eastAsia="Arial" w:cs="Arial" w:ascii="Arial" w:hAnsi="Arial"/>
                <w:b/>
                <w:w w:val="71"/>
              </w:rPr>
              <w:t>1</w:t>
            </w:r>
            <w:r>
              <w:rPr>
                <w:rFonts w:eastAsia="Arial" w:cs="Arial" w:ascii="Arial" w:hAnsi="Arial"/>
                <w:w w:val="71"/>
              </w:rPr>
              <w:t>4</w:t>
            </w:r>
          </w:p>
        </w:tc>
      </w:tr>
      <w:tr>
        <w:trPr>
          <w:trHeight w:val="586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820" w:type="dxa"/>
            <w:gridSpan w:val="12"/>
            <w:tcBorders/>
          </w:tcPr>
          <w:p>
            <w:pPr>
              <w:pStyle w:val="Normal"/>
              <w:spacing w:lineRule="atLeast" w:line="0"/>
              <w:ind w:start="240" w:end="0"/>
              <w:rPr/>
            </w:pPr>
            <w:r>
              <w:rPr>
                <w:rFonts w:eastAsia="Arial" w:cs="Arial" w:ascii="Arial" w:hAnsi="Arial"/>
                <w:w w:val="70"/>
                <w:sz w:val="19"/>
              </w:rPr>
              <w:t>DistrictSales-vel('000)Dependent Variables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940" w:type="dxa"/>
            <w:gridSpan w:val="3"/>
            <w:tcBorders/>
          </w:tcPr>
          <w:p>
            <w:pPr>
              <w:pStyle w:val="Normal"/>
              <w:spacing w:lineRule="exact" w:line="586"/>
              <w:ind w:end="105"/>
              <w:jc w:val="end"/>
              <w:rPr>
                <w:rFonts w:ascii="Arial" w:hAnsi="Arial" w:eastAsia="Arial" w:cs="Arial"/>
                <w:w w:val="70"/>
                <w:sz w:val="63"/>
              </w:rPr>
            </w:pPr>
            <w:r>
              <w:rPr>
                <w:rFonts w:eastAsia="Arial" w:cs="Arial" w:ascii="Arial" w:hAnsi="Arial"/>
                <w:w w:val="70"/>
                <w:sz w:val="63"/>
              </w:rPr>
              <w:t>126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pacing w:lineRule="atLeast" w:line="0"/>
              <w:ind w:end="92"/>
              <w:jc w:val="end"/>
              <w:rPr>
                <w:rFonts w:ascii="Arial" w:hAnsi="Arial" w:eastAsia="Arial" w:cs="Arial"/>
                <w:w w:val="71"/>
                <w:sz w:val="25"/>
              </w:rPr>
            </w:pPr>
            <w:r>
              <w:rPr>
                <w:rFonts w:eastAsia="Arial" w:cs="Arial" w:ascii="Arial" w:hAnsi="Arial"/>
                <w:w w:val="71"/>
                <w:sz w:val="25"/>
              </w:rPr>
              <w:t>104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atLeast" w:line="0"/>
              <w:ind w:end="314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72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pacing w:lineRule="atLeast" w:line="0"/>
              <w:ind w:end="66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159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8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135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vMerge w:val="restart"/>
            <w:tcBorders/>
          </w:tcPr>
          <w:p>
            <w:pPr>
              <w:pStyle w:val="Normal"/>
              <w:spacing w:lineRule="atLeast" w:line="0"/>
              <w:ind w:end="446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87</w:t>
            </w:r>
          </w:p>
        </w:tc>
      </w:tr>
      <w:tr>
        <w:trPr>
          <w:trHeight w:val="28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920" w:type="dxa"/>
            <w:gridSpan w:val="10"/>
            <w:tcBorders/>
          </w:tcPr>
          <w:p>
            <w:pPr>
              <w:pStyle w:val="Normal"/>
              <w:spacing w:lineRule="atLeast" w:line="0"/>
              <w:ind w:start="240" w:end="0"/>
              <w:rPr/>
            </w:pPr>
            <w:r>
              <w:rPr>
                <w:rFonts w:eastAsia="Arial" w:cs="Arial" w:ascii="Arial" w:hAnsi="Arial"/>
                <w:w w:val="70"/>
                <w:sz w:val="24"/>
              </w:rPr>
              <w:t>First-time Buyer Sales</w:t>
            </w:r>
          </w:p>
        </w:tc>
        <w:tc>
          <w:tcPr>
            <w:tcW w:w="9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324"/>
              <w:jc w:val="end"/>
              <w:rPr>
                <w:rFonts w:ascii="Arial" w:hAnsi="Arial" w:eastAsia="Arial" w:cs="Arial"/>
                <w:w w:val="72"/>
                <w:sz w:val="23"/>
              </w:rPr>
            </w:pPr>
            <w:r>
              <w:rPr>
                <w:rFonts w:eastAsia="Arial" w:cs="Arial" w:ascii="Arial" w:hAnsi="Arial"/>
                <w:w w:val="72"/>
                <w:sz w:val="23"/>
              </w:rPr>
              <w:t>('000)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atLeast" w:line="0"/>
              <w:ind w:end="125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48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112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8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atLeast" w:line="0"/>
              <w:ind w:end="314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35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end="66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73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57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gridSpan w:val="4"/>
            <w:tcBorders/>
          </w:tcPr>
          <w:p>
            <w:pPr>
              <w:pStyle w:val="Normal"/>
              <w:spacing w:lineRule="atLeast" w:line="0"/>
              <w:ind w:start="240" w:end="0"/>
              <w:rPr/>
            </w:pPr>
            <w:r>
              <w:rPr>
                <w:rFonts w:eastAsia="Arial" w:cs="Arial" w:ascii="Arial" w:hAnsi="Arial"/>
                <w:b/>
                <w:w w:val="70"/>
                <w:sz w:val="25"/>
              </w:rPr>
              <w:t>Hme</w:t>
            </w:r>
            <w:r>
              <w:rPr>
                <w:rFonts w:eastAsia="Arial" w:cs="Arial" w:ascii="Arial" w:hAnsi="Arial"/>
                <w:w w:val="70"/>
                <w:sz w:val="25"/>
              </w:rPr>
              <w:t xml:space="preserve"> Mover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atLeast" w:line="0"/>
              <w:ind w:end="105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77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atLeast" w:line="0"/>
              <w:ind w:end="314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41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46"/>
              </w:rPr>
            </w:pPr>
            <w:r>
              <w:rPr>
                <w:rFonts w:eastAsia="Arial" w:cs="Arial" w:ascii="Arial" w:hAnsi="Arial"/>
                <w:w w:val="70"/>
                <w:sz w:val="46"/>
              </w:rPr>
              <w:t>1</w:t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end="66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86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end="526"/>
              <w:jc w:val="end"/>
              <w:rPr>
                <w:rFonts w:ascii="Arial" w:hAnsi="Arial" w:eastAsia="Arial" w:cs="Arial"/>
                <w:b/>
                <w:w w:val="71"/>
              </w:rPr>
            </w:pPr>
            <w:r>
              <w:rPr>
                <w:rFonts w:eastAsia="Arial" w:cs="Arial" w:ascii="Arial" w:hAnsi="Arial"/>
                <w:b/>
                <w:w w:val="71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w w:val="71"/>
                <w:sz w:val="23"/>
              </w:rPr>
            </w:pPr>
            <w:r>
              <w:rPr>
                <w:rFonts w:eastAsia="Arial" w:cs="Arial" w:ascii="Arial" w:hAnsi="Arial"/>
                <w:w w:val="71"/>
                <w:sz w:val="23"/>
              </w:rPr>
              <w:t>Younger</w:t>
            </w:r>
          </w:p>
        </w:tc>
        <w:tc>
          <w:tcPr>
            <w:tcW w:w="1040" w:type="dxa"/>
            <w:gridSpan w:val="9"/>
            <w:tcBorders/>
          </w:tcPr>
          <w:p>
            <w:pPr>
              <w:pStyle w:val="Normal"/>
              <w:spacing w:lineRule="exact" w:line="288"/>
              <w:ind w:start="20" w:end="0"/>
              <w:rPr>
                <w:rFonts w:ascii="Arial" w:hAnsi="Arial" w:eastAsia="Arial" w:cs="Arial"/>
                <w:w w:val="71"/>
                <w:sz w:val="26"/>
              </w:rPr>
            </w:pPr>
            <w:r>
              <w:rPr>
                <w:rFonts w:eastAsia="Arial" w:cs="Arial" w:ascii="Arial" w:hAnsi="Arial"/>
                <w:w w:val="71"/>
                <w:sz w:val="26"/>
              </w:rPr>
              <w:t>Buyer Sales</w:t>
            </w:r>
          </w:p>
        </w:tc>
        <w:tc>
          <w:tcPr>
            <w:tcW w:w="9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vMerge w:val="restart"/>
            <w:tcBorders/>
          </w:tcPr>
          <w:p>
            <w:pPr>
              <w:pStyle w:val="Normal"/>
              <w:spacing w:lineRule="exact" w:line="578"/>
              <w:jc w:val="end"/>
              <w:rPr>
                <w:rFonts w:ascii="Arial" w:hAnsi="Arial" w:eastAsia="Arial" w:cs="Arial"/>
                <w:b/>
                <w:sz w:val="67"/>
              </w:rPr>
            </w:pPr>
            <w:r>
              <w:rPr>
                <w:rFonts w:eastAsia="Arial" w:cs="Arial" w:ascii="Arial" w:hAnsi="Arial"/>
                <w:b/>
                <w:sz w:val="67"/>
              </w:rPr>
              <w:t>0</w:t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atLeast" w:line="0"/>
              <w:ind w:end="105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81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gridSpan w:val="2"/>
            <w:tcBorders/>
          </w:tcPr>
          <w:p>
            <w:pPr>
              <w:pStyle w:val="Normal"/>
              <w:spacing w:lineRule="atLeast" w:line="0"/>
              <w:ind w:end="112"/>
              <w:jc w:val="end"/>
              <w:rPr>
                <w:rFonts w:ascii="Arial" w:hAnsi="Arial" w:eastAsia="Arial" w:cs="Arial"/>
                <w:w w:val="73"/>
                <w:sz w:val="17"/>
              </w:rPr>
            </w:pPr>
            <w:r>
              <w:rPr>
                <w:rFonts w:eastAsia="Arial" w:cs="Arial" w:ascii="Arial" w:hAnsi="Arial"/>
                <w:w w:val="73"/>
                <w:sz w:val="17"/>
              </w:rPr>
              <w:t>36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4"/>
              </w:rPr>
            </w:r>
          </w:p>
        </w:tc>
        <w:tc>
          <w:tcPr>
            <w:tcW w:w="84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end="314"/>
              <w:jc w:val="end"/>
              <w:rPr/>
            </w:pPr>
            <w:r>
              <w:rPr>
                <w:rFonts w:eastAsia="Arial" w:cs="Arial" w:ascii="Arial" w:hAnsi="Arial"/>
                <w:b/>
                <w:w w:val="71"/>
                <w:sz w:val="32"/>
              </w:rPr>
              <w:t>0</w:t>
            </w:r>
            <w:r>
              <w:rPr>
                <w:rFonts w:eastAsia="Arial" w:cs="Arial" w:ascii="Arial" w:hAnsi="Arial"/>
                <w:w w:val="71"/>
                <w:sz w:val="32"/>
              </w:rPr>
              <w:t>52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w w:val="70"/>
                <w:sz w:val="46"/>
              </w:rPr>
            </w:pPr>
            <w:r>
              <w:rPr>
                <w:rFonts w:eastAsia="Arial" w:cs="Arial" w:ascii="Arial" w:hAnsi="Arial"/>
                <w:b/>
                <w:w w:val="70"/>
                <w:sz w:val="46"/>
              </w:rPr>
              <w:t>0</w:t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89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0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446"/>
              <w:jc w:val="end"/>
              <w:rPr/>
            </w:pPr>
            <w:r>
              <w:rPr>
                <w:rFonts w:eastAsia="Arial" w:cs="Arial" w:ascii="Arial" w:hAnsi="Arial"/>
                <w:b/>
                <w:w w:val="71"/>
                <w:sz w:val="42"/>
              </w:rPr>
              <w:t>0</w:t>
            </w:r>
            <w:r>
              <w:rPr>
                <w:rFonts w:eastAsia="Arial" w:cs="Arial" w:ascii="Arial" w:hAnsi="Arial"/>
                <w:w w:val="71"/>
                <w:sz w:val="42"/>
              </w:rPr>
              <w:t>2</w:t>
            </w:r>
            <w:r>
              <w:rPr>
                <w:rFonts w:eastAsia="Arial" w:cs="Arial" w:ascii="Arial" w:hAnsi="Arial"/>
                <w:b/>
                <w:w w:val="71"/>
                <w:sz w:val="42"/>
              </w:rPr>
              <w:t>5</w:t>
            </w:r>
          </w:p>
        </w:tc>
      </w:tr>
      <w:tr>
        <w:trPr>
          <w:trHeight w:val="28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24"/>
              </w:rPr>
            </w:r>
          </w:p>
        </w:tc>
        <w:tc>
          <w:tcPr>
            <w:tcW w:w="1180" w:type="dxa"/>
            <w:gridSpan w:val="4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w w:val="71"/>
                <w:sz w:val="24"/>
              </w:rPr>
            </w:pPr>
            <w:r>
              <w:rPr>
                <w:rFonts w:eastAsia="Arial" w:cs="Arial" w:ascii="Arial" w:hAnsi="Arial"/>
                <w:w w:val="71"/>
                <w:sz w:val="24"/>
              </w:rPr>
              <w:t>Older Buyer</w:t>
            </w:r>
          </w:p>
        </w:tc>
        <w:tc>
          <w:tcPr>
            <w:tcW w:w="740" w:type="dxa"/>
            <w:gridSpan w:val="6"/>
            <w:tcBorders/>
          </w:tcPr>
          <w:p>
            <w:pPr>
              <w:pStyle w:val="Normal"/>
              <w:spacing w:lineRule="exact" w:line="288"/>
              <w:ind w:start="20" w:end="0"/>
              <w:rPr>
                <w:rFonts w:ascii="Arial" w:hAnsi="Arial" w:eastAsia="Arial" w:cs="Arial"/>
                <w:w w:val="84"/>
                <w:sz w:val="33"/>
              </w:rPr>
            </w:pPr>
            <w:r>
              <w:rPr>
                <w:rFonts w:eastAsia="Arial" w:cs="Arial" w:ascii="Arial" w:hAnsi="Arial"/>
                <w:w w:val="84"/>
                <w:sz w:val="33"/>
              </w:rPr>
              <w:t>Sales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4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4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w w:val="71"/>
                <w:sz w:val="25"/>
              </w:rPr>
            </w:pPr>
            <w:r>
              <w:rPr>
                <w:rFonts w:eastAsia="Arial" w:cs="Arial" w:ascii="Arial" w:hAnsi="Arial"/>
                <w:b/>
                <w:w w:val="71"/>
                <w:sz w:val="25"/>
              </w:rPr>
              <w:t>4</w:t>
            </w:r>
          </w:p>
        </w:tc>
        <w:tc>
          <w:tcPr>
            <w:tcW w:w="260" w:type="dxa"/>
            <w:tcBorders/>
          </w:tcPr>
          <w:p>
            <w:pPr>
              <w:pStyle w:val="Normal"/>
              <w:spacing w:lineRule="atLeast" w:line="0"/>
              <w:ind w:end="105"/>
              <w:jc w:val="end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5</w:t>
            </w:r>
          </w:p>
        </w:tc>
        <w:tc>
          <w:tcPr>
            <w:tcW w:w="340" w:type="dxa"/>
            <w:vMerge w:val="restart"/>
            <w:tcBorders/>
          </w:tcPr>
          <w:p>
            <w:pPr>
              <w:pStyle w:val="Normal"/>
              <w:spacing w:lineRule="exact" w:line="578"/>
              <w:jc w:val="end"/>
              <w:rPr>
                <w:rFonts w:ascii="Arial" w:hAnsi="Arial" w:eastAsia="Arial" w:cs="Arial"/>
                <w:sz w:val="67"/>
              </w:rPr>
            </w:pPr>
            <w:r>
              <w:rPr>
                <w:rFonts w:eastAsia="Arial" w:cs="Arial" w:ascii="Arial" w:hAnsi="Arial"/>
                <w:sz w:val="67"/>
              </w:rPr>
              <w:t>-</w:t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pacing w:lineRule="atLeast" w:line="0"/>
              <w:ind w:end="112"/>
              <w:jc w:val="end"/>
              <w:rPr/>
            </w:pPr>
            <w:r>
              <w:rPr>
                <w:rFonts w:eastAsia="Arial" w:cs="Arial" w:ascii="Arial" w:hAnsi="Arial"/>
                <w:b/>
                <w:w w:val="72"/>
                <w:sz w:val="23"/>
              </w:rPr>
              <w:t>0</w:t>
            </w:r>
            <w:r>
              <w:rPr>
                <w:rFonts w:eastAsia="Arial" w:cs="Arial" w:ascii="Arial" w:hAnsi="Arial"/>
                <w:w w:val="72"/>
                <w:sz w:val="23"/>
              </w:rPr>
              <w:t>40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84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pacing w:lineRule="exact" w:line="288"/>
              <w:ind w:end="66"/>
              <w:jc w:val="end"/>
              <w:rPr/>
            </w:pPr>
            <w:r>
              <w:rPr>
                <w:rFonts w:eastAsia="Arial" w:cs="Arial" w:ascii="Arial" w:hAnsi="Arial"/>
                <w:w w:val="72"/>
                <w:sz w:val="33"/>
              </w:rPr>
              <w:t>008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2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6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0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gridSpan w:val="11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w w:val="70"/>
                <w:sz w:val="24"/>
              </w:rPr>
            </w:pPr>
            <w:r>
              <w:rPr>
                <w:rFonts w:eastAsia="Arial" w:cs="Arial" w:ascii="Arial" w:hAnsi="Arial"/>
                <w:w w:val="70"/>
                <w:sz w:val="24"/>
              </w:rPr>
              <w:t>House Price Grwth('000)(%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exact" w:line="288"/>
              <w:jc w:val="end"/>
              <w:rPr>
                <w:rFonts w:ascii="Arial" w:hAnsi="Arial" w:eastAsia="Arial" w:cs="Arial"/>
                <w:sz w:val="33"/>
              </w:rPr>
            </w:pPr>
            <w:r>
              <w:rPr>
                <w:rFonts w:eastAsia="Arial" w:cs="Arial" w:ascii="Arial" w:hAnsi="Arial"/>
                <w:sz w:val="33"/>
              </w:rPr>
              <w:t>-1</w:t>
            </w:r>
          </w:p>
        </w:tc>
        <w:tc>
          <w:tcPr>
            <w:tcW w:w="1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gridSpan w:val="2"/>
            <w:tcBorders/>
          </w:tcPr>
          <w:p>
            <w:pPr>
              <w:pStyle w:val="Normal"/>
              <w:spacing w:lineRule="atLeast" w:line="0"/>
              <w:ind w:end="112"/>
              <w:jc w:val="end"/>
              <w:rPr>
                <w:rFonts w:ascii="Arial" w:hAnsi="Arial" w:eastAsia="Arial" w:cs="Arial"/>
                <w:w w:val="73"/>
                <w:sz w:val="17"/>
              </w:rPr>
            </w:pPr>
            <w:r>
              <w:rPr>
                <w:rFonts w:eastAsia="Arial" w:cs="Arial" w:ascii="Arial" w:hAnsi="Arial"/>
                <w:w w:val="73"/>
                <w:sz w:val="17"/>
              </w:rPr>
              <w:t>12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4"/>
              </w:rPr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Normal"/>
              <w:spacing w:lineRule="exact" w:line="289"/>
              <w:ind w:end="314"/>
              <w:jc w:val="end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447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exact" w:line="288"/>
              <w:jc w:val="end"/>
              <w:rPr>
                <w:rFonts w:ascii="Arial" w:hAnsi="Arial" w:eastAsia="Arial" w:cs="Arial"/>
                <w:w w:val="97"/>
                <w:sz w:val="33"/>
              </w:rPr>
            </w:pPr>
            <w:r>
              <w:rPr>
                <w:rFonts w:eastAsia="Arial" w:cs="Arial" w:ascii="Arial" w:hAnsi="Arial"/>
                <w:w w:val="97"/>
                <w:sz w:val="33"/>
              </w:rPr>
              <w:t>5</w:t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end="66"/>
              <w:jc w:val="end"/>
              <w:rPr/>
            </w:pPr>
            <w:r>
              <w:rPr>
                <w:rFonts w:eastAsia="Arial" w:cs="Arial" w:ascii="Arial" w:hAnsi="Arial"/>
                <w:b/>
                <w:w w:val="70"/>
                <w:sz w:val="23"/>
              </w:rPr>
              <w:t>5</w:t>
            </w:r>
            <w:r>
              <w:rPr>
                <w:rFonts w:eastAsia="Arial" w:cs="Arial" w:ascii="Arial" w:hAnsi="Arial"/>
                <w:w w:val="70"/>
                <w:sz w:val="23"/>
              </w:rPr>
              <w:t>5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exact" w:line="288"/>
              <w:jc w:val="end"/>
              <w:rPr>
                <w:rFonts w:ascii="Arial" w:hAnsi="Arial" w:eastAsia="Arial" w:cs="Arial"/>
                <w:w w:val="97"/>
                <w:sz w:val="33"/>
              </w:rPr>
            </w:pPr>
            <w:r>
              <w:rPr>
                <w:rFonts w:eastAsia="Arial" w:cs="Arial" w:ascii="Arial" w:hAnsi="Arial"/>
                <w:w w:val="97"/>
                <w:sz w:val="33"/>
              </w:rPr>
              <w:t>5</w:t>
            </w:r>
          </w:p>
        </w:tc>
        <w:tc>
          <w:tcPr>
            <w:tcW w:w="2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15"/>
              </w:rPr>
              <w:t>054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pacing w:lineRule="exact" w:line="288"/>
              <w:jc w:val="end"/>
              <w:rPr>
                <w:rFonts w:ascii="Arial" w:hAnsi="Arial" w:eastAsia="Arial" w:cs="Arial"/>
                <w:sz w:val="33"/>
              </w:rPr>
            </w:pPr>
            <w:r>
              <w:rPr>
                <w:rFonts w:eastAsia="Arial" w:cs="Arial" w:ascii="Arial" w:hAnsi="Arial"/>
                <w:sz w:val="33"/>
              </w:rPr>
              <w:t>3</w:t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end="446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67</w:t>
            </w:r>
          </w:p>
        </w:tc>
      </w:tr>
      <w:tr>
        <w:trPr>
          <w:trHeight w:val="14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2"/>
              </w:rPr>
            </w:r>
          </w:p>
        </w:tc>
        <w:tc>
          <w:tcPr>
            <w:tcW w:w="1180" w:type="dxa"/>
            <w:gridSpan w:val="4"/>
            <w:tcBorders/>
          </w:tcPr>
          <w:p>
            <w:pPr>
              <w:pStyle w:val="Normal"/>
              <w:spacing w:lineRule="exact" w:line="145"/>
              <w:ind w:start="2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District-level</w:t>
            </w:r>
          </w:p>
        </w:tc>
        <w:tc>
          <w:tcPr>
            <w:tcW w:w="1640" w:type="dxa"/>
            <w:gridSpan w:val="8"/>
            <w:tcBorders/>
          </w:tcPr>
          <w:p>
            <w:pPr>
              <w:pStyle w:val="Normal"/>
              <w:spacing w:lineRule="exact" w:line="145"/>
              <w:ind w:start="60" w:end="0"/>
              <w:rPr/>
            </w:pPr>
            <w:r>
              <w:rPr>
                <w:rFonts w:eastAsia="Arial" w:cs="Arial" w:ascii="Arial" w:hAnsi="Arial"/>
                <w:sz w:val="16"/>
              </w:rPr>
              <w:t>Control Variables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105"/>
              <w:jc w:val="end"/>
              <w:rPr/>
            </w:pPr>
            <w:r>
              <w:rPr>
                <w:rFonts w:eastAsia="Arial" w:cs="Arial" w:ascii="Arial" w:hAnsi="Arial"/>
                <w:w w:val="70"/>
                <w:sz w:val="23"/>
              </w:rPr>
              <w:t>1</w:t>
            </w:r>
            <w:r>
              <w:rPr>
                <w:rFonts w:eastAsia="Arial" w:cs="Arial" w:ascii="Arial" w:hAnsi="Arial"/>
                <w:b/>
                <w:w w:val="70"/>
                <w:sz w:val="23"/>
              </w:rPr>
              <w:t>8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0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12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92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85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2"/>
              </w:rPr>
            </w:r>
          </w:p>
        </w:tc>
        <w:tc>
          <w:tcPr>
            <w:tcW w:w="840" w:type="dxa"/>
            <w:gridSpan w:val="3"/>
            <w:vMerge w:val="restart"/>
            <w:tcBorders/>
          </w:tcPr>
          <w:p>
            <w:pPr>
              <w:pStyle w:val="Normal"/>
              <w:spacing w:lineRule="exact" w:line="289"/>
              <w:ind w:end="314"/>
              <w:jc w:val="end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133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vMerge w:val="restart"/>
            <w:tcBorders/>
          </w:tcPr>
          <w:p>
            <w:pPr>
              <w:pStyle w:val="Normal"/>
              <w:spacing w:lineRule="atLeast" w:line="0"/>
              <w:ind w:end="66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94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60" w:type="dxa"/>
            <w:gridSpan w:val="2"/>
            <w:vMerge w:val="restart"/>
            <w:tcBorders/>
          </w:tcPr>
          <w:p>
            <w:pPr>
              <w:pStyle w:val="Normal"/>
              <w:spacing w:lineRule="exact" w:line="288"/>
              <w:ind w:end="446"/>
              <w:jc w:val="end"/>
              <w:rPr>
                <w:rFonts w:ascii="Arial" w:hAnsi="Arial" w:eastAsia="Arial" w:cs="Arial"/>
                <w:w w:val="90"/>
                <w:sz w:val="33"/>
              </w:rPr>
            </w:pPr>
            <w:r>
              <w:rPr>
                <w:rFonts w:eastAsia="Arial" w:cs="Arial" w:ascii="Arial" w:hAnsi="Arial"/>
                <w:w w:val="90"/>
                <w:sz w:val="33"/>
              </w:rPr>
              <w:t>181</w:t>
            </w:r>
          </w:p>
        </w:tc>
      </w:tr>
      <w:tr>
        <w:trPr>
          <w:trHeight w:val="144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12"/>
              </w:rPr>
            </w:r>
          </w:p>
        </w:tc>
        <w:tc>
          <w:tcPr>
            <w:tcW w:w="940" w:type="dxa"/>
            <w:gridSpan w:val="2"/>
            <w:tcBorders/>
          </w:tcPr>
          <w:p>
            <w:pPr>
              <w:pStyle w:val="Normal"/>
              <w:spacing w:lineRule="exact" w:line="145"/>
              <w:ind w:start="240" w:end="0"/>
              <w:rPr>
                <w:rFonts w:ascii="Arial" w:hAnsi="Arial" w:eastAsia="Arial" w:cs="Arial"/>
                <w:w w:val="96"/>
                <w:sz w:val="16"/>
              </w:rPr>
            </w:pPr>
            <w:r>
              <w:rPr>
                <w:rFonts w:eastAsia="Arial" w:cs="Arial" w:ascii="Arial" w:hAnsi="Arial"/>
                <w:w w:val="96"/>
                <w:sz w:val="16"/>
              </w:rPr>
              <w:t>Car Sales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6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12"/>
              </w:rPr>
            </w:r>
          </w:p>
        </w:tc>
        <w:tc>
          <w:tcPr>
            <w:tcW w:w="420" w:type="dxa"/>
            <w:gridSpan w:val="3"/>
            <w:tcBorders/>
          </w:tcPr>
          <w:p>
            <w:pPr>
              <w:pStyle w:val="Normal"/>
              <w:spacing w:lineRule="exact" w:line="145"/>
              <w:ind w:start="60" w:end="0"/>
              <w:rPr>
                <w:rFonts w:ascii="Arial" w:hAnsi="Arial" w:eastAsia="Arial" w:cs="Arial"/>
                <w:w w:val="96"/>
                <w:sz w:val="16"/>
              </w:rPr>
            </w:pPr>
            <w:r>
              <w:rPr>
                <w:rFonts w:eastAsia="Arial" w:cs="Arial" w:ascii="Arial" w:hAnsi="Arial"/>
                <w:w w:val="96"/>
                <w:sz w:val="16"/>
              </w:rPr>
              <w:t>'000)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6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12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76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0"/>
                <w:sz w:val="27"/>
              </w:rPr>
            </w:pPr>
            <w:r>
              <w:rPr>
                <w:rFonts w:eastAsia="Arial" w:cs="Arial" w:ascii="Arial" w:hAnsi="Arial"/>
                <w:w w:val="70"/>
                <w:sz w:val="27"/>
              </w:rPr>
              <w:t>Share Exposure (%)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2"/>
              </w:rPr>
            </w:r>
          </w:p>
        </w:tc>
        <w:tc>
          <w:tcPr>
            <w:tcW w:w="3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4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875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gridSpan w:val="7"/>
            <w:tcBorders/>
          </w:tcPr>
          <w:p>
            <w:pPr>
              <w:pStyle w:val="Normal"/>
              <w:spacing w:lineRule="atLeast" w:line="0"/>
              <w:ind w:start="360" w:end="0"/>
              <w:rPr/>
            </w:pPr>
            <w:r>
              <w:rPr>
                <w:rFonts w:eastAsia="Arial" w:cs="Arial" w:ascii="Arial" w:hAnsi="Arial"/>
                <w:w w:val="70"/>
                <w:sz w:val="17"/>
              </w:rPr>
              <w:t>xposureHousing(%)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7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gridSpan w:val="3"/>
            <w:tcBorders/>
          </w:tcPr>
          <w:p>
            <w:pPr>
              <w:pStyle w:val="Normal"/>
              <w:spacing w:lineRule="atLeast" w:line="0"/>
              <w:ind w:end="105"/>
              <w:jc w:val="end"/>
              <w:rPr/>
            </w:pPr>
            <w:r>
              <w:rPr>
                <w:rFonts w:eastAsia="Arial" w:cs="Arial" w:ascii="Arial" w:hAnsi="Arial"/>
                <w:w w:val="71"/>
                <w:sz w:val="22"/>
              </w:rPr>
              <w:t>464422.55</w:t>
            </w:r>
          </w:p>
        </w:tc>
        <w:tc>
          <w:tcPr>
            <w:tcW w:w="840" w:type="dxa"/>
            <w:gridSpan w:val="4"/>
            <w:tcBorders/>
          </w:tcPr>
          <w:p>
            <w:pPr>
              <w:pStyle w:val="Normal"/>
              <w:spacing w:lineRule="atLeast" w:line="0"/>
              <w:ind w:end="92"/>
              <w:jc w:val="end"/>
              <w:rPr/>
            </w:pPr>
            <w:r>
              <w:rPr>
                <w:rFonts w:eastAsia="Arial" w:cs="Arial" w:ascii="Arial" w:hAnsi="Arial"/>
                <w:w w:val="71"/>
                <w:sz w:val="19"/>
              </w:rPr>
              <w:t>466821.94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Normal"/>
              <w:spacing w:lineRule="atLeast" w:line="0"/>
              <w:ind w:end="314"/>
              <w:jc w:val="end"/>
              <w:rPr/>
            </w:pPr>
            <w:r>
              <w:rPr>
                <w:rFonts w:eastAsia="Arial" w:cs="Arial" w:ascii="Arial" w:hAnsi="Arial"/>
                <w:w w:val="70"/>
                <w:sz w:val="13"/>
              </w:rPr>
              <w:t>22846.63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pacing w:lineRule="atLeast" w:line="0"/>
              <w:ind w:end="66"/>
              <w:jc w:val="end"/>
              <w:rPr/>
            </w:pPr>
            <w:r>
              <w:rPr>
                <w:rFonts w:eastAsia="Arial" w:cs="Arial" w:ascii="Arial" w:hAnsi="Arial"/>
                <w:w w:val="70"/>
                <w:sz w:val="12"/>
              </w:rPr>
              <w:t>46892</w:t>
            </w:r>
            <w:r>
              <w:rPr>
                <w:rFonts w:eastAsia="Arial" w:cs="Arial" w:ascii="Arial" w:hAnsi="Arial"/>
                <w:b/>
                <w:w w:val="70"/>
                <w:sz w:val="12"/>
              </w:rPr>
              <w:t>2</w:t>
            </w:r>
            <w:r>
              <w:rPr>
                <w:rFonts w:eastAsia="Arial" w:cs="Arial" w:ascii="Arial" w:hAnsi="Arial"/>
                <w:w w:val="70"/>
                <w:sz w:val="12"/>
              </w:rPr>
              <w:t>.63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8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12"/>
              </w:rPr>
              <w:t>47172</w:t>
            </w:r>
            <w:r>
              <w:rPr>
                <w:rFonts w:eastAsia="Arial" w:cs="Arial" w:ascii="Arial" w:hAnsi="Arial"/>
                <w:b/>
                <w:w w:val="70"/>
                <w:sz w:val="12"/>
              </w:rPr>
              <w:t>2.</w:t>
            </w:r>
            <w:r>
              <w:rPr>
                <w:rFonts w:eastAsia="Arial" w:cs="Arial" w:ascii="Arial" w:hAnsi="Arial"/>
                <w:w w:val="70"/>
                <w:sz w:val="12"/>
              </w:rPr>
              <w:t>01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060" w:type="dxa"/>
            <w:gridSpan w:val="2"/>
            <w:tcBorders/>
          </w:tcPr>
          <w:p>
            <w:pPr>
              <w:pStyle w:val="Normal"/>
              <w:spacing w:lineRule="atLeast" w:line="0"/>
              <w:ind w:end="446"/>
              <w:jc w:val="end"/>
              <w:rPr/>
            </w:pPr>
            <w:r>
              <w:rPr>
                <w:rFonts w:eastAsia="Arial" w:cs="Arial" w:ascii="Arial" w:hAnsi="Arial"/>
                <w:w w:val="70"/>
                <w:sz w:val="17"/>
              </w:rPr>
              <w:t>22826</w:t>
            </w:r>
            <w:r>
              <w:rPr>
                <w:rFonts w:eastAsia="Arial" w:cs="Arial" w:ascii="Arial" w:hAnsi="Arial"/>
                <w:b/>
                <w:w w:val="70"/>
                <w:sz w:val="17"/>
              </w:rPr>
              <w:t>.</w:t>
            </w:r>
            <w:r>
              <w:rPr>
                <w:rFonts w:eastAsia="Arial" w:cs="Arial" w:ascii="Arial" w:hAnsi="Arial"/>
                <w:w w:val="70"/>
                <w:sz w:val="17"/>
              </w:rPr>
              <w:t>64</w:t>
            </w:r>
          </w:p>
        </w:tc>
      </w:tr>
      <w:tr>
        <w:trPr>
          <w:trHeight w:val="28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3240" w:type="dxa"/>
            <w:gridSpan w:val="13"/>
            <w:tcBorders/>
          </w:tcPr>
          <w:p>
            <w:pPr>
              <w:pStyle w:val="Normal"/>
              <w:spacing w:lineRule="atLeast" w:line="0"/>
              <w:ind w:start="240" w:end="0"/>
              <w:rPr/>
            </w:pPr>
            <w:r>
              <w:rPr>
                <w:rFonts w:eastAsia="Arial" w:cs="Arial" w:ascii="Arial" w:hAnsi="Arial"/>
                <w:b/>
                <w:w w:val="70"/>
                <w:sz w:val="24"/>
              </w:rPr>
              <w:t>Eligible</w:t>
            </w:r>
            <w:r>
              <w:rPr>
                <w:rFonts w:eastAsia="Arial" w:cs="Arial" w:ascii="Arial" w:hAnsi="Arial"/>
                <w:w w:val="70"/>
                <w:sz w:val="24"/>
              </w:rPr>
              <w:t xml:space="preserve"> New Build Share Exposure (%)</w:t>
            </w:r>
          </w:p>
        </w:tc>
        <w:tc>
          <w:tcPr>
            <w:tcW w:w="940" w:type="dxa"/>
            <w:gridSpan w:val="3"/>
            <w:tcBorders/>
          </w:tcPr>
          <w:p>
            <w:pPr>
              <w:pStyle w:val="Normal"/>
              <w:spacing w:lineRule="exact" w:line="288"/>
              <w:ind w:end="105"/>
              <w:jc w:val="center"/>
              <w:rPr/>
            </w:pPr>
            <w:r>
              <w:rPr>
                <w:rFonts w:eastAsia="Arial" w:cs="Arial" w:ascii="Arial" w:hAnsi="Arial"/>
                <w:b/>
                <w:sz w:val="33"/>
              </w:rPr>
              <w:t>.</w:t>
            </w:r>
            <w:r>
              <w:rPr>
                <w:rFonts w:eastAsia="Arial" w:cs="Arial" w:ascii="Arial" w:hAnsi="Arial"/>
                <w:sz w:val="33"/>
              </w:rPr>
              <w:t>56</w:t>
            </w:r>
          </w:p>
        </w:tc>
        <w:tc>
          <w:tcPr>
            <w:tcW w:w="840" w:type="dxa"/>
            <w:gridSpan w:val="4"/>
            <w:tcBorders/>
          </w:tcPr>
          <w:p>
            <w:pPr>
              <w:pStyle w:val="Normal"/>
              <w:spacing w:lineRule="exact" w:line="288"/>
              <w:ind w:end="112"/>
              <w:jc w:val="end"/>
              <w:rPr/>
            </w:pPr>
            <w:r>
              <w:rPr>
                <w:rFonts w:eastAsia="Arial" w:cs="Arial" w:ascii="Arial" w:hAnsi="Arial"/>
                <w:w w:val="96"/>
                <w:sz w:val="33"/>
              </w:rPr>
              <w:t>5</w:t>
            </w:r>
            <w:r>
              <w:rPr>
                <w:rFonts w:eastAsia="Arial" w:cs="Arial" w:ascii="Arial" w:hAnsi="Arial"/>
                <w:b/>
                <w:w w:val="96"/>
                <w:sz w:val="33"/>
              </w:rPr>
              <w:t>.</w:t>
            </w:r>
            <w:r>
              <w:rPr>
                <w:rFonts w:eastAsia="Arial" w:cs="Arial" w:ascii="Arial" w:hAnsi="Arial"/>
                <w:w w:val="96"/>
                <w:sz w:val="33"/>
              </w:rPr>
              <w:t>03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6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24"/>
              </w:rPr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Normal"/>
              <w:spacing w:lineRule="exact" w:line="288"/>
              <w:ind w:start="80" w:end="0"/>
              <w:rPr/>
            </w:pPr>
            <w:r>
              <w:rPr>
                <w:rFonts w:eastAsia="Arial" w:cs="Arial" w:ascii="Arial" w:hAnsi="Arial"/>
                <w:sz w:val="33"/>
              </w:rPr>
              <w:t>3</w:t>
            </w:r>
            <w:r>
              <w:rPr>
                <w:rFonts w:eastAsia="Arial" w:cs="Arial" w:ascii="Arial" w:hAnsi="Arial"/>
                <w:b/>
                <w:sz w:val="33"/>
              </w:rPr>
              <w:t>.</w:t>
            </w:r>
            <w:r>
              <w:rPr>
                <w:rFonts w:eastAsia="Arial" w:cs="Arial" w:ascii="Arial" w:hAnsi="Arial"/>
                <w:sz w:val="33"/>
              </w:rPr>
              <w:t>26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pacing w:lineRule="exact" w:line="289"/>
              <w:ind w:end="86"/>
              <w:jc w:val="end"/>
              <w:rPr/>
            </w:pPr>
            <w:r>
              <w:rPr>
                <w:rFonts w:eastAsia="Arial" w:cs="Arial" w:ascii="Arial" w:hAnsi="Arial"/>
                <w:w w:val="72"/>
                <w:sz w:val="27"/>
              </w:rPr>
              <w:t>5</w:t>
            </w:r>
            <w:r>
              <w:rPr>
                <w:rFonts w:eastAsia="Arial" w:cs="Arial" w:ascii="Arial" w:hAnsi="Arial"/>
                <w:b/>
                <w:w w:val="72"/>
                <w:sz w:val="27"/>
              </w:rPr>
              <w:t>.</w:t>
            </w:r>
            <w:r>
              <w:rPr>
                <w:rFonts w:eastAsia="Arial" w:cs="Arial" w:ascii="Arial" w:hAnsi="Arial"/>
                <w:w w:val="72"/>
                <w:sz w:val="27"/>
              </w:rPr>
              <w:t>56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pacing w:lineRule="exact" w:line="288"/>
              <w:jc w:val="end"/>
              <w:rPr/>
            </w:pPr>
            <w:r>
              <w:rPr>
                <w:rFonts w:eastAsia="Arial" w:cs="Arial" w:ascii="Arial" w:hAnsi="Arial"/>
                <w:w w:val="72"/>
                <w:sz w:val="33"/>
              </w:rPr>
              <w:t>5</w:t>
            </w:r>
            <w:r>
              <w:rPr>
                <w:rFonts w:eastAsia="Arial" w:cs="Arial" w:ascii="Arial" w:hAnsi="Arial"/>
                <w:b/>
                <w:w w:val="72"/>
                <w:sz w:val="33"/>
              </w:rPr>
              <w:t>.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2"/>
                <w:sz w:val="24"/>
              </w:rPr>
            </w:r>
          </w:p>
        </w:tc>
        <w:tc>
          <w:tcPr>
            <w:tcW w:w="1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15"/>
              </w:rPr>
            </w:pPr>
            <w:r>
              <w:rPr>
                <w:rFonts w:eastAsia="Arial" w:cs="Arial" w:ascii="Arial" w:hAnsi="Arial"/>
                <w:w w:val="71"/>
                <w:sz w:val="15"/>
              </w:rPr>
              <w:t>7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pacing w:lineRule="exact" w:line="288"/>
              <w:jc w:val="end"/>
              <w:rPr/>
            </w:pPr>
            <w:r>
              <w:rPr>
                <w:rFonts w:eastAsia="Arial" w:cs="Arial" w:ascii="Arial" w:hAnsi="Arial"/>
                <w:sz w:val="33"/>
              </w:rPr>
              <w:t>3</w:t>
            </w:r>
            <w:r>
              <w:rPr>
                <w:rFonts w:eastAsia="Arial" w:cs="Arial" w:ascii="Arial" w:hAnsi="Arial"/>
                <w:b/>
                <w:sz w:val="33"/>
              </w:rPr>
              <w:t>.</w:t>
            </w:r>
          </w:p>
        </w:tc>
        <w:tc>
          <w:tcPr>
            <w:tcW w:w="720" w:type="dxa"/>
            <w:vMerge w:val="restart"/>
            <w:tcBorders/>
          </w:tcPr>
          <w:p>
            <w:pPr>
              <w:pStyle w:val="Normal"/>
              <w:spacing w:lineRule="atLeast" w:line="0"/>
              <w:ind w:end="446"/>
              <w:jc w:val="end"/>
              <w:rPr>
                <w:rFonts w:ascii="Arial" w:hAnsi="Arial" w:eastAsia="Arial" w:cs="Arial"/>
                <w:w w:val="71"/>
              </w:rPr>
            </w:pPr>
            <w:r>
              <w:rPr>
                <w:rFonts w:eastAsia="Arial" w:cs="Arial" w:ascii="Arial" w:hAnsi="Arial"/>
                <w:w w:val="71"/>
              </w:rPr>
              <w:t>25</w:t>
            </w:r>
          </w:p>
        </w:tc>
      </w:tr>
      <w:tr>
        <w:trPr>
          <w:trHeight w:val="28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320" w:type="dxa"/>
            <w:gridSpan w:val="11"/>
            <w:tcBorders/>
          </w:tcPr>
          <w:p>
            <w:pPr>
              <w:pStyle w:val="Normal"/>
              <w:spacing w:lineRule="exact" w:line="288"/>
              <w:ind w:start="240" w:end="0"/>
              <w:rPr>
                <w:rFonts w:ascii="Arial" w:hAnsi="Arial" w:eastAsia="Arial" w:cs="Arial"/>
                <w:w w:val="72"/>
                <w:sz w:val="26"/>
              </w:rPr>
            </w:pPr>
            <w:r>
              <w:rPr>
                <w:rFonts w:eastAsia="Arial" w:cs="Arial" w:ascii="Arial" w:hAnsi="Arial"/>
                <w:w w:val="72"/>
                <w:sz w:val="26"/>
              </w:rPr>
              <w:t>Unemployment Rate (%)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gridSpan w:val="3"/>
            <w:tcBorders/>
          </w:tcPr>
          <w:p>
            <w:pPr>
              <w:pStyle w:val="Normal"/>
              <w:spacing w:lineRule="exact" w:line="288"/>
              <w:ind w:end="105"/>
              <w:jc w:val="end"/>
              <w:rPr>
                <w:rFonts w:ascii="Arial" w:hAnsi="Arial" w:eastAsia="Arial" w:cs="Arial"/>
                <w:sz w:val="33"/>
              </w:rPr>
            </w:pPr>
            <w:r>
              <w:rPr>
                <w:rFonts w:eastAsia="Arial" w:cs="Arial" w:ascii="Arial" w:hAnsi="Arial"/>
                <w:sz w:val="33"/>
              </w:rPr>
              <w:t>723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gridSpan w:val="3"/>
            <w:tcBorders/>
          </w:tcPr>
          <w:p>
            <w:pPr>
              <w:pStyle w:val="Normal"/>
              <w:spacing w:lineRule="atLeast" w:line="0"/>
              <w:ind w:end="112"/>
              <w:jc w:val="end"/>
              <w:rPr>
                <w:rFonts w:ascii="Arial" w:hAnsi="Arial" w:eastAsia="Arial" w:cs="Arial"/>
                <w:w w:val="72"/>
                <w:sz w:val="23"/>
              </w:rPr>
            </w:pPr>
            <w:r>
              <w:rPr>
                <w:rFonts w:eastAsia="Arial" w:cs="Arial" w:ascii="Arial" w:hAnsi="Arial"/>
                <w:w w:val="72"/>
                <w:sz w:val="23"/>
              </w:rPr>
              <w:t>686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Normal"/>
              <w:spacing w:lineRule="exact" w:line="289"/>
              <w:ind w:end="314"/>
              <w:jc w:val="end"/>
              <w:rPr>
                <w:rFonts w:ascii="Arial" w:hAnsi="Arial" w:eastAsia="Arial" w:cs="Arial"/>
                <w:w w:val="71"/>
                <w:sz w:val="32"/>
              </w:rPr>
            </w:pPr>
            <w:r>
              <w:rPr>
                <w:rFonts w:eastAsia="Arial" w:cs="Arial" w:ascii="Arial" w:hAnsi="Arial"/>
                <w:w w:val="71"/>
                <w:sz w:val="32"/>
              </w:rPr>
              <w:t>237</w:t>
            </w:r>
          </w:p>
        </w:tc>
        <w:tc>
          <w:tcPr>
            <w:tcW w:w="4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433</w:t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end="66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94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w w:val="71"/>
              </w:rPr>
            </w:pPr>
            <w:r>
              <w:rPr>
                <w:rFonts w:eastAsia="Arial" w:cs="Arial" w:ascii="Arial" w:hAnsi="Arial"/>
                <w:b/>
                <w:w w:val="71"/>
              </w:rPr>
              <w:t>5</w:t>
            </w:r>
          </w:p>
        </w:tc>
        <w:tc>
          <w:tcPr>
            <w:tcW w:w="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1"/>
                <w:sz w:val="35"/>
              </w:rPr>
            </w:pPr>
            <w:r>
              <w:rPr>
                <w:rFonts w:eastAsia="Arial" w:cs="Arial" w:ascii="Arial" w:hAnsi="Arial"/>
                <w:w w:val="71"/>
                <w:sz w:val="35"/>
              </w:rPr>
              <w:t>64</w:t>
            </w:r>
          </w:p>
        </w:tc>
        <w:tc>
          <w:tcPr>
            <w:tcW w:w="7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</w:tr>
      <w:tr>
        <w:trPr>
          <w:trHeight w:val="28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exact" w:line="288"/>
              <w:ind w:start="240" w:end="0"/>
              <w:rPr>
                <w:rFonts w:ascii="Arial" w:hAnsi="Arial" w:eastAsia="Arial" w:cs="Arial"/>
                <w:w w:val="72"/>
                <w:sz w:val="26"/>
              </w:rPr>
            </w:pPr>
            <w:r>
              <w:rPr>
                <w:rFonts w:eastAsia="Arial" w:cs="Arial" w:ascii="Arial" w:hAnsi="Arial"/>
                <w:w w:val="72"/>
                <w:sz w:val="26"/>
              </w:rPr>
              <w:t>Median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gridSpan w:val="5"/>
            <w:tcBorders/>
          </w:tcPr>
          <w:p>
            <w:pPr>
              <w:pStyle w:val="Normal"/>
              <w:spacing w:lineRule="exact" w:line="289"/>
              <w:ind w:start="20" w:end="0"/>
              <w:rPr>
                <w:rFonts w:ascii="Arial" w:hAnsi="Arial" w:eastAsia="Arial" w:cs="Arial"/>
                <w:w w:val="70"/>
                <w:sz w:val="28"/>
              </w:rPr>
            </w:pPr>
            <w:r>
              <w:rPr>
                <w:rFonts w:eastAsia="Arial" w:cs="Arial" w:ascii="Arial" w:hAnsi="Arial"/>
                <w:w w:val="70"/>
                <w:sz w:val="28"/>
              </w:rPr>
              <w:t>Inome (¿)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exact" w:line="288"/>
              <w:jc w:val="end"/>
              <w:rPr>
                <w:rFonts w:ascii="Arial" w:hAnsi="Arial" w:eastAsia="Arial" w:cs="Arial"/>
                <w:w w:val="94"/>
                <w:sz w:val="33"/>
              </w:rPr>
            </w:pPr>
            <w:r>
              <w:rPr>
                <w:rFonts w:eastAsia="Arial" w:cs="Arial" w:ascii="Arial" w:hAnsi="Arial"/>
                <w:w w:val="94"/>
                <w:sz w:val="33"/>
              </w:rPr>
              <w:t>445</w:t>
            </w:r>
          </w:p>
        </w:tc>
        <w:tc>
          <w:tcPr>
            <w:tcW w:w="380" w:type="dxa"/>
            <w:gridSpan w:val="2"/>
            <w:tcBorders/>
          </w:tcPr>
          <w:p>
            <w:pPr>
              <w:pStyle w:val="Normal"/>
              <w:spacing w:lineRule="atLeast" w:line="0"/>
              <w:ind w:end="105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72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gridSpan w:val="2"/>
            <w:tcBorders/>
          </w:tcPr>
          <w:p>
            <w:pPr>
              <w:pStyle w:val="Normal"/>
              <w:spacing w:lineRule="atLeast" w:line="0"/>
              <w:ind w:end="112"/>
              <w:jc w:val="end"/>
              <w:rPr>
                <w:rFonts w:ascii="Arial" w:hAnsi="Arial" w:eastAsia="Arial" w:cs="Arial"/>
                <w:w w:val="73"/>
                <w:sz w:val="17"/>
              </w:rPr>
            </w:pPr>
            <w:r>
              <w:rPr>
                <w:rFonts w:eastAsia="Arial" w:cs="Arial" w:ascii="Arial" w:hAnsi="Arial"/>
                <w:w w:val="73"/>
                <w:sz w:val="17"/>
              </w:rPr>
              <w:t>28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4"/>
              </w:rPr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Normal"/>
              <w:spacing w:lineRule="atLeast" w:line="0"/>
              <w:ind w:end="314"/>
              <w:jc w:val="end"/>
              <w:rPr>
                <w:rFonts w:ascii="Arial" w:hAnsi="Arial" w:eastAsia="Arial" w:cs="Arial"/>
                <w:w w:val="71"/>
                <w:sz w:val="24"/>
              </w:rPr>
            </w:pPr>
            <w:r>
              <w:rPr>
                <w:rFonts w:eastAsia="Arial" w:cs="Arial" w:ascii="Arial" w:hAnsi="Arial"/>
                <w:w w:val="71"/>
                <w:sz w:val="24"/>
              </w:rPr>
              <w:t>7664</w:t>
            </w:r>
          </w:p>
        </w:tc>
        <w:tc>
          <w:tcPr>
            <w:tcW w:w="4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ind w:end="66"/>
              <w:jc w:val="end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75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9" w:hRule="atLeast"/>
        </w:trPr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20" w:type="dxa"/>
            <w:gridSpan w:val="10"/>
            <w:tcBorders/>
          </w:tcPr>
          <w:p>
            <w:pPr>
              <w:pStyle w:val="Normal"/>
              <w:spacing w:lineRule="exact" w:line="289"/>
              <w:ind w:start="240" w:end="0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Population ('000)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gridSpan w:val="3"/>
            <w:tcBorders/>
          </w:tcPr>
          <w:p>
            <w:pPr>
              <w:pStyle w:val="Normal"/>
              <w:spacing w:lineRule="exact" w:line="288"/>
              <w:ind w:end="105"/>
              <w:jc w:val="end"/>
              <w:rPr/>
            </w:pPr>
            <w:r>
              <w:rPr>
                <w:rFonts w:eastAsia="Arial" w:cs="Arial" w:ascii="Arial" w:hAnsi="Arial"/>
                <w:w w:val="70"/>
                <w:sz w:val="29"/>
              </w:rPr>
              <w:t>158.620</w:t>
            </w:r>
          </w:p>
        </w:tc>
        <w:tc>
          <w:tcPr>
            <w:tcW w:w="840" w:type="dxa"/>
            <w:gridSpan w:val="4"/>
            <w:tcBorders/>
          </w:tcPr>
          <w:p>
            <w:pPr>
              <w:pStyle w:val="Normal"/>
              <w:spacing w:lineRule="exact" w:line="289"/>
              <w:ind w:end="112"/>
              <w:jc w:val="end"/>
              <w:rPr/>
            </w:pPr>
            <w:r>
              <w:rPr>
                <w:rFonts w:eastAsia="Arial" w:cs="Arial" w:ascii="Arial" w:hAnsi="Arial"/>
                <w:b/>
                <w:w w:val="72"/>
                <w:sz w:val="28"/>
              </w:rPr>
              <w:t>1</w:t>
            </w:r>
            <w:r>
              <w:rPr>
                <w:rFonts w:eastAsia="Arial" w:cs="Arial" w:ascii="Arial" w:hAnsi="Arial"/>
                <w:w w:val="72"/>
                <w:sz w:val="28"/>
              </w:rPr>
              <w:t>25.87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Normal"/>
              <w:spacing w:lineRule="atLeast" w:line="0"/>
              <w:ind w:end="314"/>
              <w:jc w:val="end"/>
              <w:rPr/>
            </w:pPr>
            <w:r>
              <w:rPr>
                <w:rFonts w:eastAsia="Arial" w:cs="Arial" w:ascii="Arial" w:hAnsi="Arial"/>
                <w:b/>
                <w:w w:val="72"/>
                <w:sz w:val="17"/>
              </w:rPr>
              <w:t>92</w:t>
            </w:r>
            <w:r>
              <w:rPr>
                <w:rFonts w:eastAsia="Arial" w:cs="Arial" w:ascii="Arial" w:hAnsi="Arial"/>
                <w:w w:val="72"/>
                <w:sz w:val="17"/>
              </w:rPr>
              <w:t>.904</w:t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Normal"/>
              <w:spacing w:lineRule="exact" w:line="288"/>
              <w:ind w:end="66"/>
              <w:jc w:val="end"/>
              <w:rPr/>
            </w:pPr>
            <w:r>
              <w:rPr>
                <w:rFonts w:eastAsia="Arial" w:cs="Arial" w:ascii="Arial" w:hAnsi="Arial"/>
                <w:w w:val="72"/>
                <w:sz w:val="29"/>
              </w:rPr>
              <w:t>159.97</w:t>
            </w:r>
          </w:p>
        </w:tc>
        <w:tc>
          <w:tcPr>
            <w:tcW w:w="720" w:type="dxa"/>
            <w:gridSpan w:val="4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0"/>
                <w:sz w:val="21"/>
              </w:rPr>
              <w:t>41928.87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060" w:type="dxa"/>
            <w:gridSpan w:val="2"/>
            <w:tcBorders/>
          </w:tcPr>
          <w:p>
            <w:pPr>
              <w:pStyle w:val="Normal"/>
              <w:spacing w:lineRule="exact" w:line="289"/>
              <w:ind w:end="446"/>
              <w:jc w:val="end"/>
              <w:rPr/>
            </w:pPr>
            <w:r>
              <w:rPr>
                <w:rFonts w:eastAsia="Arial" w:cs="Arial" w:ascii="Arial" w:hAnsi="Arial"/>
                <w:w w:val="71"/>
                <w:sz w:val="28"/>
              </w:rPr>
              <w:t>92.77</w:t>
            </w:r>
          </w:p>
        </w:tc>
      </w:tr>
      <w:tr>
        <w:trPr/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"/>
              </w:rPr>
            </w:r>
          </w:p>
        </w:tc>
        <w:tc>
          <w:tcPr>
            <w:tcW w:w="2820" w:type="dxa"/>
            <w:gridSpan w:val="12"/>
            <w:tcBorders/>
          </w:tcPr>
          <w:p>
            <w:pPr>
              <w:pStyle w:val="Normal"/>
              <w:spacing w:lineRule="exact" w:line="1"/>
              <w:ind w:start="240" w:end="0"/>
              <w:rPr/>
            </w:pPr>
            <w:r>
              <w:rPr>
                <w:rFonts w:eastAsia="Arial" w:cs="Arial" w:ascii="Arial" w:hAnsi="Arial"/>
                <w:b/>
                <w:sz w:val="1"/>
              </w:rPr>
              <w:t>Average</w:t>
            </w:r>
            <w:r>
              <w:rPr>
                <w:rFonts w:eastAsia="Arial" w:cs="Arial" w:ascii="Arial" w:hAnsi="Arial"/>
                <w:sz w:val="1"/>
              </w:rPr>
              <w:t xml:space="preserve"> WeeklyHouPrice (¿'000)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pacing w:lineRule="exact" w:line="1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204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40" w:type="dxa"/>
            <w:gridSpan w:val="4"/>
            <w:tcBorders/>
          </w:tcPr>
          <w:p>
            <w:pPr>
              <w:pStyle w:val="Normal"/>
              <w:spacing w:lineRule="exact" w:line="1"/>
              <w:ind w:end="112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4287049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vMerge w:val="restart"/>
            <w:tcBorders/>
          </w:tcPr>
          <w:p>
            <w:pPr>
              <w:pStyle w:val="Normal"/>
              <w:spacing w:lineRule="exact" w:line="1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17</w:t>
            </w:r>
          </w:p>
        </w:tc>
        <w:tc>
          <w:tcPr>
            <w:tcW w:w="100" w:type="dxa"/>
            <w:tcBorders/>
          </w:tcPr>
          <w:p>
            <w:pPr>
              <w:pStyle w:val="Normal"/>
              <w:spacing w:lineRule="exact" w:line="1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7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40" w:type="dxa"/>
            <w:gridSpan w:val="3"/>
            <w:tcBorders/>
          </w:tcPr>
          <w:p>
            <w:pPr>
              <w:pStyle w:val="Normal"/>
              <w:spacing w:lineRule="exact" w:line="1"/>
              <w:ind w:end="86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22721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pacing w:lineRule="exact" w:line="1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34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pacing w:lineRule="exact" w:line="1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129</w:t>
            </w:r>
          </w:p>
        </w:tc>
        <w:tc>
          <w:tcPr>
            <w:tcW w:w="720" w:type="dxa"/>
            <w:tcBorders/>
          </w:tcPr>
          <w:p>
            <w:pPr>
              <w:pStyle w:val="Normal"/>
              <w:spacing w:lineRule="exact" w:line="1"/>
              <w:ind w:end="446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68</w:t>
            </w:r>
          </w:p>
        </w:tc>
      </w:tr>
      <w:tr>
        <w:trPr/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77" w:type="dxa"/>
            <w:gridSpan w:val="3"/>
            <w:tcBorders/>
          </w:tcPr>
          <w:p>
            <w:pPr>
              <w:pStyle w:val="Normal"/>
              <w:spacing w:lineRule="exact" w:line="1"/>
              <w:ind w:start="20" w:end="0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Rent (¿)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40" w:type="dxa"/>
            <w:gridSpan w:val="3"/>
            <w:tcBorders/>
          </w:tcPr>
          <w:p>
            <w:pPr>
              <w:pStyle w:val="Normal"/>
              <w:spacing w:lineRule="exact" w:line="1"/>
              <w:ind w:end="105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9281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vMerge w:val="restart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0"/>
                <w:sz w:val="56"/>
              </w:rPr>
            </w:pPr>
            <w:r>
              <w:rPr>
                <w:rFonts w:eastAsia="Arial" w:cs="Arial" w:ascii="Arial" w:hAnsi="Arial"/>
                <w:w w:val="70"/>
                <w:sz w:val="56"/>
              </w:rPr>
              <w:t>o</w:t>
            </w:r>
          </w:p>
        </w:tc>
        <w:tc>
          <w:tcPr>
            <w:tcW w:w="22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0" w:type="dxa"/>
            <w:gridSpan w:val="2"/>
            <w:tcBorders/>
          </w:tcPr>
          <w:p>
            <w:pPr>
              <w:pStyle w:val="Normal"/>
              <w:spacing w:lineRule="exact" w:line="1"/>
              <w:ind w:end="66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0210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pacing w:lineRule="exact" w:line="1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03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pacing w:lineRule="exact" w:line="1"/>
              <w:jc w:val="end"/>
              <w:rPr>
                <w:rFonts w:ascii="Arial" w:hAnsi="Arial" w:eastAsia="Arial" w:cs="Arial"/>
                <w:sz w:val="1"/>
              </w:rPr>
            </w:pPr>
            <w:r>
              <w:rPr>
                <w:rFonts w:eastAsia="Arial" w:cs="Arial" w:ascii="Arial" w:hAnsi="Arial"/>
                <w:sz w:val="1"/>
              </w:rPr>
              <w:t>18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830" w:hRule="atLeast"/>
        </w:trPr>
        <w:tc>
          <w:tcPr>
            <w:tcW w:w="5000" w:type="dxa"/>
            <w:gridSpan w:val="19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w w:val="70"/>
                <w:sz w:val="28"/>
              </w:rPr>
              <w:t>The table presents summary statistics for the vaiables us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80" w:type="dxa"/>
            <w:gridSpan w:val="10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29"/>
              </w:rPr>
            </w:pPr>
            <w:r>
              <w:rPr>
                <w:rFonts w:eastAsia="Arial" w:cs="Arial" w:ascii="Arial" w:hAnsi="Arial"/>
                <w:w w:val="70"/>
                <w:sz w:val="29"/>
              </w:rPr>
              <w:t>analyses. Summay statistics are</w:t>
            </w:r>
          </w:p>
        </w:tc>
      </w:tr>
      <w:tr>
        <w:trPr>
          <w:trHeight w:val="239" w:hRule="atLeast"/>
        </w:trPr>
        <w:tc>
          <w:tcPr>
            <w:tcW w:w="34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54"/>
              </w:rPr>
            </w:pPr>
            <w:r>
              <w:rPr>
                <w:rFonts w:eastAsia="Arial" w:cs="Arial" w:ascii="Arial" w:hAnsi="Arial"/>
                <w:w w:val="70"/>
                <w:sz w:val="54"/>
              </w:rPr>
              <w:t>th</w:t>
            </w:r>
          </w:p>
        </w:tc>
        <w:tc>
          <w:tcPr>
            <w:tcW w:w="1920" w:type="dxa"/>
            <w:gridSpan w:val="10"/>
            <w:tcBorders/>
          </w:tcPr>
          <w:p>
            <w:pPr>
              <w:pStyle w:val="Normal"/>
              <w:spacing w:lineRule="exact" w:line="239"/>
              <w:ind w:start="460" w:end="0"/>
              <w:rPr>
                <w:rFonts w:ascii="Arial" w:hAnsi="Arial" w:eastAsia="Arial" w:cs="Arial"/>
                <w:w w:val="78"/>
                <w:sz w:val="27"/>
              </w:rPr>
            </w:pPr>
            <w:r>
              <w:rPr>
                <w:rFonts w:eastAsia="Arial" w:cs="Arial" w:ascii="Arial" w:hAnsi="Arial"/>
                <w:w w:val="78"/>
                <w:sz w:val="27"/>
              </w:rPr>
              <w:t>for both the pre</w:t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8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78"/>
                <w:sz w:val="27"/>
              </w:rPr>
            </w:r>
          </w:p>
        </w:tc>
        <w:tc>
          <w:tcPr>
            <w:tcW w:w="2420" w:type="dxa"/>
            <w:gridSpan w:val="8"/>
            <w:tcBorders/>
          </w:tcPr>
          <w:p>
            <w:pPr>
              <w:pStyle w:val="Normal"/>
              <w:spacing w:lineRule="exact" w:line="239"/>
              <w:ind w:start="20" w:end="0"/>
              <w:rPr/>
            </w:pPr>
            <w:r>
              <w:rPr>
                <w:rFonts w:eastAsia="Arial" w:cs="Arial" w:ascii="Arial" w:hAnsi="Arial"/>
                <w:w w:val="75"/>
                <w:sz w:val="27"/>
              </w:rPr>
              <w:t>-to-Buy (HTB) Program p</w:t>
            </w:r>
            <w:r>
              <w:rPr>
                <w:rFonts w:eastAsia="Arial" w:cs="Arial" w:ascii="Arial" w:hAnsi="Arial"/>
                <w:b/>
                <w:w w:val="75"/>
                <w:sz w:val="27"/>
              </w:rPr>
              <w:t>e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5"/>
                <w:sz w:val="27"/>
              </w:rPr>
            </w:pPr>
            <w:r>
              <w:rPr>
                <w:rFonts w:eastAsia="Times New Roman" w:cs="Times New Roman" w:ascii="Times New Roman" w:hAnsi="Times New Roman"/>
                <w:b/>
                <w:w w:val="75"/>
                <w:sz w:val="2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pacing w:lineRule="exact" w:line="239"/>
              <w:ind w:start="140" w:end="0"/>
              <w:rPr>
                <w:rFonts w:ascii="Arial" w:hAnsi="Arial" w:eastAsia="Arial" w:cs="Arial"/>
                <w:w w:val="78"/>
                <w:sz w:val="27"/>
              </w:rPr>
            </w:pPr>
            <w:r>
              <w:rPr>
                <w:rFonts w:eastAsia="Arial" w:cs="Arial" w:ascii="Arial" w:hAnsi="Arial"/>
                <w:w w:val="78"/>
                <w:sz w:val="27"/>
              </w:rPr>
              <w:t>(fr</w:t>
            </w:r>
          </w:p>
        </w:tc>
        <w:tc>
          <w:tcPr>
            <w:tcW w:w="1920" w:type="dxa"/>
            <w:gridSpan w:val="7"/>
            <w:tcBorders/>
          </w:tcPr>
          <w:p>
            <w:pPr>
              <w:pStyle w:val="Normal"/>
              <w:spacing w:lineRule="exact" w:line="239"/>
              <w:ind w:start="100" w:end="0"/>
              <w:rPr>
                <w:rFonts w:ascii="Arial" w:hAnsi="Arial" w:eastAsia="Arial" w:cs="Arial"/>
                <w:w w:val="70"/>
                <w:sz w:val="22"/>
              </w:rPr>
            </w:pPr>
            <w:r>
              <w:rPr>
                <w:rFonts w:eastAsia="Arial" w:cs="Arial" w:ascii="Arial" w:hAnsi="Arial"/>
                <w:w w:val="70"/>
                <w:sz w:val="22"/>
              </w:rPr>
              <w:t>empirical2010to 2012)and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pacing w:lineRule="exact" w:line="239"/>
              <w:ind w:start="40" w:end="0"/>
              <w:rPr>
                <w:rFonts w:ascii="Arial" w:hAnsi="Arial" w:eastAsia="Arial" w:cs="Arial"/>
                <w:w w:val="83"/>
                <w:sz w:val="27"/>
              </w:rPr>
            </w:pPr>
            <w:r>
              <w:rPr>
                <w:rFonts w:eastAsia="Arial" w:cs="Arial" w:ascii="Arial" w:hAnsi="Arial"/>
                <w:w w:val="83"/>
                <w:sz w:val="27"/>
              </w:rPr>
              <w:t>ost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3"/>
                <w:sz w:val="27"/>
              </w:rPr>
            </w:pPr>
            <w:r>
              <w:rPr>
                <w:rFonts w:eastAsia="Times New Roman" w:cs="Times New Roman" w:ascii="Times New Roman" w:hAnsi="Times New Roman"/>
                <w:w w:val="83"/>
                <w:sz w:val="27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478" w:hRule="atLeast"/>
        </w:trPr>
        <w:tc>
          <w:tcPr>
            <w:tcW w:w="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gridSpan w:val="11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w w:val="71"/>
                <w:sz w:val="30"/>
              </w:rPr>
              <w:t>are 1,354,320 loan-l</w:t>
            </w:r>
            <w:r>
              <w:rPr>
                <w:rFonts w:eastAsia="Arial" w:cs="Arial" w:ascii="Arial" w:hAnsi="Arial"/>
                <w:b/>
                <w:w w:val="71"/>
                <w:sz w:val="30"/>
              </w:rPr>
              <w:t>e</w:t>
            </w:r>
            <w:r>
              <w:rPr>
                <w:rFonts w:eastAsia="Arial" w:cs="Arial" w:ascii="Arial" w:hAnsi="Arial"/>
                <w:w w:val="71"/>
                <w:sz w:val="30"/>
              </w:rPr>
              <w:t>v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gridSpan w:val="8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and1,057 district-lev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80" w:type="dxa"/>
            <w:gridSpan w:val="10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. In the post HTBperiod, there</w:t>
            </w:r>
          </w:p>
        </w:tc>
      </w:tr>
      <w:tr>
        <w:trPr/>
        <w:tc>
          <w:tcPr>
            <w:tcW w:w="6800" w:type="dxa"/>
            <w:gridSpan w:val="26"/>
            <w:tcBorders/>
          </w:tcPr>
          <w:p>
            <w:pPr>
              <w:pStyle w:val="Normal"/>
              <w:spacing w:lineRule="exact" w:line="119"/>
              <w:rPr/>
            </w:pPr>
            <w:r>
              <w:rPr>
                <w:rFonts w:eastAsia="Arial" w:cs="Arial" w:ascii="Arial" w:hAnsi="Arial"/>
                <w:sz w:val="13"/>
              </w:rPr>
              <w:t>reportedar1,877,724 loan-level obsHelpobservationsand1,115 district-level obsincludedobservations.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475" w:hRule="atLeast"/>
        </w:trPr>
        <w:tc>
          <w:tcPr>
            <w:tcW w:w="5360" w:type="dxa"/>
            <w:gridSpan w:val="21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(from2014to2016).Threare379 districtsacrosstheUK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00" w:type="dxa"/>
            <w:gridSpan w:val="11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35"/>
              </w:rPr>
              <w:t>inourample.InthepreHTBperiod,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w w:val="71"/>
          <w:sz w:val="35"/>
        </w:rPr>
      </w:pPr>
      <w:r>
        <w:rPr>
          <w:rFonts w:eastAsia="Times New Roman" w:cs="Times New Roman" w:ascii="Times New Roman" w:hAnsi="Times New Roman"/>
          <w:w w:val="71"/>
          <w:sz w:val="35"/>
        </w:rPr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294005</wp:posOffset>
                </wp:positionH>
                <wp:positionV relativeFrom="paragraph">
                  <wp:posOffset>-7305675</wp:posOffset>
                </wp:positionV>
                <wp:extent cx="5523865" cy="0"/>
                <wp:effectExtent l="0" t="2540" r="0" b="254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384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.15pt,-575.25pt" to="458.05pt,-575.2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2313940</wp:posOffset>
                </wp:positionH>
                <wp:positionV relativeFrom="paragraph">
                  <wp:posOffset>-7117080</wp:posOffset>
                </wp:positionV>
                <wp:extent cx="1666875" cy="0"/>
                <wp:effectExtent l="0" t="2540" r="0" b="254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2.2pt,-560.4pt" to="313.4pt,-560.4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4150995</wp:posOffset>
                </wp:positionH>
                <wp:positionV relativeFrom="paragraph">
                  <wp:posOffset>-7117080</wp:posOffset>
                </wp:positionV>
                <wp:extent cx="1666875" cy="0"/>
                <wp:effectExtent l="0" t="2540" r="0" b="254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6.85pt,-560.4pt" to="458.05pt,-560.4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294005</wp:posOffset>
                </wp:positionH>
                <wp:positionV relativeFrom="paragraph">
                  <wp:posOffset>-6933565</wp:posOffset>
                </wp:positionV>
                <wp:extent cx="5523865" cy="0"/>
                <wp:effectExtent l="0" t="2540" r="0" b="254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384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.15pt,-545.95pt" to="458.05pt,-545.9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294005</wp:posOffset>
                </wp:positionH>
                <wp:positionV relativeFrom="paragraph">
                  <wp:posOffset>-6562090</wp:posOffset>
                </wp:positionV>
                <wp:extent cx="5523865" cy="0"/>
                <wp:effectExtent l="0" t="2540" r="0" b="254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384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.15pt,-516.7pt" to="458.05pt,-516.7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294005</wp:posOffset>
                </wp:positionH>
                <wp:positionV relativeFrom="paragraph">
                  <wp:posOffset>-3988435</wp:posOffset>
                </wp:positionV>
                <wp:extent cx="5523865" cy="0"/>
                <wp:effectExtent l="0" t="2540" r="0" b="254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384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.15pt,-314.05pt" to="458.05pt,-314.0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294005</wp:posOffset>
                </wp:positionH>
                <wp:positionV relativeFrom="paragraph">
                  <wp:posOffset>-2515870</wp:posOffset>
                </wp:positionV>
                <wp:extent cx="5523865" cy="0"/>
                <wp:effectExtent l="0" t="2540" r="0" b="254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384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.15pt,-198.1pt" to="458.05pt,-198.1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294005</wp:posOffset>
                </wp:positionH>
                <wp:positionV relativeFrom="paragraph">
                  <wp:posOffset>-859155</wp:posOffset>
                </wp:positionV>
                <wp:extent cx="5523865" cy="0"/>
                <wp:effectExtent l="0" t="2540" r="0" b="254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384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.15pt,-67.65pt" to="458.05pt,-67.6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-79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45</w: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440" w:end="0"/>
        <w:rPr/>
      </w:pPr>
      <w:bookmarkStart w:id="67" w:name="page46"/>
      <w:bookmarkEnd w:id="67"/>
      <w:r>
        <w:rPr>
          <w:rFonts w:eastAsia="Arial" w:cs="Arial" w:ascii="Arial" w:hAnsi="Arial"/>
          <w:sz w:val="28"/>
        </w:rPr>
        <w:t xml:space="preserve">Table 2:Correlationbetween Help-to-Buy Exposure and District </w:t>
      </w:r>
      <w:r>
        <w:rPr>
          <w:rFonts w:eastAsia="Arial" w:cs="Arial" w:ascii="Arial" w:hAnsi="Arial"/>
          <w:sz w:val="28"/>
          <w:u w:val="single"/>
        </w:rPr>
        <w:t>Var</w:t>
      </w:r>
      <w:r>
        <w:rPr>
          <w:rFonts w:eastAsia="Arial" w:cs="Arial" w:ascii="Arial" w:hAnsi="Arial"/>
          <w:sz w:val="28"/>
        </w:rPr>
        <w:t>iables</w:t>
      </w:r>
    </w:p>
    <w:p>
      <w:pPr>
        <w:pStyle w:val="Normal"/>
        <w:spacing w:lineRule="exact" w:line="351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tbl>
      <w:tblPr>
        <w:tblW w:w="7220" w:type="dxa"/>
        <w:jc w:val="start"/>
        <w:tblInd w:w="12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60"/>
        <w:gridCol w:w="940"/>
        <w:gridCol w:w="1240"/>
        <w:gridCol w:w="700"/>
        <w:gridCol w:w="1540"/>
        <w:gridCol w:w="1160"/>
        <w:gridCol w:w="1180"/>
      </w:tblGrid>
      <w:tr>
        <w:trPr>
          <w:trHeight w:val="1495" w:hRule="atLeast"/>
        </w:trPr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51"/>
              </w:rPr>
            </w:pPr>
            <w:r>
              <w:rPr>
                <w:rFonts w:eastAsia="Arial" w:cs="Arial" w:ascii="Arial" w:hAnsi="Arial"/>
                <w:w w:val="70"/>
                <w:sz w:val="51"/>
              </w:rPr>
              <w:t>1)</w:t>
            </w:r>
          </w:p>
        </w:tc>
        <w:tc>
          <w:tcPr>
            <w:tcW w:w="2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0"/>
                <w:sz w:val="30"/>
              </w:rPr>
            </w:pPr>
            <w:r>
              <w:rPr>
                <w:rFonts w:eastAsia="Arial" w:cs="Arial" w:ascii="Arial" w:hAnsi="Arial"/>
                <w:w w:val="70"/>
                <w:sz w:val="30"/>
              </w:rPr>
              <w:t>District-levelVariables</w:t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497"/>
              <w:ind w:end="145"/>
              <w:jc w:val="end"/>
              <w:rPr/>
            </w:pPr>
            <w:r>
              <w:rPr>
                <w:rFonts w:eastAsia="Arial" w:cs="Arial" w:ascii="Arial" w:hAnsi="Arial"/>
                <w:w w:val="70"/>
                <w:sz w:val="41"/>
              </w:rPr>
              <w:t>Coe</w:t>
            </w:r>
            <w:r>
              <w:rPr>
                <w:rFonts w:eastAsia="PMingLiU" w:cs="PMingLiU" w:ascii="PMingLiU" w:hAnsi="PMingLiU"/>
                <w:w w:val="70"/>
                <w:sz w:val="41"/>
              </w:rPr>
              <w:noBreakHyphen/>
            </w:r>
            <w:r>
              <w:rPr>
                <w:rFonts w:eastAsia="Arial" w:cs="Arial" w:ascii="Arial" w:hAnsi="Arial"/>
                <w:w w:val="70"/>
                <w:sz w:val="41"/>
              </w:rPr>
              <w:t>cient</w:t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344"/>
              <w:jc w:val="end"/>
              <w:rPr/>
            </w:pPr>
            <w:r>
              <w:rPr>
                <w:rFonts w:eastAsia="Arial" w:cs="Arial" w:ascii="Arial" w:hAnsi="Arial"/>
                <w:sz w:val="16"/>
              </w:rPr>
              <w:t>R</w:t>
            </w:r>
            <w:r>
              <w:rPr>
                <w:rFonts w:eastAsia="Arial" w:cs="Arial" w:ascii="Arial" w:hAnsi="Arial"/>
                <w:sz w:val="23"/>
                <w:vertAlign w:val="superscript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  <w:w w:val="70"/>
                <w:sz w:val="130"/>
              </w:rPr>
            </w:pPr>
            <w:r>
              <w:rPr>
                <w:rFonts w:eastAsia="Arial" w:cs="Arial" w:ascii="Arial" w:hAnsi="Arial"/>
                <w:w w:val="70"/>
                <w:sz w:val="130"/>
              </w:rPr>
              <w:t>N</w:t>
            </w:r>
          </w:p>
        </w:tc>
      </w:tr>
      <w:tr>
        <w:trPr>
          <w:trHeight w:val="246" w:hRule="atLeast"/>
        </w:trPr>
        <w:tc>
          <w:tcPr>
            <w:tcW w:w="460" w:type="dxa"/>
            <w:tcBorders/>
          </w:tcPr>
          <w:p>
            <w:pPr>
              <w:pStyle w:val="Normal"/>
              <w:spacing w:lineRule="exact" w:line="218"/>
              <w:jc w:val="end"/>
              <w:rPr>
                <w:rFonts w:ascii="Arial" w:hAnsi="Arial" w:eastAsia="Arial" w:cs="Arial"/>
                <w:sz w:val="25"/>
              </w:rPr>
            </w:pPr>
            <w:r>
              <w:rPr>
                <w:rFonts w:eastAsia="Arial" w:cs="Arial" w:ascii="Arial" w:hAnsi="Arial"/>
                <w:sz w:val="25"/>
              </w:rPr>
              <w:t>2</w:t>
            </w:r>
          </w:p>
        </w:tc>
        <w:tc>
          <w:tcPr>
            <w:tcW w:w="2180" w:type="dxa"/>
            <w:gridSpan w:val="2"/>
            <w:tcBorders/>
          </w:tcPr>
          <w:p>
            <w:pPr>
              <w:pStyle w:val="Normal"/>
              <w:spacing w:lineRule="exact" w:line="246"/>
              <w:ind w:start="120" w:end="0"/>
              <w:rPr/>
            </w:pPr>
            <w:r>
              <w:rPr>
                <w:rFonts w:eastAsia="Arial" w:cs="Arial" w:ascii="Arial" w:hAnsi="Arial"/>
                <w:w w:val="71"/>
                <w:sz w:val="13"/>
              </w:rPr>
              <w:t>ln(</w:t>
            </w:r>
            <w:r>
              <w:rPr>
                <w:rFonts w:eastAsia="Arial" w:cs="Arial" w:ascii="Arial" w:hAnsi="Arial"/>
                <w:w w:val="71"/>
                <w:sz w:val="28"/>
              </w:rPr>
              <w:t>Unemployment Rate</w:t>
            </w:r>
            <w:r>
              <w:rPr>
                <w:rFonts w:eastAsia="Arial" w:cs="Arial" w:ascii="Arial" w:hAnsi="Arial"/>
                <w:w w:val="71"/>
                <w:sz w:val="13"/>
              </w:rPr>
              <w:t>)</w:t>
            </w:r>
            <w:r>
              <w:rPr>
                <w:rFonts w:eastAsia="Arial" w:cs="Arial" w:ascii="Arial" w:hAnsi="Arial"/>
                <w:w w:val="71"/>
                <w:sz w:val="14"/>
                <w:vertAlign w:val="subscript"/>
              </w:rPr>
              <w:t>d;t</w:t>
            </w:r>
          </w:p>
        </w:tc>
        <w:tc>
          <w:tcPr>
            <w:tcW w:w="700" w:type="dxa"/>
            <w:tcBorders/>
          </w:tcPr>
          <w:p>
            <w:pPr>
              <w:pStyle w:val="Normal"/>
              <w:spacing w:lineRule="atLeast" w:line="0"/>
              <w:ind w:end="540"/>
              <w:jc w:val="end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1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exact" w:line="218"/>
              <w:ind w:end="185"/>
              <w:jc w:val="end"/>
              <w:rPr/>
            </w:pPr>
            <w:r>
              <w:rPr>
                <w:rFonts w:eastAsia="Arial" w:cs="Arial" w:ascii="Arial" w:hAnsi="Arial"/>
                <w:w w:val="85"/>
                <w:sz w:val="25"/>
              </w:rPr>
              <w:t>0.120***05)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exact" w:line="218"/>
              <w:ind w:end="264"/>
              <w:jc w:val="end"/>
              <w:rPr>
                <w:rFonts w:ascii="Arial" w:hAnsi="Arial" w:eastAsia="Arial" w:cs="Arial"/>
                <w:sz w:val="25"/>
              </w:rPr>
            </w:pPr>
            <w:r>
              <w:rPr>
                <w:rFonts w:eastAsia="Arial" w:cs="Arial" w:ascii="Arial" w:hAnsi="Arial"/>
                <w:sz w:val="25"/>
              </w:rPr>
              <w:t>447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578" w:hRule="atLeast"/>
        </w:trPr>
        <w:tc>
          <w:tcPr>
            <w:tcW w:w="460" w:type="dxa"/>
            <w:tcBorders/>
          </w:tcPr>
          <w:p>
            <w:pPr>
              <w:pStyle w:val="Normal"/>
              <w:spacing w:lineRule="exact" w:line="550"/>
              <w:jc w:val="end"/>
              <w:rPr>
                <w:rFonts w:ascii="Arial" w:hAnsi="Arial" w:eastAsia="Arial" w:cs="Arial"/>
                <w:w w:val="70"/>
                <w:sz w:val="61"/>
              </w:rPr>
            </w:pPr>
            <w:r>
              <w:rPr>
                <w:rFonts w:eastAsia="Arial" w:cs="Arial" w:ascii="Arial" w:hAnsi="Arial"/>
                <w:w w:val="70"/>
                <w:sz w:val="61"/>
              </w:rPr>
              <w:t>3</w:t>
            </w:r>
          </w:p>
        </w:tc>
        <w:tc>
          <w:tcPr>
            <w:tcW w:w="2880" w:type="dxa"/>
            <w:gridSpan w:val="3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w w:val="70"/>
                <w:sz w:val="13"/>
              </w:rPr>
              <w:t>n(</w:t>
            </w:r>
            <w:r>
              <w:rPr>
                <w:rFonts w:eastAsia="Arial" w:cs="Arial" w:ascii="Arial" w:hAnsi="Arial"/>
                <w:w w:val="70"/>
                <w:sz w:val="33"/>
              </w:rPr>
              <w:t>Median Weekly Income</w:t>
            </w:r>
            <w:r>
              <w:rPr>
                <w:rFonts w:eastAsia="Arial" w:cs="Arial" w:ascii="Arial" w:hAnsi="Arial"/>
                <w:w w:val="70"/>
                <w:sz w:val="13"/>
              </w:rPr>
              <w:t>)</w:t>
            </w:r>
            <w:r>
              <w:rPr>
                <w:rFonts w:eastAsia="Arial" w:cs="Arial" w:ascii="Arial" w:hAnsi="Arial"/>
                <w:w w:val="70"/>
                <w:sz w:val="14"/>
                <w:vertAlign w:val="subscript"/>
              </w:rPr>
              <w:t>d;t</w:t>
            </w:r>
            <w:r>
              <w:rPr>
                <w:rFonts w:eastAsia="Arial" w:cs="Arial" w:ascii="Arial" w:hAnsi="Arial"/>
                <w:w w:val="70"/>
                <w:sz w:val="14"/>
              </w:rPr>
              <w:t xml:space="preserve">  </w:t>
            </w:r>
            <w:r>
              <w:rPr>
                <w:rFonts w:eastAsia="Arial" w:cs="Arial" w:ascii="Arial" w:hAnsi="Arial"/>
                <w:w w:val="70"/>
                <w:sz w:val="14"/>
                <w:vertAlign w:val="subscript"/>
              </w:rPr>
              <w:t>1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exact" w:line="550"/>
              <w:ind w:end="305"/>
              <w:jc w:val="end"/>
              <w:rPr>
                <w:rFonts w:ascii="Arial" w:hAnsi="Arial" w:eastAsia="Arial" w:cs="Arial"/>
                <w:sz w:val="63"/>
              </w:rPr>
            </w:pPr>
            <w:r>
              <w:rPr>
                <w:rFonts w:eastAsia="Arial" w:cs="Arial" w:ascii="Arial" w:hAnsi="Arial"/>
                <w:sz w:val="63"/>
              </w:rPr>
              <w:t>9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exact" w:line="550"/>
              <w:ind w:end="264"/>
              <w:jc w:val="end"/>
              <w:rPr>
                <w:rFonts w:ascii="Arial" w:hAnsi="Arial" w:eastAsia="Arial" w:cs="Arial"/>
                <w:w w:val="94"/>
                <w:sz w:val="63"/>
              </w:rPr>
            </w:pPr>
            <w:r>
              <w:rPr>
                <w:rFonts w:eastAsia="Arial" w:cs="Arial" w:ascii="Arial" w:hAnsi="Arial"/>
                <w:w w:val="94"/>
                <w:sz w:val="63"/>
              </w:rPr>
              <w:t>88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24"/>
              </w:rPr>
            </w:r>
          </w:p>
        </w:tc>
      </w:tr>
      <w:tr>
        <w:trPr>
          <w:trHeight w:val="578" w:hRule="atLeast"/>
        </w:trPr>
        <w:tc>
          <w:tcPr>
            <w:tcW w:w="460" w:type="dxa"/>
            <w:tcBorders/>
          </w:tcPr>
          <w:p>
            <w:pPr>
              <w:pStyle w:val="Normal"/>
              <w:spacing w:lineRule="exact" w:line="550"/>
              <w:jc w:val="end"/>
              <w:rPr>
                <w:rFonts w:ascii="Arial" w:hAnsi="Arial" w:eastAsia="Arial" w:cs="Arial"/>
                <w:w w:val="70"/>
                <w:sz w:val="61"/>
              </w:rPr>
            </w:pPr>
            <w:r>
              <w:rPr>
                <w:rFonts w:eastAsia="Arial" w:cs="Arial" w:ascii="Arial" w:hAnsi="Arial"/>
                <w:w w:val="70"/>
                <w:sz w:val="61"/>
              </w:rPr>
              <w:t>4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n(</w:t>
            </w:r>
          </w:p>
        </w:tc>
        <w:tc>
          <w:tcPr>
            <w:tcW w:w="1240" w:type="dxa"/>
            <w:tcBorders/>
          </w:tcPr>
          <w:p>
            <w:pPr>
              <w:pStyle w:val="Normal"/>
              <w:spacing w:lineRule="atLeast" w:line="0"/>
              <w:ind w:start="600" w:end="0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Rent</w:t>
            </w:r>
            <w:r>
              <w:rPr>
                <w:rFonts w:eastAsia="Arial" w:cs="Arial" w:ascii="Arial" w:hAnsi="Arial"/>
                <w:w w:val="70"/>
                <w:sz w:val="14"/>
              </w:rPr>
              <w:t>)</w:t>
            </w:r>
            <w:r>
              <w:rPr>
                <w:rFonts w:eastAsia="Arial" w:cs="Arial" w:ascii="Arial" w:hAnsi="Arial"/>
                <w:w w:val="70"/>
                <w:sz w:val="15"/>
                <w:vertAlign w:val="subscript"/>
              </w:rPr>
              <w:t>d;t</w:t>
            </w:r>
          </w:p>
        </w:tc>
        <w:tc>
          <w:tcPr>
            <w:tcW w:w="700" w:type="dxa"/>
            <w:tcBorders/>
          </w:tcPr>
          <w:p>
            <w:pPr>
              <w:pStyle w:val="Normal"/>
              <w:spacing w:lineRule="atLeast" w:line="0"/>
              <w:ind w:end="480"/>
              <w:jc w:val="end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1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exact" w:line="548"/>
              <w:ind w:end="165"/>
              <w:jc w:val="end"/>
              <w:rPr>
                <w:rFonts w:ascii="Arial" w:hAnsi="Arial" w:eastAsia="Arial" w:cs="Arial"/>
                <w:w w:val="70"/>
                <w:sz w:val="56"/>
              </w:rPr>
            </w:pPr>
            <w:r>
              <w:rPr>
                <w:rFonts w:eastAsia="Arial" w:cs="Arial" w:ascii="Arial" w:hAnsi="Arial"/>
                <w:w w:val="70"/>
                <w:sz w:val="56"/>
              </w:rPr>
              <w:t>077***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exact" w:line="548"/>
              <w:ind w:end="264"/>
              <w:jc w:val="end"/>
              <w:rPr/>
            </w:pPr>
            <w:r>
              <w:rPr>
                <w:rFonts w:eastAsia="Arial" w:cs="Arial" w:ascii="Arial" w:hAnsi="Arial"/>
                <w:b/>
                <w:w w:val="70"/>
                <w:sz w:val="56"/>
              </w:rPr>
              <w:t>0</w:t>
            </w:r>
            <w:r>
              <w:rPr>
                <w:rFonts w:eastAsia="Arial" w:cs="Arial" w:ascii="Arial" w:hAnsi="Arial"/>
                <w:w w:val="70"/>
                <w:sz w:val="56"/>
              </w:rPr>
              <w:t>46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578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b/>
                <w:w w:val="70"/>
                <w:sz w:val="37"/>
              </w:rPr>
              <w:t>(</w:t>
            </w:r>
            <w:r>
              <w:rPr>
                <w:rFonts w:eastAsia="Arial" w:cs="Arial" w:ascii="Arial" w:hAnsi="Arial"/>
                <w:w w:val="70"/>
                <w:sz w:val="37"/>
              </w:rPr>
              <w:t>5</w:t>
            </w:r>
            <w:r>
              <w:rPr>
                <w:rFonts w:eastAsia="Arial" w:cs="Arial" w:ascii="Arial" w:hAnsi="Arial"/>
                <w:b/>
                <w:w w:val="70"/>
                <w:sz w:val="37"/>
              </w:rPr>
              <w:t>)</w:t>
            </w:r>
          </w:p>
        </w:tc>
        <w:tc>
          <w:tcPr>
            <w:tcW w:w="2180" w:type="dxa"/>
            <w:gridSpan w:val="2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w w:val="71"/>
                <w:sz w:val="13"/>
              </w:rPr>
              <w:t>n(</w:t>
            </w:r>
            <w:r>
              <w:rPr>
                <w:rFonts w:eastAsia="Arial" w:cs="Arial" w:ascii="Arial" w:hAnsi="Arial"/>
                <w:b/>
                <w:w w:val="71"/>
                <w:sz w:val="27"/>
              </w:rPr>
              <w:t>Average</w:t>
            </w:r>
            <w:r>
              <w:rPr>
                <w:rFonts w:eastAsia="Arial" w:cs="Arial" w:ascii="Arial" w:hAnsi="Arial"/>
                <w:w w:val="71"/>
                <w:sz w:val="27"/>
              </w:rPr>
              <w:t>House Price</w:t>
            </w:r>
            <w:r>
              <w:rPr>
                <w:rFonts w:eastAsia="Arial" w:cs="Arial" w:ascii="Arial" w:hAnsi="Arial"/>
                <w:w w:val="71"/>
                <w:sz w:val="13"/>
              </w:rPr>
              <w:t>)</w:t>
            </w:r>
            <w:r>
              <w:rPr>
                <w:rFonts w:eastAsia="Arial" w:cs="Arial" w:ascii="Arial" w:hAnsi="Arial"/>
                <w:w w:val="71"/>
                <w:sz w:val="14"/>
                <w:vertAlign w:val="subscript"/>
              </w:rPr>
              <w:t>d;t</w:t>
            </w:r>
          </w:p>
        </w:tc>
        <w:tc>
          <w:tcPr>
            <w:tcW w:w="700" w:type="dxa"/>
            <w:tcBorders/>
          </w:tcPr>
          <w:p>
            <w:pPr>
              <w:pStyle w:val="Normal"/>
              <w:spacing w:lineRule="atLeast" w:line="0"/>
              <w:ind w:end="540"/>
              <w:jc w:val="end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1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exact" w:line="549"/>
              <w:ind w:end="485"/>
              <w:jc w:val="end"/>
              <w:rPr/>
            </w:pPr>
            <w:r>
              <w:rPr>
                <w:rFonts w:eastAsia="Arial" w:cs="Arial" w:ascii="Arial" w:hAnsi="Arial"/>
                <w:b/>
                <w:w w:val="70"/>
                <w:sz w:val="50"/>
              </w:rPr>
              <w:t>-0.</w:t>
            </w:r>
            <w:r>
              <w:rPr>
                <w:rFonts w:eastAsia="Arial" w:cs="Arial" w:ascii="Arial" w:hAnsi="Arial"/>
                <w:w w:val="70"/>
                <w:sz w:val="50"/>
              </w:rPr>
              <w:t>11</w:t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exact" w:line="548"/>
              <w:ind w:end="264"/>
              <w:jc w:val="end"/>
              <w:rPr>
                <w:rFonts w:ascii="Arial" w:hAnsi="Arial" w:eastAsia="Arial" w:cs="Arial"/>
                <w:w w:val="70"/>
                <w:sz w:val="56"/>
              </w:rPr>
            </w:pPr>
            <w:r>
              <w:rPr>
                <w:rFonts w:eastAsia="Arial" w:cs="Arial" w:ascii="Arial" w:hAnsi="Arial"/>
                <w:w w:val="70"/>
                <w:sz w:val="56"/>
              </w:rPr>
              <w:t>498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15"/>
        <w:rPr/>
      </w:pPr>
      <w:r>
        <w:rPr>
          <w:rFonts w:eastAsia="Arial" w:cs="Arial" w:ascii="Arial" w:hAnsi="Arial"/>
          <w:sz w:val="5"/>
        </w:rPr>
        <w:t>**,ndvariblesEachrow*andindicatethisconstanttablestatisical</w:t>
      </w:r>
      <w:r>
        <w:rPr>
          <w:rFonts w:eastAsia="Arial" w:cs="Arial" w:ascii="Arial" w:hAnsi="Arial"/>
          <w:sz w:val="1"/>
          <w:vertAlign w:val="superscript"/>
        </w:rPr>
        <w:t>n(</w:t>
      </w:r>
      <w:r>
        <w:rPr>
          <w:rFonts w:eastAsia="Arial" w:cs="Arial" w:ascii="Arial" w:hAnsi="Arial"/>
          <w:sz w:val="10"/>
          <w:vertAlign w:val="superscript"/>
        </w:rPr>
        <w:t>Population</w:t>
      </w:r>
      <w:r>
        <w:rPr>
          <w:rFonts w:eastAsia="Arial" w:cs="Arial" w:ascii="Arial" w:hAnsi="Arial"/>
          <w:sz w:val="5"/>
        </w:rPr>
        <w:t>presents.Standardsignibivriate</w:t>
      </w:r>
      <w:r>
        <w:rPr>
          <w:rFonts w:eastAsia="Arial" w:cs="Arial" w:ascii="Arial" w:hAnsi="Arial"/>
          <w:sz w:val="1"/>
          <w:vertAlign w:val="superscript"/>
        </w:rPr>
        <w:t>)</w:t>
      </w:r>
      <w:r>
        <w:rPr>
          <w:rFonts w:eastAsia="Arial" w:cs="Arial" w:ascii="Arial" w:hAnsi="Arial"/>
          <w:sz w:val="1"/>
        </w:rPr>
        <w:t>d;t</w:t>
      </w:r>
      <w:r>
        <w:rPr>
          <w:rFonts w:eastAsia="Arial" w:cs="Arial" w:ascii="Arial" w:hAnsi="Arial"/>
          <w:sz w:val="5"/>
        </w:rPr>
        <w:t>canceerrors</w:t>
      </w:r>
      <w:r>
        <w:rPr>
          <w:rFonts w:eastAsia="Arial" w:cs="Arial" w:ascii="Arial" w:hAnsi="Arial"/>
          <w:sz w:val="1"/>
        </w:rPr>
        <w:t>1</w:t>
      </w:r>
      <w:r>
        <w:rPr>
          <w:rFonts w:eastAsia="Arial" w:cs="Arial" w:ascii="Arial" w:hAnsi="Arial"/>
          <w:sz w:val="5"/>
        </w:rPr>
        <w:t>atregressionaretheclusterd1percof</w:t>
      </w:r>
      <w:r>
        <w:rPr>
          <w:rFonts w:eastAsia="Arial" w:cs="Arial" w:ascii="Arial" w:hAnsi="Arial"/>
          <w:b/>
          <w:sz w:val="5"/>
        </w:rPr>
        <w:t>e</w:t>
      </w:r>
      <w:r>
        <w:rPr>
          <w:rFonts w:eastAsia="Arial" w:cs="Arial" w:ascii="Arial" w:hAnsi="Arial"/>
          <w:sz w:val="5"/>
        </w:rPr>
        <w:t>nt,Helpat50thepercen</w:t>
      </w:r>
      <w:r>
        <w:rPr>
          <w:rFonts w:eastAsia="Arial" w:cs="Arial" w:ascii="Arial" w:hAnsi="Arial"/>
          <w:b/>
          <w:sz w:val="5"/>
        </w:rPr>
        <w:t>(0</w:t>
      </w:r>
      <w:r>
        <w:rPr>
          <w:rFonts w:eastAsia="Arial" w:cs="Arial" w:ascii="Arial" w:hAnsi="Arial"/>
          <w:sz w:val="5"/>
        </w:rPr>
        <w:t>.-to</w:t>
      </w:r>
      <w:r>
        <w:rPr>
          <w:rFonts w:eastAsia="Arial" w:cs="Arial" w:ascii="Arial" w:hAnsi="Arial"/>
          <w:b/>
          <w:sz w:val="5"/>
        </w:rPr>
        <w:t>.</w:t>
      </w:r>
      <w:r>
        <w:rPr>
          <w:rFonts w:eastAsia="Arial" w:cs="Arial" w:ascii="Arial" w:hAnsi="Arial"/>
          <w:sz w:val="5"/>
        </w:rPr>
        <w:t>38***</w:t>
      </w:r>
      <w:r>
        <w:rPr>
          <w:rFonts w:eastAsia="Arial" w:cs="Arial" w:ascii="Arial" w:hAnsi="Arial"/>
          <w:b/>
          <w:sz w:val="5"/>
        </w:rPr>
        <w:t>006)</w:t>
      </w:r>
      <w:r>
        <w:rPr>
          <w:rFonts w:eastAsia="Arial" w:cs="Arial" w:ascii="Arial" w:hAnsi="Arial"/>
          <w:sz w:val="5"/>
        </w:rPr>
        <w:t>-disrictBuy</w:t>
      </w:r>
      <w:r>
        <w:rPr>
          <w:rFonts w:eastAsia="Arial" w:cs="Arial" w:ascii="Arial" w:hAnsi="Arial"/>
          <w:b/>
          <w:sz w:val="5"/>
        </w:rPr>
        <w:t>t</w:t>
      </w:r>
      <w:r>
        <w:rPr>
          <w:rFonts w:eastAsia="Arial" w:cs="Arial" w:ascii="Arial" w:hAnsi="Arial"/>
          <w:sz w:val="5"/>
        </w:rPr>
        <w:t>andexposurelevel10percent0.and101onaretheconshownvedece2,576diinerentlevel,parenthesesdistrirespectively.-level***,.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5"/>
        </w:rPr>
      </w:pPr>
      <w:r>
        <w:rPr>
          <w:rFonts w:eastAsia="Times New Roman" w:cs="Times New Roman" w:ascii="Times New Roman" w:hAnsi="Times New Roman"/>
          <w:sz w:val="5"/>
        </w:rPr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762635</wp:posOffset>
                </wp:positionH>
                <wp:positionV relativeFrom="paragraph">
                  <wp:posOffset>243205</wp:posOffset>
                </wp:positionV>
                <wp:extent cx="4586605" cy="0"/>
                <wp:effectExtent l="0" t="2540" r="0" b="254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676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0.05pt,19.15pt" to="421.15pt,19.1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1906" w:h="16838"/>
          <w:pgMar w:left="1140" w:right="124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99"/>
        <w:jc w:val="center"/>
        <w:rPr/>
      </w:pPr>
      <w:r>
        <w:rPr/>
        <w:t>46</w:t>
      </w:r>
    </w:p>
    <w:p>
      <w:pPr>
        <w:sectPr>
          <w:type w:val="continuous"/>
          <w:pgSz w:w="11906" w:h="16838"/>
          <w:pgMar w:left="1140" w:right="1246" w:gutter="0" w:header="0" w:top="0" w:footer="0" w:bottom="1440"/>
          <w:formProt w:val="false"/>
          <w:textDirection w:val="lrTb"/>
          <w:docGrid w:type="default" w:linePitch="360" w:charSpace="0"/>
        </w:sectPr>
      </w:pPr>
    </w:p>
    <w:tbl>
      <w:tblPr>
        <w:tblW w:w="8040" w:type="dxa"/>
        <w:jc w:val="start"/>
        <w:tblInd w:w="8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40"/>
        <w:gridCol w:w="820"/>
        <w:gridCol w:w="460"/>
        <w:gridCol w:w="1080"/>
        <w:gridCol w:w="1100"/>
        <w:gridCol w:w="260"/>
        <w:gridCol w:w="1120"/>
        <w:gridCol w:w="1020"/>
        <w:gridCol w:w="1140"/>
      </w:tblGrid>
      <w:tr>
        <w:trPr>
          <w:trHeight w:val="1871" w:hRule="atLeast"/>
        </w:trPr>
        <w:tc>
          <w:tcPr>
            <w:tcW w:w="8040" w:type="dxa"/>
            <w:gridSpan w:val="9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79"/>
              <w:ind w:start="600" w:end="0"/>
              <w:rPr/>
            </w:pPr>
            <w:bookmarkStart w:id="68" w:name="page47"/>
            <w:bookmarkEnd w:id="68"/>
            <w:r>
              <w:rPr>
                <w:rFonts w:eastAsia="Arial" w:cs="Arial" w:ascii="Arial" w:hAnsi="Arial"/>
                <w:w w:val="71"/>
                <w:sz w:val="23"/>
              </w:rPr>
              <w:t>Table 3:The Eect ofAllHomeHelpSales-to-BuyDependentonHomeVariableHomeSalesSales byLTVLTV</w:t>
            </w:r>
          </w:p>
        </w:tc>
      </w:tr>
      <w:tr>
        <w:trPr>
          <w:trHeight w:val="566" w:hRule="atLeast"/>
        </w:trPr>
        <w:tc>
          <w:tcPr>
            <w:tcW w:w="1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556"/>
              <w:ind w:end="120"/>
              <w:jc w:val="end"/>
              <w:rPr>
                <w:rFonts w:ascii="Arial" w:hAnsi="Arial" w:eastAsia="Arial" w:cs="Arial"/>
                <w:w w:val="79"/>
                <w:sz w:val="64"/>
              </w:rPr>
            </w:pPr>
            <w:r>
              <w:rPr>
                <w:rFonts w:eastAsia="Arial" w:cs="Arial" w:ascii="Arial" w:hAnsi="Arial"/>
                <w:w w:val="79"/>
                <w:sz w:val="64"/>
              </w:rPr>
              <w:t>(1)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556"/>
              <w:ind w:end="240"/>
              <w:jc w:val="end"/>
              <w:rPr>
                <w:rFonts w:ascii="Arial" w:hAnsi="Arial" w:eastAsia="Arial" w:cs="Arial"/>
                <w:w w:val="81"/>
                <w:sz w:val="64"/>
              </w:rPr>
            </w:pPr>
            <w:r>
              <w:rPr>
                <w:rFonts w:eastAsia="Arial" w:cs="Arial" w:ascii="Arial" w:hAnsi="Arial"/>
                <w:w w:val="81"/>
                <w:sz w:val="64"/>
              </w:rPr>
              <w:t>(2)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1"/>
                <w:sz w:val="24"/>
              </w:rPr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556"/>
              <w:ind w:end="160"/>
              <w:jc w:val="end"/>
              <w:rPr>
                <w:rFonts w:ascii="Arial" w:hAnsi="Arial" w:eastAsia="Arial" w:cs="Arial"/>
                <w:w w:val="79"/>
                <w:sz w:val="64"/>
              </w:rPr>
            </w:pPr>
            <w:r>
              <w:rPr>
                <w:rFonts w:eastAsia="Arial" w:cs="Arial" w:ascii="Arial" w:hAnsi="Arial"/>
                <w:w w:val="79"/>
                <w:sz w:val="64"/>
              </w:rPr>
              <w:t>(3)</w:t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9"/>
                <w:sz w:val="24"/>
              </w:rPr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556"/>
              <w:ind w:end="237"/>
              <w:jc w:val="end"/>
              <w:rPr>
                <w:rFonts w:ascii="Arial" w:hAnsi="Arial" w:eastAsia="Arial" w:cs="Arial"/>
                <w:w w:val="84"/>
                <w:sz w:val="64"/>
              </w:rPr>
            </w:pPr>
            <w:r>
              <w:rPr>
                <w:rFonts w:eastAsia="Arial" w:cs="Arial" w:ascii="Arial" w:hAnsi="Arial"/>
                <w:w w:val="84"/>
                <w:sz w:val="64"/>
              </w:rPr>
              <w:t>(5)</w:t>
            </w:r>
          </w:p>
        </w:tc>
      </w:tr>
      <w:tr>
        <w:trPr>
          <w:trHeight w:val="269" w:hRule="atLeast"/>
        </w:trPr>
        <w:tc>
          <w:tcPr>
            <w:tcW w:w="10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4"/>
                <w:sz w:val="23"/>
              </w:rPr>
            </w:pPr>
            <w:r>
              <w:rPr>
                <w:rFonts w:eastAsia="Times New Roman" w:cs="Times New Roman" w:ascii="Times New Roman" w:hAnsi="Times New Roman"/>
                <w:w w:val="84"/>
                <w:sz w:val="23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3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342" w:hRule="atLeast"/>
        </w:trPr>
        <w:tc>
          <w:tcPr>
            <w:tcW w:w="1040" w:type="dxa"/>
            <w:tcBorders/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t</w:t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</w:t>
            </w:r>
          </w:p>
        </w:tc>
        <w:tc>
          <w:tcPr>
            <w:tcW w:w="1540" w:type="dxa"/>
            <w:gridSpan w:val="2"/>
            <w:tcBorders/>
          </w:tcPr>
          <w:p>
            <w:pPr>
              <w:pStyle w:val="Normal"/>
              <w:spacing w:lineRule="exact" w:line="230"/>
              <w:jc w:val="end"/>
              <w:rPr>
                <w:rFonts w:ascii="Arial" w:hAnsi="Arial" w:eastAsia="Arial" w:cs="Arial"/>
                <w:w w:val="72"/>
                <w:sz w:val="25"/>
              </w:rPr>
            </w:pPr>
            <w:r>
              <w:rPr>
                <w:rFonts w:eastAsia="Arial" w:cs="Arial" w:ascii="Arial" w:hAnsi="Arial"/>
                <w:w w:val="72"/>
                <w:sz w:val="25"/>
              </w:rPr>
              <w:t>1.(07402***.199)</w:t>
            </w:r>
          </w:p>
        </w:tc>
        <w:tc>
          <w:tcPr>
            <w:tcW w:w="11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4"/>
                <w:sz w:val="16"/>
              </w:rPr>
            </w:pPr>
            <w:r>
              <w:rPr>
                <w:rFonts w:eastAsia="Arial" w:cs="Arial" w:ascii="Arial" w:hAnsi="Arial"/>
                <w:w w:val="74"/>
                <w:sz w:val="16"/>
              </w:rPr>
              <w:t>1.(02848***.197)</w:t>
            </w:r>
          </w:p>
        </w:tc>
        <w:tc>
          <w:tcPr>
            <w:tcW w:w="1380" w:type="dxa"/>
            <w:gridSpan w:val="2"/>
            <w:tcBorders/>
          </w:tcPr>
          <w:p>
            <w:pPr>
              <w:pStyle w:val="Normal"/>
              <w:spacing w:lineRule="exact" w:line="231"/>
              <w:jc w:val="end"/>
              <w:rPr>
                <w:rFonts w:ascii="Arial" w:hAnsi="Arial" w:eastAsia="Arial" w:cs="Arial"/>
                <w:w w:val="72"/>
                <w:sz w:val="21"/>
              </w:rPr>
            </w:pPr>
            <w:r>
              <w:rPr>
                <w:rFonts w:eastAsia="Arial" w:cs="Arial" w:ascii="Arial" w:hAnsi="Arial"/>
                <w:w w:val="72"/>
                <w:sz w:val="21"/>
              </w:rPr>
              <w:t>0.(01641***.027)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exact" w:line="333"/>
              <w:ind w:end="130"/>
              <w:jc w:val="end"/>
              <w:rPr/>
            </w:pPr>
            <w:r>
              <w:rPr>
                <w:rFonts w:eastAsia="Arial" w:cs="Arial" w:ascii="Arial" w:hAnsi="Arial"/>
                <w:w w:val="72"/>
                <w:sz w:val="18"/>
              </w:rPr>
              <w:t>-(04).</w:t>
            </w:r>
            <w:r>
              <w:rPr>
                <w:rFonts w:eastAsia="Arial" w:cs="Arial" w:ascii="Arial" w:hAnsi="Arial"/>
                <w:w w:val="72"/>
                <w:sz w:val="36"/>
                <w:vertAlign w:val="superscript"/>
              </w:rPr>
              <w:t>(4)</w:t>
            </w:r>
            <w:r>
              <w:rPr>
                <w:rFonts w:eastAsia="Arial" w:cs="Arial" w:ascii="Arial" w:hAnsi="Arial"/>
                <w:w w:val="72"/>
                <w:sz w:val="18"/>
              </w:rPr>
              <w:t>173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</w:tr>
      <w:tr>
        <w:trPr>
          <w:trHeight w:val="757" w:hRule="atLeast"/>
        </w:trPr>
        <w:tc>
          <w:tcPr>
            <w:tcW w:w="1040" w:type="dxa"/>
            <w:tcBorders/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t</w:t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48"/>
              <w:jc w:val="end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70</w:t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ind w:end="110"/>
              <w:jc w:val="end"/>
              <w:rPr/>
            </w:pPr>
            <w:r>
              <w:rPr>
                <w:rFonts w:eastAsia="Arial" w:cs="Arial" w:ascii="Arial" w:hAnsi="Arial"/>
                <w:w w:val="70"/>
                <w:sz w:val="34"/>
              </w:rPr>
              <w:t>-</w:t>
            </w:r>
            <w:r>
              <w:rPr>
                <w:rFonts w:eastAsia="Arial" w:cs="Arial" w:ascii="Arial" w:hAnsi="Arial"/>
                <w:b/>
                <w:w w:val="70"/>
                <w:sz w:val="34"/>
              </w:rPr>
              <w:t>.</w:t>
            </w:r>
            <w:r>
              <w:rPr>
                <w:rFonts w:eastAsia="Arial" w:cs="Arial" w:ascii="Arial" w:hAnsi="Arial"/>
                <w:w w:val="70"/>
                <w:sz w:val="34"/>
              </w:rPr>
              <w:t>36)82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Arial" w:cs="Arial" w:ascii="Arial" w:hAnsi="Arial"/>
                <w:w w:val="71"/>
                <w:sz w:val="25"/>
              </w:rPr>
              <w:t>-0.072**32)</w:t>
            </w:r>
          </w:p>
        </w:tc>
      </w:tr>
    </w:tbl>
    <w:p>
      <w:pPr>
        <w:sectPr>
          <w:type w:val="continuous"/>
          <w:pgSz w:w="11906" w:h="16838"/>
          <w:pgMar w:left="1140" w:right="124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9"/>
        <w:rPr>
          <w:rFonts w:ascii="Times New Roman" w:hAnsi="Times New Roman" w:eastAsia="Times New Roman" w:cs="Times New Roman"/>
          <w:w w:val="71"/>
          <w:sz w:val="25"/>
        </w:rPr>
      </w:pPr>
      <w:r>
        <w:rPr>
          <w:rFonts w:eastAsia="Times New Roman" w:cs="Times New Roman" w:ascii="Times New Roman" w:hAnsi="Times New Roman"/>
          <w:w w:val="71"/>
          <w:sz w:val="25"/>
        </w:rPr>
      </w:r>
    </w:p>
    <w:tbl>
      <w:tblPr>
        <w:tblW w:w="1740" w:type="dxa"/>
        <w:jc w:val="start"/>
        <w:tblInd w:w="12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00"/>
        <w:gridCol w:w="1140"/>
      </w:tblGrid>
      <w:tr>
        <w:trPr>
          <w:trHeight w:val="359" w:hRule="atLeast"/>
        </w:trPr>
        <w:tc>
          <w:tcPr>
            <w:tcW w:w="6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t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atLeast" w:line="0"/>
              <w:ind w:start="360" w:end="0"/>
              <w:rPr/>
            </w:pPr>
            <w:r>
              <w:rPr>
                <w:rFonts w:eastAsia="Arial" w:cs="Arial" w:ascii="Arial" w:hAnsi="Arial"/>
                <w:sz w:val="24"/>
                <w:vertAlign w:val="subscript"/>
              </w:rPr>
              <w:t>d</w:t>
            </w:r>
            <w:r>
              <w:rPr>
                <w:rFonts w:eastAsia="Arial" w:cs="Arial" w:ascii="Arial" w:hAnsi="Arial"/>
                <w:sz w:val="12"/>
              </w:rPr>
              <w:t>75</w:t>
            </w:r>
          </w:p>
        </w:tc>
      </w:tr>
    </w:tbl>
    <w:p>
      <w:pPr>
        <w:pStyle w:val="Normal"/>
        <w:spacing w:lineRule="auto" w:line="223"/>
        <w:rPr>
          <w:rFonts w:ascii="Arial" w:hAnsi="Arial" w:eastAsia="Arial" w:cs="Arial"/>
          <w:sz w:val="25"/>
        </w:rPr>
      </w:pPr>
      <w:r>
        <w:br w:type="column"/>
      </w:r>
      <w:r>
        <w:rPr>
          <w:rFonts w:eastAsia="Arial" w:cs="Arial" w:ascii="Arial" w:hAnsi="Arial"/>
          <w:sz w:val="25"/>
        </w:rPr>
        <w:t>5104 36145</w:t>
      </w:r>
    </w:p>
    <w:p>
      <w:pPr>
        <w:sectPr>
          <w:type w:val="continuous"/>
          <w:pgSz w:w="11906" w:h="16838"/>
          <w:pgMar w:left="1140" w:right="1146" w:gutter="0" w:header="0" w:top="0" w:footer="0" w:bottom="1440"/>
          <w:cols w:num="2" w:equalWidth="false" w:sep="false">
            <w:col w:w="6460" w:space="720"/>
            <w:col w:w="24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41"/>
        <w:rPr>
          <w:rFonts w:ascii="Times New Roman" w:hAnsi="Times New Roman" w:eastAsia="Times New Roman" w:cs="Times New Roman"/>
          <w:sz w:val="25"/>
        </w:rPr>
      </w:pPr>
      <w:r>
        <w:rPr>
          <w:rFonts w:eastAsia="Times New Roman" w:cs="Times New Roman" w:ascii="Times New Roman" w:hAnsi="Times New Roman"/>
          <w:sz w:val="25"/>
        </w:rPr>
      </w:r>
    </w:p>
    <w:tbl>
      <w:tblPr>
        <w:tblW w:w="96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00"/>
        <w:gridCol w:w="440"/>
        <w:gridCol w:w="180"/>
        <w:gridCol w:w="60"/>
        <w:gridCol w:w="120"/>
        <w:gridCol w:w="500"/>
        <w:gridCol w:w="620"/>
        <w:gridCol w:w="1480"/>
        <w:gridCol w:w="1200"/>
        <w:gridCol w:w="1180"/>
        <w:gridCol w:w="1160"/>
        <w:gridCol w:w="1100"/>
        <w:gridCol w:w="780"/>
      </w:tblGrid>
      <w:tr>
        <w:trPr>
          <w:trHeight w:val="226" w:hRule="atLeast"/>
        </w:trPr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t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end="1150"/>
              <w:jc w:val="end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80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b/>
                <w:w w:val="70"/>
                <w:sz w:val="18"/>
              </w:rPr>
              <w:t>0.0</w:t>
            </w:r>
            <w:r>
              <w:rPr>
                <w:rFonts w:eastAsia="Arial" w:cs="Arial" w:ascii="Arial" w:hAnsi="Arial"/>
                <w:w w:val="70"/>
                <w:sz w:val="18"/>
              </w:rPr>
              <w:t>3630</w:t>
            </w:r>
          </w:p>
        </w:tc>
        <w:tc>
          <w:tcPr>
            <w:tcW w:w="1100" w:type="dxa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b/>
                <w:w w:val="71"/>
                <w:sz w:val="16"/>
              </w:rPr>
              <w:t>0.0</w:t>
            </w:r>
            <w:r>
              <w:rPr>
                <w:rFonts w:eastAsia="Arial" w:cs="Arial" w:ascii="Arial" w:hAnsi="Arial"/>
                <w:w w:val="71"/>
                <w:sz w:val="16"/>
              </w:rPr>
              <w:t>22638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9"/>
              </w:rPr>
            </w:r>
          </w:p>
        </w:tc>
      </w:tr>
      <w:tr>
        <w:trPr>
          <w:trHeight w:val="474" w:hRule="atLeast"/>
        </w:trPr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gridSpan w:val="4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Control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24"/>
                <w:vertAlign w:val="subscript"/>
              </w:rPr>
            </w:pPr>
            <w:r>
              <w:rPr>
                <w:rFonts w:eastAsia="Arial" w:cs="Arial" w:ascii="Arial" w:hAnsi="Arial"/>
                <w:sz w:val="24"/>
                <w:vertAlign w:val="subscript"/>
              </w:rPr>
              <w:t>d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sz w:val="24"/>
                <w:vertAlign w:val="subscript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26"/>
              </w:rPr>
              <w:t>-.4492</w:t>
            </w:r>
          </w:p>
        </w:tc>
        <w:tc>
          <w:tcPr>
            <w:tcW w:w="1100" w:type="dxa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2"/>
                <w:sz w:val="21"/>
              </w:rPr>
              <w:t>-.57343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</w:tr>
      <w:tr>
        <w:trPr>
          <w:trHeight w:val="265" w:hRule="atLeast"/>
        </w:trPr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40" w:type="dxa"/>
            <w:gridSpan w:val="2"/>
            <w:tcBorders/>
          </w:tcPr>
          <w:p>
            <w:pPr>
              <w:pStyle w:val="Normal"/>
              <w:spacing w:lineRule="exact" w:line="241"/>
              <w:jc w:val="end"/>
              <w:rPr>
                <w:rFonts w:ascii="Arial" w:hAnsi="Arial" w:eastAsia="Arial" w:cs="Arial"/>
                <w:sz w:val="24"/>
                <w:vertAlign w:val="subscript"/>
              </w:rPr>
            </w:pPr>
            <w:r>
              <w:rPr>
                <w:rFonts w:eastAsia="Arial" w:cs="Arial" w:ascii="Arial" w:hAnsi="Arial"/>
                <w:sz w:val="24"/>
                <w:vertAlign w:val="subscript"/>
              </w:rPr>
              <w:t>t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sz w:val="23"/>
                <w:vertAlign w:val="subscript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exact" w:line="117"/>
              <w:ind w:end="1150"/>
              <w:jc w:val="end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85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407" w:hRule="atLeast"/>
        </w:trPr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w w:val="71"/>
                <w:sz w:val="27"/>
              </w:rPr>
              <w:t>Post</w:t>
            </w:r>
            <w:r>
              <w:rPr>
                <w:rFonts w:eastAsia="Arial" w:cs="Arial" w:ascii="Arial" w:hAnsi="Arial"/>
                <w:w w:val="71"/>
                <w:sz w:val="10"/>
              </w:rPr>
              <w:t>strict</w:t>
            </w:r>
          </w:p>
        </w:tc>
        <w:tc>
          <w:tcPr>
            <w:tcW w:w="124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w w:val="70"/>
                <w:sz w:val="55"/>
              </w:rPr>
              <w:t>LTV</w:t>
            </w:r>
            <w:r>
              <w:rPr>
                <w:rFonts w:eastAsia="Arial" w:cs="Arial" w:ascii="Arial" w:hAnsi="Arial"/>
                <w:w w:val="70"/>
                <w:sz w:val="10"/>
              </w:rPr>
              <w:t>Characteristics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b/>
                <w:w w:val="70"/>
                <w:sz w:val="15"/>
              </w:rPr>
              <w:t>0.(0</w:t>
            </w:r>
            <w:r>
              <w:rPr>
                <w:rFonts w:eastAsia="Arial" w:cs="Arial" w:ascii="Arial" w:hAnsi="Arial"/>
                <w:w w:val="70"/>
                <w:sz w:val="15"/>
              </w:rPr>
              <w:t>8057</w:t>
            </w:r>
            <w:r>
              <w:rPr>
                <w:rFonts w:eastAsia="Arial" w:cs="Arial" w:ascii="Arial" w:hAnsi="Arial"/>
                <w:b/>
                <w:w w:val="70"/>
                <w:sz w:val="15"/>
              </w:rPr>
              <w:t>.</w:t>
            </w:r>
            <w:r>
              <w:rPr>
                <w:rFonts w:eastAsia="Arial" w:cs="Arial" w:ascii="Arial" w:hAnsi="Arial"/>
                <w:w w:val="70"/>
                <w:sz w:val="15"/>
              </w:rPr>
              <w:t>94</w:t>
            </w:r>
            <w:r>
              <w:rPr>
                <w:rFonts w:eastAsia="Arial" w:cs="Arial" w:ascii="Arial" w:hAnsi="Arial"/>
                <w:b/>
                <w:w w:val="70"/>
                <w:sz w:val="15"/>
              </w:rPr>
              <w:t>***)</w:t>
            </w:r>
          </w:p>
        </w:tc>
        <w:tc>
          <w:tcPr>
            <w:tcW w:w="1100" w:type="dxa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b/>
                <w:w w:val="70"/>
                <w:sz w:val="15"/>
              </w:rPr>
              <w:t>0.(0</w:t>
            </w:r>
            <w:r>
              <w:rPr>
                <w:rFonts w:eastAsia="Arial" w:cs="Arial" w:ascii="Arial" w:hAnsi="Arial"/>
                <w:w w:val="70"/>
                <w:sz w:val="15"/>
              </w:rPr>
              <w:t>8790</w:t>
            </w:r>
            <w:r>
              <w:rPr>
                <w:rFonts w:eastAsia="Arial" w:cs="Arial" w:ascii="Arial" w:hAnsi="Arial"/>
                <w:b/>
                <w:w w:val="70"/>
                <w:sz w:val="15"/>
              </w:rPr>
              <w:t>.</w:t>
            </w:r>
            <w:r>
              <w:rPr>
                <w:rFonts w:eastAsia="Arial" w:cs="Arial" w:ascii="Arial" w:hAnsi="Arial"/>
                <w:w w:val="70"/>
                <w:sz w:val="15"/>
              </w:rPr>
              <w:t>88</w:t>
            </w:r>
            <w:r>
              <w:rPr>
                <w:rFonts w:eastAsia="Arial" w:cs="Arial" w:ascii="Arial" w:hAnsi="Arial"/>
                <w:b/>
                <w:w w:val="70"/>
                <w:sz w:val="15"/>
              </w:rPr>
              <w:t>***)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24"/>
              </w:rPr>
            </w:r>
          </w:p>
        </w:tc>
      </w:tr>
      <w:tr>
        <w:trPr/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8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2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1"/>
                <w:sz w:val="36"/>
              </w:rPr>
            </w:pPr>
            <w:r>
              <w:rPr>
                <w:rFonts w:eastAsia="Arial" w:cs="Arial" w:ascii="Arial" w:hAnsi="Arial"/>
                <w:w w:val="71"/>
                <w:sz w:val="36"/>
              </w:rPr>
              <w:t>Variables</w:t>
            </w:r>
          </w:p>
        </w:tc>
        <w:tc>
          <w:tcPr>
            <w:tcW w:w="1480" w:type="dxa"/>
            <w:vMerge w:val="restart"/>
            <w:tcBorders/>
          </w:tcPr>
          <w:p>
            <w:pPr>
              <w:pStyle w:val="Normal"/>
              <w:spacing w:lineRule="atLeast" w:line="0"/>
              <w:ind w:end="1150"/>
              <w:jc w:val="end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90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6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0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w w:val="72"/>
                <w:sz w:val="19"/>
              </w:rPr>
            </w:pPr>
            <w:r>
              <w:rPr>
                <w:rFonts w:eastAsia="Arial" w:cs="Arial" w:ascii="Arial" w:hAnsi="Arial"/>
                <w:b/>
                <w:w w:val="72"/>
                <w:sz w:val="19"/>
              </w:rPr>
              <w:t>Post</w:t>
            </w:r>
          </w:p>
        </w:tc>
        <w:tc>
          <w:tcPr>
            <w:tcW w:w="24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w w:val="72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w w:val="72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</w:t>
            </w:r>
          </w:p>
        </w:tc>
        <w:tc>
          <w:tcPr>
            <w:tcW w:w="148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3"/>
                <w:sz w:val="17"/>
              </w:rPr>
            </w:pPr>
            <w:r>
              <w:rPr>
                <w:rFonts w:eastAsia="Arial" w:cs="Arial" w:ascii="Arial" w:hAnsi="Arial"/>
                <w:w w:val="73"/>
                <w:sz w:val="17"/>
              </w:rPr>
              <w:t>326159</w:t>
            </w:r>
          </w:p>
        </w:tc>
        <w:tc>
          <w:tcPr>
            <w:tcW w:w="110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3"/>
                <w:sz w:val="17"/>
              </w:rPr>
            </w:pPr>
            <w:r>
              <w:rPr>
                <w:rFonts w:eastAsia="Arial" w:cs="Arial" w:ascii="Arial" w:hAnsi="Arial"/>
                <w:w w:val="73"/>
                <w:sz w:val="17"/>
              </w:rPr>
              <w:t>345657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3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1"/>
              </w:rPr>
            </w:r>
          </w:p>
        </w:tc>
      </w:tr>
      <w:tr>
        <w:trPr/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960" w:type="dxa"/>
            <w:gridSpan w:val="6"/>
            <w:tcBorders/>
          </w:tcPr>
          <w:p>
            <w:pPr>
              <w:pStyle w:val="Normal"/>
              <w:spacing w:lineRule="atLeast" w:line="0"/>
              <w:ind w:end="1150"/>
              <w:jc w:val="end"/>
              <w:rPr/>
            </w:pPr>
            <w:r>
              <w:rPr>
                <w:rFonts w:eastAsia="Arial" w:cs="Arial" w:ascii="Arial" w:hAnsi="Arial"/>
                <w:w w:val="70"/>
                <w:sz w:val="9"/>
              </w:rPr>
              <w:t>t</w:t>
            </w:r>
            <w:r>
              <w:rPr>
                <w:rFonts w:eastAsia="Arial" w:cs="Arial" w:ascii="Arial" w:hAnsi="Arial"/>
                <w:w w:val="70"/>
                <w:sz w:val="28"/>
              </w:rPr>
              <w:t xml:space="preserve">   </w:t>
            </w:r>
            <w:r>
              <w:rPr>
                <w:rFonts w:eastAsia="Arial" w:cs="Arial" w:ascii="Arial" w:hAnsi="Arial"/>
                <w:b/>
                <w:w w:val="70"/>
                <w:sz w:val="28"/>
              </w:rPr>
              <w:t>Exposure</w:t>
            </w:r>
            <w:r>
              <w:rPr>
                <w:rFonts w:eastAsia="Arial" w:cs="Arial" w:ascii="Arial" w:hAnsi="Arial"/>
                <w:w w:val="70"/>
                <w:sz w:val="10"/>
                <w:vertAlign w:val="subscript"/>
              </w:rPr>
              <w:t>d</w:t>
            </w:r>
            <w:r>
              <w:rPr>
                <w:rFonts w:eastAsia="Arial" w:cs="Arial" w:ascii="Arial" w:hAnsi="Arial"/>
                <w:w w:val="70"/>
                <w:sz w:val="28"/>
              </w:rPr>
              <w:t xml:space="preserve">   </w:t>
            </w:r>
            <w:r>
              <w:rPr>
                <w:rFonts w:eastAsia="Arial" w:cs="Arial" w:ascii="Arial" w:hAnsi="Arial"/>
                <w:b/>
                <w:w w:val="70"/>
                <w:sz w:val="28"/>
              </w:rPr>
              <w:t>LTV</w:t>
            </w:r>
            <w:r>
              <w:rPr>
                <w:rFonts w:eastAsia="Arial" w:cs="Arial" w:ascii="Arial" w:hAnsi="Arial"/>
                <w:w w:val="70"/>
                <w:sz w:val="9"/>
              </w:rPr>
              <w:t>95</w:t>
            </w:r>
          </w:p>
        </w:tc>
        <w:tc>
          <w:tcPr>
            <w:tcW w:w="1200" w:type="dxa"/>
            <w:vMerge w:val="restart"/>
            <w:tcBorders/>
          </w:tcPr>
          <w:p>
            <w:pPr>
              <w:pStyle w:val="Normal"/>
              <w:spacing w:lineRule="atLeast" w:line="0"/>
              <w:ind w:end="47"/>
              <w:jc w:val="center"/>
              <w:rPr/>
            </w:pPr>
            <w:r>
              <w:rPr>
                <w:rFonts w:eastAsia="Arial" w:cs="Arial" w:ascii="Arial" w:hAnsi="Arial"/>
                <w:w w:val="73"/>
                <w:sz w:val="11"/>
              </w:rPr>
              <w:t>Yes</w:t>
            </w:r>
            <w:r>
              <w:rPr>
                <w:rFonts w:eastAsia="Arial" w:cs="Arial" w:ascii="Arial" w:hAnsi="Arial"/>
                <w:b/>
                <w:w w:val="73"/>
                <w:sz w:val="11"/>
              </w:rPr>
              <w:t>n.a.</w:t>
            </w:r>
          </w:p>
        </w:tc>
        <w:tc>
          <w:tcPr>
            <w:tcW w:w="1180" w:type="dxa"/>
            <w:vMerge w:val="restart"/>
            <w:tcBorders/>
          </w:tcPr>
          <w:p>
            <w:pPr>
              <w:pStyle w:val="Normal"/>
              <w:spacing w:lineRule="atLeast" w:line="0"/>
              <w:ind w:start="92" w:end="0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18"/>
              </w:rPr>
              <w:t>No</w:t>
            </w:r>
            <w:r>
              <w:rPr>
                <w:rFonts w:eastAsia="Arial" w:cs="Arial" w:ascii="Arial" w:hAnsi="Arial"/>
                <w:b/>
                <w:w w:val="70"/>
                <w:sz w:val="18"/>
              </w:rPr>
              <w:t>o</w:t>
            </w:r>
          </w:p>
        </w:tc>
        <w:tc>
          <w:tcPr>
            <w:tcW w:w="1160" w:type="dxa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72"/>
              </w:rPr>
            </w:pPr>
            <w:r>
              <w:rPr>
                <w:rFonts w:eastAsia="Arial" w:cs="Arial" w:ascii="Arial" w:hAnsi="Arial"/>
                <w:b/>
                <w:w w:val="72"/>
              </w:rPr>
              <w:t>Yes</w:t>
            </w:r>
          </w:p>
        </w:tc>
        <w:tc>
          <w:tcPr>
            <w:tcW w:w="188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840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18"/>
              </w:rPr>
              <w:t>No</w:t>
            </w:r>
            <w:r>
              <w:rPr>
                <w:rFonts w:eastAsia="Arial" w:cs="Arial" w:ascii="Arial" w:hAnsi="Arial"/>
                <w:b/>
                <w:w w:val="70"/>
                <w:sz w:val="18"/>
              </w:rPr>
              <w:t>o</w:t>
            </w:r>
          </w:p>
        </w:tc>
      </w:tr>
      <w:tr>
        <w:trPr/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1"/>
              </w:rPr>
            </w:r>
          </w:p>
        </w:tc>
        <w:tc>
          <w:tcPr>
            <w:tcW w:w="1920" w:type="dxa"/>
            <w:gridSpan w:val="6"/>
            <w:tcBorders/>
          </w:tcPr>
          <w:p>
            <w:pPr>
              <w:pStyle w:val="Normal"/>
              <w:spacing w:lineRule="exact" w:line="243"/>
              <w:ind w:start="120" w:end="0"/>
              <w:rPr/>
            </w:pPr>
            <w:r>
              <w:rPr>
                <w:rFonts w:eastAsia="Arial" w:cs="Arial" w:ascii="Arial" w:hAnsi="Arial"/>
                <w:w w:val="70"/>
              </w:rPr>
              <w:t>Fixed</w:t>
            </w:r>
            <w:r>
              <w:rPr>
                <w:rFonts w:eastAsia="Arial" w:cs="Arial" w:ascii="Arial" w:hAnsi="Arial"/>
                <w:b/>
                <w:w w:val="70"/>
              </w:rPr>
              <w:t>D</w:t>
            </w:r>
            <w:r>
              <w:rPr>
                <w:rFonts w:eastAsia="Arial" w:cs="Arial" w:ascii="Arial" w:hAnsi="Arial"/>
                <w:w w:val="70"/>
              </w:rPr>
              <w:t>TimeLTV</w:t>
            </w:r>
            <w:r>
              <w:rPr>
                <w:rFonts w:eastAsia="Arial" w:cs="Arial" w:ascii="Arial" w:hAnsi="Arial"/>
                <w:w w:val="70"/>
                <w:sz w:val="10"/>
              </w:rPr>
              <w:t>strict</w:t>
            </w:r>
            <w:r>
              <w:rPr>
                <w:rFonts w:eastAsia="Arial" w:cs="Arial" w:ascii="Arial" w:hAnsi="Arial"/>
                <w:w w:val="70"/>
              </w:rPr>
              <w:t>EectsLTV</w:t>
            </w:r>
          </w:p>
        </w:tc>
        <w:tc>
          <w:tcPr>
            <w:tcW w:w="1480" w:type="dxa"/>
            <w:tcBorders/>
          </w:tcPr>
          <w:p>
            <w:pPr>
              <w:pStyle w:val="Normal"/>
              <w:spacing w:lineRule="atLeast" w:line="0"/>
              <w:ind w:start="330" w:end="0"/>
              <w:jc w:val="center"/>
              <w:rPr/>
            </w:pPr>
            <w:r>
              <w:rPr>
                <w:rFonts w:eastAsia="Arial" w:cs="Arial" w:ascii="Arial" w:hAnsi="Arial"/>
                <w:b/>
                <w:w w:val="71"/>
                <w:sz w:val="13"/>
              </w:rPr>
              <w:t>n</w:t>
            </w:r>
            <w:r>
              <w:rPr>
                <w:rFonts w:eastAsia="Arial" w:cs="Arial" w:ascii="Arial" w:hAnsi="Arial"/>
                <w:w w:val="71"/>
                <w:sz w:val="13"/>
              </w:rPr>
              <w:t>No</w:t>
            </w:r>
            <w:r>
              <w:rPr>
                <w:rFonts w:eastAsia="Arial" w:cs="Arial" w:ascii="Arial" w:hAnsi="Arial"/>
                <w:b/>
                <w:w w:val="71"/>
                <w:sz w:val="13"/>
              </w:rPr>
              <w:t>.a.</w:t>
            </w:r>
          </w:p>
        </w:tc>
        <w:tc>
          <w:tcPr>
            <w:tcW w:w="120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w w:val="71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1"/>
              </w:rPr>
            </w:r>
          </w:p>
        </w:tc>
        <w:tc>
          <w:tcPr>
            <w:tcW w:w="118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6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87" w:hRule="atLeast"/>
        </w:trPr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87"/>
              <w:ind w:start="120" w:end="0"/>
              <w:rPr/>
            </w:pPr>
            <w:r>
              <w:rPr>
                <w:rFonts w:eastAsia="Arial" w:cs="Arial" w:ascii="Arial" w:hAnsi="Arial"/>
                <w:sz w:val="10"/>
              </w:rPr>
              <w:t>Exposure</w:t>
            </w:r>
            <w:r>
              <w:rPr>
                <w:rFonts w:eastAsia="Arial" w:cs="Arial" w:ascii="Arial" w:hAnsi="Arial"/>
                <w:sz w:val="1"/>
              </w:rPr>
              <w:t xml:space="preserve"> d</w:t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010" w:hRule="atLeast"/>
        </w:trPr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2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w w:val="70"/>
                <w:sz w:val="52"/>
              </w:rPr>
              <w:t>Time</w:t>
            </w:r>
            <w:r>
              <w:rPr>
                <w:rFonts w:eastAsia="Arial" w:cs="Arial" w:ascii="Arial" w:hAnsi="Arial"/>
                <w:w w:val="70"/>
                <w:sz w:val="10"/>
              </w:rPr>
              <w:t>Statistics</w:t>
            </w:r>
            <w:r>
              <w:rPr>
                <w:rFonts w:eastAsia="Arial" w:cs="Arial" w:ascii="Arial" w:hAnsi="Arial"/>
                <w:w w:val="70"/>
                <w:sz w:val="52"/>
              </w:rPr>
              <w:t>LTV</w:t>
            </w:r>
          </w:p>
        </w:tc>
        <w:tc>
          <w:tcPr>
            <w:tcW w:w="1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exact"/>
        </w:trPr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vMerge w:val="restart"/>
            <w:tcBorders/>
          </w:tcPr>
          <w:p>
            <w:pPr>
              <w:pStyle w:val="Normal"/>
              <w:spacing w:lineRule="exact" w:line="169"/>
              <w:ind w:start="120" w:end="0"/>
              <w:rPr>
                <w:rFonts w:ascii="Arial" w:hAnsi="Arial" w:eastAsia="Arial" w:cs="Arial"/>
                <w:b/>
                <w:sz w:val="19"/>
              </w:rPr>
            </w:pPr>
            <w:r>
              <w:rPr>
                <w:rFonts w:eastAsia="Arial" w:cs="Arial" w:ascii="Arial" w:hAnsi="Arial"/>
                <w:b/>
                <w:sz w:val="19"/>
              </w:rPr>
              <w:t>D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1300" w:type="dxa"/>
            <w:gridSpan w:val="4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Arial" w:cs="Arial" w:ascii="Arial" w:hAnsi="Arial"/>
                <w:sz w:val="1"/>
              </w:rPr>
              <w:t>LTVcoe  cie</w:t>
            </w:r>
          </w:p>
        </w:tc>
        <w:tc>
          <w:tcPr>
            <w:tcW w:w="1480" w:type="dxa"/>
            <w:vMerge w:val="restart"/>
            <w:tcBorders/>
          </w:tcPr>
          <w:p>
            <w:pPr>
              <w:pStyle w:val="Normal"/>
              <w:spacing w:lineRule="atLeast" w:line="0"/>
              <w:ind w:start="310" w:end="0"/>
              <w:jc w:val="center"/>
              <w:rPr>
                <w:rFonts w:ascii="Arial" w:hAnsi="Arial" w:eastAsia="Arial" w:cs="Arial"/>
                <w:b/>
                <w:w w:val="71"/>
                <w:sz w:val="23"/>
              </w:rPr>
            </w:pPr>
            <w:r>
              <w:rPr>
                <w:rFonts w:eastAsia="Arial" w:cs="Arial" w:ascii="Arial" w:hAnsi="Arial"/>
                <w:b/>
                <w:w w:val="71"/>
                <w:sz w:val="23"/>
              </w:rPr>
              <w:t>No</w:t>
            </w:r>
          </w:p>
        </w:tc>
        <w:tc>
          <w:tcPr>
            <w:tcW w:w="1200" w:type="dxa"/>
            <w:vMerge w:val="restart"/>
            <w:tcBorders/>
          </w:tcPr>
          <w:p>
            <w:pPr>
              <w:pStyle w:val="Normal"/>
              <w:spacing w:lineRule="atLeast" w:line="0"/>
              <w:ind w:end="47"/>
              <w:jc w:val="center"/>
              <w:rPr>
                <w:rFonts w:ascii="Arial" w:hAnsi="Arial" w:eastAsia="Arial" w:cs="Arial"/>
                <w:b/>
                <w:w w:val="71"/>
                <w:sz w:val="21"/>
              </w:rPr>
            </w:pPr>
            <w:r>
              <w:rPr>
                <w:rFonts w:eastAsia="Arial" w:cs="Arial" w:ascii="Arial" w:hAnsi="Arial"/>
                <w:b/>
                <w:w w:val="71"/>
                <w:sz w:val="21"/>
              </w:rPr>
              <w:t>No</w:t>
            </w:r>
          </w:p>
        </w:tc>
        <w:tc>
          <w:tcPr>
            <w:tcW w:w="1180" w:type="dxa"/>
            <w:vMerge w:val="restart"/>
            <w:tcBorders/>
          </w:tcPr>
          <w:p>
            <w:pPr>
              <w:pStyle w:val="Normal"/>
              <w:spacing w:lineRule="exact" w:line="169"/>
              <w:ind w:start="112" w:end="0"/>
              <w:jc w:val="center"/>
              <w:rPr>
                <w:rFonts w:ascii="Arial" w:hAnsi="Arial" w:eastAsia="Arial" w:cs="Arial"/>
                <w:b/>
                <w:w w:val="76"/>
                <w:sz w:val="19"/>
              </w:rPr>
            </w:pPr>
            <w:r>
              <w:rPr>
                <w:rFonts w:eastAsia="Arial" w:cs="Arial" w:ascii="Arial" w:hAnsi="Arial"/>
                <w:b/>
                <w:w w:val="76"/>
                <w:sz w:val="19"/>
              </w:rPr>
              <w:t>Yes</w:t>
            </w:r>
          </w:p>
        </w:tc>
        <w:tc>
          <w:tcPr>
            <w:tcW w:w="1160" w:type="dxa"/>
            <w:vMerge w:val="restart"/>
            <w:tcBorders/>
          </w:tcPr>
          <w:p>
            <w:pPr>
              <w:pStyle w:val="Normal"/>
              <w:spacing w:lineRule="exact" w:line="169"/>
              <w:jc w:val="center"/>
              <w:rPr>
                <w:rFonts w:ascii="Arial" w:hAnsi="Arial" w:eastAsia="Arial" w:cs="Arial"/>
                <w:b/>
                <w:w w:val="70"/>
                <w:sz w:val="19"/>
              </w:rPr>
            </w:pPr>
            <w:r>
              <w:rPr>
                <w:rFonts w:eastAsia="Arial" w:cs="Arial" w:ascii="Arial" w:hAnsi="Arial"/>
                <w:b/>
                <w:w w:val="70"/>
                <w:sz w:val="19"/>
              </w:rPr>
              <w:t>Yes</w:t>
            </w:r>
          </w:p>
        </w:tc>
        <w:tc>
          <w:tcPr>
            <w:tcW w:w="1880" w:type="dxa"/>
            <w:gridSpan w:val="2"/>
            <w:vMerge w:val="restart"/>
            <w:tcBorders/>
          </w:tcPr>
          <w:p>
            <w:pPr>
              <w:pStyle w:val="Normal"/>
              <w:spacing w:lineRule="exact" w:line="169"/>
              <w:ind w:end="820"/>
              <w:jc w:val="center"/>
              <w:rPr>
                <w:rFonts w:ascii="Arial" w:hAnsi="Arial" w:eastAsia="Arial" w:cs="Arial"/>
                <w:b/>
                <w:w w:val="86"/>
                <w:sz w:val="19"/>
              </w:rPr>
            </w:pPr>
            <w:r>
              <w:rPr>
                <w:rFonts w:eastAsia="Arial" w:cs="Arial" w:ascii="Arial" w:hAnsi="Arial"/>
                <w:b/>
                <w:w w:val="86"/>
                <w:sz w:val="19"/>
              </w:rPr>
              <w:t>No</w:t>
            </w:r>
          </w:p>
        </w:tc>
      </w:tr>
      <w:tr>
        <w:trPr>
          <w:trHeight w:val="276" w:hRule="atLeast"/>
        </w:trPr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6"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w w:val="86"/>
                <w:sz w:val="23"/>
              </w:rPr>
            </w:r>
          </w:p>
        </w:tc>
        <w:tc>
          <w:tcPr>
            <w:tcW w:w="4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20" w:type="dxa"/>
            <w:gridSpan w:val="2"/>
            <w:tcBorders/>
          </w:tcPr>
          <w:p>
            <w:pPr>
              <w:pStyle w:val="Normal"/>
              <w:spacing w:lineRule="exact" w:line="119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Time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2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1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8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365" w:hRule="atLeast"/>
        </w:trPr>
        <w:tc>
          <w:tcPr>
            <w:tcW w:w="9620" w:type="dxa"/>
            <w:gridSpan w:val="13"/>
            <w:tcBorders/>
          </w:tcPr>
          <w:p>
            <w:pPr>
              <w:pStyle w:val="Normal"/>
              <w:spacing w:lineRule="exact" w:line="49"/>
              <w:rPr/>
            </w:pPr>
            <w:r>
              <w:rPr>
                <w:rFonts w:eastAsia="Arial" w:cs="Arial" w:ascii="Arial" w:hAnsi="Arial"/>
                <w:w w:val="73"/>
                <w:sz w:val="4"/>
              </w:rPr>
              <w:t>Thethe2016byhomesalesvariablegivenandthee*indicate.tabledistrictectExposurtotalofpresntsthepurchas</w:t>
            </w:r>
            <w:r>
              <w:rPr>
                <w:rFonts w:eastAsia="Arial" w:cs="Arial" w:ascii="Arial" w:hAnsi="Arial"/>
                <w:b/>
                <w:w w:val="73"/>
                <w:sz w:val="4"/>
              </w:rPr>
              <w:t>number</w:t>
            </w:r>
            <w:r>
              <w:rPr>
                <w:rFonts w:eastAsia="Arial" w:cs="Arial" w:ascii="Arial" w:hAnsi="Arial"/>
                <w:w w:val="73"/>
                <w:sz w:val="4"/>
              </w:rPr>
              <w:t>thHlpstatisticalumberdequalsyardof-towith.mortgagestheof-StandarderrorsBuysignihome</w:t>
            </w:r>
            <w:r>
              <w:rPr>
                <w:rFonts w:eastAsia="Arial" w:cs="Arial" w:ascii="Arial" w:hAnsi="Arial"/>
                <w:b/>
                <w:w w:val="73"/>
                <w:sz w:val="4"/>
              </w:rPr>
              <w:t>n</w:t>
            </w:r>
            <w:r>
              <w:rPr>
                <w:rFonts w:eastAsia="Arial" w:cs="Arial" w:ascii="Arial" w:hAnsi="Arial"/>
                <w:w w:val="73"/>
                <w:sz w:val="4"/>
              </w:rPr>
              <w:t>ubeprogamestimates</w:t>
            </w:r>
            <w:r>
              <w:rPr>
                <w:rFonts w:eastAsia="Arial" w:cs="Arial" w:ascii="Arial" w:hAnsi="Arial"/>
                <w:b/>
                <w:w w:val="73"/>
                <w:sz w:val="4"/>
              </w:rPr>
              <w:t>ortgage</w:t>
            </w:r>
            <w:r>
              <w:rPr>
                <w:rFonts w:eastAsia="Arial" w:cs="Arial" w:ascii="Arial" w:hAnsi="Arial"/>
                <w:w w:val="73"/>
                <w:sz w:val="4"/>
              </w:rPr>
              <w:t>cancesalesinof2005purchasedlat</w:t>
            </w:r>
            <w:r>
              <w:rPr>
                <w:rFonts w:eastAsia="Arial" w:cs="Arial" w:ascii="Arial" w:hAnsi="Arial"/>
                <w:b/>
                <w:w w:val="73"/>
                <w:sz w:val="4"/>
              </w:rPr>
              <w:t>o</w:t>
            </w:r>
            <w:r>
              <w:rPr>
                <w:rFonts w:eastAsia="Arial" w:cs="Arial" w:ascii="Arial" w:hAnsi="Arial"/>
                <w:w w:val="73"/>
                <w:sz w:val="4"/>
              </w:rPr>
              <w:t>inwdownfor0areclusterthe-.home95942007Equationgiven1.percent,salespaymentInwithdistrictColuns.04</w:t>
            </w:r>
            <w:r>
              <w:rPr>
                <w:rFonts w:eastAsia="Arial" w:cs="Arial" w:ascii="Arial" w:hAnsi="Arial"/>
                <w:b/>
                <w:w w:val="73"/>
                <w:sz w:val="4"/>
              </w:rPr>
              <w:t>a</w:t>
            </w:r>
            <w:r>
              <w:rPr>
                <w:rFonts w:eastAsia="Arial" w:cs="Arial" w:ascii="Arial" w:hAnsi="Arial"/>
                <w:w w:val="73"/>
                <w:sz w:val="4"/>
              </w:rPr>
              <w:t>Post.9628fr5</w:t>
            </w:r>
            <w:r>
              <w:rPr>
                <w:rFonts w:eastAsia="Arial" w:cs="Arial" w:ascii="Arial" w:hAnsi="Arial"/>
                <w:b/>
                <w:w w:val="73"/>
                <w:sz w:val="4"/>
              </w:rPr>
              <w:t>m</w:t>
            </w:r>
            <w:r>
              <w:rPr>
                <w:rFonts w:eastAsia="Arial" w:cs="Arial" w:ascii="Arial" w:hAnsi="Arial"/>
                <w:w w:val="73"/>
                <w:sz w:val="4"/>
              </w:rPr>
              <w:t>mortgageshepercentandtheisdistrict(1)periodyeardummyandandwithin.level(2),InColumns010percent.012a740variablethedistrictandtoLTVdepe2016areshownequalin(3),conbucket0dent(excluding.the83</w:t>
            </w:r>
            <w:r>
              <w:rPr>
                <w:rFonts w:eastAsia="Arial" w:cs="Arial" w:ascii="Arial" w:hAnsi="Arial"/>
                <w:b/>
                <w:w w:val="73"/>
                <w:sz w:val="4"/>
              </w:rPr>
              <w:t>2</w:t>
            </w:r>
            <w:r>
              <w:rPr>
                <w:rFonts w:eastAsia="Arial" w:cs="Arial" w:ascii="Arial" w:hAnsi="Arial"/>
                <w:w w:val="73"/>
                <w:sz w:val="4"/>
              </w:rPr>
              <w:t>(4)2denceoperivariablein1and</w:t>
            </w:r>
            <w:r>
              <w:rPr>
                <w:rFonts w:eastAsia="Arial" w:cs="Arial" w:ascii="Arial" w:hAnsi="Arial"/>
                <w:b/>
                <w:w w:val="73"/>
                <w:sz w:val="4"/>
              </w:rPr>
              <w:t>(denot</w:t>
            </w:r>
            <w:r>
              <w:rPr>
                <w:rFonts w:eastAsia="Arial" w:cs="Arial" w:ascii="Arial" w:hAnsi="Arial"/>
                <w:w w:val="73"/>
                <w:sz w:val="4"/>
              </w:rPr>
              <w:t>fparentheseslevl,(5),2013),2005.9516isdperiod-by</w:t>
            </w:r>
            <w:r>
              <w:rPr>
                <w:rFonts w:eastAsia="Arial" w:cs="Arial" w:ascii="Arial" w:hAnsi="Arial"/>
                <w:w w:val="73"/>
                <w:sz w:val="1"/>
              </w:rPr>
              <w:t>respectively</w:t>
            </w:r>
            <w:r>
              <w:rPr>
                <w:rFonts w:eastAsia="Arial" w:cs="Arial" w:ascii="Arial" w:hAnsi="Arial"/>
                <w:w w:val="73"/>
                <w:sz w:val="4"/>
              </w:rPr>
              <w:t>2007whichdependetnumber.LTV***,divided2014show)**,</w:t>
            </w:r>
            <w:r>
              <w:rPr>
                <w:rFonts w:eastAsia="Arial" w:cs="Arial" w:ascii="Arial" w:hAnsi="Arial"/>
                <w:b/>
                <w:w w:val="73"/>
                <w:sz w:val="4"/>
              </w:rPr>
              <w:t>n</w:t>
            </w:r>
            <w:r>
              <w:rPr>
                <w:rFonts w:eastAsia="Arial" w:cs="Arial" w:ascii="Arial" w:hAnsi="Arial"/>
                <w:w w:val="73"/>
                <w:sz w:val="4"/>
              </w:rPr>
              <w:t>to.ofa</w:t>
            </w:r>
          </w:p>
        </w:tc>
      </w:tr>
      <w:tr>
        <w:trPr>
          <w:trHeight w:val="226" w:hRule="atLeast"/>
        </w:trPr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19"/>
              </w:rPr>
            </w:r>
          </w:p>
        </w:tc>
        <w:tc>
          <w:tcPr>
            <w:tcW w:w="6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w w:val="72"/>
                <w:sz w:val="13"/>
              </w:rPr>
              <w:t>R</w:t>
            </w:r>
            <w:r>
              <w:rPr>
                <w:rFonts w:eastAsia="Arial" w:cs="Arial" w:ascii="Arial" w:hAnsi="Arial"/>
                <w:w w:val="72"/>
                <w:sz w:val="15"/>
              </w:rPr>
              <w:t>NModel</w:t>
            </w:r>
            <w:r>
              <w:rPr>
                <w:rFonts w:eastAsia="Arial" w:cs="Arial" w:ascii="Arial" w:hAnsi="Arial"/>
                <w:w w:val="72"/>
                <w:sz w:val="13"/>
                <w:vertAlign w:val="superscript"/>
              </w:rPr>
              <w:t>2</w:t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19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19"/>
                <w:vertAlign w:val="superscript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10" w:end="0"/>
              <w:jc w:val="center"/>
              <w:rPr/>
            </w:pPr>
            <w:r>
              <w:rPr>
                <w:rFonts w:eastAsia="Arial" w:cs="Arial" w:ascii="Arial" w:hAnsi="Arial"/>
                <w:w w:val="74"/>
                <w:sz w:val="12"/>
              </w:rPr>
              <w:t>2,172</w:t>
            </w:r>
            <w:r>
              <w:rPr>
                <w:rFonts w:eastAsia="Arial" w:cs="Arial" w:ascii="Arial" w:hAnsi="Arial"/>
                <w:b/>
                <w:w w:val="74"/>
                <w:sz w:val="12"/>
              </w:rPr>
              <w:t>n.a.</w:t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27"/>
              <w:jc w:val="center"/>
              <w:rPr/>
            </w:pPr>
            <w:r>
              <w:rPr>
                <w:rFonts w:eastAsia="Arial" w:cs="Arial" w:ascii="Arial" w:hAnsi="Arial"/>
                <w:w w:val="74"/>
                <w:sz w:val="12"/>
              </w:rPr>
              <w:t>2,172</w:t>
            </w:r>
            <w:r>
              <w:rPr>
                <w:rFonts w:eastAsia="Arial" w:cs="Arial" w:ascii="Arial" w:hAnsi="Arial"/>
                <w:b/>
                <w:w w:val="74"/>
                <w:sz w:val="12"/>
              </w:rPr>
              <w:t>n.a.</w:t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39"/>
              <w:ind w:start="112" w:end="0"/>
              <w:jc w:val="center"/>
              <w:rPr/>
            </w:pPr>
            <w:r>
              <w:rPr>
                <w:rFonts w:eastAsia="Arial" w:cs="Arial" w:ascii="Arial" w:hAnsi="Arial"/>
                <w:w w:val="74"/>
                <w:sz w:val="16"/>
              </w:rPr>
              <w:t>15,20</w:t>
            </w:r>
            <w:r>
              <w:rPr>
                <w:rFonts w:eastAsia="Arial" w:cs="Arial" w:ascii="Arial" w:hAnsi="Arial"/>
                <w:b/>
                <w:w w:val="74"/>
                <w:sz w:val="16"/>
              </w:rPr>
              <w:t>No</w:t>
            </w:r>
          </w:p>
        </w:tc>
        <w:tc>
          <w:tcPr>
            <w:tcW w:w="11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39"/>
              <w:jc w:val="center"/>
              <w:rPr/>
            </w:pPr>
            <w:r>
              <w:rPr>
                <w:rFonts w:eastAsia="Arial" w:cs="Arial" w:ascii="Arial" w:hAnsi="Arial"/>
                <w:w w:val="78"/>
                <w:sz w:val="16"/>
              </w:rPr>
              <w:t>15,10</w:t>
            </w:r>
            <w:r>
              <w:rPr>
                <w:rFonts w:eastAsia="Arial" w:cs="Arial" w:ascii="Arial" w:hAnsi="Arial"/>
                <w:b/>
                <w:w w:val="78"/>
                <w:sz w:val="16"/>
              </w:rPr>
              <w:t>No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39"/>
              <w:jc w:val="center"/>
              <w:rPr/>
            </w:pPr>
            <w:r>
              <w:rPr>
                <w:rFonts w:eastAsia="Arial" w:cs="Arial" w:ascii="Arial" w:hAnsi="Arial"/>
                <w:w w:val="73"/>
                <w:sz w:val="13"/>
              </w:rPr>
              <w:t>15,120</w:t>
            </w:r>
            <w:r>
              <w:rPr>
                <w:rFonts w:eastAsia="Arial" w:cs="Arial" w:ascii="Arial" w:hAnsi="Arial"/>
                <w:b/>
                <w:w w:val="73"/>
                <w:sz w:val="13"/>
              </w:rPr>
              <w:t>Yes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3"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w w:val="73"/>
                <w:sz w:val="19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504190</wp:posOffset>
                </wp:positionH>
                <wp:positionV relativeFrom="paragraph">
                  <wp:posOffset>-2585720</wp:posOffset>
                </wp:positionV>
                <wp:extent cx="5102860" cy="0"/>
                <wp:effectExtent l="0" t="2540" r="0" b="2540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30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.7pt,-203.6pt" to="441.45pt,-203.6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1906" w:h="16838"/>
          <w:pgMar w:left="1140" w:right="114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/>
      </w:pPr>
      <w:r>
        <w:rPr/>
        <w:t>47</w:t>
      </w:r>
    </w:p>
    <w:p>
      <w:pPr>
        <w:sectPr>
          <w:type w:val="continuous"/>
          <w:pgSz w:w="11906" w:h="16838"/>
          <w:pgMar w:left="1140" w:right="1146" w:gutter="0" w:header="0" w:top="0" w:footer="0" w:bottom="1440"/>
          <w:formProt w:val="false"/>
          <w:textDirection w:val="lrTb"/>
          <w:docGrid w:type="default" w:linePitch="360" w:charSpace="0"/>
        </w:sectPr>
      </w:pPr>
    </w:p>
    <w:tbl>
      <w:tblPr>
        <w:tblW w:w="8020" w:type="dxa"/>
        <w:jc w:val="start"/>
        <w:tblInd w:w="8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40"/>
        <w:gridCol w:w="860"/>
        <w:gridCol w:w="1420"/>
        <w:gridCol w:w="1260"/>
        <w:gridCol w:w="1260"/>
        <w:gridCol w:w="260"/>
        <w:gridCol w:w="1240"/>
        <w:gridCol w:w="1280"/>
      </w:tblGrid>
      <w:tr>
        <w:trPr>
          <w:trHeight w:val="2370" w:hRule="atLeast"/>
        </w:trPr>
        <w:tc>
          <w:tcPr>
            <w:tcW w:w="8020" w:type="dxa"/>
            <w:gridSpan w:val="8"/>
            <w:tcBorders/>
          </w:tcPr>
          <w:p>
            <w:pPr>
              <w:pStyle w:val="Normal"/>
              <w:spacing w:lineRule="exact" w:line="552"/>
              <w:ind w:start="200" w:end="0"/>
              <w:rPr/>
            </w:pPr>
            <w:bookmarkStart w:id="69" w:name="page48"/>
            <w:bookmarkEnd w:id="69"/>
            <w:r>
              <w:rPr>
                <w:rFonts w:eastAsia="Arial" w:cs="Arial" w:ascii="Arial" w:hAnsi="Arial"/>
                <w:w w:val="70"/>
                <w:sz w:val="24"/>
              </w:rPr>
              <w:t>Table 4:The Eect of Help</w:t>
            </w:r>
            <w:r>
              <w:rPr>
                <w:rFonts w:eastAsia="Arial" w:cs="Arial" w:ascii="Arial" w:hAnsi="Arial"/>
                <w:w w:val="70"/>
                <w:sz w:val="48"/>
                <w:vertAlign w:val="subscript"/>
              </w:rPr>
              <w:t>(1)</w:t>
            </w:r>
            <w:r>
              <w:rPr>
                <w:rFonts w:eastAsia="Arial" w:cs="Arial" w:ascii="Arial" w:hAnsi="Arial"/>
                <w:w w:val="70"/>
                <w:sz w:val="24"/>
              </w:rPr>
              <w:t>-toFirst-Buy-timeon</w:t>
            </w:r>
            <w:r>
              <w:rPr>
                <w:rFonts w:eastAsia="Arial" w:cs="Arial" w:ascii="Arial" w:hAnsi="Arial"/>
                <w:w w:val="70"/>
                <w:sz w:val="48"/>
                <w:vertAlign w:val="subscript"/>
              </w:rPr>
              <w:t>(2)</w:t>
            </w:r>
            <w:r>
              <w:rPr>
                <w:rFonts w:eastAsia="Arial" w:cs="Arial" w:ascii="Arial" w:hAnsi="Arial"/>
                <w:w w:val="70"/>
                <w:sz w:val="24"/>
              </w:rPr>
              <w:t>Home</w:t>
            </w:r>
            <w:r>
              <w:rPr>
                <w:rFonts w:eastAsia="Arial" w:cs="Arial" w:ascii="Arial" w:hAnsi="Arial"/>
                <w:w w:val="70"/>
                <w:sz w:val="23"/>
              </w:rPr>
              <w:t>Buyer-</w:t>
            </w:r>
            <w:r>
              <w:rPr>
                <w:rFonts w:eastAsia="Arial" w:cs="Arial" w:ascii="Arial" w:hAnsi="Arial"/>
                <w:w w:val="70"/>
                <w:sz w:val="24"/>
              </w:rPr>
              <w:t>Sales</w:t>
            </w:r>
            <w:r>
              <w:rPr>
                <w:rFonts w:eastAsia="Arial" w:cs="Arial" w:ascii="Arial" w:hAnsi="Arial"/>
                <w:w w:val="70"/>
                <w:sz w:val="23"/>
              </w:rPr>
              <w:t>type</w:t>
            </w:r>
            <w:r>
              <w:rPr>
                <w:rFonts w:eastAsia="Arial" w:cs="Arial" w:ascii="Arial" w:hAnsi="Arial"/>
                <w:w w:val="70"/>
                <w:sz w:val="48"/>
              </w:rPr>
              <w:t xml:space="preserve"> </w:t>
            </w:r>
            <w:r>
              <w:rPr>
                <w:rFonts w:eastAsia="Arial" w:cs="Arial" w:ascii="Arial" w:hAnsi="Arial"/>
                <w:w w:val="70"/>
                <w:sz w:val="48"/>
                <w:vertAlign w:val="subscript"/>
              </w:rPr>
              <w:t>(3)</w:t>
            </w:r>
            <w:r>
              <w:rPr>
                <w:rFonts w:eastAsia="Arial" w:cs="Arial" w:ascii="Arial" w:hAnsi="Arial"/>
                <w:w w:val="70"/>
                <w:sz w:val="24"/>
              </w:rPr>
              <w:t>by YoungerBuyer-type</w:t>
            </w:r>
            <w:r>
              <w:rPr>
                <w:rFonts w:eastAsia="Arial" w:cs="Arial" w:ascii="Arial" w:hAnsi="Arial"/>
                <w:w w:val="70"/>
                <w:sz w:val="48"/>
                <w:vertAlign w:val="subscript"/>
              </w:rPr>
              <w:t>(4)</w:t>
            </w:r>
          </w:p>
        </w:tc>
      </w:tr>
      <w:tr>
        <w:trPr>
          <w:trHeight w:val="87" w:hRule="atLeast"/>
        </w:trPr>
        <w:tc>
          <w:tcPr>
            <w:tcW w:w="13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Control</w:t>
            </w:r>
          </w:p>
        </w:tc>
        <w:tc>
          <w:tcPr>
            <w:tcW w:w="1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433" w:hRule="atLeast"/>
        </w:trPr>
        <w:tc>
          <w:tcPr>
            <w:tcW w:w="13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720" w:type="dxa"/>
            <w:gridSpan w:val="3"/>
            <w:tcBorders/>
          </w:tcPr>
          <w:p>
            <w:pPr>
              <w:pStyle w:val="Normal"/>
              <w:spacing w:lineRule="exact" w:line="351"/>
              <w:ind w:start="120" w:end="0"/>
              <w:rPr/>
            </w:pPr>
            <w:r>
              <w:rPr>
                <w:rFonts w:eastAsia="Arial" w:cs="Arial" w:ascii="Arial" w:hAnsi="Arial"/>
                <w:w w:val="71"/>
                <w:sz w:val="31"/>
              </w:rPr>
              <w:t>Post</w:t>
            </w:r>
            <w:r>
              <w:rPr>
                <w:rFonts w:eastAsia="Arial" w:cs="Arial" w:ascii="Arial" w:hAnsi="Arial"/>
                <w:w w:val="71"/>
                <w:sz w:val="10"/>
              </w:rPr>
              <w:t>strict</w:t>
            </w:r>
            <w:r>
              <w:rPr>
                <w:rFonts w:eastAsia="Arial" w:cs="Arial" w:ascii="Arial" w:hAnsi="Arial"/>
                <w:w w:val="71"/>
                <w:sz w:val="31"/>
              </w:rPr>
              <w:t>BuyerVariablsr-type</w:t>
            </w:r>
            <w:r>
              <w:rPr>
                <w:rFonts w:eastAsia="Arial" w:cs="Arial" w:ascii="Arial" w:hAnsi="Arial"/>
                <w:w w:val="71"/>
                <w:sz w:val="11"/>
                <w:vertAlign w:val="subscript"/>
              </w:rPr>
              <w:t>b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b/>
                <w:w w:val="72"/>
                <w:sz w:val="14"/>
              </w:rPr>
              <w:t>0.(0</w:t>
            </w:r>
            <w:r>
              <w:rPr>
                <w:rFonts w:eastAsia="Arial" w:cs="Arial" w:ascii="Arial" w:hAnsi="Arial"/>
                <w:w w:val="72"/>
                <w:sz w:val="14"/>
              </w:rPr>
              <w:t>5226</w:t>
            </w:r>
            <w:r>
              <w:rPr>
                <w:rFonts w:eastAsia="Arial" w:cs="Arial" w:ascii="Arial" w:hAnsi="Arial"/>
                <w:b/>
                <w:w w:val="72"/>
                <w:sz w:val="14"/>
              </w:rPr>
              <w:t>.</w:t>
            </w:r>
            <w:r>
              <w:rPr>
                <w:rFonts w:eastAsia="Arial" w:cs="Arial" w:ascii="Arial" w:hAnsi="Arial"/>
                <w:w w:val="72"/>
                <w:sz w:val="14"/>
              </w:rPr>
              <w:t>100</w:t>
            </w:r>
            <w:r>
              <w:rPr>
                <w:rFonts w:eastAsia="Arial" w:cs="Arial" w:ascii="Arial" w:hAnsi="Arial"/>
                <w:b/>
                <w:w w:val="72"/>
                <w:sz w:val="14"/>
              </w:rPr>
              <w:t>***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4"/>
                <w:sz w:val="13"/>
              </w:rPr>
            </w:pPr>
            <w:r>
              <w:rPr>
                <w:rFonts w:eastAsia="Arial" w:cs="Arial" w:ascii="Arial" w:hAnsi="Arial"/>
                <w:w w:val="74"/>
                <w:sz w:val="13"/>
              </w:rPr>
              <w:t>0.(06915***.099)</w:t>
            </w:r>
          </w:p>
        </w:tc>
        <w:tc>
          <w:tcPr>
            <w:tcW w:w="1500" w:type="dxa"/>
            <w:gridSpan w:val="2"/>
            <w:tcBorders/>
          </w:tcPr>
          <w:p>
            <w:pPr>
              <w:pStyle w:val="Normal"/>
              <w:spacing w:lineRule="atLeast" w:line="0"/>
              <w:ind w:start="192" w:end="0"/>
              <w:jc w:val="center"/>
              <w:rPr/>
            </w:pPr>
            <w:r>
              <w:rPr>
                <w:rFonts w:eastAsia="Arial" w:cs="Arial" w:ascii="Arial" w:hAnsi="Arial"/>
                <w:w w:val="74"/>
                <w:sz w:val="13"/>
              </w:rPr>
              <w:t>0.(08592***.160)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4"/>
                <w:sz w:val="13"/>
              </w:rPr>
            </w:pPr>
            <w:r>
              <w:rPr>
                <w:rFonts w:eastAsia="Arial" w:cs="Arial" w:ascii="Arial" w:hAnsi="Arial"/>
                <w:w w:val="74"/>
                <w:sz w:val="13"/>
              </w:rPr>
              <w:t>1.(00487***.124)</w:t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w w:val="72"/>
                <w:sz w:val="19"/>
              </w:rPr>
            </w:pPr>
            <w:r>
              <w:rPr>
                <w:rFonts w:eastAsia="Arial" w:cs="Arial" w:ascii="Arial" w:hAnsi="Arial"/>
                <w:b/>
                <w:w w:val="72"/>
                <w:sz w:val="19"/>
              </w:rPr>
              <w:t>Post</w:t>
            </w:r>
          </w:p>
        </w:tc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w w:val="72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w w:val="72"/>
                <w:sz w:val="1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w w:val="70"/>
                <w:sz w:val="16"/>
              </w:rPr>
            </w:pPr>
            <w:r>
              <w:rPr>
                <w:rFonts w:eastAsia="Arial" w:cs="Arial" w:ascii="Arial" w:hAnsi="Arial"/>
                <w:w w:val="70"/>
                <w:sz w:val="16"/>
              </w:rPr>
              <w:t>3810087)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1"/>
              </w:rPr>
            </w:r>
          </w:p>
        </w:tc>
        <w:tc>
          <w:tcPr>
            <w:tcW w:w="1500" w:type="dxa"/>
            <w:gridSpan w:val="2"/>
            <w:tcBorders/>
          </w:tcPr>
          <w:p>
            <w:pPr>
              <w:pStyle w:val="Normal"/>
              <w:spacing w:lineRule="atLeast" w:line="0"/>
              <w:ind w:start="212" w:end="0"/>
              <w:jc w:val="center"/>
              <w:rPr>
                <w:rFonts w:ascii="Arial" w:hAnsi="Arial" w:eastAsia="Arial" w:cs="Arial"/>
                <w:w w:val="72"/>
                <w:sz w:val="14"/>
              </w:rPr>
            </w:pPr>
            <w:r>
              <w:rPr>
                <w:rFonts w:eastAsia="Arial" w:cs="Arial" w:ascii="Arial" w:hAnsi="Arial"/>
                <w:w w:val="72"/>
                <w:sz w:val="14"/>
              </w:rPr>
              <w:t>0.1889**.074)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2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1"/>
              </w:rPr>
            </w:r>
          </w:p>
        </w:tc>
      </w:tr>
      <w:tr>
        <w:trPr>
          <w:trHeight w:val="276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280" w:type="dxa"/>
            <w:gridSpan w:val="2"/>
            <w:tcBorders/>
          </w:tcPr>
          <w:p>
            <w:pPr>
              <w:pStyle w:val="Normal"/>
              <w:spacing w:lineRule="exact" w:line="241"/>
              <w:rPr/>
            </w:pPr>
            <w:r>
              <w:rPr>
                <w:rFonts w:eastAsia="Arial" w:cs="Arial" w:ascii="Arial" w:hAnsi="Arial"/>
                <w:w w:val="73"/>
                <w:sz w:val="19"/>
                <w:vertAlign w:val="subscript"/>
              </w:rPr>
              <w:t>t</w:t>
            </w:r>
            <w:r>
              <w:rPr>
                <w:rFonts w:eastAsia="Arial" w:cs="Arial" w:ascii="Arial" w:hAnsi="Arial"/>
                <w:w w:val="73"/>
                <w:sz w:val="27"/>
                <w:vertAlign w:val="subscript"/>
              </w:rPr>
              <w:t xml:space="preserve">   </w:t>
            </w:r>
            <w:r>
              <w:rPr>
                <w:rFonts w:eastAsia="Arial" w:cs="Arial" w:ascii="Arial" w:hAnsi="Arial"/>
                <w:b/>
                <w:w w:val="73"/>
                <w:sz w:val="27"/>
              </w:rPr>
              <w:t>Exposure</w:t>
            </w:r>
            <w:r>
              <w:rPr>
                <w:rFonts w:eastAsia="Arial" w:cs="Arial" w:ascii="Arial" w:hAnsi="Arial"/>
                <w:w w:val="73"/>
                <w:sz w:val="19"/>
                <w:vertAlign w:val="subscript"/>
              </w:rPr>
              <w:t>d</w:t>
            </w:r>
            <w:r>
              <w:rPr>
                <w:rFonts w:eastAsia="Arial" w:cs="Arial" w:ascii="Arial" w:hAnsi="Arial"/>
                <w:w w:val="73"/>
                <w:sz w:val="27"/>
              </w:rPr>
              <w:t xml:space="preserve">   Buyer-type</w:t>
            </w:r>
            <w:r>
              <w:rPr>
                <w:rFonts w:eastAsia="Arial" w:cs="Arial" w:ascii="Arial" w:hAnsi="Arial"/>
                <w:w w:val="73"/>
                <w:sz w:val="19"/>
                <w:vertAlign w:val="subscript"/>
              </w:rPr>
              <w:t>b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3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3"/>
                <w:vertAlign w:val="subscript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376" w:hRule="atLeast"/>
        </w:trPr>
        <w:tc>
          <w:tcPr>
            <w:tcW w:w="2720" w:type="dxa"/>
            <w:gridSpan w:val="3"/>
            <w:tcBorders/>
          </w:tcPr>
          <w:p>
            <w:pPr>
              <w:pStyle w:val="Normal"/>
              <w:spacing w:lineRule="exact" w:line="293"/>
              <w:ind w:start="120" w:end="0"/>
              <w:rPr/>
            </w:pPr>
            <w:r>
              <w:rPr>
                <w:rFonts w:eastAsia="Arial" w:cs="Arial" w:ascii="Arial" w:hAnsi="Arial"/>
                <w:w w:val="83"/>
                <w:sz w:val="33"/>
                <w:vertAlign w:val="subscript"/>
              </w:rPr>
              <w:t>Exposure</w:t>
            </w:r>
            <w:r>
              <w:rPr>
                <w:rFonts w:eastAsia="Arial" w:cs="Arial" w:ascii="Arial" w:hAnsi="Arial"/>
                <w:w w:val="83"/>
                <w:sz w:val="33"/>
              </w:rPr>
              <w:t>Buyer</w:t>
            </w:r>
            <w:r>
              <w:rPr>
                <w:rFonts w:eastAsia="Arial" w:cs="Arial" w:ascii="Arial" w:hAnsi="Arial"/>
                <w:b/>
                <w:w w:val="83"/>
                <w:sz w:val="27"/>
              </w:rPr>
              <w:t>Buyer</w:t>
            </w:r>
            <w:r>
              <w:rPr>
                <w:rFonts w:eastAsia="Arial" w:cs="Arial" w:ascii="Arial" w:hAnsi="Arial"/>
                <w:w w:val="83"/>
                <w:sz w:val="27"/>
              </w:rPr>
              <w:t>-typ</w:t>
            </w:r>
            <w:r>
              <w:rPr>
                <w:rFonts w:eastAsia="Arial" w:cs="Arial" w:ascii="Arial" w:hAnsi="Arial"/>
                <w:w w:val="83"/>
                <w:sz w:val="21"/>
                <w:vertAlign w:val="subscript"/>
              </w:rPr>
              <w:t>b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3"/>
                <w:sz w:val="24"/>
                <w:vertAlign w:val="subscript"/>
              </w:rPr>
            </w:pPr>
            <w:r>
              <w:rPr>
                <w:rFonts w:eastAsia="Times New Roman" w:cs="Times New Roman" w:ascii="Times New Roman" w:hAnsi="Times New Roman"/>
                <w:w w:val="83"/>
                <w:sz w:val="24"/>
                <w:vertAlign w:val="subscript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68" w:hRule="atLeast"/>
        </w:trPr>
        <w:tc>
          <w:tcPr>
            <w:tcW w:w="2720" w:type="dxa"/>
            <w:gridSpan w:val="3"/>
            <w:tcBorders/>
          </w:tcPr>
          <w:p>
            <w:pPr>
              <w:pStyle w:val="Normal"/>
              <w:spacing w:lineRule="exact" w:line="288"/>
              <w:ind w:start="120" w:end="0"/>
              <w:rPr/>
            </w:pPr>
            <w:r>
              <w:rPr>
                <w:rFonts w:eastAsia="Arial" w:cs="Arial" w:ascii="Arial" w:hAnsi="Arial"/>
                <w:w w:val="71"/>
                <w:sz w:val="17"/>
              </w:rPr>
              <w:t>Fixed</w:t>
            </w:r>
            <w:r>
              <w:rPr>
                <w:rFonts w:eastAsia="Arial" w:cs="Arial" w:ascii="Arial" w:hAnsi="Arial"/>
                <w:b/>
                <w:w w:val="71"/>
                <w:sz w:val="17"/>
              </w:rPr>
              <w:t>D</w:t>
            </w:r>
            <w:r>
              <w:rPr>
                <w:rFonts w:eastAsia="Arial" w:cs="Arial" w:ascii="Arial" w:hAnsi="Arial"/>
                <w:w w:val="71"/>
                <w:sz w:val="17"/>
              </w:rPr>
              <w:t>TimeBuy- EypeCharacteristics</w:t>
            </w:r>
            <w:r>
              <w:rPr>
                <w:rFonts w:eastAsia="Arial" w:cs="Arial" w:ascii="Arial" w:hAnsi="Arial"/>
                <w:w w:val="71"/>
                <w:sz w:val="10"/>
              </w:rPr>
              <w:t>d</w:t>
            </w:r>
            <w:r>
              <w:rPr>
                <w:rFonts w:eastAsia="Arial" w:cs="Arial" w:ascii="Arial" w:hAnsi="Arial"/>
                <w:w w:val="71"/>
                <w:sz w:val="17"/>
              </w:rPr>
              <w:t>ects</w:t>
            </w:r>
            <w:r>
              <w:rPr>
                <w:rFonts w:eastAsia="Arial" w:cs="Arial" w:ascii="Arial" w:hAnsi="Arial"/>
                <w:w w:val="71"/>
                <w:sz w:val="25"/>
                <w:vertAlign w:val="superscript"/>
              </w:rPr>
              <w:t>-type</w:t>
            </w:r>
            <w:r>
              <w:rPr>
                <w:rFonts w:eastAsia="Arial" w:cs="Arial" w:ascii="Arial" w:hAnsi="Arial"/>
                <w:w w:val="71"/>
                <w:sz w:val="10"/>
              </w:rPr>
              <w:t>b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exact" w:line="178"/>
              <w:jc w:val="center"/>
              <w:rPr>
                <w:rFonts w:ascii="Arial" w:hAnsi="Arial" w:eastAsia="Arial" w:cs="Arial"/>
                <w:b/>
                <w:w w:val="78"/>
              </w:rPr>
            </w:pPr>
            <w:r>
              <w:rPr>
                <w:rFonts w:eastAsia="Arial" w:cs="Arial" w:ascii="Arial" w:hAnsi="Arial"/>
                <w:b/>
                <w:w w:val="78"/>
              </w:rPr>
              <w:t>Yes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2"/>
                <w:sz w:val="16"/>
              </w:rPr>
              <w:t>No</w:t>
            </w:r>
            <w:r>
              <w:rPr>
                <w:rFonts w:eastAsia="Arial" w:cs="Arial" w:ascii="Arial" w:hAnsi="Arial"/>
                <w:b/>
                <w:w w:val="72"/>
                <w:sz w:val="16"/>
              </w:rPr>
              <w:t>o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2"/>
                <w:sz w:val="24"/>
              </w:rPr>
            </w:r>
          </w:p>
        </w:tc>
        <w:tc>
          <w:tcPr>
            <w:tcW w:w="1240" w:type="dxa"/>
            <w:tcBorders/>
          </w:tcPr>
          <w:p>
            <w:pPr>
              <w:pStyle w:val="Normal"/>
              <w:spacing w:lineRule="exact" w:line="178"/>
              <w:jc w:val="center"/>
              <w:rPr>
                <w:rFonts w:ascii="Arial" w:hAnsi="Arial" w:eastAsia="Arial" w:cs="Arial"/>
                <w:b/>
                <w:w w:val="78"/>
              </w:rPr>
            </w:pPr>
            <w:r>
              <w:rPr>
                <w:rFonts w:eastAsia="Arial" w:cs="Arial" w:ascii="Arial" w:hAnsi="Arial"/>
                <w:b/>
                <w:w w:val="78"/>
              </w:rPr>
              <w:t>Yes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pacing w:lineRule="exact" w:line="178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18"/>
              </w:rPr>
              <w:t>No</w:t>
            </w:r>
            <w:r>
              <w:rPr>
                <w:rFonts w:eastAsia="Arial" w:cs="Arial" w:ascii="Arial" w:hAnsi="Arial"/>
                <w:b/>
                <w:w w:val="70"/>
                <w:sz w:val="18"/>
              </w:rPr>
              <w:t>o</w:t>
            </w:r>
          </w:p>
        </w:tc>
      </w:tr>
      <w:tr>
        <w:trPr>
          <w:trHeight w:val="44" w:hRule="atLeast"/>
        </w:trPr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0"/>
                <w:sz w:val="3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3"/>
              </w:rPr>
            </w:r>
          </w:p>
        </w:tc>
        <w:tc>
          <w:tcPr>
            <w:tcW w:w="8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126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/>
          </w:tcPr>
          <w:p>
            <w:pPr>
              <w:pStyle w:val="Normal"/>
              <w:spacing w:lineRule="atLeast" w:line="0"/>
              <w:ind w:end="206"/>
              <w:jc w:val="end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b</w:t>
            </w:r>
          </w:p>
        </w:tc>
        <w:tc>
          <w:tcPr>
            <w:tcW w:w="1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72"/>
              </w:rPr>
            </w:pPr>
            <w:r>
              <w:rPr>
                <w:rFonts w:eastAsia="Arial" w:cs="Arial" w:ascii="Arial" w:hAnsi="Arial"/>
                <w:b/>
                <w:w w:val="72"/>
              </w:rPr>
              <w:t>Yes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71"/>
                <w:sz w:val="21"/>
              </w:rPr>
            </w:pPr>
            <w:r>
              <w:rPr>
                <w:rFonts w:eastAsia="Arial" w:cs="Arial" w:ascii="Arial" w:hAnsi="Arial"/>
                <w:b/>
                <w:w w:val="71"/>
                <w:sz w:val="21"/>
              </w:rPr>
              <w:t>No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24"/>
              </w:rPr>
            </w:r>
          </w:p>
        </w:tc>
        <w:tc>
          <w:tcPr>
            <w:tcW w:w="124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72"/>
              </w:rPr>
            </w:pPr>
            <w:r>
              <w:rPr>
                <w:rFonts w:eastAsia="Arial" w:cs="Arial" w:ascii="Arial" w:hAnsi="Arial"/>
                <w:b/>
                <w:w w:val="72"/>
              </w:rPr>
              <w:t>Yes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71"/>
                <w:sz w:val="21"/>
              </w:rPr>
            </w:pPr>
            <w:r>
              <w:rPr>
                <w:rFonts w:eastAsia="Arial" w:cs="Arial" w:ascii="Arial" w:hAnsi="Arial"/>
                <w:b/>
                <w:w w:val="71"/>
                <w:sz w:val="21"/>
              </w:rPr>
              <w:t>No</w:t>
            </w:r>
          </w:p>
        </w:tc>
      </w:tr>
      <w:tr>
        <w:trPr>
          <w:trHeight w:val="372" w:hRule="atLeast"/>
        </w:trPr>
        <w:tc>
          <w:tcPr>
            <w:tcW w:w="440" w:type="dxa"/>
            <w:tcBorders/>
          </w:tcPr>
          <w:p>
            <w:pPr>
              <w:pStyle w:val="Normal"/>
              <w:spacing w:lineRule="exact" w:line="220"/>
              <w:ind w:start="120" w:end="0"/>
              <w:rPr>
                <w:rFonts w:ascii="Arial" w:hAnsi="Arial" w:eastAsia="Arial" w:cs="Arial"/>
                <w:b/>
                <w:sz w:val="25"/>
              </w:rPr>
            </w:pPr>
            <w:r>
              <w:rPr>
                <w:rFonts w:eastAsia="Arial" w:cs="Arial" w:ascii="Arial" w:hAnsi="Arial"/>
                <w:b/>
                <w:sz w:val="25"/>
              </w:rPr>
              <w:t>D</w:t>
            </w:r>
          </w:p>
        </w:tc>
        <w:tc>
          <w:tcPr>
            <w:tcW w:w="860" w:type="dxa"/>
            <w:tcBorders/>
          </w:tcPr>
          <w:p>
            <w:pPr>
              <w:pStyle w:val="Normal"/>
              <w:spacing w:lineRule="exact" w:line="216"/>
              <w:ind w:end="6"/>
              <w:jc w:val="end"/>
              <w:rPr>
                <w:rFonts w:ascii="Arial" w:hAnsi="Arial" w:eastAsia="Arial" w:cs="Arial"/>
                <w:sz w:val="25"/>
              </w:rPr>
            </w:pPr>
            <w:r>
              <w:rPr>
                <w:rFonts w:eastAsia="Arial" w:cs="Arial" w:ascii="Arial" w:hAnsi="Arial"/>
                <w:sz w:val="25"/>
              </w:rPr>
              <w:t>Time</w:t>
            </w:r>
          </w:p>
        </w:tc>
        <w:tc>
          <w:tcPr>
            <w:tcW w:w="1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13" w:hRule="atLeast"/>
        </w:trPr>
        <w:tc>
          <w:tcPr>
            <w:tcW w:w="27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6"/>
              <w:ind w:start="120" w:end="0"/>
              <w:rPr/>
            </w:pPr>
            <w:r>
              <w:rPr>
                <w:rFonts w:eastAsia="Arial" w:cs="Arial" w:ascii="Arial" w:hAnsi="Arial"/>
                <w:w w:val="99"/>
                <w:sz w:val="25"/>
              </w:rPr>
              <w:t>NModel Statistics</w:t>
            </w:r>
            <w:r>
              <w:rPr>
                <w:rFonts w:eastAsia="Arial" w:cs="Arial" w:ascii="Arial" w:hAnsi="Arial"/>
                <w:w w:val="99"/>
                <w:sz w:val="41"/>
                <w:vertAlign w:val="superscript"/>
              </w:rPr>
              <w:t>-type</w:t>
            </w:r>
            <w:r>
              <w:rPr>
                <w:rFonts w:eastAsia="Arial" w:cs="Arial" w:ascii="Arial" w:hAnsi="Arial"/>
                <w:w w:val="99"/>
                <w:sz w:val="10"/>
              </w:rPr>
              <w:t>b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3"/>
                <w:sz w:val="13"/>
              </w:rPr>
              <w:t>4306</w:t>
            </w:r>
            <w:r>
              <w:rPr>
                <w:rFonts w:eastAsia="Arial" w:cs="Arial" w:ascii="Arial" w:hAnsi="Arial"/>
                <w:b/>
                <w:w w:val="73"/>
                <w:sz w:val="13"/>
              </w:rPr>
              <w:t>No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12"/>
              </w:rPr>
              <w:t>4306</w:t>
            </w:r>
            <w:r>
              <w:rPr>
                <w:rFonts w:eastAsia="Arial" w:cs="Arial" w:ascii="Arial" w:hAnsi="Arial"/>
                <w:b/>
                <w:w w:val="70"/>
                <w:sz w:val="12"/>
              </w:rPr>
              <w:t>Yes</w:t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24"/>
              </w:rPr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3"/>
                <w:sz w:val="13"/>
              </w:rPr>
              <w:t>4284</w:t>
            </w:r>
            <w:r>
              <w:rPr>
                <w:rFonts w:eastAsia="Arial" w:cs="Arial" w:ascii="Arial" w:hAnsi="Arial"/>
                <w:b/>
                <w:w w:val="73"/>
                <w:sz w:val="13"/>
              </w:rPr>
              <w:t>No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w w:val="70"/>
                <w:sz w:val="12"/>
              </w:rPr>
              <w:t>4284</w:t>
            </w:r>
            <w:r>
              <w:rPr>
                <w:rFonts w:eastAsia="Arial" w:cs="Arial" w:ascii="Arial" w:hAnsi="Arial"/>
                <w:b/>
                <w:w w:val="70"/>
                <w:sz w:val="12"/>
              </w:rPr>
              <w:t>Yes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w w:val="70"/>
          <w:sz w:val="12"/>
        </w:rPr>
      </w:pPr>
      <w:r>
        <w:rPr>
          <w:rFonts w:eastAsia="Times New Roman" w:cs="Times New Roman" w:ascii="Times New Roman" w:hAnsi="Times New Roman"/>
          <w:b/>
          <w:w w:val="70"/>
          <w:sz w:val="12"/>
        </w:rPr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507365</wp:posOffset>
                </wp:positionH>
                <wp:positionV relativeFrom="paragraph">
                  <wp:posOffset>-3324860</wp:posOffset>
                </wp:positionV>
                <wp:extent cx="5097145" cy="0"/>
                <wp:effectExtent l="0" t="2540" r="0" b="254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24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.95pt,-261.8pt" to="441.25pt,-261.8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507365</wp:posOffset>
                </wp:positionH>
                <wp:positionV relativeFrom="paragraph">
                  <wp:posOffset>-2769235</wp:posOffset>
                </wp:positionV>
                <wp:extent cx="5097145" cy="0"/>
                <wp:effectExtent l="0" t="2540" r="0" b="254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24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.95pt,-218.05pt" to="441.25pt,-218.0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5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00"/>
        <w:gridCol w:w="5240"/>
        <w:gridCol w:w="1580"/>
        <w:gridCol w:w="1200"/>
        <w:gridCol w:w="720"/>
      </w:tblGrid>
      <w:tr>
        <w:trPr>
          <w:trHeight w:val="89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spacing w:lineRule="exact" w:line="37"/>
              <w:rPr/>
            </w:pPr>
            <w:r>
              <w:rPr>
                <w:rFonts w:eastAsia="Arial" w:cs="Arial" w:ascii="Arial" w:hAnsi="Arial"/>
                <w:b/>
                <w:w w:val="88"/>
                <w:sz w:val="3"/>
              </w:rPr>
              <w:t>a</w:t>
            </w:r>
            <w:r>
              <w:rPr>
                <w:rFonts w:eastAsia="Arial" w:cs="Arial" w:ascii="Arial" w:hAnsi="Arial"/>
                <w:w w:val="88"/>
                <w:sz w:val="3"/>
              </w:rPr>
              <w:t>numberequalsyearsornumbershowThe</w:t>
            </w:r>
            <w:r>
              <w:rPr>
                <w:rFonts w:eastAsia="Arial" w:cs="Arial" w:ascii="Arial" w:hAnsi="Arial"/>
                <w:b/>
                <w:w w:val="88"/>
                <w:sz w:val="3"/>
              </w:rPr>
              <w:t>llowedtovary</w:t>
            </w:r>
            <w:r>
              <w:rPr>
                <w:rFonts w:eastAsia="Arial" w:cs="Arial" w:ascii="Arial" w:hAnsi="Arial"/>
                <w:w w:val="88"/>
                <w:sz w:val="3"/>
              </w:rPr>
              <w:t>hometable-theold)theumberconofofmoverseinpresentshomemortgagesect</w:t>
            </w:r>
            <w:r>
              <w:rPr>
                <w:rFonts w:eastAsia="Arial" w:cs="Arial" w:ascii="Arial" w:hAnsi="Arial"/>
                <w:w w:val="88"/>
                <w:sz w:val="1"/>
              </w:rPr>
              <w:t>2</w:t>
            </w:r>
            <w:r>
              <w:rPr>
                <w:rFonts w:eastAsia="Arial" w:cs="Arial" w:ascii="Arial" w:hAnsi="Arial"/>
                <w:w w:val="88"/>
                <w:sz w:val="3"/>
              </w:rPr>
              <w:t>dencColumnsoffinsalespurchasedtheColumnsofyoungercoerstlowinHelp(3)</w:t>
            </w:r>
            <w:r>
              <w:rPr>
                <w:rFonts w:eastAsia="PMingLiU" w:cs="PMingLiU" w:ascii="PMingLiU" w:hAnsi="PMingLiU"/>
                <w:w w:val="88"/>
                <w:sz w:val="3"/>
              </w:rPr>
              <w:noBreakHyphen/>
            </w:r>
            <w:r>
              <w:rPr>
                <w:rFonts w:eastAsia="Arial" w:cs="Arial" w:ascii="Arial" w:hAnsi="Arial"/>
                <w:w w:val="88"/>
                <w:sz w:val="3"/>
              </w:rPr>
              <w:t>-timecient2005-downand-tobuyers(1)--2007estimatesBuy(4)andpaymentwith..Postis(20progr.(2),Columnstomortgageandfor39ortgagesEquationdummytheyears0.(1)8863(3)homesalesbuer-byandold)invariablethe-5.(2)type(4)Standardforbuyerdistrictpresentacoss0the.9748equalsigniyouger-ype,periodinbuyererrorsestimtothecancewhere1(202012-forperiodatesaretypestotheclusteredwhere0to39..83982005periodbuyerThe2016arsthe-percent,2007dependent--(excludingtypeatold)andlder2014ii</w:t>
            </w:r>
            <w:r>
              <w:rPr>
                <w:rFonts w:eastAsia="Arial" w:cs="Arial" w:ascii="Arial" w:hAnsi="Arial"/>
                <w:b/>
                <w:w w:val="88"/>
                <w:sz w:val="3"/>
              </w:rPr>
              <w:t>mp</w:t>
            </w:r>
            <w:r>
              <w:rPr>
                <w:rFonts w:eastAsia="Arial" w:cs="Arial" w:ascii="Arial" w:hAnsi="Arial"/>
                <w:w w:val="88"/>
                <w:sz w:val="3"/>
              </w:rPr>
              <w:t>thedividedact0tos.district97272016rst</w:t>
            </w:r>
            <w:r>
              <w:rPr>
                <w:rFonts w:eastAsia="Arial" w:cs="Arial" w:ascii="Arial" w:hAnsi="Arial"/>
                <w:b/>
                <w:w w:val="88"/>
                <w:sz w:val="3"/>
              </w:rPr>
              <w:t>of</w:t>
            </w:r>
            <w:r>
              <w:rPr>
                <w:rFonts w:eastAsia="Arial" w:cs="Arial" w:ascii="Arial" w:hAnsi="Arial"/>
                <w:w w:val="88"/>
                <w:sz w:val="3"/>
              </w:rPr>
              <w:t>variableis2013),-bythetimeExposure.level(40buyeswhichtototalandthe59</w:t>
            </w:r>
            <w:r>
              <w:rPr>
                <w:rFonts w:eastAsia="Arial" w:cs="Arial" w:ascii="Arial" w:hAnsi="Arial"/>
                <w:b/>
                <w:w w:val="88"/>
                <w:sz w:val="3"/>
              </w:rPr>
              <w:t>ris</w:t>
            </w:r>
            <w:r>
              <w:rPr>
                <w:rFonts w:eastAsia="Arial" w:cs="Arial" w:ascii="Arial" w:hAnsi="Arial"/>
                <w:w w:val="88"/>
                <w:sz w:val="3"/>
              </w:rPr>
              <w:t>e</w:t>
            </w:r>
          </w:p>
        </w:tc>
      </w:tr>
      <w:tr>
        <w:trPr>
          <w:trHeight w:val="143" w:hRule="atLeast"/>
        </w:trPr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2"/>
              </w:rPr>
            </w:r>
          </w:p>
        </w:tc>
        <w:tc>
          <w:tcPr>
            <w:tcW w:w="52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43"/>
              <w:ind w:start="1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R</w:t>
            </w:r>
          </w:p>
        </w:tc>
        <w:tc>
          <w:tcPr>
            <w:tcW w:w="1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720" w:type="dxa"/>
            <w:vMerge w:val="restart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0"/>
                <w:sz w:val="27"/>
              </w:rPr>
            </w:pPr>
            <w:r>
              <w:rPr>
                <w:rFonts w:eastAsia="Arial" w:cs="Arial" w:ascii="Arial" w:hAnsi="Arial"/>
                <w:w w:val="70"/>
                <w:sz w:val="27"/>
              </w:rPr>
              <w:t>and 10</w:t>
            </w:r>
          </w:p>
        </w:tc>
      </w:tr>
      <w:tr>
        <w:trPr>
          <w:trHeight w:val="2309" w:hRule="atLeast"/>
        </w:trPr>
        <w:tc>
          <w:tcPr>
            <w:tcW w:w="604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w w:val="70"/>
                <w:sz w:val="36"/>
              </w:rPr>
            </w:pPr>
            <w:r>
              <w:rPr>
                <w:rFonts w:eastAsia="Arial" w:cs="Arial" w:ascii="Arial" w:hAnsi="Arial"/>
                <w:w w:val="70"/>
                <w:sz w:val="36"/>
              </w:rPr>
              <w:t>re shownin parnthses. ***, **,and * indicate statistical</w:t>
            </w:r>
          </w:p>
        </w:tc>
        <w:tc>
          <w:tcPr>
            <w:tcW w:w="1580" w:type="dxa"/>
            <w:tcBorders/>
          </w:tcPr>
          <w:p>
            <w:pPr>
              <w:pStyle w:val="Normal"/>
              <w:spacing w:lineRule="atLeast" w:line="0"/>
              <w:ind w:start="680" w:end="0"/>
              <w:rPr>
                <w:rFonts w:ascii="Arial" w:hAnsi="Arial" w:eastAsia="Arial" w:cs="Arial"/>
                <w:w w:val="70"/>
                <w:sz w:val="56"/>
              </w:rPr>
            </w:pPr>
            <w:r>
              <w:rPr>
                <w:rFonts w:eastAsia="Arial" w:cs="Arial" w:ascii="Arial" w:hAnsi="Arial"/>
                <w:w w:val="70"/>
                <w:sz w:val="56"/>
              </w:rPr>
              <w:t>the 1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w w:val="70"/>
                <w:sz w:val="26"/>
              </w:rPr>
            </w:pPr>
            <w:r>
              <w:rPr>
                <w:rFonts w:eastAsia="Arial" w:cs="Arial" w:ascii="Arial" w:hAnsi="Arial"/>
                <w:w w:val="70"/>
                <w:sz w:val="26"/>
              </w:rPr>
              <w:t>5 percent</w:t>
            </w:r>
          </w:p>
        </w:tc>
        <w:tc>
          <w:tcPr>
            <w:tcW w:w="7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2400" w:hRule="atLeast"/>
        </w:trPr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70"/>
                <w:sz w:val="33"/>
              </w:rPr>
            </w:pPr>
            <w:r>
              <w:rPr>
                <w:rFonts w:eastAsia="Arial" w:cs="Arial" w:ascii="Arial" w:hAnsi="Arial"/>
                <w:w w:val="70"/>
                <w:sz w:val="33"/>
              </w:rPr>
              <w:t>percent</w:t>
            </w:r>
          </w:p>
        </w:tc>
        <w:tc>
          <w:tcPr>
            <w:tcW w:w="5240" w:type="dxa"/>
            <w:tcBorders/>
          </w:tcPr>
          <w:p>
            <w:pPr>
              <w:pStyle w:val="Normal"/>
              <w:spacing w:lineRule="atLeast" w:line="0"/>
              <w:ind w:start="840" w:end="0"/>
              <w:rPr/>
            </w:pPr>
            <w:r>
              <w:rPr>
                <w:rFonts w:eastAsia="Arial" w:cs="Arial" w:ascii="Arial" w:hAnsi="Arial"/>
                <w:w w:val="70"/>
                <w:sz w:val="76"/>
              </w:rPr>
              <w:t>level, respectively.</w:t>
            </w:r>
          </w:p>
        </w:tc>
        <w:tc>
          <w:tcPr>
            <w:tcW w:w="1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continuous"/>
          <w:pgSz w:w="11906" w:h="16838"/>
          <w:pgMar w:left="1140" w:right="114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79"/>
        <w:jc w:val="center"/>
        <w:rPr/>
      </w:pPr>
      <w:r>
        <w:rPr/>
        <w:t>48</w: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formProt w:val="false"/>
          <w:textDirection w:val="lrTb"/>
          <w:docGrid w:type="default" w:linePitch="360" w:charSpace="0"/>
        </w:sectPr>
      </w:pPr>
    </w:p>
    <w:tbl>
      <w:tblPr>
        <w:tblW w:w="96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960"/>
        <w:gridCol w:w="1020"/>
        <w:gridCol w:w="2080"/>
        <w:gridCol w:w="260"/>
        <w:gridCol w:w="1260"/>
        <w:gridCol w:w="260"/>
        <w:gridCol w:w="1300"/>
        <w:gridCol w:w="1520"/>
      </w:tblGrid>
      <w:tr>
        <w:trPr>
          <w:trHeight w:val="1804" w:hRule="atLeast"/>
        </w:trPr>
        <w:tc>
          <w:tcPr>
            <w:tcW w:w="1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  <w:bookmarkStart w:id="70" w:name="page49"/>
            <w:bookmarkStart w:id="71" w:name="page49"/>
            <w:bookmarkEnd w:id="71"/>
          </w:p>
        </w:tc>
        <w:tc>
          <w:tcPr>
            <w:tcW w:w="6180" w:type="dxa"/>
            <w:gridSpan w:val="6"/>
            <w:tcBorders/>
          </w:tcPr>
          <w:p>
            <w:pPr>
              <w:pStyle w:val="Normal"/>
              <w:spacing w:lineRule="exact" w:line="497"/>
              <w:rPr/>
            </w:pPr>
            <w:r>
              <w:rPr>
                <w:rFonts w:eastAsia="Arial" w:cs="Arial" w:ascii="Arial" w:hAnsi="Arial"/>
                <w:w w:val="70"/>
                <w:sz w:val="41"/>
              </w:rPr>
              <w:t>Table 5: Robustness to Alternative Specications</w:t>
            </w:r>
          </w:p>
        </w:tc>
        <w:tc>
          <w:tcPr>
            <w:tcW w:w="1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566" w:hRule="atLeast"/>
        </w:trPr>
        <w:tc>
          <w:tcPr>
            <w:tcW w:w="1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00" w:type="dxa"/>
            <w:gridSpan w:val="2"/>
            <w:tcBorders/>
          </w:tcPr>
          <w:p>
            <w:pPr>
              <w:pStyle w:val="Normal"/>
              <w:spacing w:lineRule="exact" w:line="243"/>
              <w:ind w:start="140" w:end="0"/>
              <w:rPr/>
            </w:pPr>
            <w:r>
              <w:rPr>
                <w:rFonts w:eastAsia="Arial" w:cs="Arial" w:ascii="Arial" w:hAnsi="Arial"/>
                <w:w w:val="72"/>
              </w:rPr>
              <w:t>Excl(1).LndDierent(2)postSamples2013pre(3)</w:t>
            </w:r>
          </w:p>
        </w:tc>
        <w:tc>
          <w:tcPr>
            <w:tcW w:w="1520" w:type="dxa"/>
            <w:gridSpan w:val="2"/>
            <w:tcBorders/>
          </w:tcPr>
          <w:p>
            <w:pPr>
              <w:pStyle w:val="Normal"/>
              <w:spacing w:lineRule="atLeast" w:line="0"/>
              <w:ind w:start="125" w:end="0"/>
              <w:jc w:val="center"/>
              <w:rPr/>
            </w:pPr>
            <w:r>
              <w:rPr>
                <w:rFonts w:eastAsia="Arial" w:cs="Arial" w:ascii="Arial" w:hAnsi="Arial"/>
                <w:w w:val="73"/>
                <w:sz w:val="15"/>
              </w:rPr>
              <w:t>Depln(Sales).Variable(4)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4"/>
              </w:rPr>
            </w:r>
          </w:p>
        </w:tc>
        <w:tc>
          <w:tcPr>
            <w:tcW w:w="282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Arial" w:cs="Arial" w:ascii="Arial" w:hAnsi="Arial"/>
                <w:w w:val="71"/>
                <w:sz w:val="16"/>
              </w:rPr>
              <w:t>Elig. Housing(5)Exposure EligMeasure.New(6)-Builds</w:t>
            </w:r>
          </w:p>
        </w:tc>
      </w:tr>
      <w:tr>
        <w:trPr>
          <w:trHeight w:val="87" w:hRule="atLeast"/>
        </w:trPr>
        <w:tc>
          <w:tcPr>
            <w:tcW w:w="1960" w:type="dxa"/>
            <w:vMerge w:val="restart"/>
            <w:tcBorders/>
          </w:tcPr>
          <w:p>
            <w:pPr>
              <w:pStyle w:val="Normal"/>
              <w:spacing w:lineRule="exact" w:line="466"/>
              <w:ind w:start="120" w:end="0"/>
              <w:rPr/>
            </w:pPr>
            <w:r>
              <w:rPr>
                <w:rFonts w:eastAsia="Arial" w:cs="Arial" w:ascii="Arial" w:hAnsi="Arial"/>
                <w:sz w:val="10"/>
              </w:rPr>
              <w:t>Control</w:t>
            </w:r>
            <w:r>
              <w:rPr>
                <w:rFonts w:eastAsia="Arial" w:cs="Arial" w:ascii="Arial" w:hAnsi="Arial"/>
                <w:sz w:val="54"/>
              </w:rPr>
              <w:t>Post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080" w:type="dxa"/>
            <w:vMerge w:val="restart"/>
            <w:tcBorders/>
          </w:tcPr>
          <w:p>
            <w:pPr>
              <w:pStyle w:val="Normal"/>
              <w:spacing w:lineRule="atLeast" w:line="0"/>
              <w:ind w:end="1477"/>
              <w:jc w:val="end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2013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7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7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360" w:hRule="atLeast"/>
        </w:trPr>
        <w:tc>
          <w:tcPr>
            <w:tcW w:w="19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55" w:hRule="atLeast"/>
        </w:trPr>
        <w:tc>
          <w:tcPr>
            <w:tcW w:w="1960" w:type="dxa"/>
            <w:tcBorders/>
          </w:tcPr>
          <w:p>
            <w:pPr>
              <w:pStyle w:val="Normal"/>
              <w:spacing w:lineRule="exact" w:line="115"/>
              <w:ind w:start="120" w:end="0"/>
              <w:rPr/>
            </w:pPr>
            <w:r>
              <w:rPr>
                <w:rFonts w:eastAsia="Arial" w:cs="Arial" w:ascii="Arial" w:hAnsi="Arial"/>
                <w:sz w:val="5"/>
              </w:rPr>
              <w:t>N</w:t>
            </w:r>
            <w:r>
              <w:rPr>
                <w:rFonts w:eastAsia="Arial" w:cs="Arial" w:ascii="Arial" w:hAnsi="Arial"/>
                <w:sz w:val="4"/>
              </w:rPr>
              <w:t>Model</w:t>
            </w:r>
            <w:r>
              <w:rPr>
                <w:rFonts w:eastAsia="Arial" w:cs="Arial" w:ascii="Arial" w:hAnsi="Arial"/>
                <w:sz w:val="5"/>
              </w:rPr>
              <w:t>Time</w:t>
            </w:r>
            <w:r>
              <w:rPr>
                <w:rFonts w:eastAsia="Arial" w:cs="Arial" w:ascii="Arial" w:hAnsi="Arial"/>
                <w:b/>
                <w:sz w:val="5"/>
              </w:rPr>
              <w:t>Dstrict</w:t>
            </w:r>
            <w:r>
              <w:rPr>
                <w:rFonts w:eastAsia="Arial" w:cs="Arial" w:ascii="Arial" w:hAnsi="Arial"/>
                <w:sz w:val="4"/>
              </w:rPr>
              <w:t>FixedEStatistics</w:t>
            </w:r>
            <w:r>
              <w:rPr>
                <w:rFonts w:eastAsia="Arial" w:cs="Arial" w:ascii="Arial" w:hAnsi="Arial"/>
                <w:sz w:val="10"/>
                <w:vertAlign w:val="superscript"/>
              </w:rPr>
              <w:t>Exposure</w:t>
            </w:r>
            <w:r>
              <w:rPr>
                <w:rFonts w:eastAsia="Arial" w:cs="Arial" w:ascii="Arial" w:hAnsi="Arial"/>
                <w:sz w:val="5"/>
              </w:rPr>
              <w:t>Characteristics</w:t>
            </w:r>
            <w:r>
              <w:rPr>
                <w:rFonts w:eastAsia="Arial" w:cs="Arial" w:ascii="Arial" w:hAnsi="Arial"/>
                <w:sz w:val="4"/>
              </w:rPr>
              <w:t>Variablesects</w:t>
            </w:r>
            <w:r>
              <w:rPr>
                <w:rFonts w:eastAsia="Arial" w:cs="Arial" w:ascii="Arial" w:hAnsi="Arial"/>
                <w:sz w:val="1"/>
              </w:rPr>
              <w:t>d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w w:val="73"/>
                <w:sz w:val="10"/>
              </w:rPr>
            </w:pPr>
            <w:r>
              <w:rPr>
                <w:rFonts w:eastAsia="Arial" w:cs="Arial" w:ascii="Arial" w:hAnsi="Arial"/>
                <w:w w:val="73"/>
                <w:sz w:val="10"/>
              </w:rPr>
              <w:t>1.(02443***1,980Yes.184)</w:t>
            </w:r>
          </w:p>
        </w:tc>
        <w:tc>
          <w:tcPr>
            <w:tcW w:w="2080" w:type="dxa"/>
            <w:tcBorders/>
          </w:tcPr>
          <w:p>
            <w:pPr>
              <w:pStyle w:val="Normal"/>
              <w:spacing w:lineRule="atLeast" w:line="0"/>
              <w:ind w:end="77"/>
              <w:jc w:val="end"/>
              <w:rPr>
                <w:rFonts w:ascii="Arial" w:hAnsi="Arial" w:eastAsia="Arial" w:cs="Arial"/>
                <w:w w:val="75"/>
                <w:sz w:val="11"/>
              </w:rPr>
            </w:pPr>
            <w:r>
              <w:rPr>
                <w:rFonts w:eastAsia="Arial" w:cs="Arial" w:ascii="Arial" w:hAnsi="Arial"/>
                <w:w w:val="75"/>
                <w:sz w:val="11"/>
              </w:rPr>
              <w:t>.(09749***12,545Yes.169).(02050***2,545Yes.173)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5"/>
                <w:sz w:val="2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pacing w:lineRule="atLeast" w:line="0"/>
              <w:ind w:end="20"/>
              <w:jc w:val="center"/>
              <w:rPr>
                <w:rFonts w:ascii="Arial" w:hAnsi="Arial" w:eastAsia="Arial" w:cs="Arial"/>
                <w:w w:val="77"/>
                <w:sz w:val="8"/>
              </w:rPr>
            </w:pPr>
            <w:r>
              <w:rPr>
                <w:rFonts w:eastAsia="Arial" w:cs="Arial" w:ascii="Arial" w:hAnsi="Arial"/>
                <w:w w:val="77"/>
                <w:sz w:val="8"/>
              </w:rPr>
              <w:t>0.(04373***2,172Yes.088)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7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7"/>
                <w:sz w:val="24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w w:val="74"/>
                <w:sz w:val="12"/>
              </w:rPr>
            </w:pPr>
            <w:r>
              <w:rPr>
                <w:rFonts w:eastAsia="Arial" w:cs="Arial" w:ascii="Arial" w:hAnsi="Arial"/>
                <w:w w:val="74"/>
                <w:sz w:val="12"/>
              </w:rPr>
              <w:t>0.(03595***1,920Yes.060)</w:t>
            </w:r>
          </w:p>
        </w:tc>
        <w:tc>
          <w:tcPr>
            <w:tcW w:w="1520" w:type="dxa"/>
            <w:tcBorders/>
          </w:tcPr>
          <w:p>
            <w:pPr>
              <w:pStyle w:val="Normal"/>
              <w:spacing w:lineRule="atLeast" w:line="0"/>
              <w:ind w:start="340" w:end="0"/>
              <w:rPr/>
            </w:pPr>
            <w:r>
              <w:rPr>
                <w:rFonts w:eastAsia="Arial" w:cs="Arial" w:ascii="Arial" w:hAnsi="Arial"/>
                <w:w w:val="74"/>
                <w:sz w:val="14"/>
              </w:rPr>
              <w:t>2.(0143***1,920Yes.</w:t>
            </w:r>
            <w:r>
              <w:rPr>
                <w:rFonts w:eastAsia="Arial" w:cs="Arial" w:ascii="Arial" w:hAnsi="Arial"/>
                <w:b/>
                <w:w w:val="74"/>
                <w:sz w:val="14"/>
              </w:rPr>
              <w:t>5</w:t>
            </w:r>
            <w:r>
              <w:rPr>
                <w:rFonts w:eastAsia="Arial" w:cs="Arial" w:ascii="Arial" w:hAnsi="Arial"/>
                <w:w w:val="74"/>
                <w:sz w:val="14"/>
              </w:rPr>
              <w:t>45)</w:t>
            </w:r>
          </w:p>
        </w:tc>
      </w:tr>
      <w:tr>
        <w:trPr>
          <w:trHeight w:val="40" w:hRule="atLeast"/>
        </w:trPr>
        <w:tc>
          <w:tcPr>
            <w:tcW w:w="1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4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74"/>
                <w:sz w:val="3"/>
              </w:rPr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566" w:hRule="atLeast"/>
        </w:trPr>
        <w:tc>
          <w:tcPr>
            <w:tcW w:w="1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55" w:hRule="atLeast"/>
        </w:trPr>
        <w:tc>
          <w:tcPr>
            <w:tcW w:w="1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-3810</wp:posOffset>
                </wp:positionH>
                <wp:positionV relativeFrom="paragraph">
                  <wp:posOffset>-1857375</wp:posOffset>
                </wp:positionV>
                <wp:extent cx="6131560" cy="0"/>
                <wp:effectExtent l="0" t="2540" r="0" b="254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15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pt,-146.25pt" to="482.45pt,-146.2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1241425</wp:posOffset>
                </wp:positionH>
                <wp:positionV relativeFrom="paragraph">
                  <wp:posOffset>-1485265</wp:posOffset>
                </wp:positionV>
                <wp:extent cx="1967230" cy="0"/>
                <wp:effectExtent l="0" t="2540" r="0" b="2540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7.75pt,-116.95pt" to="252.6pt,-116.9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-3810</wp:posOffset>
                </wp:positionH>
                <wp:positionV relativeFrom="paragraph">
                  <wp:posOffset>-1301750</wp:posOffset>
                </wp:positionV>
                <wp:extent cx="6131560" cy="0"/>
                <wp:effectExtent l="0" t="2540" r="0" b="254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15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pt,-102.5pt" to="482.45pt,-102.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709"/>
        <w:ind w:end="40"/>
        <w:jc w:val="both"/>
        <w:rPr/>
      </w:pPr>
      <w:r>
        <w:rPr>
          <w:rFonts w:eastAsia="Arial" w:cs="Arial" w:ascii="Arial" w:hAnsi="Arial"/>
          <w:sz w:val="3"/>
        </w:rPr>
        <w:t>homeColumnsharpercentthat</w:t>
      </w:r>
      <w:r>
        <w:rPr>
          <w:rFonts w:eastAsia="Arial" w:cs="Arial" w:ascii="Arial" w:hAnsi="Arial"/>
          <w:b/>
          <w:sz w:val="3"/>
        </w:rPr>
        <w:t>20</w:t>
      </w:r>
      <w:r>
        <w:rPr>
          <w:rFonts w:eastAsia="Arial" w:cs="Arial" w:ascii="Arial" w:hAnsi="Arial"/>
          <w:sz w:val="3"/>
        </w:rPr>
        <w:t>purchasshowThe</w:t>
      </w:r>
      <w:r>
        <w:rPr>
          <w:rFonts w:eastAsia="Arial" w:cs="Arial" w:ascii="Arial" w:hAnsi="Arial"/>
          <w:sz w:val="1"/>
          <w:vertAlign w:val="subscript"/>
        </w:rPr>
        <w:t>R</w:t>
      </w:r>
      <w:r>
        <w:rPr>
          <w:rFonts w:eastAsia="Arial" w:cs="Arial" w:ascii="Arial" w:hAnsi="Arial"/>
          <w:sz w:val="3"/>
        </w:rPr>
        <w:t>0714</w:t>
      </w:r>
      <w:r>
        <w:rPr>
          <w:rFonts w:eastAsia="Arial" w:cs="Arial" w:ascii="Arial" w:hAnsi="Arial"/>
          <w:sz w:val="1"/>
        </w:rPr>
        <w:t>2</w:t>
      </w:r>
      <w:r>
        <w:rPr>
          <w:rFonts w:eastAsia="Arial" w:cs="Arial" w:ascii="Arial" w:hAnsi="Arial"/>
          <w:sz w:val="3"/>
        </w:rPr>
        <w:t>-tHTBexcludesdividedtosalesheble2016eligib(4)e.periodpresentswithectprsentsColumn(5).byallExposureofhousesathe.LondonditrictsthemortgageColumncoetotalHlptimates</w:t>
      </w:r>
      <w:r>
        <w:rPr>
          <w:rFonts w:eastAsia="PMingLiU" w:cs="PMingLiU" w:ascii="PMingLiU" w:hAnsi="PMingLiU"/>
          <w:sz w:val="3"/>
        </w:rPr>
        <w:noBreakHyphen/>
      </w:r>
      <w:r>
        <w:rPr>
          <w:rFonts w:eastAsia="Arial" w:cs="Arial" w:ascii="Arial" w:hAnsi="Arial"/>
          <w:b/>
          <w:sz w:val="3"/>
        </w:rPr>
        <w:t>con</w:t>
      </w:r>
      <w:r>
        <w:rPr>
          <w:rFonts w:eastAsia="Arial" w:cs="Arial" w:ascii="Arial" w:hAnsi="Arial"/>
          <w:sz w:val="3"/>
        </w:rPr>
        <w:t>prsentscinteqalsnumber0-.to(3)9660</w:t>
      </w:r>
      <w:r>
        <w:rPr>
          <w:rFonts w:eastAsia="Arial" w:cs="Arial" w:ascii="Arial" w:hAnsi="Arial"/>
          <w:b/>
          <w:sz w:val="3"/>
        </w:rPr>
        <w:t>dence</w:t>
      </w:r>
      <w:r>
        <w:rPr>
          <w:rFonts w:eastAsia="Arial" w:cs="Arial" w:ascii="Arial" w:hAnsi="Arial"/>
          <w:sz w:val="3"/>
        </w:rPr>
        <w:t>in-Buyfromestimatesprentsthe</w:t>
      </w:r>
      <w:r>
        <w:rPr>
          <w:rFonts w:eastAsia="Arial" w:cs="Arial" w:ascii="Arial" w:hAnsi="Arial"/>
          <w:b/>
          <w:sz w:val="3"/>
        </w:rPr>
        <w:t>es</w:t>
      </w:r>
      <w:r>
        <w:rPr>
          <w:rFonts w:eastAsia="Arial" w:cs="Arial" w:ascii="Arial" w:hAnsi="Arial"/>
          <w:sz w:val="3"/>
        </w:rPr>
        <w:t>given.ofprogramontimatesColumnspecinumbermortgagesin0.9653distictestimatesforcationfrom(2)Equationoflwhmeandpresentsawherethdepend0from2005speci.-9663downyearsales4-2007.cationesfor.paymentPostisThe.</w:t>
      </w:r>
      <w:r>
        <w:rPr>
          <w:rFonts w:eastAsia="Arial" w:cs="Arial" w:ascii="Arial" w:hAnsi="Arial"/>
          <w:b/>
          <w:sz w:val="3"/>
        </w:rPr>
        <w:t>indicate</w:t>
      </w:r>
      <w:r>
        <w:rPr>
          <w:rFonts w:eastAsia="Arial" w:cs="Arial" w:ascii="Arial" w:hAnsi="Arial"/>
          <w:sz w:val="3"/>
        </w:rPr>
        <w:t>thecationColumnteswhdependentperiod20120from.mortgagesre9805dummy</w:t>
      </w:r>
      <w:r>
        <w:rPr>
          <w:rFonts w:eastAsia="Arial" w:cs="Arial" w:ascii="Arial" w:hAnsi="Arial"/>
          <w:b/>
          <w:sz w:val="3"/>
        </w:rPr>
        <w:t>tstatistical</w:t>
      </w:r>
      <w:r>
        <w:rPr>
          <w:rFonts w:eastAsia="Arial" w:cs="Arial" w:ascii="Arial" w:hAnsi="Arial"/>
          <w:sz w:val="3"/>
        </w:rPr>
        <w:t>hatvariab(1)hespeciincudesExpourepresentsvariabletoiniscaionthe20162013estimadistrictmeasure.log9613theequalthat(excludingofnumberf</w:t>
      </w:r>
      <w:r>
        <w:rPr>
          <w:rFonts w:eastAsia="Arial" w:cs="Arial" w:ascii="Arial" w:hAnsi="Arial"/>
          <w:b/>
          <w:sz w:val="3"/>
        </w:rPr>
        <w:t>t</w:t>
      </w:r>
      <w:r>
        <w:rPr>
          <w:rFonts w:eastAsia="Arial" w:cs="Arial" w:ascii="Arial" w:hAnsi="Arial"/>
          <w:sz w:val="3"/>
        </w:rPr>
        <w:t>theincludeswheretoequalsfromprethe1of-</w:t>
      </w:r>
      <w:r>
        <w:rPr>
          <w:rFonts w:eastAsia="Arial" w:cs="Arial" w:ascii="Arial" w:hAnsi="Arial"/>
          <w:b/>
          <w:sz w:val="3"/>
        </w:rPr>
        <w:t>o</w:t>
      </w:r>
      <w:r>
        <w:rPr>
          <w:rFonts w:eastAsia="Arial" w:cs="Arial" w:ascii="Arial" w:hAnsi="Arial"/>
          <w:sz w:val="3"/>
        </w:rPr>
        <w:t>the2013),HTBperiodspeci2013thehomethe</w:t>
      </w:r>
      <w:r>
        <w:rPr>
          <w:rFonts w:eastAsia="Arial" w:cs="Arial" w:ascii="Arial" w:hAnsi="Arial"/>
          <w:b/>
          <w:sz w:val="3"/>
        </w:rPr>
        <w:t>percent,</w:t>
      </w:r>
      <w:r>
        <w:rPr>
          <w:rFonts w:eastAsia="Arial" w:cs="Arial" w:ascii="Arial" w:hAnsi="Arial"/>
          <w:sz w:val="3"/>
        </w:rPr>
        <w:t>.number9611periodexantecatninwhich2005salesthedof-. measuredistrictoflevelandequals10andpercnttheareexanthownineachinsharedistrictparentheseslevel,of.ligibleColumnrespectively.***,new(6)-**,buildspreents.andin*eachestmatdistrictfrom.Stndardspecisignicationerrorsarecanceat theclu 1terExposuredatthe5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3"/>
        </w:rPr>
      </w:pPr>
      <w:r>
        <w:rPr>
          <w:rFonts w:eastAsia="Times New Roman" w:cs="Times New Roman" w:ascii="Times New Roman" w:hAnsi="Times New Roman"/>
          <w:sz w:val="3"/>
        </w:rPr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-3810</wp:posOffset>
                </wp:positionH>
                <wp:positionV relativeFrom="paragraph">
                  <wp:posOffset>-1931670</wp:posOffset>
                </wp:positionV>
                <wp:extent cx="6131560" cy="0"/>
                <wp:effectExtent l="0" t="2540" r="0" b="254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15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pt,-152.1pt" to="482.45pt,-152.1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40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49</w:t>
      </w:r>
    </w:p>
    <w:p>
      <w:pPr>
        <w:sectPr>
          <w:type w:val="continuous"/>
          <w:pgSz w:w="11906" w:h="16838"/>
          <w:pgMar w:left="1140" w:right="110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70"/>
        <w:jc w:val="center"/>
        <w:rPr/>
      </w:pPr>
      <w:bookmarkStart w:id="72" w:name="page50"/>
      <w:bookmarkEnd w:id="72"/>
      <w:r>
        <w:rPr>
          <w:rFonts w:eastAsia="Arial" w:cs="Arial" w:ascii="Arial" w:hAnsi="Arial"/>
          <w:sz w:val="14"/>
          <w:vertAlign w:val="subscript"/>
        </w:rPr>
        <w:t>Post</w:t>
      </w:r>
      <w:r>
        <w:rPr>
          <w:rFonts w:eastAsia="Arial" w:cs="Arial" w:ascii="Arial" w:hAnsi="Arial"/>
          <w:sz w:val="1"/>
          <w:vertAlign w:val="subscript"/>
        </w:rPr>
        <w:t>Control</w:t>
      </w:r>
      <w:r>
        <w:rPr>
          <w:rFonts w:eastAsia="Arial" w:cs="Arial" w:ascii="Arial" w:hAnsi="Arial"/>
          <w:sz w:val="14"/>
          <w:vertAlign w:val="subscript"/>
        </w:rPr>
        <w:t>DistictChacteristicsMgration</w:t>
      </w:r>
      <w:r>
        <w:rPr>
          <w:rFonts w:eastAsia="Arial" w:cs="Arial" w:ascii="Arial" w:hAnsi="Arial"/>
          <w:sz w:val="13"/>
          <w:vertAlign w:val="subscript"/>
        </w:rPr>
        <w:t>Fixed</w:t>
      </w:r>
      <w:r>
        <w:rPr>
          <w:rFonts w:eastAsia="Arial" w:cs="Arial" w:ascii="Arial" w:hAnsi="Arial"/>
          <w:sz w:val="14"/>
          <w:vertAlign w:val="subscript"/>
        </w:rPr>
        <w:t>DstrictTime</w:t>
      </w:r>
      <w:r>
        <w:rPr>
          <w:rFonts w:eastAsia="Arial" w:cs="Arial" w:ascii="Arial" w:hAnsi="Arial"/>
          <w:sz w:val="14"/>
          <w:vertAlign w:val="superscript"/>
        </w:rPr>
        <w:t>Table</w:t>
      </w:r>
      <w:r>
        <w:rPr>
          <w:rFonts w:eastAsia="Arial" w:cs="Arial" w:ascii="Arial" w:hAnsi="Arial"/>
          <w:sz w:val="14"/>
          <w:vertAlign w:val="subscript"/>
        </w:rPr>
        <w:t>EExposure</w:t>
      </w:r>
      <w:r>
        <w:rPr>
          <w:rFonts w:eastAsia="Arial" w:cs="Arial" w:ascii="Arial" w:hAnsi="Arial"/>
          <w:sz w:val="14"/>
          <w:vertAlign w:val="superscript"/>
        </w:rPr>
        <w:t>6:</w:t>
      </w:r>
      <w:r>
        <w:rPr>
          <w:rFonts w:eastAsia="Arial" w:cs="Arial" w:ascii="Arial" w:hAnsi="Arial"/>
          <w:sz w:val="14"/>
          <w:vertAlign w:val="subscript"/>
        </w:rPr>
        <w:t>VariablesControlsects</w:t>
      </w:r>
      <w:r>
        <w:rPr>
          <w:rFonts w:eastAsia="Arial" w:cs="Arial" w:ascii="Arial" w:hAnsi="Arial"/>
          <w:sz w:val="14"/>
          <w:vertAlign w:val="superscript"/>
        </w:rPr>
        <w:t>The</w:t>
      </w:r>
      <w:r>
        <w:rPr>
          <w:rFonts w:eastAsia="Arial" w:cs="Arial" w:ascii="Arial" w:hAnsi="Arial"/>
          <w:sz w:val="1"/>
          <w:vertAlign w:val="subscript"/>
        </w:rPr>
        <w:t>d</w:t>
      </w:r>
      <w:r>
        <w:rPr>
          <w:rFonts w:eastAsia="Arial" w:cs="Arial" w:ascii="Arial" w:hAnsi="Arial"/>
          <w:sz w:val="14"/>
          <w:vertAlign w:val="superscript"/>
        </w:rPr>
        <w:t>Eect</w:t>
      </w:r>
      <w:r>
        <w:rPr>
          <w:rFonts w:eastAsia="Arial" w:cs="Arial" w:ascii="Arial" w:hAnsi="Arial"/>
          <w:sz w:val="7"/>
        </w:rPr>
        <w:t xml:space="preserve"> All</w:t>
      </w:r>
      <w:r>
        <w:rPr>
          <w:rFonts w:eastAsia="Arial" w:cs="Arial" w:ascii="Arial" w:hAnsi="Arial"/>
          <w:sz w:val="14"/>
          <w:vertAlign w:val="superscript"/>
        </w:rPr>
        <w:t>of</w:t>
      </w:r>
      <w:r>
        <w:rPr>
          <w:rFonts w:eastAsia="Arial" w:cs="Arial" w:ascii="Arial" w:hAnsi="Arial"/>
          <w:sz w:val="14"/>
          <w:vertAlign w:val="subscript"/>
        </w:rPr>
        <w:t>(0</w:t>
      </w:r>
      <w:r>
        <w:rPr>
          <w:rFonts w:eastAsia="Arial" w:cs="Arial" w:ascii="Arial" w:hAnsi="Arial"/>
          <w:sz w:val="7"/>
        </w:rPr>
        <w:t>Districts</w:t>
      </w:r>
      <w:r>
        <w:rPr>
          <w:rFonts w:eastAsia="Arial" w:cs="Arial" w:ascii="Arial" w:hAnsi="Arial"/>
          <w:sz w:val="14"/>
          <w:vertAlign w:val="subscript"/>
        </w:rPr>
        <w:t>.</w:t>
      </w:r>
      <w:r>
        <w:rPr>
          <w:rFonts w:eastAsia="Arial" w:cs="Arial" w:ascii="Arial" w:hAnsi="Arial"/>
          <w:b/>
          <w:sz w:val="14"/>
          <w:vertAlign w:val="subscript"/>
        </w:rPr>
        <w:t>Yes</w:t>
      </w:r>
      <w:r>
        <w:rPr>
          <w:rFonts w:eastAsia="Arial" w:cs="Arial" w:ascii="Arial" w:hAnsi="Arial"/>
          <w:sz w:val="14"/>
          <w:vertAlign w:val="subscript"/>
        </w:rPr>
        <w:t>Yes.</w:t>
      </w:r>
      <w:r>
        <w:rPr>
          <w:rFonts w:eastAsia="Arial" w:cs="Arial" w:ascii="Arial" w:hAnsi="Arial"/>
          <w:sz w:val="7"/>
        </w:rPr>
        <w:t>(1)</w:t>
      </w:r>
      <w:r>
        <w:rPr>
          <w:rFonts w:eastAsia="Arial" w:cs="Arial" w:ascii="Arial" w:hAnsi="Arial"/>
          <w:sz w:val="14"/>
          <w:vertAlign w:val="subscript"/>
        </w:rPr>
        <w:t>2993</w:t>
      </w:r>
      <w:r>
        <w:rPr>
          <w:rFonts w:eastAsia="Arial" w:cs="Arial" w:ascii="Arial" w:hAnsi="Arial"/>
          <w:sz w:val="14"/>
          <w:vertAlign w:val="superscript"/>
        </w:rPr>
        <w:t>Help</w:t>
      </w:r>
      <w:r>
        <w:rPr>
          <w:rFonts w:eastAsia="Arial" w:cs="Arial" w:ascii="Arial" w:hAnsi="Arial"/>
          <w:sz w:val="14"/>
          <w:vertAlign w:val="subscript"/>
        </w:rPr>
        <w:t>466)</w:t>
      </w:r>
      <w:r>
        <w:rPr>
          <w:rFonts w:eastAsia="Arial" w:cs="Arial" w:ascii="Arial" w:hAnsi="Arial"/>
          <w:sz w:val="14"/>
          <w:vertAlign w:val="superscript"/>
        </w:rPr>
        <w:t>-to-Buy</w:t>
      </w:r>
      <w:r>
        <w:rPr>
          <w:rFonts w:eastAsia="Arial" w:cs="Arial" w:ascii="Arial" w:hAnsi="Arial"/>
          <w:sz w:val="7"/>
        </w:rPr>
        <w:t>Excl</w:t>
      </w:r>
      <w:r>
        <w:rPr>
          <w:rFonts w:eastAsia="Arial" w:cs="Arial" w:ascii="Arial" w:hAnsi="Arial"/>
          <w:sz w:val="14"/>
          <w:vertAlign w:val="subscript"/>
        </w:rPr>
        <w:t>-(0</w:t>
      </w:r>
      <w:r>
        <w:rPr>
          <w:rFonts w:eastAsia="Arial" w:cs="Arial" w:ascii="Arial" w:hAnsi="Arial"/>
          <w:sz w:val="14"/>
          <w:vertAlign w:val="superscript"/>
        </w:rPr>
        <w:t>on</w:t>
      </w:r>
      <w:r>
        <w:rPr>
          <w:rFonts w:eastAsia="Arial" w:cs="Arial" w:ascii="Arial" w:hAnsi="Arial"/>
          <w:sz w:val="7"/>
        </w:rPr>
        <w:t>.</w:t>
      </w:r>
      <w:r>
        <w:rPr>
          <w:rFonts w:eastAsia="Arial" w:cs="Arial" w:ascii="Arial" w:hAnsi="Arial"/>
          <w:b/>
          <w:sz w:val="14"/>
          <w:vertAlign w:val="subscript"/>
        </w:rPr>
        <w:t>Yes</w:t>
      </w:r>
      <w:r>
        <w:rPr>
          <w:rFonts w:eastAsia="Arial" w:cs="Arial" w:ascii="Arial" w:hAnsi="Arial"/>
          <w:sz w:val="14"/>
          <w:vertAlign w:val="subscript"/>
        </w:rPr>
        <w:t>Yes..</w:t>
      </w:r>
      <w:r>
        <w:rPr>
          <w:rFonts w:eastAsia="Arial" w:cs="Arial" w:ascii="Arial" w:hAnsi="Arial"/>
          <w:sz w:val="7"/>
        </w:rPr>
        <w:t>(2)</w:t>
      </w:r>
      <w:r>
        <w:rPr>
          <w:rFonts w:eastAsia="Arial" w:cs="Arial" w:ascii="Arial" w:hAnsi="Arial"/>
          <w:sz w:val="14"/>
          <w:vertAlign w:val="subscript"/>
        </w:rPr>
        <w:t>419)</w:t>
      </w:r>
      <w:r>
        <w:rPr>
          <w:rFonts w:eastAsia="Arial" w:cs="Arial" w:ascii="Arial" w:hAnsi="Arial"/>
          <w:sz w:val="7"/>
        </w:rPr>
        <w:t>London</w:t>
      </w:r>
      <w:r>
        <w:rPr>
          <w:rFonts w:eastAsia="Arial" w:cs="Arial" w:ascii="Arial" w:hAnsi="Arial"/>
          <w:sz w:val="14"/>
          <w:vertAlign w:val="subscript"/>
        </w:rPr>
        <w:t>973</w:t>
      </w:r>
      <w:r>
        <w:rPr>
          <w:rFonts w:eastAsia="Arial" w:cs="Arial" w:ascii="Arial" w:hAnsi="Arial"/>
          <w:sz w:val="14"/>
          <w:vertAlign w:val="superscript"/>
        </w:rPr>
        <w:t>Internal</w:t>
      </w:r>
      <w:r>
        <w:rPr>
          <w:rFonts w:eastAsia="Arial" w:cs="Arial" w:ascii="Arial" w:hAnsi="Arial"/>
          <w:sz w:val="7"/>
        </w:rPr>
        <w:t xml:space="preserve"> London</w:t>
      </w:r>
      <w:r>
        <w:rPr>
          <w:rFonts w:eastAsia="Arial" w:cs="Arial" w:ascii="Arial" w:hAnsi="Arial"/>
          <w:sz w:val="14"/>
          <w:vertAlign w:val="superscript"/>
        </w:rPr>
        <w:t>Migration</w:t>
      </w:r>
      <w:r>
        <w:rPr>
          <w:rFonts w:eastAsia="Arial" w:cs="Arial" w:ascii="Arial" w:hAnsi="Arial"/>
          <w:sz w:val="14"/>
          <w:vertAlign w:val="subscript"/>
        </w:rPr>
        <w:t>7(3.557*</w:t>
      </w:r>
      <w:r>
        <w:rPr>
          <w:rFonts w:eastAsia="Arial" w:cs="Arial" w:ascii="Arial" w:hAnsi="Arial"/>
          <w:b/>
          <w:sz w:val="14"/>
          <w:vertAlign w:val="subscript"/>
        </w:rPr>
        <w:t>Yes</w:t>
      </w:r>
      <w:r>
        <w:rPr>
          <w:rFonts w:eastAsia="Arial" w:cs="Arial" w:ascii="Arial" w:hAnsi="Arial"/>
          <w:sz w:val="14"/>
          <w:vertAlign w:val="subscript"/>
        </w:rPr>
        <w:t>Yes.</w:t>
      </w:r>
      <w:r>
        <w:rPr>
          <w:rFonts w:eastAsia="Arial" w:cs="Arial" w:ascii="Arial" w:hAnsi="Arial"/>
          <w:sz w:val="7"/>
        </w:rPr>
        <w:t>(3)</w:t>
      </w:r>
      <w:r>
        <w:rPr>
          <w:rFonts w:eastAsia="Arial" w:cs="Arial" w:ascii="Arial" w:hAnsi="Arial"/>
          <w:sz w:val="14"/>
          <w:vertAlign w:val="subscript"/>
        </w:rPr>
        <w:t>88</w:t>
      </w:r>
      <w:r>
        <w:rPr>
          <w:rFonts w:eastAsia="Arial" w:cs="Arial" w:ascii="Arial" w:hAnsi="Arial"/>
          <w:b/>
          <w:sz w:val="14"/>
          <w:vertAlign w:val="subscript"/>
        </w:rPr>
        <w:t>5</w:t>
      </w:r>
      <w:r>
        <w:rPr>
          <w:rFonts w:eastAsia="Arial" w:cs="Arial" w:ascii="Arial" w:hAnsi="Arial"/>
          <w:sz w:val="7"/>
        </w:rPr>
        <w:t>Only</w:t>
      </w:r>
      <w:r>
        <w:rPr>
          <w:rFonts w:eastAsia="Arial" w:cs="Arial" w:ascii="Arial" w:hAnsi="Arial"/>
          <w:sz w:val="14"/>
          <w:vertAlign w:val="subscript"/>
        </w:rPr>
        <w:t>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4"/>
          <w:vertAlign w:val="subscript"/>
        </w:rPr>
      </w:pPr>
      <w:r>
        <w:rPr>
          <w:rFonts w:eastAsia="Times New Roman" w:cs="Times New Roman" w:ascii="Times New Roman" w:hAnsi="Times New Roman"/>
          <w:sz w:val="14"/>
          <w:vertAlign w:val="subscript"/>
        </w:rPr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862330</wp:posOffset>
                </wp:positionH>
                <wp:positionV relativeFrom="paragraph">
                  <wp:posOffset>1082040</wp:posOffset>
                </wp:positionV>
                <wp:extent cx="4387215" cy="0"/>
                <wp:effectExtent l="0" t="2540" r="0" b="254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85.2pt" to="413.3pt,85.2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2094230</wp:posOffset>
                </wp:positionH>
                <wp:positionV relativeFrom="paragraph">
                  <wp:posOffset>1270635</wp:posOffset>
                </wp:positionV>
                <wp:extent cx="3155315" cy="0"/>
                <wp:effectExtent l="0" t="2540" r="0" b="254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4.9pt,100.05pt" to="413.3pt,100.0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862330</wp:posOffset>
                </wp:positionH>
                <wp:positionV relativeFrom="paragraph">
                  <wp:posOffset>1454150</wp:posOffset>
                </wp:positionV>
                <wp:extent cx="4387215" cy="0"/>
                <wp:effectExtent l="0" t="2540" r="0" b="254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114.5pt" to="413.3pt,114.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58"/>
        <w:jc w:val="center"/>
        <w:rPr/>
      </w:pPr>
      <w:r>
        <w:rPr>
          <w:rFonts w:eastAsia="Arial" w:cs="Arial" w:ascii="Arial" w:hAnsi="Arial"/>
          <w:sz w:val="2"/>
        </w:rPr>
        <w:t>Theshowlevelforperiodspeci</w:t>
      </w:r>
      <w:r>
        <w:rPr>
          <w:rFonts w:eastAsia="Arial" w:cs="Arial" w:ascii="Arial" w:hAnsi="Arial"/>
          <w:b/>
          <w:sz w:val="2"/>
        </w:rPr>
        <w:t>n</w:t>
      </w:r>
      <w:r>
        <w:rPr>
          <w:rFonts w:eastAsia="Arial" w:cs="Arial" w:ascii="Arial" w:hAnsi="Arial"/>
          <w:sz w:val="2"/>
        </w:rPr>
        <w:t>lythe*tableLondoninternalthecatiindicate2005periodepresents-ect2007thatexcludesdirictsmigrati</w:t>
      </w:r>
      <w:r>
        <w:rPr>
          <w:rFonts w:eastAsia="Arial" w:cs="Arial" w:ascii="Arial" w:hAnsi="Arial"/>
          <w:sz w:val="1"/>
        </w:rPr>
        <w:t>2014</w:t>
      </w:r>
      <w:r>
        <w:rPr>
          <w:rFonts w:eastAsia="Arial" w:cs="Arial" w:ascii="Arial" w:hAnsi="Arial"/>
          <w:b/>
          <w:sz w:val="2"/>
        </w:rPr>
        <w:t>st</w:t>
      </w:r>
      <w:r>
        <w:rPr>
          <w:rFonts w:eastAsia="Arial" w:cs="Arial" w:ascii="Arial" w:hAnsi="Arial"/>
          <w:sz w:val="2"/>
        </w:rPr>
        <w:t>ofatistical</w:t>
      </w:r>
      <w:r>
        <w:rPr>
          <w:rFonts w:eastAsia="Arial" w:cs="Arial" w:ascii="Arial" w:hAnsi="Arial"/>
          <w:sz w:val="4"/>
          <w:vertAlign w:val="superscript"/>
        </w:rPr>
        <w:t>Model</w:t>
      </w:r>
      <w:r>
        <w:rPr>
          <w:rFonts w:eastAsia="Arial" w:cs="Arial" w:ascii="Arial" w:hAnsi="Arial"/>
          <w:sz w:val="5"/>
          <w:vertAlign w:val="superscript"/>
        </w:rPr>
        <w:t>N</w:t>
      </w:r>
      <w:r>
        <w:rPr>
          <w:rFonts w:eastAsia="Arial" w:cs="Arial" w:ascii="Arial" w:hAnsi="Arial"/>
          <w:sz w:val="1"/>
        </w:rPr>
        <w:t>R</w:t>
      </w:r>
      <w:r>
        <w:rPr>
          <w:rFonts w:eastAsia="Arial" w:cs="Arial" w:ascii="Arial" w:hAnsi="Arial"/>
          <w:sz w:val="2"/>
        </w:rPr>
        <w:t>dividedthecoeto.HelpStandard2016</w:t>
      </w:r>
      <w:r>
        <w:rPr>
          <w:rFonts w:eastAsia="PMingLiU" w:cs="PMingLiU" w:ascii="PMingLiU" w:hAnsi="PMingLiU"/>
          <w:sz w:val="2"/>
        </w:rPr>
        <w:noBreakHyphen/>
      </w:r>
      <w:r>
        <w:rPr>
          <w:rFonts w:eastAsia="Arial" w:cs="Arial" w:ascii="Arial" w:hAnsi="Arial"/>
          <w:sz w:val="4"/>
          <w:vertAlign w:val="superscript"/>
        </w:rPr>
        <w:t>Statistics</w:t>
      </w:r>
      <w:r>
        <w:rPr>
          <w:rFonts w:eastAsia="Arial" w:cs="Arial" w:ascii="Arial" w:hAnsi="Arial"/>
          <w:sz w:val="2"/>
        </w:rPr>
        <w:t>incientsignibytheall-.owstoExposure-LondndistrictsBuyestimatescance(fromerrorstotalatogramonnumberallareequalstheforotherclusted1Equa0</w:t>
      </w:r>
      <w:r>
        <w:rPr>
          <w:rFonts w:eastAsia="Arial" w:cs="Arial" w:ascii="Arial" w:hAnsi="Arial"/>
          <w:sz w:val="5"/>
          <w:vertAlign w:val="superscript"/>
        </w:rPr>
        <w:t>1,842</w:t>
      </w:r>
      <w:r>
        <w:rPr>
          <w:rFonts w:eastAsia="Arial" w:cs="Arial" w:ascii="Arial" w:hAnsi="Arial"/>
          <w:sz w:val="2"/>
        </w:rPr>
        <w:t>p..the9941of</w:t>
      </w:r>
      <w:r>
        <w:rPr>
          <w:rFonts w:eastAsia="Arial" w:cs="Arial" w:ascii="Arial" w:hAnsi="Arial"/>
          <w:b/>
          <w:sz w:val="2"/>
        </w:rPr>
        <w:t>er</w:t>
      </w:r>
      <w:r>
        <w:rPr>
          <w:rFonts w:eastAsia="Arial" w:cs="Arial" w:ascii="Arial" w:hAnsi="Arial"/>
          <w:sz w:val="2"/>
        </w:rPr>
        <w:t>inColumn</w:t>
      </w:r>
      <w:r>
        <w:rPr>
          <w:rFonts w:eastAsia="Arial" w:cs="Arial" w:ascii="Arial" w:hAnsi="Arial"/>
          <w:b/>
          <w:sz w:val="2"/>
        </w:rPr>
        <w:t>districts</w:t>
      </w:r>
      <w:r>
        <w:rPr>
          <w:rFonts w:eastAsia="Arial" w:cs="Arial" w:ascii="Arial" w:hAnsi="Arial"/>
          <w:sz w:val="2"/>
        </w:rPr>
        <w:t>cent,mortgagesioneralmigrationatber65percentthe(3)fortoofdistrictpresentsdistrict)thelow20050</w:t>
      </w:r>
      <w:r>
        <w:rPr>
          <w:rFonts w:eastAsia="Arial" w:cs="Arial" w:ascii="Arial" w:hAnsi="Arial"/>
          <w:sz w:val="5"/>
          <w:vertAlign w:val="superscript"/>
        </w:rPr>
        <w:t>1,664</w:t>
      </w:r>
      <w:r>
        <w:rPr>
          <w:rFonts w:eastAsia="Arial" w:cs="Arial" w:ascii="Arial" w:hAnsi="Arial"/>
          <w:sz w:val="2"/>
        </w:rPr>
        <w:t>period-and.down9935levelin-2007estimats10ows.paymentand2012percent.Post.ColumnThedependentaretoisfromshowncon2016mortgag(2)dummy.speci</w:t>
      </w:r>
      <w:r>
        <w:rPr>
          <w:rFonts w:eastAsia="Arial" w:cs="Arial" w:ascii="Arial" w:hAnsi="Arial"/>
          <w:sz w:val="5"/>
          <w:vertAlign w:val="superscript"/>
        </w:rPr>
        <w:t>18</w:t>
      </w:r>
      <w:r>
        <w:rPr>
          <w:rFonts w:eastAsia="Arial" w:cs="Arial" w:ascii="Arial" w:hAnsi="Arial"/>
          <w:sz w:val="2"/>
        </w:rPr>
        <w:t>9746dece(excludingpr</w:t>
      </w:r>
      <w:r>
        <w:rPr>
          <w:rFonts w:eastAsia="Arial" w:cs="Arial" w:ascii="Arial" w:hAnsi="Arial"/>
          <w:b/>
          <w:sz w:val="2"/>
        </w:rPr>
        <w:t>parentheses</w:t>
      </w:r>
      <w:r>
        <w:rPr>
          <w:rFonts w:eastAsia="Arial" w:cs="Arial" w:ascii="Arial" w:hAnsi="Arial"/>
          <w:sz w:val="2"/>
        </w:rPr>
        <w:t>cationentslevel,variabledistrictrespectivelythat2013),imatesequal.includesdistrict***,whichfromthe**,.-1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"/>
        </w:rPr>
      </w:pPr>
      <w:r>
        <w:rPr>
          <w:rFonts w:eastAsia="Times New Roman" w:cs="Times New Roman" w:ascii="Times New Roman" w:hAnsi="Times New Roman"/>
          <w:sz w:val="2"/>
        </w:rPr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862330</wp:posOffset>
                </wp:positionH>
                <wp:positionV relativeFrom="paragraph">
                  <wp:posOffset>60960</wp:posOffset>
                </wp:positionV>
                <wp:extent cx="4387215" cy="0"/>
                <wp:effectExtent l="0" t="2540" r="0" b="254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4.8pt" to="413.3pt,4.8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862330</wp:posOffset>
                </wp:positionH>
                <wp:positionV relativeFrom="paragraph">
                  <wp:posOffset>800100</wp:posOffset>
                </wp:positionV>
                <wp:extent cx="4387215" cy="0"/>
                <wp:effectExtent l="0" t="2540" r="0" b="254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63pt" to="413.3pt,63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862330</wp:posOffset>
                </wp:positionH>
                <wp:positionV relativeFrom="paragraph">
                  <wp:posOffset>1355725</wp:posOffset>
                </wp:positionV>
                <wp:extent cx="4387215" cy="0"/>
                <wp:effectExtent l="0" t="2540" r="0" b="2540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106.75pt" to="413.3pt,106.7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862330</wp:posOffset>
                </wp:positionH>
                <wp:positionV relativeFrom="paragraph">
                  <wp:posOffset>1910715</wp:posOffset>
                </wp:positionV>
                <wp:extent cx="4387215" cy="0"/>
                <wp:effectExtent l="0" t="2540" r="0" b="2540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150.45pt" to="413.3pt,150.4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1906" w:h="16838"/>
          <w:pgMar w:left="1140" w:right="116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19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50</w:t>
      </w:r>
    </w:p>
    <w:p>
      <w:pPr>
        <w:sectPr>
          <w:type w:val="continuous"/>
          <w:pgSz w:w="11906" w:h="16838"/>
          <w:pgMar w:left="1140" w:right="116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34"/>
        <w:ind w:start="1380" w:end="0"/>
        <w:rPr/>
      </w:pPr>
      <w:bookmarkStart w:id="73" w:name="page51"/>
      <w:bookmarkEnd w:id="73"/>
      <w:r>
        <w:rPr>
          <w:rFonts w:eastAsia="Arial" w:cs="Arial" w:ascii="Arial" w:hAnsi="Arial"/>
          <w:sz w:val="11"/>
          <w:vertAlign w:val="superscript"/>
        </w:rPr>
        <w:t>Table</w:t>
      </w:r>
      <w:r>
        <w:rPr>
          <w:rFonts w:eastAsia="Arial" w:cs="Arial" w:ascii="Arial" w:hAnsi="Arial"/>
          <w:sz w:val="1"/>
          <w:vertAlign w:val="subscript"/>
        </w:rPr>
        <w:t>Control</w:t>
      </w:r>
      <w:r>
        <w:rPr>
          <w:rFonts w:eastAsia="Arial" w:cs="Arial" w:ascii="Arial" w:hAnsi="Arial"/>
          <w:sz w:val="11"/>
          <w:vertAlign w:val="subscript"/>
        </w:rPr>
        <w:t>PostModelTimeFixedChaacteristicsDstrict</w:t>
      </w:r>
      <w:r>
        <w:rPr>
          <w:rFonts w:eastAsia="Arial" w:cs="Arial" w:ascii="Arial" w:hAnsi="Arial"/>
          <w:sz w:val="11"/>
          <w:vertAlign w:val="superscript"/>
        </w:rPr>
        <w:t>7:</w:t>
      </w:r>
      <w:r>
        <w:rPr>
          <w:rFonts w:eastAsia="Arial" w:cs="Arial" w:ascii="Arial" w:hAnsi="Arial"/>
          <w:sz w:val="11"/>
          <w:vertAlign w:val="subscript"/>
        </w:rPr>
        <w:t>EStatisticsExposureVariablesects</w:t>
      </w:r>
      <w:r>
        <w:rPr>
          <w:rFonts w:eastAsia="Arial" w:cs="Arial" w:ascii="Arial" w:hAnsi="Arial"/>
          <w:sz w:val="11"/>
          <w:vertAlign w:val="superscript"/>
        </w:rPr>
        <w:t>The</w:t>
      </w:r>
      <w:r>
        <w:rPr>
          <w:rFonts w:eastAsia="Arial" w:cs="Arial" w:ascii="Arial" w:hAnsi="Arial"/>
          <w:sz w:val="1"/>
          <w:vertAlign w:val="subscript"/>
        </w:rPr>
        <w:t>d</w:t>
      </w:r>
      <w:r>
        <w:rPr>
          <w:rFonts w:eastAsia="Arial" w:cs="Arial" w:ascii="Arial" w:hAnsi="Arial"/>
          <w:sz w:val="11"/>
          <w:vertAlign w:val="superscript"/>
        </w:rPr>
        <w:t>Eect of</w:t>
      </w:r>
      <w:r>
        <w:rPr>
          <w:rFonts w:eastAsia="Arial" w:cs="Arial" w:ascii="Arial" w:hAnsi="Arial"/>
          <w:sz w:val="5"/>
        </w:rPr>
        <w:t>All</w:t>
      </w:r>
      <w:r>
        <w:rPr>
          <w:rFonts w:eastAsia="Arial" w:cs="Arial" w:ascii="Arial" w:hAnsi="Arial"/>
          <w:sz w:val="11"/>
          <w:vertAlign w:val="subscript"/>
        </w:rPr>
        <w:t>0.(0139***</w:t>
      </w:r>
      <w:r>
        <w:rPr>
          <w:rFonts w:eastAsia="Arial" w:cs="Arial" w:ascii="Arial" w:hAnsi="Arial"/>
          <w:sz w:val="11"/>
          <w:vertAlign w:val="superscript"/>
        </w:rPr>
        <w:t>Help</w:t>
      </w:r>
      <w:r>
        <w:rPr>
          <w:rFonts w:eastAsia="Arial" w:cs="Arial" w:ascii="Arial" w:hAnsi="Arial"/>
          <w:sz w:val="5"/>
        </w:rPr>
        <w:t>Districts</w:t>
      </w:r>
      <w:r>
        <w:rPr>
          <w:rFonts w:eastAsia="Arial" w:cs="Arial" w:ascii="Arial" w:hAnsi="Arial"/>
          <w:b/>
          <w:sz w:val="11"/>
          <w:vertAlign w:val="subscript"/>
        </w:rPr>
        <w:t>Yes</w:t>
      </w:r>
      <w:r>
        <w:rPr>
          <w:rFonts w:eastAsia="Arial" w:cs="Arial" w:ascii="Arial" w:hAnsi="Arial"/>
          <w:sz w:val="11"/>
          <w:vertAlign w:val="subscript"/>
        </w:rPr>
        <w:t>Yes.</w:t>
      </w:r>
      <w:r>
        <w:rPr>
          <w:rFonts w:eastAsia="Arial" w:cs="Arial" w:ascii="Arial" w:hAnsi="Arial"/>
          <w:sz w:val="5"/>
        </w:rPr>
        <w:t>(1)</w:t>
      </w:r>
      <w:r>
        <w:rPr>
          <w:rFonts w:eastAsia="Arial" w:cs="Arial" w:ascii="Arial" w:hAnsi="Arial"/>
          <w:sz w:val="11"/>
          <w:vertAlign w:val="subscript"/>
        </w:rPr>
        <w:t>0</w:t>
      </w:r>
      <w:r>
        <w:rPr>
          <w:rFonts w:eastAsia="Arial" w:cs="Arial" w:ascii="Arial" w:hAnsi="Arial"/>
          <w:b/>
          <w:sz w:val="11"/>
          <w:vertAlign w:val="subscript"/>
        </w:rPr>
        <w:t>2</w:t>
      </w:r>
      <w:r>
        <w:rPr>
          <w:rFonts w:eastAsia="Arial" w:cs="Arial" w:ascii="Arial" w:hAnsi="Arial"/>
          <w:sz w:val="11"/>
          <w:vertAlign w:val="subscript"/>
        </w:rPr>
        <w:t>0)</w:t>
      </w:r>
      <w:r>
        <w:rPr>
          <w:rFonts w:eastAsia="Arial" w:cs="Arial" w:ascii="Arial" w:hAnsi="Arial"/>
          <w:sz w:val="11"/>
          <w:vertAlign w:val="superscript"/>
        </w:rPr>
        <w:t>-to-Buy</w:t>
      </w:r>
      <w:r>
        <w:rPr>
          <w:rFonts w:eastAsia="Arial" w:cs="Arial" w:ascii="Arial" w:hAnsi="Arial"/>
          <w:sz w:val="5"/>
        </w:rPr>
        <w:t>Excl</w:t>
      </w:r>
      <w:r>
        <w:rPr>
          <w:rFonts w:eastAsia="Arial" w:cs="Arial" w:ascii="Arial" w:hAnsi="Arial"/>
          <w:sz w:val="11"/>
          <w:vertAlign w:val="subscript"/>
        </w:rPr>
        <w:t>0</w:t>
      </w:r>
      <w:r>
        <w:rPr>
          <w:rFonts w:eastAsia="Arial" w:cs="Arial" w:ascii="Arial" w:hAnsi="Arial"/>
          <w:sz w:val="11"/>
          <w:vertAlign w:val="superscript"/>
        </w:rPr>
        <w:t>on</w:t>
      </w:r>
      <w:r>
        <w:rPr>
          <w:rFonts w:eastAsia="Arial" w:cs="Arial" w:ascii="Arial" w:hAnsi="Arial"/>
          <w:sz w:val="11"/>
          <w:vertAlign w:val="subscript"/>
        </w:rPr>
        <w:t>.(0117***</w:t>
      </w:r>
      <w:r>
        <w:rPr>
          <w:rFonts w:eastAsia="Arial" w:cs="Arial" w:ascii="Arial" w:hAnsi="Arial"/>
          <w:sz w:val="5"/>
        </w:rPr>
        <w:t>.</w:t>
      </w:r>
      <w:r>
        <w:rPr>
          <w:rFonts w:eastAsia="Arial" w:cs="Arial" w:ascii="Arial" w:hAnsi="Arial"/>
          <w:b/>
          <w:sz w:val="11"/>
          <w:vertAlign w:val="subscript"/>
        </w:rPr>
        <w:t>Yes</w:t>
      </w:r>
      <w:r>
        <w:rPr>
          <w:rFonts w:eastAsia="Arial" w:cs="Arial" w:ascii="Arial" w:hAnsi="Arial"/>
          <w:sz w:val="11"/>
          <w:vertAlign w:val="subscript"/>
        </w:rPr>
        <w:t>Yes.</w:t>
      </w:r>
      <w:r>
        <w:rPr>
          <w:rFonts w:eastAsia="Arial" w:cs="Arial" w:ascii="Arial" w:hAnsi="Arial"/>
          <w:sz w:val="5"/>
        </w:rPr>
        <w:t>(2)London</w:t>
      </w:r>
      <w:r>
        <w:rPr>
          <w:rFonts w:eastAsia="Arial" w:cs="Arial" w:ascii="Arial" w:hAnsi="Arial"/>
          <w:b/>
          <w:sz w:val="11"/>
          <w:vertAlign w:val="subscript"/>
        </w:rPr>
        <w:t>0</w:t>
      </w:r>
      <w:r>
        <w:rPr>
          <w:rFonts w:eastAsia="Arial" w:cs="Arial" w:ascii="Arial" w:hAnsi="Arial"/>
          <w:sz w:val="11"/>
          <w:vertAlign w:val="subscript"/>
        </w:rPr>
        <w:t>18)</w:t>
      </w:r>
      <w:r>
        <w:rPr>
          <w:rFonts w:eastAsia="Arial" w:cs="Arial" w:ascii="Arial" w:hAnsi="Arial"/>
          <w:sz w:val="11"/>
          <w:vertAlign w:val="superscript"/>
        </w:rPr>
        <w:t>House Price</w:t>
      </w:r>
      <w:r>
        <w:rPr>
          <w:rFonts w:eastAsia="Arial" w:cs="Arial" w:ascii="Arial" w:hAnsi="Arial"/>
          <w:sz w:val="5"/>
        </w:rPr>
        <w:t>London</w:t>
      </w:r>
      <w:r>
        <w:rPr>
          <w:rFonts w:eastAsia="Arial" w:cs="Arial" w:ascii="Arial" w:hAnsi="Arial"/>
          <w:sz w:val="11"/>
          <w:vertAlign w:val="subscript"/>
        </w:rPr>
        <w:t>0.(04483***</w:t>
      </w:r>
      <w:r>
        <w:rPr>
          <w:rFonts w:eastAsia="Arial" w:cs="Arial" w:ascii="Arial" w:hAnsi="Arial"/>
          <w:b/>
          <w:sz w:val="11"/>
          <w:vertAlign w:val="subscript"/>
        </w:rPr>
        <w:t>Yes</w:t>
      </w:r>
      <w:r>
        <w:rPr>
          <w:rFonts w:eastAsia="Arial" w:cs="Arial" w:ascii="Arial" w:hAnsi="Arial"/>
          <w:sz w:val="11"/>
          <w:vertAlign w:val="subscript"/>
        </w:rPr>
        <w:t>Yes.</w:t>
      </w:r>
      <w:r>
        <w:rPr>
          <w:rFonts w:eastAsia="Arial" w:cs="Arial" w:ascii="Arial" w:hAnsi="Arial"/>
          <w:sz w:val="5"/>
        </w:rPr>
        <w:t>(3)</w:t>
      </w:r>
      <w:r>
        <w:rPr>
          <w:rFonts w:eastAsia="Arial" w:cs="Arial" w:ascii="Arial" w:hAnsi="Arial"/>
          <w:sz w:val="11"/>
          <w:vertAlign w:val="superscript"/>
        </w:rPr>
        <w:t>Growth</w:t>
      </w:r>
      <w:r>
        <w:rPr>
          <w:rFonts w:eastAsia="Arial" w:cs="Arial" w:ascii="Arial" w:hAnsi="Arial"/>
          <w:sz w:val="11"/>
          <w:vertAlign w:val="subscript"/>
        </w:rPr>
        <w:t>099)</w:t>
      </w:r>
      <w:r>
        <w:rPr>
          <w:rFonts w:eastAsia="Arial" w:cs="Arial" w:ascii="Arial" w:hAnsi="Arial"/>
          <w:sz w:val="5"/>
        </w:rPr>
        <w:t>Only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5"/>
        </w:rPr>
      </w:pPr>
      <w:r>
        <w:rPr>
          <w:rFonts w:eastAsia="Times New Roman" w:cs="Times New Roman" w:ascii="Times New Roman" w:hAnsi="Times New Roman"/>
          <w:sz w:val="5"/>
        </w:rPr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862330</wp:posOffset>
                </wp:positionH>
                <wp:positionV relativeFrom="paragraph">
                  <wp:posOffset>1105535</wp:posOffset>
                </wp:positionV>
                <wp:extent cx="4387215" cy="0"/>
                <wp:effectExtent l="0" t="2540" r="0" b="2540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87.05pt" to="413.3pt,87.0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2094230</wp:posOffset>
                </wp:positionH>
                <wp:positionV relativeFrom="paragraph">
                  <wp:posOffset>1294130</wp:posOffset>
                </wp:positionV>
                <wp:extent cx="3155315" cy="0"/>
                <wp:effectExtent l="0" t="2540" r="0" b="2540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4.9pt,101.9pt" to="413.3pt,101.9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862330</wp:posOffset>
                </wp:positionH>
                <wp:positionV relativeFrom="paragraph">
                  <wp:posOffset>1477645</wp:posOffset>
                </wp:positionV>
                <wp:extent cx="4387215" cy="0"/>
                <wp:effectExtent l="0" t="2540" r="0" b="2540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116.35pt" to="413.3pt,116.3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7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3920" w:leader="none"/>
        </w:tabs>
        <w:spacing w:lineRule="atLeast" w:line="0"/>
        <w:ind w:start="1480" w:end="0"/>
        <w:rPr/>
      </w:pPr>
      <w:r>
        <w:rPr>
          <w:rFonts w:eastAsia="Arial" w:cs="Arial" w:ascii="Arial" w:hAnsi="Arial"/>
          <w:sz w:val="240"/>
        </w:rPr>
        <w:t>N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50"/>
        </w:rPr>
        <w:t>2,136 1,944 192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50"/>
        </w:rPr>
      </w:pPr>
      <w:r>
        <w:rPr>
          <w:rFonts w:eastAsia="Times New Roman" w:cs="Times New Roman" w:ascii="Times New Roman" w:hAnsi="Times New Roman"/>
          <w:sz w:val="50"/>
        </w:rPr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862330</wp:posOffset>
                </wp:positionH>
                <wp:positionV relativeFrom="paragraph">
                  <wp:posOffset>-1424940</wp:posOffset>
                </wp:positionV>
                <wp:extent cx="4387215" cy="0"/>
                <wp:effectExtent l="0" t="2540" r="0" b="2540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-112.2pt" to="413.3pt,-112.2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862330</wp:posOffset>
                </wp:positionH>
                <wp:positionV relativeFrom="paragraph">
                  <wp:posOffset>-869315</wp:posOffset>
                </wp:positionV>
                <wp:extent cx="4387215" cy="0"/>
                <wp:effectExtent l="0" t="2540" r="0" b="2540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-68.45pt" to="413.3pt,-68.4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862330</wp:posOffset>
                </wp:positionH>
                <wp:positionV relativeFrom="paragraph">
                  <wp:posOffset>-314325</wp:posOffset>
                </wp:positionV>
                <wp:extent cx="4387215" cy="0"/>
                <wp:effectExtent l="0" t="2540" r="0" b="2540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-24.75pt" to="413.3pt,-24.7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1"/>
        <w:rPr/>
      </w:pPr>
      <w:r>
        <w:rPr>
          <w:rFonts w:eastAsia="Arial" w:cs="Arial" w:ascii="Arial" w:hAnsi="Arial"/>
          <w:sz w:val="3"/>
        </w:rPr>
        <w:t>ThethehousenumberColumnclusteredthe1etablegagesinpercent,ectofpriceof(3)atthepresentslowgrowththepresen2005-downpercenanddistrictHelp</w:t>
      </w:r>
      <w:r>
        <w:rPr>
          <w:rFonts w:eastAsia="Arial" w:cs="Arial" w:ascii="Arial" w:hAnsi="Arial"/>
          <w:sz w:val="1"/>
          <w:vertAlign w:val="subscript"/>
        </w:rPr>
        <w:t>R</w:t>
      </w:r>
      <w:r>
        <w:rPr>
          <w:rFonts w:eastAsia="Arial" w:cs="Arial" w:ascii="Arial" w:hAnsi="Arial"/>
          <w:sz w:val="3"/>
        </w:rPr>
        <w:t>-</w:t>
      </w:r>
      <w:r>
        <w:rPr>
          <w:rFonts w:eastAsia="Arial" w:cs="Arial" w:ascii="Arial" w:hAnsi="Arial"/>
          <w:sz w:val="1"/>
        </w:rPr>
        <w:t>2</w:t>
      </w:r>
      <w:r>
        <w:rPr>
          <w:rFonts w:eastAsia="Arial" w:cs="Arial" w:ascii="Arial" w:hAnsi="Arial"/>
          <w:sz w:val="3"/>
        </w:rPr>
        <w:t>coe2007.paymentPost-</w:t>
      </w:r>
      <w:r>
        <w:rPr>
          <w:rFonts w:eastAsia="PMingLiU" w:cs="PMingLiU" w:ascii="PMingLiU" w:hAnsi="PMingLiU"/>
          <w:sz w:val="3"/>
        </w:rPr>
        <w:noBreakHyphen/>
      </w:r>
      <w:r>
        <w:rPr>
          <w:rFonts w:eastAsia="Arial" w:cs="Arial" w:ascii="Arial" w:hAnsi="Arial"/>
          <w:sz w:val="3"/>
        </w:rPr>
        <w:t>estimatesto.cient-leveBuyCoumnis</w:t>
      </w:r>
      <w:r>
        <w:rPr>
          <w:rFonts w:eastAsia="Arial" w:cs="Arial" w:ascii="Arial" w:hAnsi="Arial"/>
          <w:b/>
          <w:sz w:val="3"/>
        </w:rPr>
        <w:t>l</w:t>
      </w:r>
      <w:r>
        <w:rPr>
          <w:rFonts w:eastAsia="Arial" w:cs="Arial" w:ascii="Arial" w:hAnsi="Arial"/>
          <w:sz w:val="3"/>
        </w:rPr>
        <w:t>10estimatesandareprogramonhousedummypercentfromortgages(2)showprforvariable</w:t>
      </w:r>
      <w:r>
        <w:rPr>
          <w:rFonts w:eastAsia="Arial" w:cs="Arial" w:ascii="Arial" w:hAnsi="Arial"/>
          <w:b/>
          <w:sz w:val="3"/>
        </w:rPr>
        <w:t>con</w:t>
      </w:r>
      <w:r>
        <w:rPr>
          <w:rFonts w:eastAsia="Arial" w:cs="Arial" w:ascii="Arial" w:hAnsi="Arial"/>
          <w:sz w:val="3"/>
        </w:rPr>
        <w:t>setsciinEquationcation</w:t>
      </w:r>
      <w:r>
        <w:rPr>
          <w:rFonts w:eastAsia="Arial" w:cs="Arial" w:ascii="Arial" w:hAnsi="Arial"/>
          <w:b/>
          <w:sz w:val="3"/>
        </w:rPr>
        <w:t>dence</w:t>
      </w:r>
      <w:r>
        <w:rPr>
          <w:rFonts w:eastAsia="Arial" w:cs="Arial" w:ascii="Arial" w:hAnsi="Arial"/>
          <w:sz w:val="3"/>
        </w:rPr>
        <w:t>0in.dist8339estimaparenthesequalp</w:t>
      </w:r>
      <w:r>
        <w:rPr>
          <w:rFonts w:eastAsia="Arial" w:cs="Arial" w:ascii="Arial" w:hAnsi="Arial"/>
          <w:b/>
          <w:sz w:val="3"/>
        </w:rPr>
        <w:t>ric</w:t>
      </w:r>
      <w:r>
        <w:rPr>
          <w:rFonts w:eastAsia="Arial" w:cs="Arial" w:ascii="Arial" w:hAnsi="Arial"/>
          <w:sz w:val="3"/>
        </w:rPr>
        <w:t>level,that7forinto1gowthincludesfromthe.forthepectivelyperiod.***,speciThedependent0.8550only**,period2012.2005catiandL</w:t>
      </w:r>
      <w:r>
        <w:rPr>
          <w:rFonts w:eastAsia="Arial" w:cs="Arial" w:ascii="Arial" w:hAnsi="Arial"/>
          <w:b/>
          <w:sz w:val="3"/>
        </w:rPr>
        <w:t>on</w:t>
      </w:r>
      <w:r>
        <w:rPr>
          <w:rFonts w:eastAsia="Arial" w:cs="Arial" w:ascii="Arial" w:hAnsi="Arial"/>
          <w:sz w:val="3"/>
        </w:rPr>
        <w:t>-to2007*donthat2016idicate14dividedvariabledistrictstoexcludes(excluding2016.8308statisticalbythe.isExposuallStandarddistrict2013),Londontoalnumbersigni-levelwhichequerrorsdistrictscance</w:t>
      </w:r>
      <w:r>
        <w:rPr>
          <w:rFonts w:eastAsia="Arial" w:cs="Arial" w:ascii="Arial" w:hAnsi="Arial"/>
          <w:b/>
          <w:sz w:val="3"/>
        </w:rPr>
        <w:t>a</w:t>
      </w:r>
      <w:r>
        <w:rPr>
          <w:rFonts w:eastAsia="Arial" w:cs="Arial" w:ascii="Arial" w:hAnsi="Arial"/>
          <w:sz w:val="3"/>
        </w:rPr>
        <w:t>nnualhowtheareatof.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3"/>
        </w:rPr>
      </w:pPr>
      <w:r>
        <w:rPr>
          <w:rFonts w:eastAsia="Times New Roman" w:cs="Times New Roman" w:ascii="Times New Roman" w:hAnsi="Times New Roman"/>
          <w:sz w:val="3"/>
        </w:rPr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862330</wp:posOffset>
                </wp:positionH>
                <wp:positionV relativeFrom="paragraph">
                  <wp:posOffset>214630</wp:posOffset>
                </wp:positionV>
                <wp:extent cx="4387215" cy="0"/>
                <wp:effectExtent l="0" t="2540" r="0" b="2540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16.9pt" to="413.3pt,16.9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1906" w:h="16838"/>
          <w:pgMar w:left="1140" w:right="12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79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51</w: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70"/>
        <w:ind w:end="160"/>
        <w:jc w:val="center"/>
        <w:rPr/>
      </w:pPr>
      <w:bookmarkStart w:id="74" w:name="page52"/>
      <w:bookmarkEnd w:id="74"/>
      <w:r>
        <w:rPr>
          <w:rFonts w:eastAsia="Arial" w:cs="Arial" w:ascii="Arial" w:hAnsi="Arial"/>
          <w:sz w:val="1"/>
          <w:vertAlign w:val="subscript"/>
        </w:rPr>
        <w:t>Control</w:t>
      </w:r>
      <w:r>
        <w:rPr>
          <w:rFonts w:eastAsia="Arial" w:cs="Arial" w:ascii="Arial" w:hAnsi="Arial"/>
          <w:sz w:val="14"/>
          <w:vertAlign w:val="subscript"/>
        </w:rPr>
        <w:t>Post</w:t>
      </w:r>
      <w:r>
        <w:rPr>
          <w:rFonts w:eastAsia="Arial" w:cs="Arial" w:ascii="Arial" w:hAnsi="Arial"/>
          <w:sz w:val="13"/>
          <w:vertAlign w:val="subscript"/>
        </w:rPr>
        <w:t>Model</w:t>
      </w:r>
      <w:r>
        <w:rPr>
          <w:rFonts w:eastAsia="Arial" w:cs="Arial" w:ascii="Arial" w:hAnsi="Arial"/>
          <w:sz w:val="14"/>
          <w:vertAlign w:val="subscript"/>
        </w:rPr>
        <w:t>Time</w:t>
      </w:r>
      <w:r>
        <w:rPr>
          <w:rFonts w:eastAsia="Arial" w:cs="Arial" w:ascii="Arial" w:hAnsi="Arial"/>
          <w:sz w:val="13"/>
          <w:vertAlign w:val="subscript"/>
        </w:rPr>
        <w:t>Fixed</w:t>
      </w:r>
      <w:r>
        <w:rPr>
          <w:rFonts w:eastAsia="Arial" w:cs="Arial" w:ascii="Arial" w:hAnsi="Arial"/>
          <w:sz w:val="14"/>
          <w:vertAlign w:val="subscript"/>
        </w:rPr>
        <w:t>ChaacteristicsDstrict</w:t>
      </w:r>
      <w:r>
        <w:rPr>
          <w:rFonts w:eastAsia="Arial" w:cs="Arial" w:ascii="Arial" w:hAnsi="Arial"/>
          <w:sz w:val="13"/>
          <w:vertAlign w:val="subscript"/>
        </w:rPr>
        <w:t>E</w:t>
      </w:r>
      <w:r>
        <w:rPr>
          <w:rFonts w:eastAsia="Arial" w:cs="Arial" w:ascii="Arial" w:hAnsi="Arial"/>
          <w:sz w:val="14"/>
          <w:vertAlign w:val="superscript"/>
        </w:rPr>
        <w:t>Table</w:t>
      </w:r>
      <w:r>
        <w:rPr>
          <w:rFonts w:eastAsia="Arial" w:cs="Arial" w:ascii="Arial" w:hAnsi="Arial"/>
          <w:sz w:val="13"/>
          <w:vertAlign w:val="subscript"/>
        </w:rPr>
        <w:t>Statistics</w:t>
      </w:r>
      <w:r>
        <w:rPr>
          <w:rFonts w:eastAsia="Arial" w:cs="Arial" w:ascii="Arial" w:hAnsi="Arial"/>
          <w:sz w:val="14"/>
          <w:vertAlign w:val="subscript"/>
        </w:rPr>
        <w:t>Exposure</w:t>
      </w:r>
      <w:r>
        <w:rPr>
          <w:rFonts w:eastAsia="Arial" w:cs="Arial" w:ascii="Arial" w:hAnsi="Arial"/>
          <w:sz w:val="13"/>
          <w:vertAlign w:val="subscript"/>
        </w:rPr>
        <w:t>Variablesects</w:t>
      </w:r>
      <w:r>
        <w:rPr>
          <w:rFonts w:eastAsia="Arial" w:cs="Arial" w:ascii="Arial" w:hAnsi="Arial"/>
          <w:sz w:val="14"/>
          <w:vertAlign w:val="superscript"/>
        </w:rPr>
        <w:t>8:</w:t>
      </w:r>
      <w:r>
        <w:rPr>
          <w:rFonts w:eastAsia="Arial" w:cs="Arial" w:ascii="Arial" w:hAnsi="Arial"/>
          <w:sz w:val="1"/>
          <w:vertAlign w:val="subscript"/>
        </w:rPr>
        <w:t>d</w:t>
      </w:r>
      <w:r>
        <w:rPr>
          <w:rFonts w:eastAsia="Arial" w:cs="Arial" w:ascii="Arial" w:hAnsi="Arial"/>
          <w:sz w:val="14"/>
          <w:vertAlign w:val="superscript"/>
        </w:rPr>
        <w:t>The E</w:t>
      </w:r>
      <w:r>
        <w:rPr>
          <w:rFonts w:eastAsia="Arial" w:cs="Arial" w:ascii="Arial" w:hAnsi="Arial"/>
          <w:sz w:val="7"/>
        </w:rPr>
        <w:t>All</w:t>
      </w:r>
      <w:r>
        <w:rPr>
          <w:rFonts w:eastAsia="Arial" w:cs="Arial" w:ascii="Arial" w:hAnsi="Arial"/>
          <w:sz w:val="14"/>
          <w:vertAlign w:val="subscript"/>
        </w:rPr>
        <w:t>1</w:t>
      </w:r>
      <w:r>
        <w:rPr>
          <w:rFonts w:eastAsia="Arial" w:cs="Arial" w:ascii="Arial" w:hAnsi="Arial"/>
          <w:sz w:val="14"/>
          <w:vertAlign w:val="superscript"/>
        </w:rPr>
        <w:t>ect</w:t>
      </w:r>
      <w:r>
        <w:rPr>
          <w:rFonts w:eastAsia="Arial" w:cs="Arial" w:ascii="Arial" w:hAnsi="Arial"/>
          <w:sz w:val="14"/>
          <w:vertAlign w:val="subscript"/>
        </w:rPr>
        <w:t>.(0347***</w:t>
      </w:r>
      <w:r>
        <w:rPr>
          <w:rFonts w:eastAsia="Arial" w:cs="Arial" w:ascii="Arial" w:hAnsi="Arial"/>
          <w:sz w:val="7"/>
        </w:rPr>
        <w:t>Districts</w:t>
      </w:r>
      <w:r>
        <w:rPr>
          <w:rFonts w:eastAsia="Arial" w:cs="Arial" w:ascii="Arial" w:hAnsi="Arial"/>
          <w:b/>
          <w:sz w:val="14"/>
          <w:vertAlign w:val="subscript"/>
        </w:rPr>
        <w:t>Yes</w:t>
      </w:r>
      <w:r>
        <w:rPr>
          <w:rFonts w:eastAsia="Arial" w:cs="Arial" w:ascii="Arial" w:hAnsi="Arial"/>
          <w:sz w:val="14"/>
          <w:vertAlign w:val="subscript"/>
        </w:rPr>
        <w:t>Yes.</w:t>
      </w:r>
      <w:r>
        <w:rPr>
          <w:rFonts w:eastAsia="Arial" w:cs="Arial" w:ascii="Arial" w:hAnsi="Arial"/>
          <w:sz w:val="7"/>
        </w:rPr>
        <w:t>(1)</w:t>
      </w:r>
      <w:r>
        <w:rPr>
          <w:rFonts w:eastAsia="Arial" w:cs="Arial" w:ascii="Arial" w:hAnsi="Arial"/>
          <w:b/>
          <w:sz w:val="14"/>
          <w:vertAlign w:val="subscript"/>
        </w:rPr>
        <w:t>4</w:t>
      </w:r>
      <w:r>
        <w:rPr>
          <w:rFonts w:eastAsia="Arial" w:cs="Arial" w:ascii="Arial" w:hAnsi="Arial"/>
          <w:sz w:val="14"/>
          <w:vertAlign w:val="subscript"/>
        </w:rPr>
        <w:t>50)</w:t>
      </w:r>
      <w:r>
        <w:rPr>
          <w:rFonts w:eastAsia="Arial" w:cs="Arial" w:ascii="Arial" w:hAnsi="Arial"/>
          <w:sz w:val="14"/>
          <w:vertAlign w:val="superscript"/>
        </w:rPr>
        <w:t>of Help-to</w:t>
      </w:r>
      <w:r>
        <w:rPr>
          <w:rFonts w:eastAsia="Arial" w:cs="Arial" w:ascii="Arial" w:hAnsi="Arial"/>
          <w:sz w:val="7"/>
        </w:rPr>
        <w:t>Excl</w:t>
      </w:r>
      <w:r>
        <w:rPr>
          <w:rFonts w:eastAsia="Arial" w:cs="Arial" w:ascii="Arial" w:hAnsi="Arial"/>
          <w:sz w:val="14"/>
          <w:vertAlign w:val="subscript"/>
        </w:rPr>
        <w:t>1</w:t>
      </w:r>
      <w:r>
        <w:rPr>
          <w:rFonts w:eastAsia="Arial" w:cs="Arial" w:ascii="Arial" w:hAnsi="Arial"/>
          <w:sz w:val="14"/>
          <w:vertAlign w:val="superscript"/>
        </w:rPr>
        <w:t>-</w:t>
      </w:r>
      <w:r>
        <w:rPr>
          <w:rFonts w:eastAsia="Arial" w:cs="Arial" w:ascii="Arial" w:hAnsi="Arial"/>
          <w:sz w:val="14"/>
          <w:vertAlign w:val="subscript"/>
        </w:rPr>
        <w:t>.(0</w:t>
      </w:r>
      <w:r>
        <w:rPr>
          <w:rFonts w:eastAsia="Arial" w:cs="Arial" w:ascii="Arial" w:hAnsi="Arial"/>
          <w:sz w:val="14"/>
          <w:vertAlign w:val="superscript"/>
        </w:rPr>
        <w:t>Buy</w:t>
      </w:r>
      <w:r>
        <w:rPr>
          <w:rFonts w:eastAsia="Arial" w:cs="Arial" w:ascii="Arial" w:hAnsi="Arial"/>
          <w:sz w:val="14"/>
          <w:vertAlign w:val="subscript"/>
        </w:rPr>
        <w:t>3386***</w:t>
      </w:r>
      <w:r>
        <w:rPr>
          <w:rFonts w:eastAsia="Arial" w:cs="Arial" w:ascii="Arial" w:hAnsi="Arial"/>
          <w:sz w:val="7"/>
        </w:rPr>
        <w:t>.</w:t>
      </w:r>
      <w:r>
        <w:rPr>
          <w:rFonts w:eastAsia="Arial" w:cs="Arial" w:ascii="Arial" w:hAnsi="Arial"/>
          <w:b/>
          <w:sz w:val="14"/>
          <w:vertAlign w:val="subscript"/>
        </w:rPr>
        <w:t>Yes</w:t>
      </w:r>
      <w:r>
        <w:rPr>
          <w:rFonts w:eastAsia="Arial" w:cs="Arial" w:ascii="Arial" w:hAnsi="Arial"/>
          <w:sz w:val="14"/>
          <w:vertAlign w:val="subscript"/>
        </w:rPr>
        <w:t>Yes.</w:t>
      </w:r>
      <w:r>
        <w:rPr>
          <w:rFonts w:eastAsia="Arial" w:cs="Arial" w:ascii="Arial" w:hAnsi="Arial"/>
          <w:sz w:val="7"/>
        </w:rPr>
        <w:t>(2)London</w:t>
      </w:r>
      <w:r>
        <w:rPr>
          <w:rFonts w:eastAsia="Arial" w:cs="Arial" w:ascii="Arial" w:hAnsi="Arial"/>
          <w:sz w:val="14"/>
          <w:vertAlign w:val="subscript"/>
        </w:rPr>
        <w:t>488)</w:t>
      </w:r>
      <w:r>
        <w:rPr>
          <w:rFonts w:eastAsia="Arial" w:cs="Arial" w:ascii="Arial" w:hAnsi="Arial"/>
          <w:sz w:val="14"/>
          <w:vertAlign w:val="superscript"/>
        </w:rPr>
        <w:t>on Car</w:t>
      </w:r>
      <w:r>
        <w:rPr>
          <w:rFonts w:eastAsia="Arial" w:cs="Arial" w:ascii="Arial" w:hAnsi="Arial"/>
          <w:sz w:val="7"/>
        </w:rPr>
        <w:t xml:space="preserve"> London</w:t>
      </w:r>
      <w:r>
        <w:rPr>
          <w:rFonts w:eastAsia="Arial" w:cs="Arial" w:ascii="Arial" w:hAnsi="Arial"/>
          <w:sz w:val="14"/>
          <w:vertAlign w:val="superscript"/>
        </w:rPr>
        <w:t>Sales</w:t>
      </w:r>
      <w:r>
        <w:rPr>
          <w:rFonts w:eastAsia="Arial" w:cs="Arial" w:ascii="Arial" w:hAnsi="Arial"/>
          <w:sz w:val="14"/>
          <w:vertAlign w:val="subscript"/>
        </w:rPr>
        <w:t>(10.</w:t>
      </w:r>
      <w:r>
        <w:rPr>
          <w:rFonts w:eastAsia="Arial" w:cs="Arial" w:ascii="Arial" w:hAnsi="Arial"/>
          <w:b/>
          <w:sz w:val="14"/>
          <w:vertAlign w:val="subscript"/>
        </w:rPr>
        <w:t>Yes</w:t>
      </w:r>
      <w:r>
        <w:rPr>
          <w:rFonts w:eastAsia="Arial" w:cs="Arial" w:ascii="Arial" w:hAnsi="Arial"/>
          <w:sz w:val="14"/>
          <w:vertAlign w:val="subscript"/>
        </w:rPr>
        <w:t>Yes.7650</w:t>
      </w:r>
      <w:r>
        <w:rPr>
          <w:rFonts w:eastAsia="Arial" w:cs="Arial" w:ascii="Arial" w:hAnsi="Arial"/>
          <w:sz w:val="7"/>
        </w:rPr>
        <w:t>(3)</w:t>
      </w:r>
      <w:r>
        <w:rPr>
          <w:rFonts w:eastAsia="Arial" w:cs="Arial" w:ascii="Arial" w:hAnsi="Arial"/>
          <w:sz w:val="14"/>
          <w:vertAlign w:val="subscript"/>
        </w:rPr>
        <w:t>161)</w:t>
      </w:r>
      <w:r>
        <w:rPr>
          <w:rFonts w:eastAsia="Arial" w:cs="Arial" w:ascii="Arial" w:hAnsi="Arial"/>
          <w:sz w:val="7"/>
        </w:rPr>
        <w:t>Only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7"/>
        </w:rPr>
      </w:pPr>
      <w:r>
        <w:rPr>
          <w:rFonts w:eastAsia="Times New Roman" w:cs="Times New Roman" w:ascii="Times New Roman" w:hAnsi="Times New Roman"/>
          <w:sz w:val="7"/>
        </w:rPr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862330</wp:posOffset>
                </wp:positionH>
                <wp:positionV relativeFrom="paragraph">
                  <wp:posOffset>1082040</wp:posOffset>
                </wp:positionV>
                <wp:extent cx="4387215" cy="0"/>
                <wp:effectExtent l="0" t="2540" r="0" b="254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85.2pt" to="413.3pt,85.2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2094230</wp:posOffset>
                </wp:positionH>
                <wp:positionV relativeFrom="paragraph">
                  <wp:posOffset>1270635</wp:posOffset>
                </wp:positionV>
                <wp:extent cx="3155315" cy="0"/>
                <wp:effectExtent l="0" t="2540" r="0" b="2540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4.9pt,100.05pt" to="413.3pt,100.0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862330</wp:posOffset>
                </wp:positionH>
                <wp:positionV relativeFrom="paragraph">
                  <wp:posOffset>1454150</wp:posOffset>
                </wp:positionV>
                <wp:extent cx="4387215" cy="0"/>
                <wp:effectExtent l="0" t="2540" r="0" b="2540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114.5pt" to="413.3pt,114.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3920" w:leader="none"/>
        </w:tabs>
        <w:spacing w:lineRule="atLeast" w:line="0"/>
        <w:ind w:start="1480" w:end="0"/>
        <w:rPr/>
      </w:pPr>
      <w:r>
        <w:rPr>
          <w:rFonts w:eastAsia="Arial" w:cs="Arial" w:ascii="Arial" w:hAnsi="Arial"/>
          <w:sz w:val="240"/>
        </w:rPr>
        <w:t>N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50"/>
        </w:rPr>
        <w:t>2,165 1,973 192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50"/>
        </w:rPr>
      </w:pPr>
      <w:r>
        <w:rPr>
          <w:rFonts w:eastAsia="Times New Roman" w:cs="Times New Roman" w:ascii="Times New Roman" w:hAnsi="Times New Roman"/>
          <w:sz w:val="50"/>
        </w:rPr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862330</wp:posOffset>
                </wp:positionH>
                <wp:positionV relativeFrom="paragraph">
                  <wp:posOffset>-1424940</wp:posOffset>
                </wp:positionV>
                <wp:extent cx="4387215" cy="0"/>
                <wp:effectExtent l="0" t="2540" r="0" b="2540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-112.2pt" to="413.3pt,-112.2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862330</wp:posOffset>
                </wp:positionH>
                <wp:positionV relativeFrom="paragraph">
                  <wp:posOffset>-869315</wp:posOffset>
                </wp:positionV>
                <wp:extent cx="4387215" cy="0"/>
                <wp:effectExtent l="0" t="2540" r="0" b="2540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-68.45pt" to="413.3pt,-68.4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862330</wp:posOffset>
                </wp:positionH>
                <wp:positionV relativeFrom="paragraph">
                  <wp:posOffset>-314325</wp:posOffset>
                </wp:positionV>
                <wp:extent cx="4387215" cy="0"/>
                <wp:effectExtent l="0" t="2540" r="0" b="2540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-24.75pt" to="413.3pt,-24.7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1"/>
        <w:rPr/>
      </w:pPr>
      <w:r>
        <w:rPr>
          <w:rFonts w:eastAsia="Arial" w:cs="Arial" w:ascii="Arial" w:hAnsi="Arial"/>
          <w:sz w:val="3"/>
        </w:rPr>
        <w:t>Theresestheregiseredofin2005distric</w:t>
      </w:r>
      <w:r>
        <w:rPr>
          <w:rFonts w:eastAsia="Arial" w:cs="Arial" w:ascii="Arial" w:hAnsi="Arial"/>
          <w:b/>
          <w:sz w:val="3"/>
        </w:rPr>
        <w:t>p</w:t>
      </w:r>
      <w:r>
        <w:rPr>
          <w:rFonts w:eastAsia="Arial" w:cs="Arial" w:ascii="Arial" w:hAnsi="Arial"/>
          <w:sz w:val="3"/>
        </w:rPr>
        <w:t>ercentloweable-ectdown-level2007andstimatespreentsofcars.10paymenttheandColumn.percPost</w:t>
      </w:r>
      <w:r>
        <w:rPr>
          <w:rFonts w:eastAsia="Arial" w:cs="Arial" w:ascii="Arial" w:hAnsi="Arial"/>
          <w:sz w:val="1"/>
          <w:vertAlign w:val="subscript"/>
        </w:rPr>
        <w:t>R</w:t>
      </w:r>
      <w:r>
        <w:rPr>
          <w:rFonts w:eastAsia="Arial" w:cs="Arial" w:ascii="Arial" w:hAnsi="Arial"/>
          <w:sz w:val="3"/>
        </w:rPr>
        <w:t>Helpare</w:t>
      </w:r>
      <w:r>
        <w:rPr>
          <w:rFonts w:eastAsia="Arial" w:cs="Arial" w:ascii="Arial" w:hAnsi="Arial"/>
          <w:sz w:val="1"/>
        </w:rPr>
        <w:t>2</w:t>
      </w:r>
      <w:r>
        <w:rPr>
          <w:rFonts w:eastAsia="Arial" w:cs="Arial" w:ascii="Arial" w:hAnsi="Arial"/>
          <w:sz w:val="3"/>
        </w:rPr>
        <w:t>coefromntisshown-</w:t>
      </w:r>
      <w:r>
        <w:rPr>
          <w:rFonts w:eastAsia="PMingLiU" w:cs="PMingLiU" w:ascii="PMingLiU" w:hAnsi="PMingLiU"/>
          <w:sz w:val="3"/>
        </w:rPr>
        <w:noBreakHyphen/>
      </w:r>
      <w:r>
        <w:rPr>
          <w:rFonts w:eastAsia="Arial" w:cs="Arial" w:ascii="Arial" w:hAnsi="Arial"/>
          <w:sz w:val="3"/>
        </w:rPr>
        <w:t>to(2)aconcientspec-rtgagesdummyBuypresendenceinestimtesprogramcationthatparenthesesinvariablelevel,districtimatesf</w:t>
      </w:r>
      <w:r>
        <w:rPr>
          <w:rFonts w:eastAsia="Arial" w:cs="Arial" w:ascii="Arial" w:hAnsi="Arial"/>
          <w:b/>
          <w:sz w:val="3"/>
        </w:rPr>
        <w:t>o</w:t>
      </w:r>
      <w:r>
        <w:rPr>
          <w:rFonts w:eastAsia="Arial" w:cs="Arial" w:ascii="Arial" w:hAnsi="Arial"/>
          <w:sz w:val="3"/>
        </w:rPr>
        <w:t>respectivelynequalincludesEquatin.car***,0from.9487salthto**,1foronly</w:t>
      </w:r>
      <w:r>
        <w:rPr>
          <w:rFonts w:eastAsia="Arial" w:cs="Arial" w:ascii="Arial" w:hAnsi="Arial"/>
          <w:b/>
          <w:sz w:val="3"/>
        </w:rPr>
        <w:t>pe</w:t>
      </w:r>
      <w:r>
        <w:rPr>
          <w:rFonts w:eastAsia="Arial" w:cs="Arial" w:ascii="Arial" w:hAnsi="Arial"/>
          <w:sz w:val="3"/>
        </w:rPr>
        <w:t>..8andriod2005TheciforLondonthecationthe*dendentindicateperiod-that20070districts.953620142012excludesstatisticaldividedvariable.totoStndard2016byallisthesigni.theLond(excludingExpsure0total.</w:t>
      </w:r>
      <w:r>
        <w:rPr>
          <w:rFonts w:eastAsia="Arial" w:cs="Arial" w:ascii="Arial" w:hAnsi="Arial"/>
          <w:b/>
          <w:sz w:val="3"/>
        </w:rPr>
        <w:t>errors</w:t>
      </w:r>
      <w:r>
        <w:rPr>
          <w:rFonts w:eastAsia="Arial" w:cs="Arial" w:ascii="Arial" w:hAnsi="Arial"/>
          <w:sz w:val="3"/>
        </w:rPr>
        <w:t>9187cancenumberdistritsnumberareatequals2013),oftheclusteredprivate.of1Columnthewhichmortgagspercent,numbratnewlyshowthe(3)5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3"/>
        </w:rPr>
      </w:pPr>
      <w:r>
        <w:rPr>
          <w:rFonts w:eastAsia="Times New Roman" w:cs="Times New Roman" w:ascii="Times New Roman" w:hAnsi="Times New Roman"/>
          <w:sz w:val="3"/>
        </w:rPr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862330</wp:posOffset>
                </wp:positionH>
                <wp:positionV relativeFrom="paragraph">
                  <wp:posOffset>214630</wp:posOffset>
                </wp:positionV>
                <wp:extent cx="4387215" cy="0"/>
                <wp:effectExtent l="0" t="2540" r="0" b="2540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3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9pt,16.9pt" to="413.3pt,16.9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1906" w:h="16838"/>
          <w:pgMar w:left="1140" w:right="12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79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52</w: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rPr/>
      </w:pPr>
      <w:bookmarkStart w:id="75" w:name="page53"/>
      <w:bookmarkEnd w:id="75"/>
      <w:r>
        <w:rPr>
          <w:rFonts w:eastAsia="Arial" w:cs="Arial" w:ascii="Arial" w:hAnsi="Arial"/>
          <w:sz w:val="53"/>
          <w:vertAlign w:val="superscript"/>
        </w:rPr>
        <w:t>Appendix</w:t>
      </w:r>
      <w:r>
        <w:rPr>
          <w:rFonts w:eastAsia="Arial" w:cs="Arial" w:ascii="Arial" w:hAnsi="Arial"/>
          <w:sz w:val="26"/>
        </w:rPr>
        <w:t>Figure A.1: Interest Rate Spread for Low Down Payment Mortgages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6"/>
        </w:rPr>
      </w:pPr>
      <w:r>
        <w:rPr>
          <w:rFonts w:eastAsia="Times New Roman" w:cs="Times New Roman" w:ascii="Times New Roman" w:hAnsi="Times New Roman"/>
          <w:sz w:val="26"/>
        </w:rPr>
        <w:drawing>
          <wp:anchor behindDoc="1" distT="0" distB="0" distL="114935" distR="114935" simplePos="0" locked="0" layoutInCell="1" allowOverlap="1" relativeHeight="55">
            <wp:simplePos x="0" y="0"/>
            <wp:positionH relativeFrom="column">
              <wp:posOffset>455295</wp:posOffset>
            </wp:positionH>
            <wp:positionV relativeFrom="paragraph">
              <wp:posOffset>1414145</wp:posOffset>
            </wp:positionV>
            <wp:extent cx="5201920" cy="2963545"/>
            <wp:effectExtent l="0" t="0" r="0" b="0"/>
            <wp:wrapNone/>
            <wp:docPr id="54" name="Image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3" descr="" titl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3" t="-6" r="-3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10"/>
        <w:rPr/>
      </w:pPr>
      <w:r>
        <w:rPr>
          <w:rFonts w:eastAsia="Arial" w:cs="Arial" w:ascii="Arial" w:hAnsi="Arial"/>
          <w:sz w:val="9"/>
        </w:rPr>
        <w:t>Thetwomortgagesdigue</w:t>
      </w:r>
      <w:r>
        <w:rPr>
          <w:rFonts w:eastAsia="Arial" w:cs="Arial" w:ascii="Arial" w:hAnsi="Arial"/>
          <w:b/>
          <w:sz w:val="9"/>
        </w:rPr>
        <w:t>re</w:t>
      </w:r>
      <w:r>
        <w:rPr>
          <w:rFonts w:eastAsia="Arial" w:cs="Arial" w:ascii="Arial" w:hAnsi="Arial"/>
          <w:sz w:val="9"/>
        </w:rPr>
        <w:t>ntwithplotsmortgagedownheweightedpaymentroducts:averageofrst,155percentinterestpercentorlessratedown.spreadpayment(over mortgag25percnt</w:t>
      </w:r>
      <w:r>
        <w:rPr>
          <w:rFonts w:eastAsia="Arial" w:cs="Arial" w:ascii="Arial" w:hAnsi="Arial"/>
          <w:b/>
          <w:sz w:val="9"/>
        </w:rPr>
        <w:t>e</w:t>
      </w:r>
      <w:r>
        <w:rPr>
          <w:rFonts w:eastAsia="Arial" w:cs="Arial" w:ascii="Arial" w:hAnsi="Arial"/>
          <w:sz w:val="9"/>
        </w:rPr>
        <w:t>s; anddownsecond,paymentlow mortgages)downpaymentfor</w:t>
      </w:r>
    </w:p>
    <w:p>
      <w:pPr>
        <w:sectPr>
          <w:type w:val="nextPage"/>
          <w:pgSz w:w="11906" w:h="16838"/>
          <w:pgMar w:left="1140" w:right="12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9"/>
        </w:rPr>
      </w:pPr>
      <w:r>
        <w:rPr>
          <w:rFonts w:eastAsia="Times New Roman" w:cs="Times New Roman" w:ascii="Times New Roman" w:hAnsi="Times New Roman"/>
          <w:sz w:val="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79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53</w: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780" w:end="0"/>
        <w:rPr/>
      </w:pPr>
      <w:bookmarkStart w:id="76" w:name="page54"/>
      <w:bookmarkEnd w:id="76"/>
      <w:r>
        <w:rPr>
          <w:rFonts w:eastAsia="Arial" w:cs="Arial" w:ascii="Arial" w:hAnsi="Arial"/>
          <w:sz w:val="21"/>
          <w:vertAlign w:val="subscript"/>
        </w:rPr>
        <w:t>Minimum</w:t>
      </w:r>
      <w:r>
        <w:rPr>
          <w:rFonts w:eastAsia="Arial" w:cs="Arial" w:ascii="Arial" w:hAnsi="Arial"/>
          <w:sz w:val="21"/>
        </w:rPr>
        <w:t>Period</w:t>
      </w:r>
      <w:r>
        <w:rPr>
          <w:rFonts w:eastAsia="Arial" w:cs="Arial" w:ascii="Arial" w:hAnsi="Arial"/>
          <w:sz w:val="10"/>
        </w:rPr>
        <w:t>Rquireents</w:t>
      </w:r>
      <w:r>
        <w:rPr>
          <w:rFonts w:eastAsia="Arial" w:cs="Arial" w:ascii="Arial" w:hAnsi="Arial"/>
          <w:sz w:val="21"/>
          <w:vertAlign w:val="subscript"/>
        </w:rPr>
        <w:t>Down</w:t>
      </w:r>
      <w:r>
        <w:rPr>
          <w:rFonts w:eastAsia="Arial" w:cs="Arial" w:ascii="Arial" w:hAnsi="Arial"/>
          <w:sz w:val="10"/>
        </w:rPr>
        <w:t>Table</w:t>
      </w:r>
      <w:r>
        <w:rPr>
          <w:rFonts w:eastAsia="Arial" w:cs="Arial" w:ascii="Arial" w:hAnsi="Arial"/>
          <w:sz w:val="21"/>
          <w:vertAlign w:val="subscript"/>
        </w:rPr>
        <w:t>Payment5%</w:t>
      </w:r>
      <w:r>
        <w:rPr>
          <w:rFonts w:eastAsia="Arial" w:cs="Arial" w:ascii="Arial" w:hAnsi="Arial"/>
          <w:sz w:val="10"/>
        </w:rPr>
        <w:t>A.1:EquityQ2The2013LoanHelp-Q4(EL)2020-to-Buy ProgramMortgage</w:t>
      </w:r>
      <w:r>
        <w:rPr>
          <w:rFonts w:eastAsia="Arial" w:cs="Arial" w:ascii="Arial" w:hAnsi="Arial"/>
          <w:sz w:val="21"/>
          <w:vertAlign w:val="subscript"/>
        </w:rPr>
        <w:t>5%</w:t>
      </w:r>
      <w:r>
        <w:rPr>
          <w:rFonts w:eastAsia="Arial" w:cs="Arial" w:ascii="Arial" w:hAnsi="Arial"/>
          <w:sz w:val="10"/>
        </w:rPr>
        <w:t>Q4Requirements2013-GuaranteeQ42016(MG)</w:t>
      </w:r>
    </w:p>
    <w:p>
      <w:pPr>
        <w:pStyle w:val="Normal"/>
        <w:spacing w:lineRule="exact" w:line="377"/>
        <w:rPr>
          <w:rFonts w:ascii="Times New Roman" w:hAnsi="Times New Roman" w:eastAsia="Times New Roman" w:cs="Times New Roman"/>
          <w:sz w:val="10"/>
        </w:rPr>
      </w:pPr>
      <w:r>
        <w:rPr>
          <w:rFonts w:eastAsia="Times New Roman" w:cs="Times New Roman" w:ascii="Times New Roman" w:hAnsi="Times New Roman"/>
          <w:sz w:val="10"/>
        </w:rPr>
      </w:r>
    </w:p>
    <w:p>
      <w:pPr>
        <w:pStyle w:val="Normal"/>
        <w:spacing w:lineRule="atLeast" w:line="0"/>
        <w:ind w:start="780" w:end="0"/>
        <w:rPr/>
      </w:pPr>
      <w:r>
        <w:rPr>
          <w:rFonts w:eastAsia="Arial" w:cs="Arial" w:ascii="Arial" w:hAnsi="Arial"/>
          <w:sz w:val="9"/>
        </w:rPr>
        <w:t>Government</w:t>
      </w:r>
      <w:r>
        <w:rPr>
          <w:rFonts w:eastAsia="Arial" w:cs="Arial" w:ascii="Arial" w:hAnsi="Arial"/>
          <w:sz w:val="18"/>
          <w:vertAlign w:val="subscript"/>
        </w:rPr>
        <w:t>Property</w:t>
      </w:r>
      <w:r>
        <w:rPr>
          <w:rFonts w:eastAsia="Arial" w:cs="Arial" w:ascii="Arial" w:hAnsi="Arial"/>
          <w:sz w:val="9"/>
        </w:rPr>
        <w:t>ParticipationGovernment</w:t>
      </w:r>
      <w:r>
        <w:rPr>
          <w:rFonts w:eastAsia="Arial" w:cs="Arial" w:ascii="Arial" w:hAnsi="Arial"/>
          <w:sz w:val="18"/>
          <w:vertAlign w:val="subscript"/>
        </w:rPr>
        <w:t>New</w:t>
      </w:r>
      <w:r>
        <w:rPr>
          <w:rFonts w:eastAsia="Arial" w:cs="Arial" w:ascii="Arial" w:hAnsi="Arial"/>
          <w:sz w:val="9"/>
        </w:rPr>
        <w:t>inValueLondon</w:t>
      </w:r>
      <w:r>
        <w:rPr>
          <w:rFonts w:eastAsia="Arial" w:cs="Arial" w:ascii="Arial" w:hAnsi="Arial"/>
          <w:sz w:val="18"/>
          <w:vertAlign w:val="subscript"/>
        </w:rPr>
        <w:t>builds</w:t>
      </w:r>
      <w:r>
        <w:rPr>
          <w:rFonts w:eastAsia="Arial" w:cs="Arial" w:ascii="Arial" w:hAnsi="Arial"/>
          <w:sz w:val="9"/>
        </w:rPr>
        <w:t>&lt;¿600kfromequityloan(¿300k2016)inofWales)20%(40% Gvernmentm</w:t>
      </w:r>
      <w:r>
        <w:rPr>
          <w:rFonts w:eastAsia="Arial" w:cs="Arial" w:ascii="Arial" w:hAnsi="Arial"/>
          <w:sz w:val="18"/>
          <w:vertAlign w:val="subscript"/>
        </w:rPr>
        <w:t>Any</w:t>
      </w:r>
      <w:r>
        <w:rPr>
          <w:rFonts w:eastAsia="Arial" w:cs="Arial" w:ascii="Arial" w:hAnsi="Arial"/>
          <w:sz w:val="9"/>
        </w:rPr>
        <w:t>Value</w:t>
      </w:r>
      <w:r>
        <w:rPr>
          <w:rFonts w:eastAsia="Arial" w:cs="Arial" w:ascii="Arial" w:hAnsi="Arial"/>
          <w:b/>
          <w:sz w:val="9"/>
        </w:rPr>
        <w:t>o</w:t>
      </w:r>
      <w:r>
        <w:rPr>
          <w:rFonts w:eastAsia="Arial" w:cs="Arial" w:ascii="Arial" w:hAnsi="Arial"/>
          <w:sz w:val="9"/>
        </w:rPr>
        <w:t>rtgageproperty&lt;¿600kmadeguaranteesbylender20% of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9"/>
        </w:rPr>
      </w:pPr>
      <w:r>
        <w:rPr>
          <w:rFonts w:eastAsia="Times New Roman" w:cs="Times New Roman" w:ascii="Times New Roman" w:hAnsi="Times New Roman"/>
          <w:sz w:val="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4"/>
        </w:rPr>
        <w:t>T</w:t>
      </w:r>
      <w:r>
        <w:rPr>
          <w:rFonts w:eastAsia="Arial" w:cs="Arial" w:ascii="Arial" w:hAnsi="Arial"/>
          <w:sz w:val="8"/>
          <w:vertAlign w:val="subscript"/>
        </w:rPr>
        <w:t>scbuyer</w:t>
      </w:r>
      <w:r>
        <w:rPr>
          <w:rFonts w:eastAsia="Arial" w:cs="Arial" w:ascii="Arial" w:hAnsi="Arial"/>
          <w:b/>
          <w:sz w:val="4"/>
        </w:rPr>
        <w:t>h</w:t>
      </w:r>
      <w:r>
        <w:rPr>
          <w:rFonts w:eastAsia="Arial" w:cs="Arial" w:ascii="Arial" w:hAnsi="Arial"/>
          <w:sz w:val="4"/>
        </w:rPr>
        <w:t>emetable</w:t>
      </w:r>
      <w:r>
        <w:rPr>
          <w:rFonts w:eastAsia="Arial" w:cs="Arial" w:ascii="Arial" w:hAnsi="Arial"/>
          <w:sz w:val="8"/>
          <w:vertAlign w:val="subscript"/>
        </w:rPr>
        <w:t>-typesand</w:t>
      </w:r>
      <w:r>
        <w:rPr>
          <w:rFonts w:eastAsia="Arial" w:cs="Arial" w:ascii="Arial" w:hAnsi="Arial"/>
          <w:b/>
          <w:sz w:val="4"/>
        </w:rPr>
        <w:t>Qualifying</w:t>
      </w:r>
      <w:r>
        <w:rPr>
          <w:rFonts w:eastAsia="Arial" w:cs="Arial" w:ascii="Arial" w:hAnsi="Arial"/>
          <w:sz w:val="4"/>
        </w:rPr>
        <w:t>describes</w:t>
      </w:r>
      <w:r>
        <w:rPr>
          <w:rFonts w:eastAsia="Arial" w:cs="Arial" w:ascii="Arial" w:hAnsi="Arial"/>
          <w:sz w:val="8"/>
          <w:vertAlign w:val="subscript"/>
        </w:rPr>
        <w:t>.the</w:t>
      </w:r>
      <w:r>
        <w:rPr>
          <w:rFonts w:eastAsia="Arial" w:cs="Arial" w:ascii="Arial" w:hAnsi="Arial"/>
          <w:sz w:val="4"/>
        </w:rPr>
        <w:t>Mortgage</w:t>
      </w:r>
      <w:r>
        <w:rPr>
          <w:rFonts w:eastAsia="Arial" w:cs="Arial" w:ascii="Arial" w:hAnsi="Arial"/>
          <w:sz w:val="9"/>
          <w:vertAlign w:val="superscript"/>
        </w:rPr>
        <w:t>Borrowers</w:t>
      </w:r>
      <w:r>
        <w:rPr>
          <w:rFonts w:eastAsia="Arial" w:cs="Arial" w:ascii="Arial" w:hAnsi="Arial"/>
          <w:sz w:val="4"/>
        </w:rPr>
        <w:t>Loanherequirements</w:t>
      </w:r>
      <w:r>
        <w:rPr>
          <w:rFonts w:eastAsia="Arial" w:cs="Arial" w:ascii="Arial" w:hAnsi="Arial"/>
          <w:sz w:val="8"/>
          <w:vertAlign w:val="subscript"/>
        </w:rPr>
        <w:t>Guarantee</w:t>
      </w:r>
      <w:r>
        <w:rPr>
          <w:rFonts w:eastAsia="Arial" w:cs="Arial" w:ascii="Arial" w:hAnsi="Arial"/>
          <w:sz w:val="9"/>
          <w:vertAlign w:val="superscript"/>
        </w:rPr>
        <w:t>First</w:t>
      </w:r>
      <w:r>
        <w:rPr>
          <w:rFonts w:eastAsia="Arial" w:cs="Arial" w:ascii="Arial" w:hAnsi="Arial"/>
          <w:sz w:val="4"/>
        </w:rPr>
        <w:t>LTIRatio</w:t>
      </w:r>
      <w:r>
        <w:rPr>
          <w:rFonts w:eastAsia="Arial" w:cs="Arial" w:ascii="Arial" w:hAnsi="Arial"/>
          <w:sz w:val="8"/>
          <w:vertAlign w:val="subscript"/>
        </w:rPr>
        <w:t>(MG)</w:t>
      </w:r>
      <w:r>
        <w:rPr>
          <w:rFonts w:eastAsia="Arial" w:cs="Arial" w:ascii="Arial" w:hAnsi="Arial"/>
          <w:sz w:val="4"/>
        </w:rPr>
        <w:t>ratio</w:t>
      </w:r>
      <w:r>
        <w:rPr>
          <w:rFonts w:eastAsia="Arial" w:cs="Arial" w:ascii="Arial" w:hAnsi="Arial"/>
          <w:sz w:val="9"/>
          <w:vertAlign w:val="superscript"/>
        </w:rPr>
        <w:t>-</w:t>
      </w:r>
      <w:r>
        <w:rPr>
          <w:rFonts w:eastAsia="Arial" w:cs="Arial" w:ascii="Arial" w:hAnsi="Arial"/>
          <w:sz w:val="4"/>
        </w:rPr>
        <w:t>for</w:t>
      </w:r>
      <w:r>
        <w:rPr>
          <w:rFonts w:eastAsia="Arial" w:cs="Arial" w:ascii="Arial" w:hAnsi="Arial"/>
          <w:sz w:val="9"/>
          <w:vertAlign w:val="superscript"/>
        </w:rPr>
        <w:t>time</w:t>
      </w:r>
      <w:r>
        <w:rPr>
          <w:rFonts w:eastAsia="Arial" w:cs="Arial" w:ascii="Arial" w:hAnsi="Arial"/>
          <w:sz w:val="4"/>
        </w:rPr>
        <w:t>excludesthe&lt;</w:t>
      </w:r>
      <w:r>
        <w:rPr>
          <w:rFonts w:eastAsia="Arial" w:cs="Arial" w:ascii="Arial" w:hAnsi="Arial"/>
          <w:sz w:val="9"/>
          <w:vertAlign w:val="superscript"/>
        </w:rPr>
        <w:t>buyers</w:t>
      </w:r>
      <w:r>
        <w:rPr>
          <w:rFonts w:eastAsia="Arial" w:cs="Arial" w:ascii="Arial" w:hAnsi="Arial"/>
          <w:sz w:val="8"/>
          <w:vertAlign w:val="subscript"/>
        </w:rPr>
        <w:t>scheme</w:t>
      </w:r>
      <w:r>
        <w:rPr>
          <w:rFonts w:eastAsia="Arial" w:cs="Arial" w:ascii="Arial" w:hAnsi="Arial"/>
          <w:sz w:val="4"/>
        </w:rPr>
        <w:t>4.twomain5EL</w:t>
      </w:r>
      <w:r>
        <w:rPr>
          <w:rFonts w:eastAsia="Arial" w:cs="Arial" w:ascii="Arial" w:hAnsi="Arial"/>
          <w:sz w:val="9"/>
          <w:vertAlign w:val="superscript"/>
        </w:rPr>
        <w:t>and</w:t>
      </w:r>
      <w:r>
        <w:rPr>
          <w:rFonts w:eastAsia="Arial" w:cs="Arial" w:ascii="Arial" w:hAnsi="Arial"/>
          <w:sz w:val="4"/>
        </w:rPr>
        <w:t>component</w:t>
      </w:r>
      <w:r>
        <w:rPr>
          <w:rFonts w:eastAsia="Arial" w:cs="Arial" w:ascii="Arial" w:hAnsi="Arial"/>
          <w:sz w:val="8"/>
          <w:vertAlign w:val="subscript"/>
        </w:rPr>
        <w:t>.The</w:t>
      </w:r>
      <w:r>
        <w:rPr>
          <w:rFonts w:eastAsia="Arial" w:cs="Arial" w:ascii="Arial" w:hAnsi="Arial"/>
          <w:sz w:val="9"/>
          <w:vertAlign w:val="superscript"/>
        </w:rPr>
        <w:t>home</w:t>
      </w:r>
      <w:r>
        <w:rPr>
          <w:rFonts w:eastAsia="Arial" w:cs="Arial" w:ascii="Arial" w:hAnsi="Arial"/>
          <w:sz w:val="4"/>
        </w:rPr>
        <w:t>Hlprequirements</w:t>
      </w:r>
      <w:r>
        <w:rPr>
          <w:rFonts w:eastAsia="Arial" w:cs="Arial" w:ascii="Arial" w:hAnsi="Arial"/>
          <w:sz w:val="9"/>
          <w:vertAlign w:val="superscript"/>
        </w:rPr>
        <w:t>movers</w:t>
      </w:r>
      <w:r>
        <w:rPr>
          <w:rFonts w:eastAsia="Arial" w:cs="Arial" w:ascii="Arial" w:hAnsi="Arial"/>
          <w:sz w:val="4"/>
        </w:rPr>
        <w:t>-to-Buy</w:t>
      </w:r>
      <w:r>
        <w:rPr>
          <w:rFonts w:eastAsia="Arial" w:cs="Arial" w:ascii="Arial" w:hAnsi="Arial"/>
          <w:sz w:val="9"/>
          <w:vertAlign w:val="superscript"/>
        </w:rPr>
        <w:t>First</w:t>
      </w:r>
      <w:r>
        <w:rPr>
          <w:rFonts w:eastAsia="Arial" w:cs="Arial" w:ascii="Arial" w:hAnsi="Arial"/>
          <w:sz w:val="4"/>
        </w:rPr>
        <w:t>program</w:t>
      </w:r>
      <w:r>
        <w:rPr>
          <w:rFonts w:eastAsia="Arial" w:cs="Arial" w:ascii="Arial" w:hAnsi="Arial"/>
          <w:sz w:val="9"/>
          <w:vertAlign w:val="superscript"/>
        </w:rPr>
        <w:t>remortgagers</w:t>
      </w:r>
      <w:r>
        <w:rPr>
          <w:rFonts w:eastAsia="Arial" w:cs="Arial" w:ascii="Arial" w:hAnsi="Arial"/>
          <w:sz w:val="4"/>
        </w:rPr>
        <w:t>LTIRatio</w:t>
      </w:r>
      <w:r>
        <w:rPr>
          <w:rFonts w:eastAsia="Arial" w:cs="Arial" w:ascii="Arial" w:hAnsi="Arial"/>
          <w:sz w:val="8"/>
          <w:vertAlign w:val="subscript"/>
        </w:rPr>
        <w:t>apply</w:t>
      </w:r>
      <w:r>
        <w:rPr>
          <w:rFonts w:eastAsia="Arial" w:cs="Arial" w:ascii="Arial" w:hAnsi="Arial"/>
          <w:sz w:val="9"/>
          <w:vertAlign w:val="superscript"/>
        </w:rPr>
        <w:t>-time</w:t>
      </w:r>
      <w:r>
        <w:rPr>
          <w:rFonts w:eastAsia="Arial" w:cs="Arial" w:ascii="Arial" w:hAnsi="Arial"/>
          <w:sz w:val="4"/>
        </w:rPr>
        <w:t>atio&lt;includes</w:t>
      </w:r>
      <w:r>
        <w:rPr>
          <w:rFonts w:eastAsia="Arial" w:cs="Arial" w:ascii="Arial" w:hAnsi="Arial"/>
          <w:sz w:val="8"/>
          <w:vertAlign w:val="subscript"/>
        </w:rPr>
        <w:t>to</w:t>
      </w:r>
      <w:r>
        <w:rPr>
          <w:rFonts w:eastAsia="Arial" w:cs="Arial" w:ascii="Arial" w:hAnsi="Arial"/>
          <w:sz w:val="9"/>
          <w:vertAlign w:val="superscript"/>
        </w:rPr>
        <w:t>buyers</w:t>
      </w:r>
      <w:r>
        <w:rPr>
          <w:rFonts w:eastAsia="Arial" w:cs="Arial" w:ascii="Arial" w:hAnsi="Arial"/>
          <w:sz w:val="4"/>
        </w:rPr>
        <w:t>scemes:the4.5MG</w:t>
      </w:r>
      <w:r>
        <w:rPr>
          <w:rFonts w:eastAsia="Arial" w:cs="Arial" w:ascii="Arial" w:hAnsi="Arial"/>
          <w:sz w:val="8"/>
          <w:vertAlign w:val="subscript"/>
        </w:rPr>
        <w:t>property,</w:t>
      </w:r>
      <w:r>
        <w:rPr>
          <w:rFonts w:eastAsia="Arial" w:cs="Arial" w:ascii="Arial" w:hAnsi="Arial"/>
          <w:sz w:val="9"/>
          <w:vertAlign w:val="superscript"/>
        </w:rPr>
        <w:t>,home</w:t>
      </w:r>
      <w:r>
        <w:rPr>
          <w:rFonts w:eastAsia="Arial" w:cs="Arial" w:ascii="Arial" w:hAnsi="Arial"/>
          <w:sz w:val="4"/>
        </w:rPr>
        <w:t>componentthe</w:t>
      </w:r>
      <w:r>
        <w:rPr>
          <w:rFonts w:eastAsia="Arial" w:cs="Arial" w:ascii="Arial" w:hAnsi="Arial"/>
          <w:sz w:val="9"/>
          <w:vertAlign w:val="superscript"/>
        </w:rPr>
        <w:t>movers</w:t>
      </w:r>
      <w:r>
        <w:rPr>
          <w:rFonts w:eastAsia="Arial" w:cs="Arial" w:ascii="Arial" w:hAnsi="Arial"/>
          <w:sz w:val="4"/>
        </w:rPr>
        <w:t>Equity</w:t>
      </w:r>
      <w:r>
        <w:rPr>
          <w:rFonts w:eastAsia="Arial" w:cs="Arial" w:ascii="Arial" w:hAnsi="Arial"/>
          <w:sz w:val="8"/>
          <w:vertAlign w:val="subscript"/>
        </w:rPr>
        <w:t>loan</w:t>
      </w:r>
      <w:r>
        <w:rPr>
          <w:rFonts w:eastAsia="Arial" w:cs="Arial" w:ascii="Arial" w:hAnsi="Arial"/>
          <w:sz w:val="9"/>
          <w:vertAlign w:val="superscript"/>
        </w:rPr>
        <w:t>and</w:t>
      </w:r>
      <w:r>
        <w:rPr>
          <w:rFonts w:eastAsia="Arial" w:cs="Arial" w:ascii="Arial" w:hAnsi="Arial"/>
          <w:sz w:val="8"/>
          <w:vertAlign w:val="subscript"/>
        </w:rPr>
        <w:t>features</w:t>
      </w:r>
      <w:r>
        <w:rPr>
          <w:rFonts w:eastAsia="Arial" w:cs="Arial" w:ascii="Arial" w:hAnsi="Arial"/>
          <w:sz w:val="4"/>
        </w:rPr>
        <w:t>Loan(EL)</w:t>
      </w:r>
      <w:r>
        <w:rPr>
          <w:rFonts w:eastAsia="Arial" w:cs="Arial" w:ascii="Arial" w:hAnsi="Arial"/>
          <w:sz w:val="8"/>
          <w:vertAlign w:val="subscript"/>
        </w:rPr>
        <w:t>and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8"/>
          <w:vertAlign w:val="subscript"/>
        </w:rPr>
      </w:pPr>
      <w:r>
        <w:rPr>
          <w:rFonts w:eastAsia="Times New Roman" w:cs="Times New Roman" w:ascii="Times New Roman" w:hAnsi="Times New Roman"/>
          <w:sz w:val="8"/>
          <w:vertAlign w:val="subscript"/>
        </w:rPr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415925</wp:posOffset>
                </wp:positionH>
                <wp:positionV relativeFrom="paragraph">
                  <wp:posOffset>-12065</wp:posOffset>
                </wp:positionV>
                <wp:extent cx="5279390" cy="0"/>
                <wp:effectExtent l="0" t="2540" r="0" b="254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9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75pt,-0.95pt" to="448.4pt,-0.9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415925</wp:posOffset>
                </wp:positionH>
                <wp:positionV relativeFrom="paragraph">
                  <wp:posOffset>175895</wp:posOffset>
                </wp:positionV>
                <wp:extent cx="5279390" cy="0"/>
                <wp:effectExtent l="0" t="2540" r="0" b="2540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9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75pt,13.85pt" to="448.4pt,13.8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415925</wp:posOffset>
                </wp:positionH>
                <wp:positionV relativeFrom="paragraph">
                  <wp:posOffset>206375</wp:posOffset>
                </wp:positionV>
                <wp:extent cx="5279390" cy="0"/>
                <wp:effectExtent l="0" t="2540" r="0" b="2540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9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75pt,16.25pt" to="448.4pt,16.2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415925</wp:posOffset>
                </wp:positionH>
                <wp:positionV relativeFrom="paragraph">
                  <wp:posOffset>394970</wp:posOffset>
                </wp:positionV>
                <wp:extent cx="5279390" cy="0"/>
                <wp:effectExtent l="0" t="2540" r="0" b="2540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9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75pt,31.1pt" to="448.4pt,31.1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415925</wp:posOffset>
                </wp:positionH>
                <wp:positionV relativeFrom="paragraph">
                  <wp:posOffset>583565</wp:posOffset>
                </wp:positionV>
                <wp:extent cx="5279390" cy="0"/>
                <wp:effectExtent l="0" t="2540" r="0" b="2540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9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75pt,45.95pt" to="448.4pt,45.9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415925</wp:posOffset>
                </wp:positionH>
                <wp:positionV relativeFrom="paragraph">
                  <wp:posOffset>955675</wp:posOffset>
                </wp:positionV>
                <wp:extent cx="5279390" cy="0"/>
                <wp:effectExtent l="0" t="2540" r="0" b="2540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9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75pt,75.25pt" to="448.4pt,75.2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415925</wp:posOffset>
                </wp:positionH>
                <wp:positionV relativeFrom="paragraph">
                  <wp:posOffset>1327150</wp:posOffset>
                </wp:positionV>
                <wp:extent cx="5279390" cy="0"/>
                <wp:effectExtent l="0" t="2540" r="0" b="2540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9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75pt,104.5pt" to="448.4pt,104.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415925</wp:posOffset>
                </wp:positionH>
                <wp:positionV relativeFrom="paragraph">
                  <wp:posOffset>1699260</wp:posOffset>
                </wp:positionV>
                <wp:extent cx="5279390" cy="0"/>
                <wp:effectExtent l="0" t="2540" r="0" b="2540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9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75pt,133.8pt" to="448.4pt,133.8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4">
                <wp:simplePos x="0" y="0"/>
                <wp:positionH relativeFrom="column">
                  <wp:posOffset>415925</wp:posOffset>
                </wp:positionH>
                <wp:positionV relativeFrom="paragraph">
                  <wp:posOffset>2071370</wp:posOffset>
                </wp:positionV>
                <wp:extent cx="5279390" cy="0"/>
                <wp:effectExtent l="0" t="2540" r="0" b="2540"/>
                <wp:wrapNone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9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75pt,163.1pt" to="448.4pt,163.1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1906" w:h="16838"/>
          <w:pgMar w:left="1140" w:right="1226" w:gutter="0" w:header="0" w:top="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79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54</w:t>
      </w:r>
    </w:p>
    <w:p>
      <w:pPr>
        <w:sectPr>
          <w:type w:val="continuous"/>
          <w:pgSz w:w="11906" w:h="16838"/>
          <w:pgMar w:left="1140" w:right="1226" w:gutter="0" w:header="0" w:top="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  <w:bookmarkStart w:id="77" w:name="page55"/>
      <w:bookmarkStart w:id="78" w:name="page55"/>
      <w:bookmarkEnd w:id="78"/>
    </w:p>
    <w:tbl>
      <w:tblPr>
        <w:tblW w:w="95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00"/>
        <w:gridCol w:w="80"/>
        <w:gridCol w:w="500"/>
        <w:gridCol w:w="1540"/>
        <w:gridCol w:w="1000"/>
        <w:gridCol w:w="280"/>
        <w:gridCol w:w="920"/>
        <w:gridCol w:w="460"/>
        <w:gridCol w:w="620"/>
        <w:gridCol w:w="880"/>
        <w:gridCol w:w="780"/>
        <w:gridCol w:w="260"/>
        <w:gridCol w:w="220"/>
        <w:gridCol w:w="1340"/>
      </w:tblGrid>
      <w:tr>
        <w:trPr>
          <w:trHeight w:val="2085" w:hRule="atLeast"/>
        </w:trPr>
        <w:tc>
          <w:tcPr>
            <w:tcW w:w="8240" w:type="dxa"/>
            <w:gridSpan w:val="1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w w:val="70"/>
              </w:rPr>
              <w:t>Variable-levelNameDependent Variable</w:t>
            </w:r>
            <w:r>
              <w:rPr>
                <w:rFonts w:eastAsia="Arial" w:cs="Arial" w:ascii="Arial" w:hAnsi="Arial"/>
                <w:w w:val="70"/>
                <w:sz w:val="40"/>
                <w:vertAlign w:val="superscript"/>
              </w:rPr>
              <w:t>Table A</w:t>
            </w:r>
            <w:r>
              <w:rPr>
                <w:rFonts w:eastAsia="Arial" w:cs="Arial" w:ascii="Arial" w:hAnsi="Arial"/>
                <w:w w:val="70"/>
              </w:rPr>
              <w:t>Vriable</w:t>
            </w:r>
            <w:r>
              <w:rPr>
                <w:rFonts w:eastAsia="Arial" w:cs="Arial" w:ascii="Arial" w:hAnsi="Arial"/>
                <w:w w:val="70"/>
                <w:sz w:val="40"/>
                <w:vertAlign w:val="superscript"/>
              </w:rPr>
              <w:t>.2:Variable</w:t>
            </w:r>
            <w:r>
              <w:rPr>
                <w:rFonts w:eastAsia="Arial" w:cs="Arial" w:ascii="Arial" w:hAnsi="Arial"/>
                <w:w w:val="70"/>
              </w:rPr>
              <w:t>Description</w:t>
            </w:r>
            <w:r>
              <w:rPr>
                <w:rFonts w:eastAsia="Arial" w:cs="Arial" w:ascii="Arial" w:hAnsi="Arial"/>
                <w:w w:val="70"/>
                <w:sz w:val="40"/>
                <w:vertAlign w:val="superscript"/>
              </w:rPr>
              <w:t>Descriptions and Sources</w:t>
            </w:r>
            <w:r>
              <w:rPr>
                <w:rFonts w:eastAsia="Arial" w:cs="Arial" w:ascii="Arial" w:hAnsi="Arial"/>
                <w:w w:val="70"/>
              </w:rPr>
              <w:t>Data Source</w:t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277" w:hRule="atLeast"/>
        </w:trPr>
        <w:tc>
          <w:tcPr>
            <w:tcW w:w="8240" w:type="dxa"/>
            <w:gridSpan w:val="1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55" w:hRule="atLeast"/>
        </w:trPr>
        <w:tc>
          <w:tcPr>
            <w:tcW w:w="282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b/>
                <w:w w:val="70"/>
                <w:sz w:val="21"/>
              </w:rPr>
              <w:t>L</w:t>
            </w:r>
            <w:r>
              <w:rPr>
                <w:rFonts w:eastAsia="Arial" w:cs="Arial" w:ascii="Arial" w:hAnsi="Arial"/>
                <w:w w:val="70"/>
                <w:sz w:val="21"/>
              </w:rPr>
              <w:t>oan</w:t>
            </w:r>
            <w:r>
              <w:rPr>
                <w:rFonts w:eastAsia="Arial" w:cs="Arial" w:ascii="Arial" w:hAnsi="Arial"/>
                <w:w w:val="70"/>
                <w:sz w:val="41"/>
                <w:vertAlign w:val="superscript"/>
              </w:rPr>
              <w:t>w-Down</w:t>
            </w:r>
            <w:r>
              <w:rPr>
                <w:rFonts w:eastAsia="Arial" w:cs="Arial" w:ascii="Arial" w:hAnsi="Arial"/>
                <w:w w:val="70"/>
                <w:sz w:val="21"/>
              </w:rPr>
              <w:t>lvel Variables</w:t>
            </w:r>
            <w:r>
              <w:rPr>
                <w:rFonts w:eastAsia="Arial" w:cs="Arial" w:ascii="Arial" w:hAnsi="Arial"/>
                <w:w w:val="70"/>
                <w:sz w:val="41"/>
                <w:vertAlign w:val="superscript"/>
              </w:rPr>
              <w:t>Payment</w:t>
            </w:r>
          </w:p>
        </w:tc>
        <w:tc>
          <w:tcPr>
            <w:tcW w:w="416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w w:val="71"/>
              </w:rPr>
              <w:t>Takesand0 otherwisevalue 1 if down payment 5 percent or less</w:t>
            </w:r>
          </w:p>
        </w:tc>
        <w:tc>
          <w:tcPr>
            <w:tcW w:w="260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w w:val="71"/>
                <w:sz w:val="31"/>
              </w:rPr>
            </w:pPr>
            <w:r>
              <w:rPr>
                <w:rFonts w:eastAsia="Arial" w:cs="Arial" w:ascii="Arial" w:hAnsi="Arial"/>
                <w:w w:val="71"/>
                <w:sz w:val="31"/>
              </w:rPr>
              <w:t>Product Sales Database</w:t>
            </w:r>
          </w:p>
        </w:tc>
      </w:tr>
      <w:tr>
        <w:trPr>
          <w:trHeight w:val="335" w:hRule="atLeast"/>
        </w:trPr>
        <w:tc>
          <w:tcPr>
            <w:tcW w:w="78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0"/>
                <w:sz w:val="24"/>
              </w:rPr>
            </w:pPr>
            <w:r>
              <w:rPr>
                <w:rFonts w:eastAsia="Arial" w:cs="Arial" w:ascii="Arial" w:hAnsi="Arial"/>
                <w:w w:val="70"/>
                <w:sz w:val="24"/>
              </w:rPr>
              <w:t>Younger</w:t>
            </w:r>
          </w:p>
        </w:tc>
        <w:tc>
          <w:tcPr>
            <w:tcW w:w="50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70"/>
                <w:sz w:val="25"/>
              </w:rPr>
            </w:pPr>
            <w:r>
              <w:rPr>
                <w:rFonts w:eastAsia="Arial" w:cs="Arial" w:ascii="Arial" w:hAnsi="Arial"/>
                <w:w w:val="70"/>
                <w:sz w:val="25"/>
              </w:rPr>
              <w:t>Buyer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160" w:type="dxa"/>
            <w:gridSpan w:val="6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w w:val="72"/>
                <w:sz w:val="23"/>
              </w:rPr>
              <w:t>othrwis</w:t>
            </w:r>
            <w:r>
              <w:rPr>
                <w:rFonts w:eastAsia="Arial" w:cs="Arial" w:ascii="Arial" w:hAnsi="Arial"/>
                <w:b/>
                <w:w w:val="72"/>
                <w:sz w:val="23"/>
              </w:rPr>
              <w:t>akesthevalue1if</w:t>
            </w:r>
            <w:r>
              <w:rPr>
                <w:rFonts w:eastAsia="Arial" w:cs="Arial" w:ascii="Arial" w:hAnsi="Arial"/>
                <w:w w:val="72"/>
                <w:sz w:val="23"/>
              </w:rPr>
              <w:t xml:space="preserve"> buyer age less than 40 and 0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2820" w:type="dxa"/>
            <w:gridSpan w:val="4"/>
            <w:tcBorders/>
          </w:tcPr>
          <w:p>
            <w:pPr>
              <w:pStyle w:val="Normal"/>
              <w:spacing w:lineRule="exact" w:line="145"/>
              <w:ind w:start="120" w:end="0"/>
              <w:rPr/>
            </w:pPr>
            <w:r>
              <w:rPr>
                <w:rFonts w:eastAsia="Arial" w:cs="Arial" w:ascii="Arial" w:hAnsi="Arial"/>
                <w:sz w:val="16"/>
              </w:rPr>
              <w:t>First</w:t>
            </w:r>
            <w:r>
              <w:rPr>
                <w:rFonts w:eastAsia="Arial" w:cs="Arial" w:ascii="Arial" w:hAnsi="Arial"/>
                <w:b/>
                <w:sz w:val="16"/>
              </w:rPr>
              <w:t>-</w:t>
            </w:r>
            <w:r>
              <w:rPr>
                <w:rFonts w:eastAsia="Arial" w:cs="Arial" w:ascii="Arial" w:hAnsi="Arial"/>
                <w:sz w:val="16"/>
              </w:rPr>
              <w:t>timeBuyer</w:t>
            </w:r>
          </w:p>
        </w:tc>
        <w:tc>
          <w:tcPr>
            <w:tcW w:w="1000" w:type="dxa"/>
            <w:vMerge w:val="restart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w w:val="71"/>
                <w:sz w:val="23"/>
              </w:rPr>
            </w:pPr>
            <w:r>
              <w:rPr>
                <w:rFonts w:eastAsia="Arial" w:cs="Arial" w:ascii="Arial" w:hAnsi="Arial"/>
                <w:w w:val="71"/>
                <w:sz w:val="23"/>
              </w:rPr>
              <w:t>Categories: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12"/>
              </w:rPr>
            </w:r>
          </w:p>
        </w:tc>
        <w:tc>
          <w:tcPr>
            <w:tcW w:w="2000" w:type="dxa"/>
            <w:gridSpan w:val="3"/>
            <w:tcBorders/>
          </w:tcPr>
          <w:p>
            <w:pPr>
              <w:pStyle w:val="Normal"/>
              <w:spacing w:lineRule="exact" w:line="144"/>
              <w:ind w:start="34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rst-time buyer and</w:t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exact" w:line="145"/>
              <w:ind w:end="75"/>
              <w:jc w:val="end"/>
              <w:rPr>
                <w:rFonts w:ascii="Arial" w:hAnsi="Arial" w:eastAsia="Arial" w:cs="Arial"/>
                <w:w w:val="99"/>
                <w:sz w:val="16"/>
              </w:rPr>
            </w:pPr>
            <w:r>
              <w:rPr>
                <w:rFonts w:eastAsia="Arial" w:cs="Arial" w:ascii="Arial" w:hAnsi="Arial"/>
                <w:w w:val="99"/>
                <w:sz w:val="16"/>
              </w:rPr>
              <w:t>otherwise</w:t>
            </w:r>
          </w:p>
        </w:tc>
        <w:tc>
          <w:tcPr>
            <w:tcW w:w="260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ProductSalesDatabase</w:t>
            </w:r>
          </w:p>
        </w:tc>
      </w:tr>
      <w:tr>
        <w:trPr>
          <w:trHeight w:val="433" w:hRule="atLeast"/>
        </w:trPr>
        <w:tc>
          <w:tcPr>
            <w:tcW w:w="2820" w:type="dxa"/>
            <w:gridSpan w:val="4"/>
            <w:tcBorders/>
          </w:tcPr>
          <w:p>
            <w:pPr>
              <w:pStyle w:val="Normal"/>
              <w:spacing w:lineRule="exact" w:line="433"/>
              <w:ind w:start="120" w:end="0"/>
              <w:rPr>
                <w:rFonts w:ascii="Arial" w:hAnsi="Arial" w:eastAsia="Arial" w:cs="Arial"/>
                <w:w w:val="71"/>
                <w:sz w:val="47"/>
              </w:rPr>
            </w:pPr>
            <w:r>
              <w:rPr>
                <w:rFonts w:eastAsia="Arial" w:cs="Arial" w:ascii="Arial" w:hAnsi="Arial"/>
                <w:w w:val="71"/>
                <w:sz w:val="47"/>
              </w:rPr>
              <w:t>Emloyment-status</w:t>
            </w:r>
          </w:p>
        </w:tc>
        <w:tc>
          <w:tcPr>
            <w:tcW w:w="10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0" w:type="dxa"/>
            <w:gridSpan w:val="3"/>
            <w:tcBorders/>
          </w:tcPr>
          <w:p>
            <w:pPr>
              <w:pStyle w:val="Normal"/>
              <w:spacing w:lineRule="atLeast" w:line="0"/>
              <w:ind w:start="520" w:end="0"/>
              <w:rPr>
                <w:rFonts w:ascii="Arial" w:hAnsi="Arial" w:eastAsia="Arial" w:cs="Arial"/>
                <w:w w:val="72"/>
                <w:sz w:val="23"/>
              </w:rPr>
            </w:pPr>
            <w:r>
              <w:rPr>
                <w:rFonts w:eastAsia="Arial" w:cs="Arial" w:ascii="Arial" w:hAnsi="Arial"/>
                <w:w w:val="72"/>
                <w:sz w:val="23"/>
              </w:rPr>
              <w:t>self- mployed; other</w:t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26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33" w:hRule="atLeast"/>
        </w:trPr>
        <w:tc>
          <w:tcPr>
            <w:tcW w:w="2820" w:type="dxa"/>
            <w:gridSpan w:val="4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Houshold Annual Income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w w:val="71"/>
                <w:sz w:val="30"/>
              </w:rPr>
              <w:t>Toal annual</w:t>
            </w:r>
          </w:p>
        </w:tc>
        <w:tc>
          <w:tcPr>
            <w:tcW w:w="2880" w:type="dxa"/>
            <w:gridSpan w:val="4"/>
            <w:tcBorders/>
          </w:tcPr>
          <w:p>
            <w:pPr>
              <w:pStyle w:val="Normal"/>
              <w:spacing w:lineRule="atLeast" w:line="0"/>
              <w:ind w:end="475"/>
              <w:jc w:val="end"/>
              <w:rPr>
                <w:rFonts w:ascii="Arial" w:hAnsi="Arial" w:eastAsia="Arial" w:cs="Arial"/>
                <w:w w:val="70"/>
                <w:sz w:val="32"/>
              </w:rPr>
            </w:pPr>
            <w:r>
              <w:rPr>
                <w:rFonts w:eastAsia="Arial" w:cs="Arial" w:ascii="Arial" w:hAnsi="Arial"/>
                <w:w w:val="70"/>
                <w:sz w:val="32"/>
              </w:rPr>
              <w:t>income for borrower(s)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9" w:hRule="atLeast"/>
        </w:trPr>
        <w:tc>
          <w:tcPr>
            <w:tcW w:w="1280" w:type="dxa"/>
            <w:gridSpan w:val="3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0"/>
                <w:sz w:val="24"/>
              </w:rPr>
            </w:pPr>
            <w:r>
              <w:rPr>
                <w:rFonts w:eastAsia="Arial" w:cs="Arial" w:ascii="Arial" w:hAnsi="Arial"/>
                <w:w w:val="70"/>
                <w:sz w:val="24"/>
              </w:rPr>
              <w:t>Down Payment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200" w:type="dxa"/>
            <w:gridSpan w:val="3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w w:val="70"/>
                <w:sz w:val="15"/>
              </w:rPr>
              <w:t>Down Paymentemployed;householdf</w:t>
            </w:r>
            <w:r>
              <w:rPr>
                <w:rFonts w:eastAsia="Arial" w:cs="Arial" w:ascii="Arial" w:hAnsi="Arial"/>
                <w:b/>
                <w:w w:val="70"/>
                <w:sz w:val="15"/>
              </w:rPr>
              <w:t>rtgage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9" w:hRule="atLeast"/>
        </w:trPr>
        <w:tc>
          <w:tcPr>
            <w:tcW w:w="78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w w:val="72"/>
                <w:sz w:val="23"/>
              </w:rPr>
              <w:t>Pro</w:t>
            </w:r>
            <w:r>
              <w:rPr>
                <w:rFonts w:eastAsia="Arial" w:cs="Arial" w:ascii="Arial" w:hAnsi="Arial"/>
                <w:b/>
                <w:w w:val="72"/>
                <w:sz w:val="23"/>
              </w:rPr>
              <w:t>p</w:t>
            </w:r>
            <w:r>
              <w:rPr>
                <w:rFonts w:eastAsia="Arial" w:cs="Arial" w:ascii="Arial" w:hAnsi="Arial"/>
                <w:w w:val="72"/>
                <w:sz w:val="23"/>
              </w:rPr>
              <w:t>erty</w:t>
            </w:r>
          </w:p>
        </w:tc>
        <w:tc>
          <w:tcPr>
            <w:tcW w:w="50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1"/>
                <w:sz w:val="23"/>
              </w:rPr>
            </w:pPr>
            <w:r>
              <w:rPr>
                <w:rFonts w:eastAsia="Arial" w:cs="Arial" w:ascii="Arial" w:hAnsi="Arial"/>
                <w:w w:val="71"/>
                <w:sz w:val="23"/>
              </w:rPr>
              <w:t>Value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w w:val="70"/>
                <w:sz w:val="24"/>
              </w:rPr>
            </w:pPr>
            <w:r>
              <w:rPr>
                <w:rFonts w:eastAsia="Arial" w:cs="Arial" w:ascii="Arial" w:hAnsi="Arial"/>
                <w:w w:val="70"/>
                <w:sz w:val="24"/>
              </w:rPr>
              <w:t>Property Value</w:t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exact" w:line="578"/>
              <w:jc w:val="end"/>
              <w:rPr>
                <w:rFonts w:ascii="Arial" w:hAnsi="Arial" w:eastAsia="Arial" w:cs="Arial"/>
                <w:b/>
                <w:sz w:val="67"/>
              </w:rPr>
            </w:pPr>
            <w:r>
              <w:rPr>
                <w:rFonts w:eastAsia="Arial" w:cs="Arial" w:ascii="Arial" w:hAnsi="Arial"/>
                <w:b/>
                <w:sz w:val="67"/>
              </w:rPr>
              <w:t>ct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9" w:hRule="atLeast"/>
        </w:trPr>
        <w:tc>
          <w:tcPr>
            <w:tcW w:w="1280" w:type="dxa"/>
            <w:gridSpan w:val="3"/>
            <w:tcBorders/>
          </w:tcPr>
          <w:p>
            <w:pPr>
              <w:pStyle w:val="Normal"/>
              <w:spacing w:lineRule="exact" w:line="288"/>
              <w:ind w:start="260" w:end="0"/>
              <w:rPr>
                <w:rFonts w:ascii="Arial" w:hAnsi="Arial" w:eastAsia="Arial" w:cs="Arial"/>
                <w:w w:val="83"/>
                <w:sz w:val="33"/>
              </w:rPr>
            </w:pPr>
            <w:r>
              <w:rPr>
                <w:rFonts w:eastAsia="Arial" w:cs="Arial" w:ascii="Arial" w:hAnsi="Arial"/>
                <w:w w:val="83"/>
                <w:sz w:val="33"/>
              </w:rPr>
              <w:t>ate-type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3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60" w:type="dxa"/>
            <w:gridSpan w:val="3"/>
            <w:tcBorders/>
          </w:tcPr>
          <w:p>
            <w:pPr>
              <w:pStyle w:val="Normal"/>
              <w:spacing w:lineRule="exact" w:line="289"/>
              <w:ind w:start="40" w:end="0"/>
              <w:rPr/>
            </w:pPr>
            <w:r>
              <w:rPr>
                <w:rFonts w:eastAsia="Arial" w:cs="Arial" w:ascii="Arial" w:hAnsi="Arial"/>
                <w:w w:val="71"/>
                <w:sz w:val="28"/>
              </w:rPr>
              <w:t>xed;</w:t>
            </w:r>
            <w:r>
              <w:rPr>
                <w:rFonts w:eastAsia="PMingLiU" w:cs="PMingLiU" w:ascii="PMingLiU" w:hAnsi="PMingLiU"/>
                <w:w w:val="71"/>
                <w:sz w:val="28"/>
              </w:rPr>
              <w:t xml:space="preserve"> </w:t>
            </w:r>
            <w:r>
              <w:rPr>
                <w:rFonts w:eastAsia="Arial" w:cs="Arial" w:ascii="Arial" w:hAnsi="Arial"/>
                <w:b/>
                <w:w w:val="71"/>
                <w:sz w:val="28"/>
              </w:rPr>
              <w:t>oating;</w:t>
            </w:r>
            <w:r>
              <w:rPr>
                <w:rFonts w:eastAsia="Arial" w:cs="Arial" w:ascii="Arial" w:hAnsi="Arial"/>
                <w:w w:val="71"/>
                <w:sz w:val="28"/>
              </w:rPr>
              <w:t xml:space="preserve"> other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9" w:hRule="atLeast"/>
        </w:trPr>
        <w:tc>
          <w:tcPr>
            <w:tcW w:w="2820" w:type="dxa"/>
            <w:gridSpan w:val="4"/>
            <w:tcBorders/>
          </w:tcPr>
          <w:p>
            <w:pPr>
              <w:pStyle w:val="Normal"/>
              <w:spacing w:lineRule="exact" w:line="288"/>
              <w:ind w:start="120" w:end="0"/>
              <w:rPr>
                <w:rFonts w:ascii="Arial" w:hAnsi="Arial" w:eastAsia="Arial" w:cs="Arial"/>
                <w:w w:val="84"/>
                <w:sz w:val="33"/>
              </w:rPr>
            </w:pPr>
            <w:r>
              <w:rPr>
                <w:rFonts w:eastAsia="Arial" w:cs="Arial" w:ascii="Arial" w:hAnsi="Arial"/>
                <w:w w:val="84"/>
                <w:sz w:val="33"/>
              </w:rPr>
              <w:t>Loan-to-income Ratio</w:t>
            </w:r>
          </w:p>
        </w:tc>
        <w:tc>
          <w:tcPr>
            <w:tcW w:w="2200" w:type="dxa"/>
            <w:gridSpan w:val="3"/>
            <w:tcBorders/>
          </w:tcPr>
          <w:p>
            <w:pPr>
              <w:pStyle w:val="Normal"/>
              <w:spacing w:lineRule="exact" w:line="289"/>
              <w:ind w:start="140" w:end="0"/>
              <w:rPr>
                <w:rFonts w:ascii="Arial" w:hAnsi="Arial" w:eastAsia="Arial" w:cs="Arial"/>
                <w:w w:val="72"/>
                <w:sz w:val="28"/>
              </w:rPr>
            </w:pPr>
            <w:r>
              <w:rPr>
                <w:rFonts w:eastAsia="Arial" w:cs="Arial" w:ascii="Arial" w:hAnsi="Arial"/>
                <w:w w:val="72"/>
                <w:sz w:val="28"/>
              </w:rPr>
              <w:t>Loan-to-income Rati of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73" w:hRule="atLeast"/>
        </w:trPr>
        <w:tc>
          <w:tcPr>
            <w:tcW w:w="78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1"/>
                <w:sz w:val="25"/>
              </w:rPr>
            </w:pPr>
            <w:r>
              <w:rPr>
                <w:rFonts w:eastAsia="Arial" w:cs="Arial" w:ascii="Arial" w:hAnsi="Arial"/>
                <w:w w:val="71"/>
                <w:sz w:val="25"/>
              </w:rPr>
              <w:t>Maturity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80" w:type="dxa"/>
            <w:gridSpan w:val="5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w w:val="71"/>
                <w:sz w:val="23"/>
              </w:rPr>
              <w:t>Remaining years until mortgaage</w:t>
            </w:r>
            <w:r>
              <w:rPr>
                <w:rFonts w:eastAsia="Arial" w:cs="Arial" w:ascii="Arial" w:hAnsi="Arial"/>
                <w:b/>
                <w:w w:val="71"/>
                <w:sz w:val="23"/>
              </w:rPr>
              <w:t>g</w:t>
            </w:r>
            <w:r>
              <w:rPr>
                <w:rFonts w:eastAsia="Arial" w:cs="Arial" w:ascii="Arial" w:hAnsi="Arial"/>
                <w:w w:val="71"/>
                <w:sz w:val="23"/>
              </w:rPr>
              <w:t>maturity</w:t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60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w w:val="71"/>
                <w:sz w:val="32"/>
              </w:rPr>
              <w:t>Product Sales</w:t>
            </w:r>
            <w:r>
              <w:rPr>
                <w:rFonts w:eastAsia="Arial" w:cs="Arial" w:ascii="Arial" w:hAnsi="Arial"/>
                <w:b/>
                <w:w w:val="71"/>
                <w:sz w:val="32"/>
              </w:rPr>
              <w:t>Database</w:t>
            </w:r>
          </w:p>
        </w:tc>
      </w:tr>
      <w:tr>
        <w:trPr/>
        <w:tc>
          <w:tcPr>
            <w:tcW w:w="2820" w:type="dxa"/>
            <w:gridSpan w:val="4"/>
            <w:tcBorders/>
          </w:tcPr>
          <w:p>
            <w:pPr>
              <w:pStyle w:val="Normal"/>
              <w:spacing w:lineRule="exact" w:line="494"/>
              <w:ind w:start="120" w:end="0"/>
              <w:rPr>
                <w:rFonts w:ascii="Arial" w:hAnsi="Arial" w:eastAsia="Arial" w:cs="Arial"/>
                <w:w w:val="70"/>
                <w:sz w:val="50"/>
              </w:rPr>
            </w:pPr>
            <w:r>
              <w:rPr>
                <w:rFonts w:eastAsia="Arial" w:cs="Arial" w:ascii="Arial" w:hAnsi="Arial"/>
                <w:w w:val="70"/>
                <w:sz w:val="50"/>
              </w:rPr>
              <w:t>First-time Buyers</w:t>
            </w:r>
          </w:p>
        </w:tc>
        <w:tc>
          <w:tcPr>
            <w:tcW w:w="2660" w:type="dxa"/>
            <w:gridSpan w:val="4"/>
            <w:tcBorders/>
          </w:tcPr>
          <w:p>
            <w:pPr>
              <w:pStyle w:val="Normal"/>
              <w:spacing w:lineRule="exact" w:line="328"/>
              <w:ind w:start="580" w:end="0"/>
              <w:rPr/>
            </w:pPr>
            <w:r>
              <w:rPr>
                <w:rFonts w:eastAsia="Arial" w:cs="Arial" w:ascii="Arial" w:hAnsi="Arial"/>
                <w:w w:val="72"/>
                <w:sz w:val="27"/>
              </w:rPr>
              <w:t>numberofrst-timebuyers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72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1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1280" w:type="dxa"/>
            <w:gridSpan w:val="3"/>
            <w:tcBorders/>
          </w:tcPr>
          <w:p>
            <w:pPr>
              <w:pStyle w:val="Normal"/>
              <w:spacing w:lineRule="exact" w:line="205"/>
              <w:ind w:start="120" w:end="0"/>
              <w:rPr/>
            </w:pPr>
            <w:r>
              <w:rPr>
                <w:rFonts w:eastAsia="Arial" w:cs="Arial" w:ascii="Arial" w:hAnsi="Arial"/>
                <w:b/>
                <w:w w:val="96"/>
                <w:sz w:val="23"/>
              </w:rPr>
              <w:t>R</w:t>
            </w:r>
            <w:r>
              <w:rPr>
                <w:rFonts w:eastAsia="Arial" w:cs="Arial" w:ascii="Arial" w:hAnsi="Arial"/>
                <w:w w:val="96"/>
                <w:sz w:val="23"/>
              </w:rPr>
              <w:t>epayment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96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1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pacing w:lineRule="exact" w:line="206"/>
              <w:ind w:start="160" w:end="0"/>
              <w:rPr>
                <w:rFonts w:ascii="Arial" w:hAnsi="Arial" w:eastAsia="Arial" w:cs="Arial"/>
                <w:b/>
                <w:w w:val="70"/>
                <w:sz w:val="21"/>
              </w:rPr>
            </w:pPr>
            <w:r>
              <w:rPr>
                <w:rFonts w:eastAsia="Arial" w:cs="Arial" w:ascii="Arial" w:hAnsi="Arial"/>
                <w:b/>
                <w:w w:val="70"/>
                <w:sz w:val="21"/>
              </w:rPr>
              <w:t>Categories:</w:t>
            </w:r>
          </w:p>
        </w:tc>
        <w:tc>
          <w:tcPr>
            <w:tcW w:w="3160" w:type="dxa"/>
            <w:gridSpan w:val="5"/>
            <w:tcBorders/>
          </w:tcPr>
          <w:p>
            <w:pPr>
              <w:pStyle w:val="Normal"/>
              <w:spacing w:lineRule="exact" w:line="205"/>
              <w:ind w:start="40" w:end="0"/>
              <w:rPr>
                <w:rFonts w:ascii="Arial" w:hAnsi="Arial" w:eastAsia="Arial" w:cs="Arial"/>
                <w:w w:val="83"/>
                <w:sz w:val="23"/>
              </w:rPr>
            </w:pPr>
            <w:r>
              <w:rPr>
                <w:rFonts w:eastAsia="Arial" w:cs="Arial" w:ascii="Arial" w:hAnsi="Arial"/>
                <w:w w:val="83"/>
                <w:sz w:val="23"/>
              </w:rPr>
              <w:t>capitalandinterest;interest only;other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exact" w:line="206"/>
              <w:ind w:start="160" w:end="0"/>
              <w:rPr>
                <w:rFonts w:ascii="Arial" w:hAnsi="Arial" w:eastAsia="Arial" w:cs="Arial"/>
                <w:b/>
                <w:w w:val="72"/>
                <w:sz w:val="22"/>
              </w:rPr>
            </w:pPr>
            <w:r>
              <w:rPr>
                <w:rFonts w:eastAsia="Arial" w:cs="Arial" w:ascii="Arial" w:hAnsi="Arial"/>
                <w:b/>
                <w:w w:val="72"/>
                <w:sz w:val="22"/>
              </w:rPr>
              <w:t>Product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w w:val="72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w w:val="72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/>
        <w:tc>
          <w:tcPr>
            <w:tcW w:w="2820" w:type="dxa"/>
            <w:gridSpan w:val="4"/>
            <w:tcBorders/>
          </w:tcPr>
          <w:p>
            <w:pPr>
              <w:pStyle w:val="Normal"/>
              <w:spacing w:lineRule="exact" w:line="111"/>
              <w:ind w:start="12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DistrictSales-vel Dependent Variables</w:t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669" w:hRule="atLeast"/>
        </w:trPr>
        <w:tc>
          <w:tcPr>
            <w:tcW w:w="2820" w:type="dxa"/>
            <w:gridSpan w:val="4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w w:val="71"/>
                <w:sz w:val="38"/>
              </w:rPr>
              <w:t>First-time Buyer Sales</w:t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exact" w:line="364"/>
              <w:ind w:start="20" w:end="0"/>
              <w:rPr>
                <w:rFonts w:ascii="Arial" w:hAnsi="Arial" w:eastAsia="Arial" w:cs="Arial"/>
                <w:w w:val="71"/>
                <w:sz w:val="30"/>
              </w:rPr>
            </w:pPr>
            <w:r>
              <w:rPr>
                <w:rFonts w:eastAsia="Arial" w:cs="Arial" w:ascii="Arial" w:hAnsi="Arial"/>
                <w:w w:val="71"/>
                <w:sz w:val="30"/>
              </w:rPr>
              <w:t>rst-ti</w:t>
            </w:r>
          </w:p>
        </w:tc>
        <w:tc>
          <w:tcPr>
            <w:tcW w:w="1500" w:type="dxa"/>
            <w:gridSpan w:val="2"/>
            <w:tcBorders/>
          </w:tcPr>
          <w:p>
            <w:pPr>
              <w:pStyle w:val="Normal"/>
              <w:spacing w:lineRule="atLeast" w:line="0"/>
              <w:ind w:end="315"/>
              <w:jc w:val="end"/>
              <w:rPr>
                <w:rFonts w:ascii="Arial" w:hAnsi="Arial" w:eastAsia="Arial" w:cs="Arial"/>
                <w:w w:val="71"/>
                <w:sz w:val="29"/>
              </w:rPr>
            </w:pPr>
            <w:r>
              <w:rPr>
                <w:rFonts w:eastAsia="Arial" w:cs="Arial" w:ascii="Arial" w:hAnsi="Arial"/>
                <w:w w:val="71"/>
                <w:sz w:val="29"/>
              </w:rPr>
              <w:t>buyer sales</w:t>
            </w:r>
          </w:p>
        </w:tc>
        <w:tc>
          <w:tcPr>
            <w:tcW w:w="780" w:type="dxa"/>
            <w:vMerge w:val="restart"/>
            <w:tcBorders/>
          </w:tcPr>
          <w:p>
            <w:pPr>
              <w:pStyle w:val="Normal"/>
              <w:spacing w:lineRule="exact" w:line="958"/>
              <w:jc w:val="end"/>
              <w:rPr>
                <w:rFonts w:ascii="Arial" w:hAnsi="Arial" w:eastAsia="Arial" w:cs="Arial"/>
                <w:w w:val="85"/>
                <w:sz w:val="111"/>
              </w:rPr>
            </w:pPr>
            <w:r>
              <w:rPr>
                <w:rFonts w:eastAsia="Arial" w:cs="Arial" w:ascii="Arial" w:hAnsi="Arial"/>
                <w:w w:val="85"/>
                <w:sz w:val="111"/>
              </w:rPr>
              <w:t>ct</w:t>
            </w:r>
          </w:p>
        </w:tc>
        <w:tc>
          <w:tcPr>
            <w:tcW w:w="48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w w:val="70"/>
                <w:sz w:val="24"/>
              </w:rPr>
            </w:pPr>
            <w:r>
              <w:rPr>
                <w:rFonts w:eastAsia="Arial" w:cs="Arial" w:ascii="Arial" w:hAnsi="Arial"/>
                <w:b/>
                <w:w w:val="70"/>
                <w:sz w:val="24"/>
              </w:rPr>
              <w:t>Sales</w:t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24"/>
              </w:rPr>
            </w:r>
          </w:p>
        </w:tc>
      </w:tr>
      <w:tr>
        <w:trPr>
          <w:trHeight w:val="289" w:hRule="atLeast"/>
        </w:trPr>
        <w:tc>
          <w:tcPr>
            <w:tcW w:w="2820" w:type="dxa"/>
            <w:gridSpan w:val="4"/>
            <w:tcBorders/>
          </w:tcPr>
          <w:p>
            <w:pPr>
              <w:pStyle w:val="Normal"/>
              <w:spacing w:lineRule="exact" w:line="288"/>
              <w:ind w:start="120" w:end="0"/>
              <w:rPr/>
            </w:pPr>
            <w:r>
              <w:rPr>
                <w:rFonts w:eastAsia="Arial" w:cs="Arial" w:ascii="Arial" w:hAnsi="Arial"/>
                <w:b/>
                <w:sz w:val="33"/>
              </w:rPr>
              <w:t>Hme</w:t>
            </w:r>
            <w:r>
              <w:rPr>
                <w:rFonts w:eastAsia="Arial" w:cs="Arial" w:ascii="Arial" w:hAnsi="Arial"/>
                <w:sz w:val="33"/>
              </w:rPr>
              <w:t xml:space="preserve"> Mover Sales</w:t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gridSpan w:val="2"/>
            <w:tcBorders/>
          </w:tcPr>
          <w:p>
            <w:pPr>
              <w:pStyle w:val="Normal"/>
              <w:spacing w:lineRule="atLeast" w:line="0"/>
              <w:ind w:end="555"/>
              <w:jc w:val="end"/>
              <w:rPr/>
            </w:pPr>
            <w:r>
              <w:rPr>
                <w:rFonts w:eastAsia="Arial" w:cs="Arial" w:ascii="Arial" w:hAnsi="Arial"/>
                <w:b/>
                <w:w w:val="71"/>
                <w:sz w:val="21"/>
              </w:rPr>
              <w:t>m</w:t>
            </w:r>
            <w:r>
              <w:rPr>
                <w:rFonts w:eastAsia="Arial" w:cs="Arial" w:ascii="Arial" w:hAnsi="Arial"/>
                <w:w w:val="71"/>
                <w:sz w:val="21"/>
              </w:rPr>
              <w:t>over sales</w:t>
            </w:r>
          </w:p>
        </w:tc>
        <w:tc>
          <w:tcPr>
            <w:tcW w:w="7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4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9" w:hRule="atLeast"/>
        </w:trPr>
        <w:tc>
          <w:tcPr>
            <w:tcW w:w="78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0"/>
                <w:sz w:val="24"/>
              </w:rPr>
            </w:pPr>
            <w:r>
              <w:rPr>
                <w:rFonts w:eastAsia="Arial" w:cs="Arial" w:ascii="Arial" w:hAnsi="Arial"/>
                <w:w w:val="70"/>
                <w:sz w:val="24"/>
              </w:rPr>
              <w:t>Younger</w:t>
            </w:r>
          </w:p>
        </w:tc>
        <w:tc>
          <w:tcPr>
            <w:tcW w:w="2040" w:type="dxa"/>
            <w:gridSpan w:val="2"/>
            <w:tcBorders/>
          </w:tcPr>
          <w:p>
            <w:pPr>
              <w:pStyle w:val="Normal"/>
              <w:spacing w:lineRule="exact" w:line="288"/>
              <w:ind w:start="20" w:end="0"/>
              <w:rPr>
                <w:rFonts w:ascii="Arial" w:hAnsi="Arial" w:eastAsia="Arial" w:cs="Arial"/>
                <w:sz w:val="33"/>
              </w:rPr>
            </w:pPr>
            <w:r>
              <w:rPr>
                <w:rFonts w:eastAsia="Arial" w:cs="Arial" w:ascii="Arial" w:hAnsi="Arial"/>
                <w:sz w:val="33"/>
              </w:rPr>
              <w:t>Buyer Sales</w:t>
            </w:r>
          </w:p>
        </w:tc>
        <w:tc>
          <w:tcPr>
            <w:tcW w:w="1000" w:type="dxa"/>
            <w:vMerge w:val="restart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w w:val="73"/>
                <w:sz w:val="17"/>
              </w:rPr>
              <w:t>20394</w:t>
            </w:r>
            <w:r>
              <w:rPr>
                <w:rFonts w:eastAsia="Arial" w:cs="Arial" w:ascii="Arial" w:hAnsi="Arial"/>
                <w:b/>
                <w:w w:val="73"/>
                <w:sz w:val="17"/>
              </w:rPr>
              <w:t>-</w:t>
            </w:r>
            <w:r>
              <w:rPr>
                <w:rFonts w:eastAsia="Arial" w:cs="Arial" w:ascii="Arial" w:hAnsi="Arial"/>
                <w:w w:val="73"/>
                <w:sz w:val="17"/>
              </w:rPr>
              <w:t xml:space="preserve">5 </w:t>
            </w:r>
            <w:r>
              <w:rPr>
                <w:rFonts w:eastAsia="Arial" w:cs="Arial" w:ascii="Arial" w:hAnsi="Arial"/>
                <w:b/>
                <w:w w:val="73"/>
                <w:sz w:val="17"/>
              </w:rPr>
              <w:t>years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3"/>
                <w:sz w:val="24"/>
              </w:rPr>
            </w:r>
          </w:p>
        </w:tc>
        <w:tc>
          <w:tcPr>
            <w:tcW w:w="288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end="35"/>
              <w:jc w:val="end"/>
              <w:rPr/>
            </w:pPr>
            <w:r>
              <w:rPr>
                <w:rFonts w:eastAsia="Arial" w:cs="Arial" w:ascii="Arial" w:hAnsi="Arial"/>
                <w:b/>
                <w:w w:val="71"/>
                <w:sz w:val="23"/>
              </w:rPr>
              <w:t>mortgagedhome</w:t>
            </w:r>
            <w:r>
              <w:rPr>
                <w:rFonts w:eastAsia="Arial" w:cs="Arial" w:ascii="Arial" w:hAnsi="Arial"/>
                <w:w w:val="71"/>
                <w:sz w:val="23"/>
              </w:rPr>
              <w:t xml:space="preserve"> sales </w:t>
            </w:r>
            <w:r>
              <w:rPr>
                <w:rFonts w:eastAsia="Arial" w:cs="Arial" w:ascii="Arial" w:hAnsi="Arial"/>
                <w:b/>
                <w:w w:val="71"/>
                <w:sz w:val="23"/>
              </w:rPr>
              <w:t>forbuyerage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24"/>
              </w:rPr>
            </w:r>
          </w:p>
        </w:tc>
        <w:tc>
          <w:tcPr>
            <w:tcW w:w="4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78" w:hRule="atLeast"/>
        </w:trPr>
        <w:tc>
          <w:tcPr>
            <w:tcW w:w="2820" w:type="dxa"/>
            <w:gridSpan w:val="4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0"/>
                <w:sz w:val="47"/>
              </w:rPr>
            </w:pPr>
            <w:r>
              <w:rPr>
                <w:rFonts w:eastAsia="Arial" w:cs="Arial" w:ascii="Arial" w:hAnsi="Arial"/>
                <w:w w:val="70"/>
                <w:sz w:val="47"/>
              </w:rPr>
              <w:t>Older Buyer Sales</w:t>
            </w:r>
          </w:p>
        </w:tc>
        <w:tc>
          <w:tcPr>
            <w:tcW w:w="10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8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vMerge w:val="restart"/>
            <w:tcBorders/>
          </w:tcPr>
          <w:p>
            <w:pPr>
              <w:pStyle w:val="Normal"/>
              <w:spacing w:lineRule="atLeast" w:line="0"/>
              <w:ind w:end="255"/>
              <w:jc w:val="center"/>
              <w:rPr>
                <w:rFonts w:ascii="Arial" w:hAnsi="Arial" w:eastAsia="Arial" w:cs="Arial"/>
                <w:w w:val="70"/>
                <w:sz w:val="23"/>
              </w:rPr>
            </w:pPr>
            <w:r>
              <w:rPr>
                <w:rFonts w:eastAsia="Arial" w:cs="Arial" w:ascii="Arial" w:hAnsi="Arial"/>
                <w:w w:val="70"/>
                <w:sz w:val="23"/>
              </w:rPr>
              <w:t>House Price</w:t>
            </w:r>
          </w:p>
        </w:tc>
      </w:tr>
      <w:tr>
        <w:trPr>
          <w:trHeight w:val="1156" w:hRule="atLeast"/>
        </w:trPr>
        <w:tc>
          <w:tcPr>
            <w:tcW w:w="2820" w:type="dxa"/>
            <w:gridSpan w:val="4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0"/>
                <w:sz w:val="41"/>
              </w:rPr>
            </w:pPr>
            <w:r>
              <w:rPr>
                <w:rFonts w:eastAsia="Arial" w:cs="Arial" w:ascii="Arial" w:hAnsi="Arial"/>
                <w:w w:val="70"/>
                <w:sz w:val="41"/>
              </w:rPr>
              <w:t>House Price Change</w:t>
            </w:r>
          </w:p>
        </w:tc>
        <w:tc>
          <w:tcPr>
            <w:tcW w:w="4160" w:type="dxa"/>
            <w:gridSpan w:val="6"/>
            <w:tcBorders/>
          </w:tcPr>
          <w:p>
            <w:pPr>
              <w:pStyle w:val="Normal"/>
              <w:spacing w:lineRule="exact" w:line="364"/>
              <w:ind w:start="140" w:end="0"/>
              <w:rPr/>
            </w:pPr>
            <w:r>
              <w:rPr>
                <w:rFonts w:eastAsia="Arial" w:cs="Arial" w:ascii="Arial" w:hAnsi="Arial"/>
                <w:w w:val="71"/>
                <w:sz w:val="30"/>
              </w:rPr>
              <w:t>Lg dierence in annual average house prce</w:t>
            </w:r>
          </w:p>
        </w:tc>
        <w:tc>
          <w:tcPr>
            <w:tcW w:w="1260" w:type="dxa"/>
            <w:gridSpan w:val="3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w w:val="73"/>
                <w:sz w:val="14"/>
              </w:rPr>
              <w:t>LandIndexRegistryData</w:t>
            </w:r>
          </w:p>
        </w:tc>
        <w:tc>
          <w:tcPr>
            <w:tcW w:w="1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2820" w:type="dxa"/>
            <w:gridSpan w:val="4"/>
            <w:tcBorders/>
          </w:tcPr>
          <w:p>
            <w:pPr>
              <w:pStyle w:val="Normal"/>
              <w:spacing w:lineRule="exact" w:line="145"/>
              <w:ind w:start="120" w:end="0"/>
              <w:rPr/>
            </w:pPr>
            <w:r>
              <w:rPr>
                <w:rFonts w:eastAsia="Arial" w:cs="Arial" w:ascii="Arial" w:hAnsi="Arial"/>
                <w:w w:val="98"/>
                <w:sz w:val="16"/>
              </w:rPr>
              <w:t>Districtxposure-level Control Variables</w:t>
            </w:r>
          </w:p>
        </w:tc>
        <w:tc>
          <w:tcPr>
            <w:tcW w:w="4160" w:type="dxa"/>
            <w:gridSpan w:val="6"/>
            <w:tcBorders/>
          </w:tcPr>
          <w:p>
            <w:pPr>
              <w:pStyle w:val="Normal"/>
              <w:spacing w:lineRule="exact" w:line="145"/>
              <w:ind w:start="620" w:end="0"/>
              <w:rPr/>
            </w:pPr>
            <w:r>
              <w:rPr>
                <w:rFonts w:eastAsia="Arial" w:cs="Arial" w:ascii="Arial" w:hAnsi="Arial"/>
                <w:sz w:val="16"/>
              </w:rPr>
              <w:t>of low down payment mortgagesregistrations(as</w:t>
            </w:r>
          </w:p>
        </w:tc>
        <w:tc>
          <w:tcPr>
            <w:tcW w:w="2600" w:type="dxa"/>
            <w:gridSpan w:val="4"/>
            <w:tcBorders/>
          </w:tcPr>
          <w:p>
            <w:pPr>
              <w:pStyle w:val="Normal"/>
              <w:spacing w:lineRule="exact" w:line="145"/>
              <w:ind w:start="2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Product Sales Database</w:t>
            </w:r>
          </w:p>
        </w:tc>
      </w:tr>
      <w:tr>
        <w:trPr>
          <w:trHeight w:val="144" w:hRule="atLeast"/>
        </w:trPr>
        <w:tc>
          <w:tcPr>
            <w:tcW w:w="1280" w:type="dxa"/>
            <w:gridSpan w:val="3"/>
            <w:tcBorders/>
          </w:tcPr>
          <w:p>
            <w:pPr>
              <w:pStyle w:val="Normal"/>
              <w:spacing w:lineRule="exact" w:line="145"/>
              <w:ind w:start="1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Car Sales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exact" w:line="145"/>
              <w:ind w:start="140" w:end="0"/>
              <w:rPr/>
            </w:pPr>
            <w:r>
              <w:rPr>
                <w:rFonts w:eastAsia="Arial" w:cs="Arial" w:ascii="Arial" w:hAnsi="Arial"/>
                <w:sz w:val="16"/>
              </w:rPr>
              <w:t>Total number</w:t>
            </w:r>
          </w:p>
        </w:tc>
        <w:tc>
          <w:tcPr>
            <w:tcW w:w="1380" w:type="dxa"/>
            <w:gridSpan w:val="2"/>
            <w:tcBorders/>
          </w:tcPr>
          <w:p>
            <w:pPr>
              <w:pStyle w:val="Normal"/>
              <w:spacing w:lineRule="exact" w:line="145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f ew private car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600" w:type="dxa"/>
            <w:gridSpan w:val="4"/>
            <w:tcBorders/>
          </w:tcPr>
          <w:p>
            <w:pPr>
              <w:pStyle w:val="Normal"/>
              <w:spacing w:lineRule="exact" w:line="145"/>
              <w:ind w:start="1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Department for Transport</w:t>
            </w:r>
          </w:p>
        </w:tc>
      </w:tr>
      <w:tr>
        <w:trPr>
          <w:trHeight w:val="875" w:hRule="atLeast"/>
        </w:trPr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2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1"/>
                <w:sz w:val="26"/>
              </w:rPr>
            </w:pPr>
            <w:r>
              <w:rPr>
                <w:rFonts w:eastAsia="Arial" w:cs="Arial" w:ascii="Arial" w:hAnsi="Arial"/>
                <w:w w:val="71"/>
                <w:sz w:val="26"/>
              </w:rPr>
              <w:t>Housing Share Exposure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w w:val="72"/>
                <w:sz w:val="27"/>
              </w:rPr>
            </w:pPr>
            <w:r>
              <w:rPr>
                <w:rFonts w:eastAsia="Arial" w:cs="Arial" w:ascii="Arial" w:hAnsi="Arial"/>
                <w:w w:val="72"/>
                <w:sz w:val="27"/>
              </w:rPr>
              <w:t>proportion of</w:t>
            </w:r>
          </w:p>
        </w:tc>
        <w:tc>
          <w:tcPr>
            <w:tcW w:w="200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71"/>
                <w:sz w:val="24"/>
              </w:rPr>
            </w:pPr>
            <w:r>
              <w:rPr>
                <w:rFonts w:eastAsia="Arial" w:cs="Arial" w:ascii="Arial" w:hAnsi="Arial"/>
                <w:w w:val="71"/>
                <w:sz w:val="24"/>
              </w:rPr>
              <w:t>tal) issued between 2005</w:t>
            </w:r>
          </w:p>
        </w:tc>
        <w:tc>
          <w:tcPr>
            <w:tcW w:w="880" w:type="dxa"/>
            <w:tcBorders/>
          </w:tcPr>
          <w:p>
            <w:pPr>
              <w:pStyle w:val="Normal"/>
              <w:spacing w:lineRule="atLeast" w:line="0"/>
              <w:ind w:end="335"/>
              <w:jc w:val="end"/>
              <w:rPr>
                <w:rFonts w:ascii="Arial" w:hAnsi="Arial" w:eastAsia="Arial" w:cs="Arial"/>
                <w:w w:val="72"/>
                <w:sz w:val="26"/>
              </w:rPr>
            </w:pPr>
            <w:r>
              <w:rPr>
                <w:rFonts w:eastAsia="Arial" w:cs="Arial" w:ascii="Arial" w:hAnsi="Arial"/>
                <w:w w:val="72"/>
                <w:sz w:val="26"/>
              </w:rPr>
              <w:t>2007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78" w:hRule="atLeast"/>
        </w:trPr>
        <w:tc>
          <w:tcPr>
            <w:tcW w:w="700" w:type="dxa"/>
            <w:vMerge w:val="restart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w w:val="71"/>
                <w:sz w:val="22"/>
              </w:rPr>
            </w:pPr>
            <w:r>
              <w:rPr>
                <w:rFonts w:eastAsia="Arial" w:cs="Arial" w:ascii="Arial" w:hAnsi="Arial"/>
                <w:b/>
                <w:w w:val="71"/>
                <w:sz w:val="22"/>
              </w:rPr>
              <w:t>Eligible</w:t>
            </w:r>
          </w:p>
        </w:tc>
        <w:tc>
          <w:tcPr>
            <w:tcW w:w="212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24"/>
              </w:rPr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w w:val="70"/>
                <w:sz w:val="22"/>
              </w:rPr>
            </w:pPr>
            <w:r>
              <w:rPr>
                <w:rFonts w:eastAsia="Arial" w:cs="Arial" w:ascii="Arial" w:hAnsi="Arial"/>
                <w:w w:val="70"/>
                <w:sz w:val="22"/>
              </w:rPr>
              <w:t>December 2012</w:t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1960" w:type="dxa"/>
            <w:gridSpan w:val="3"/>
            <w:tcBorders/>
          </w:tcPr>
          <w:p>
            <w:pPr>
              <w:pStyle w:val="Normal"/>
              <w:spacing w:lineRule="atLeast" w:line="0"/>
              <w:ind w:end="335"/>
              <w:jc w:val="end"/>
              <w:rPr>
                <w:rFonts w:ascii="Arial" w:hAnsi="Arial" w:eastAsia="Arial" w:cs="Arial"/>
                <w:w w:val="70"/>
                <w:sz w:val="25"/>
              </w:rPr>
            </w:pPr>
            <w:r>
              <w:rPr>
                <w:rFonts w:eastAsia="Arial" w:cs="Arial" w:ascii="Arial" w:hAnsi="Arial"/>
                <w:w w:val="70"/>
                <w:sz w:val="25"/>
              </w:rPr>
              <w:t>housing stock as at</w:t>
            </w:r>
          </w:p>
        </w:tc>
        <w:tc>
          <w:tcPr>
            <w:tcW w:w="2600" w:type="dxa"/>
            <w:gridSpan w:val="4"/>
            <w:vMerge w:val="restart"/>
            <w:tcBorders/>
          </w:tcPr>
          <w:p>
            <w:pPr>
              <w:pStyle w:val="Normal"/>
              <w:spacing w:lineRule="exact" w:line="340"/>
              <w:ind w:start="200" w:end="0"/>
              <w:rPr/>
            </w:pPr>
            <w:r>
              <w:rPr>
                <w:rFonts w:eastAsia="Arial" w:cs="Arial" w:ascii="Arial" w:hAnsi="Arial"/>
                <w:b/>
                <w:w w:val="71"/>
                <w:sz w:val="28"/>
              </w:rPr>
              <w:t>O</w:t>
            </w:r>
            <w:r>
              <w:rPr>
                <w:rFonts w:eastAsia="PMingLiU" w:cs="PMingLiU" w:ascii="PMingLiU" w:hAnsi="PMingLiU"/>
                <w:b/>
                <w:w w:val="71"/>
                <w:sz w:val="28"/>
              </w:rPr>
              <w:noBreakHyphen/>
            </w:r>
            <w:r>
              <w:rPr>
                <w:rFonts w:eastAsia="Arial" w:cs="Arial" w:ascii="Arial" w:hAnsi="Arial"/>
                <w:b/>
                <w:w w:val="71"/>
                <w:sz w:val="28"/>
              </w:rPr>
              <w:t>ceforNationalStatistics,</w:t>
            </w:r>
          </w:p>
        </w:tc>
      </w:tr>
      <w:tr>
        <w:trPr>
          <w:trHeight w:val="289" w:hRule="atLeast"/>
        </w:trPr>
        <w:tc>
          <w:tcPr>
            <w:tcW w:w="7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1"/>
                <w:sz w:val="24"/>
              </w:rPr>
            </w:r>
          </w:p>
        </w:tc>
        <w:tc>
          <w:tcPr>
            <w:tcW w:w="212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71"/>
                <w:sz w:val="24"/>
              </w:rPr>
            </w:pPr>
            <w:r>
              <w:rPr>
                <w:rFonts w:eastAsia="Arial" w:cs="Arial" w:ascii="Arial" w:hAnsi="Arial"/>
                <w:w w:val="71"/>
                <w:sz w:val="24"/>
              </w:rPr>
              <w:t>New Build Share Exposure</w:t>
            </w:r>
          </w:p>
        </w:tc>
        <w:tc>
          <w:tcPr>
            <w:tcW w:w="4160" w:type="dxa"/>
            <w:gridSpan w:val="6"/>
            <w:tcBorders/>
          </w:tcPr>
          <w:p>
            <w:pPr>
              <w:pStyle w:val="Normal"/>
              <w:spacing w:lineRule="exact" w:line="289"/>
              <w:ind w:start="120" w:end="0"/>
              <w:rPr/>
            </w:pPr>
            <w:r>
              <w:rPr>
                <w:rFonts w:eastAsia="Arial" w:cs="Arial" w:ascii="Arial" w:hAnsi="Arial"/>
                <w:w w:val="70"/>
                <w:sz w:val="28"/>
              </w:rPr>
              <w:t>Share ofHelp-to-Buyeligible new-build housing</w:t>
            </w:r>
          </w:p>
        </w:tc>
        <w:tc>
          <w:tcPr>
            <w:tcW w:w="26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</w:tr>
      <w:tr>
        <w:trPr>
          <w:trHeight w:val="578" w:hRule="atLeast"/>
        </w:trPr>
        <w:tc>
          <w:tcPr>
            <w:tcW w:w="2820" w:type="dxa"/>
            <w:gridSpan w:val="4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1"/>
                <w:sz w:val="41"/>
              </w:rPr>
            </w:pPr>
            <w:r>
              <w:rPr>
                <w:rFonts w:eastAsia="Arial" w:cs="Arial" w:ascii="Arial" w:hAnsi="Arial"/>
                <w:w w:val="71"/>
                <w:sz w:val="41"/>
              </w:rPr>
              <w:t>Unemployment Rate</w:t>
            </w:r>
          </w:p>
        </w:tc>
        <w:tc>
          <w:tcPr>
            <w:tcW w:w="4160" w:type="dxa"/>
            <w:gridSpan w:val="6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Arial" w:cs="Arial" w:ascii="Arial" w:hAnsi="Arial"/>
                <w:w w:val="71"/>
                <w:sz w:val="23"/>
              </w:rPr>
              <w:t>stckasat</w:t>
            </w:r>
            <w:r>
              <w:rPr>
                <w:rFonts w:eastAsia="Arial" w:cs="Arial" w:ascii="Arial" w:hAnsi="Arial"/>
                <w:b/>
                <w:w w:val="71"/>
                <w:sz w:val="23"/>
              </w:rPr>
              <w:t>o</w:t>
            </w:r>
            <w:r>
              <w:rPr>
                <w:rFonts w:eastAsia="Arial" w:cs="Arial" w:ascii="Arial" w:hAnsi="Arial"/>
                <w:w w:val="71"/>
                <w:sz w:val="23"/>
              </w:rPr>
              <w:t>el-basdDcbersti</w:t>
            </w:r>
            <w:r>
              <w:rPr>
                <w:rFonts w:eastAsia="Arial" w:cs="Arial" w:ascii="Arial" w:hAnsi="Arial"/>
                <w:b/>
                <w:w w:val="71"/>
                <w:sz w:val="23"/>
              </w:rPr>
              <w:t>m</w:t>
            </w:r>
            <w:r>
              <w:rPr>
                <w:rFonts w:eastAsia="Arial" w:cs="Arial" w:ascii="Arial" w:hAnsi="Arial"/>
                <w:w w:val="71"/>
                <w:sz w:val="23"/>
              </w:rPr>
              <w:t>ates2012ofunemplyment ra</w:t>
            </w:r>
          </w:p>
        </w:tc>
        <w:tc>
          <w:tcPr>
            <w:tcW w:w="1040" w:type="dxa"/>
            <w:gridSpan w:val="2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b/>
                <w:w w:val="70"/>
                <w:sz w:val="26"/>
              </w:rPr>
            </w:pPr>
            <w:r>
              <w:rPr>
                <w:rFonts w:eastAsia="Arial" w:cs="Arial" w:ascii="Arial" w:hAnsi="Arial"/>
                <w:b/>
                <w:w w:val="70"/>
                <w:sz w:val="26"/>
              </w:rPr>
              <w:t>LandPice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70"/>
                <w:sz w:val="24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pacing w:lineRule="exact" w:line="578"/>
              <w:ind w:start="200" w:end="0"/>
              <w:rPr>
                <w:rFonts w:ascii="Arial" w:hAnsi="Arial" w:eastAsia="Arial" w:cs="Arial"/>
                <w:b/>
                <w:sz w:val="67"/>
              </w:rPr>
            </w:pPr>
            <w:r>
              <w:rPr>
                <w:rFonts w:eastAsia="Arial" w:cs="Arial" w:ascii="Arial" w:hAnsi="Arial"/>
                <w:b/>
                <w:sz w:val="67"/>
              </w:rPr>
              <w:t>Da</w:t>
            </w:r>
          </w:p>
        </w:tc>
      </w:tr>
      <w:tr>
        <w:trPr>
          <w:trHeight w:val="144" w:hRule="atLeast"/>
        </w:trPr>
        <w:tc>
          <w:tcPr>
            <w:tcW w:w="2820" w:type="dxa"/>
            <w:gridSpan w:val="4"/>
            <w:tcBorders/>
          </w:tcPr>
          <w:p>
            <w:pPr>
              <w:pStyle w:val="Normal"/>
              <w:spacing w:lineRule="exact" w:line="145"/>
              <w:ind w:start="12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Average Weekly Rent</w:t>
            </w:r>
          </w:p>
        </w:tc>
        <w:tc>
          <w:tcPr>
            <w:tcW w:w="4160" w:type="dxa"/>
            <w:gridSpan w:val="6"/>
            <w:tcBorders/>
          </w:tcPr>
          <w:p>
            <w:pPr>
              <w:pStyle w:val="Normal"/>
              <w:spacing w:lineRule="exact" w:line="145"/>
              <w:ind w:start="140" w:end="0"/>
              <w:rPr/>
            </w:pPr>
            <w:r>
              <w:rPr>
                <w:rFonts w:eastAsia="Arial" w:cs="Arial" w:ascii="Arial" w:hAnsi="Arial"/>
                <w:w w:val="99"/>
                <w:sz w:val="16"/>
              </w:rPr>
              <w:t xml:space="preserve">Average </w:t>
            </w:r>
            <w:r>
              <w:rPr>
                <w:rFonts w:eastAsia="Arial" w:cs="Arial" w:ascii="Arial" w:hAnsi="Arial"/>
                <w:b/>
                <w:w w:val="99"/>
                <w:sz w:val="16"/>
              </w:rPr>
              <w:t>weekly</w:t>
            </w:r>
            <w:r>
              <w:rPr>
                <w:rFonts w:eastAsia="Arial" w:cs="Arial" w:ascii="Arial" w:hAnsi="Arial"/>
                <w:w w:val="99"/>
                <w:sz w:val="16"/>
              </w:rPr>
              <w:t xml:space="preserve"> rent weighted acrssworkershouse-types</w:t>
            </w:r>
          </w:p>
        </w:tc>
        <w:tc>
          <w:tcPr>
            <w:tcW w:w="1040" w:type="dxa"/>
            <w:gridSpan w:val="2"/>
            <w:tcBorders/>
          </w:tcPr>
          <w:p>
            <w:pPr>
              <w:pStyle w:val="Normal"/>
              <w:spacing w:lineRule="exact" w:line="144"/>
              <w:ind w:start="160" w:end="0"/>
              <w:rPr/>
            </w:pPr>
            <w:r>
              <w:rPr>
                <w:rFonts w:eastAsia="Arial" w:cs="Arial" w:ascii="Arial" w:hAnsi="Arial"/>
                <w:b/>
                <w:sz w:val="15"/>
              </w:rPr>
              <w:t>O</w:t>
            </w:r>
            <w:r>
              <w:rPr>
                <w:rFonts w:eastAsia="PMingLiU" w:cs="PMingLiU" w:ascii="PMingLiU" w:hAnsi="PMingLiU"/>
                <w:b/>
                <w:sz w:val="15"/>
              </w:rPr>
              <w:noBreakHyphen/>
            </w:r>
            <w:r>
              <w:rPr>
                <w:rFonts w:eastAsia="Arial" w:cs="Arial" w:ascii="Arial" w:hAnsi="Arial"/>
                <w:b/>
                <w:sz w:val="15"/>
              </w:rPr>
              <w:t>ce</w:t>
            </w:r>
            <w:r>
              <w:rPr>
                <w:rFonts w:eastAsia="Arial" w:cs="Arial" w:ascii="Arial" w:hAnsi="Arial"/>
                <w:sz w:val="15"/>
              </w:rPr>
              <w:t xml:space="preserve"> f</w:t>
            </w:r>
            <w:r>
              <w:rPr>
                <w:rFonts w:eastAsia="Arial" w:cs="Arial" w:ascii="Arial" w:hAnsi="Arial"/>
                <w:b/>
                <w:sz w:val="15"/>
              </w:rPr>
              <w:t>or</w:t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pacing w:lineRule="exact" w:line="145"/>
              <w:ind w:end="75"/>
              <w:jc w:val="center"/>
              <w:rPr/>
            </w:pPr>
            <w:r>
              <w:rPr>
                <w:rFonts w:eastAsia="Arial" w:cs="Arial" w:ascii="Arial" w:hAnsi="Arial"/>
                <w:b/>
                <w:w w:val="87"/>
                <w:sz w:val="16"/>
              </w:rPr>
              <w:t>Paidona Statst</w:t>
            </w:r>
            <w:r>
              <w:rPr>
                <w:rFonts w:eastAsia="Arial" w:cs="Arial" w:ascii="Arial" w:hAnsi="Arial"/>
                <w:w w:val="87"/>
                <w:sz w:val="16"/>
              </w:rPr>
              <w:t>i</w:t>
            </w:r>
            <w:r>
              <w:rPr>
                <w:rFonts w:eastAsia="Arial" w:cs="Arial" w:ascii="Arial" w:hAnsi="Arial"/>
                <w:b/>
                <w:w w:val="87"/>
                <w:sz w:val="16"/>
              </w:rPr>
              <w:t>cs</w:t>
            </w:r>
            <w:r>
              <w:rPr>
                <w:rFonts w:eastAsia="Arial" w:cs="Arial" w:ascii="Arial" w:hAnsi="Arial"/>
                <w:w w:val="87"/>
                <w:sz w:val="16"/>
              </w:rPr>
              <w:t>,</w:t>
            </w:r>
          </w:p>
        </w:tc>
      </w:tr>
      <w:tr>
        <w:trPr>
          <w:trHeight w:val="722" w:hRule="atLeast"/>
        </w:trPr>
        <w:tc>
          <w:tcPr>
            <w:tcW w:w="70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1"/>
                <w:sz w:val="24"/>
              </w:rPr>
            </w:pPr>
            <w:r>
              <w:rPr>
                <w:rFonts w:eastAsia="Arial" w:cs="Arial" w:ascii="Arial" w:hAnsi="Arial"/>
                <w:w w:val="71"/>
                <w:sz w:val="24"/>
              </w:rPr>
              <w:t>Median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1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1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exact" w:line="721"/>
              <w:ind w:start="40" w:end="0"/>
              <w:rPr>
                <w:rFonts w:ascii="Arial" w:hAnsi="Arial" w:eastAsia="Arial" w:cs="Arial"/>
                <w:w w:val="70"/>
                <w:sz w:val="64"/>
              </w:rPr>
            </w:pPr>
            <w:r>
              <w:rPr>
                <w:rFonts w:eastAsia="Arial" w:cs="Arial" w:ascii="Arial" w:hAnsi="Arial"/>
                <w:w w:val="70"/>
                <w:sz w:val="64"/>
              </w:rPr>
              <w:t>Income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rFonts w:eastAsia="Arial" w:cs="Arial" w:ascii="Arial" w:hAnsi="Arial"/>
                <w:b/>
                <w:w w:val="70"/>
                <w:sz w:val="29"/>
              </w:rPr>
              <w:t>Md</w:t>
            </w:r>
            <w:r>
              <w:rPr>
                <w:rFonts w:eastAsia="Arial" w:cs="Arial" w:ascii="Arial" w:hAnsi="Arial"/>
                <w:w w:val="70"/>
                <w:sz w:val="29"/>
              </w:rPr>
              <w:t>ian gross</w:t>
            </w:r>
          </w:p>
        </w:tc>
        <w:tc>
          <w:tcPr>
            <w:tcW w:w="138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w w:val="72"/>
                <w:sz w:val="27"/>
              </w:rPr>
              <w:t>e</w:t>
            </w:r>
            <w:r>
              <w:rPr>
                <w:rFonts w:eastAsia="Arial" w:cs="Arial" w:ascii="Arial" w:hAnsi="Arial"/>
                <w:w w:val="72"/>
                <w:sz w:val="27"/>
              </w:rPr>
              <w:t>ekly pay for all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0" w:type="dxa"/>
            <w:gridSpan w:val="4"/>
            <w:tcBorders/>
          </w:tcPr>
          <w:p>
            <w:pPr>
              <w:pStyle w:val="Normal"/>
              <w:spacing w:lineRule="atLeast" w:line="0"/>
              <w:ind w:start="200" w:end="0"/>
              <w:rPr/>
            </w:pPr>
            <w:r>
              <w:rPr>
                <w:rFonts w:eastAsia="Arial" w:cs="Arial" w:ascii="Arial" w:hAnsi="Arial"/>
                <w:w w:val="72"/>
                <w:sz w:val="26"/>
              </w:rPr>
              <w:t>Statistics for Wales, Scottish</w:t>
            </w:r>
          </w:p>
        </w:tc>
      </w:tr>
      <w:tr>
        <w:trPr>
          <w:trHeight w:val="289" w:hRule="atLeast"/>
        </w:trPr>
        <w:tc>
          <w:tcPr>
            <w:tcW w:w="282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0"/>
                <w:sz w:val="40"/>
              </w:rPr>
            </w:pPr>
            <w:r>
              <w:rPr>
                <w:rFonts w:eastAsia="Arial" w:cs="Arial" w:ascii="Arial" w:hAnsi="Arial"/>
                <w:w w:val="70"/>
                <w:sz w:val="40"/>
              </w:rPr>
              <w:t>Average House Price</w:t>
            </w:r>
          </w:p>
        </w:tc>
        <w:tc>
          <w:tcPr>
            <w:tcW w:w="4160" w:type="dxa"/>
            <w:gridSpan w:val="6"/>
            <w:vMerge w:val="restart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w w:val="71"/>
                <w:sz w:val="25"/>
              </w:rPr>
            </w:pPr>
            <w:r>
              <w:rPr>
                <w:rFonts w:eastAsia="Arial" w:cs="Arial" w:ascii="Arial" w:hAnsi="Arial"/>
                <w:w w:val="71"/>
                <w:sz w:val="25"/>
              </w:rPr>
              <w:t>Average house price for all house transactions in a</w:t>
            </w:r>
          </w:p>
        </w:tc>
        <w:tc>
          <w:tcPr>
            <w:tcW w:w="2600" w:type="dxa"/>
            <w:gridSpan w:val="4"/>
            <w:tcBorders/>
          </w:tcPr>
          <w:p>
            <w:pPr>
              <w:pStyle w:val="Normal"/>
              <w:spacing w:lineRule="exact" w:line="288"/>
              <w:ind w:start="200" w:end="0"/>
              <w:rPr>
                <w:rFonts w:ascii="Arial" w:hAnsi="Arial" w:eastAsia="Arial" w:cs="Arial"/>
                <w:w w:val="73"/>
                <w:sz w:val="33"/>
              </w:rPr>
            </w:pPr>
            <w:r>
              <w:rPr>
                <w:rFonts w:eastAsia="Arial" w:cs="Arial" w:ascii="Arial" w:hAnsi="Arial"/>
                <w:w w:val="73"/>
                <w:sz w:val="33"/>
              </w:rPr>
              <w:t>Government Statistics</w:t>
            </w:r>
          </w:p>
        </w:tc>
      </w:tr>
      <w:tr>
        <w:trPr>
          <w:trHeight w:val="289" w:hRule="atLeast"/>
        </w:trPr>
        <w:tc>
          <w:tcPr>
            <w:tcW w:w="282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4"/>
              </w:rPr>
            </w:r>
          </w:p>
        </w:tc>
        <w:tc>
          <w:tcPr>
            <w:tcW w:w="416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gridSpan w:val="3"/>
            <w:tcBorders/>
          </w:tcPr>
          <w:p>
            <w:pPr>
              <w:pStyle w:val="Normal"/>
              <w:spacing w:lineRule="atLeast" w:line="0"/>
              <w:ind w:start="200" w:end="0"/>
              <w:rPr/>
            </w:pPr>
            <w:r>
              <w:rPr>
                <w:rFonts w:eastAsia="Arial" w:cs="Arial" w:ascii="Arial" w:hAnsi="Arial"/>
                <w:w w:val="72"/>
                <w:sz w:val="19"/>
              </w:rPr>
              <w:t>Land Regisry</w:t>
            </w:r>
            <w:r>
              <w:rPr>
                <w:rFonts w:eastAsia="Arial" w:cs="Arial" w:ascii="Arial" w:hAnsi="Arial"/>
                <w:b/>
                <w:w w:val="72"/>
                <w:sz w:val="19"/>
              </w:rPr>
              <w:t>Nat</w:t>
            </w:r>
          </w:p>
        </w:tc>
        <w:tc>
          <w:tcPr>
            <w:tcW w:w="1340" w:type="dxa"/>
            <w:tcBorders/>
          </w:tcPr>
          <w:p>
            <w:pPr>
              <w:pStyle w:val="Normal"/>
              <w:spacing w:lineRule="exact" w:line="288"/>
              <w:ind w:start="40" w:end="0"/>
              <w:rPr>
                <w:rFonts w:ascii="Arial" w:hAnsi="Arial" w:eastAsia="Arial" w:cs="Arial"/>
                <w:w w:val="71"/>
                <w:sz w:val="33"/>
              </w:rPr>
            </w:pPr>
            <w:r>
              <w:rPr>
                <w:rFonts w:eastAsia="Arial" w:cs="Arial" w:ascii="Arial" w:hAnsi="Arial"/>
                <w:w w:val="71"/>
                <w:sz w:val="33"/>
              </w:rPr>
              <w:t>House Price</w:t>
            </w:r>
          </w:p>
        </w:tc>
      </w:tr>
      <w:tr>
        <w:trPr>
          <w:trHeight w:val="578" w:hRule="atLeast"/>
        </w:trPr>
        <w:tc>
          <w:tcPr>
            <w:tcW w:w="1280" w:type="dxa"/>
            <w:gridSpan w:val="3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w w:val="70"/>
                <w:sz w:val="34"/>
              </w:rPr>
            </w:pPr>
            <w:r>
              <w:rPr>
                <w:rFonts w:eastAsia="Arial" w:cs="Arial" w:ascii="Arial" w:hAnsi="Arial"/>
                <w:w w:val="70"/>
                <w:sz w:val="34"/>
              </w:rPr>
              <w:t>Population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2660" w:type="dxa"/>
            <w:gridSpan w:val="4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w w:val="73"/>
              </w:rPr>
            </w:pPr>
            <w:r>
              <w:rPr>
                <w:rFonts w:eastAsia="Arial" w:cs="Arial" w:ascii="Arial" w:hAnsi="Arial"/>
                <w:w w:val="73"/>
              </w:rPr>
              <w:t>Midgiven-yearyearpopulation estimate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3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0" w:type="dxa"/>
            <w:gridSpan w:val="4"/>
            <w:tcBorders/>
          </w:tcPr>
          <w:p>
            <w:pPr>
              <w:pStyle w:val="Normal"/>
              <w:spacing w:lineRule="exact" w:line="267"/>
              <w:ind w:start="180" w:end="0"/>
              <w:rPr/>
            </w:pPr>
            <w:r>
              <w:rPr>
                <w:rFonts w:eastAsia="Arial" w:cs="Arial" w:ascii="Arial" w:hAnsi="Arial"/>
                <w:w w:val="70"/>
                <w:sz w:val="22"/>
              </w:rPr>
              <w:t>OIndex</w:t>
            </w:r>
            <w:r>
              <w:rPr>
                <w:rFonts w:eastAsia="PMingLiU" w:cs="PMingLiU" w:ascii="PMingLiU" w:hAnsi="PMingLiU"/>
                <w:w w:val="70"/>
                <w:sz w:val="22"/>
              </w:rPr>
              <w:noBreakHyphen/>
            </w:r>
            <w:r>
              <w:rPr>
                <w:rFonts w:eastAsia="Arial" w:cs="Arial" w:ascii="Arial" w:hAnsi="Arial"/>
                <w:w w:val="70"/>
                <w:sz w:val="22"/>
              </w:rPr>
              <w:t>ceforDataNational Statistics</w:t>
            </w:r>
          </w:p>
        </w:tc>
      </w:tr>
      <w:tr>
        <w:trPr>
          <w:trHeight w:val="2376" w:hRule="atLeast"/>
        </w:trPr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70"/>
                <w:sz w:val="100"/>
              </w:rPr>
            </w:pPr>
            <w:r>
              <w:rPr>
                <w:rFonts w:eastAsia="Arial" w:cs="Arial" w:ascii="Arial" w:hAnsi="Arial"/>
                <w:w w:val="70"/>
                <w:sz w:val="100"/>
              </w:rPr>
              <w:t>55</w:t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0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5">
                <wp:simplePos x="0" y="0"/>
                <wp:positionH relativeFrom="column">
                  <wp:posOffset>5715</wp:posOffset>
                </wp:positionH>
                <wp:positionV relativeFrom="paragraph">
                  <wp:posOffset>-4208145</wp:posOffset>
                </wp:positionV>
                <wp:extent cx="6075045" cy="0"/>
                <wp:effectExtent l="0" t="2540" r="0" b="2540"/>
                <wp:wrapNone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50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-331.35pt" to="478.75pt,-331.3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6">
                <wp:simplePos x="0" y="0"/>
                <wp:positionH relativeFrom="column">
                  <wp:posOffset>5715</wp:posOffset>
                </wp:positionH>
                <wp:positionV relativeFrom="paragraph">
                  <wp:posOffset>-1450975</wp:posOffset>
                </wp:positionV>
                <wp:extent cx="6075045" cy="0"/>
                <wp:effectExtent l="0" t="2540" r="0" b="2540"/>
                <wp:wrapNone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50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-114.25pt" to="478.75pt,-114.2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sectPr>
      <w:type w:val="nextPage"/>
      <w:pgSz w:w="11906" w:h="17038"/>
      <w:pgMar w:left="1160" w:right="1166" w:gutter="0" w:header="0" w:top="0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PMingLiU"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80</Pages>
  <Words>11226</Words>
  <Characters>90699</Characters>
  <CharactersWithSpaces>99006</CharactersWithSpaces>
  <Paragraphs>2986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