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8"/>
        </w:rPr>
      </w:pPr>
      <w:bookmarkStart w:id="0" w:name="page1"/>
      <w:bookmarkEnd w:id="0"/>
      <w:r>
        <w:drawing>
          <wp:anchor behindDoc="1" distT="0" distB="0" distL="114935" distR="114935" simplePos="0" locked="0" layoutInCell="0" allowOverlap="1" relativeHeight="2">
            <wp:simplePos x="0" y="0"/>
            <wp:positionH relativeFrom="page">
              <wp:posOffset>562610</wp:posOffset>
            </wp:positionH>
            <wp:positionV relativeFrom="page">
              <wp:posOffset>304800</wp:posOffset>
            </wp:positionV>
            <wp:extent cx="1311275" cy="128778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4" t="-24" r="-24" b="-24"/>
                    <a:stretch>
                      <a:fillRect/>
                    </a:stretch>
                  </pic:blipFill>
                  <pic:spPr bwMode="auto">
                    <a:xfrm>
                      <a:off x="0" y="0"/>
                      <a:ext cx="1311275" cy="1287780"/>
                    </a:xfrm>
                    <a:prstGeom prst="rect">
                      <a:avLst/>
                    </a:prstGeom>
                  </pic:spPr>
                </pic:pic>
              </a:graphicData>
            </a:graphic>
          </wp:anchor>
        </w:drawing>
      </w:r>
      <w:r>
        <w:rPr>
          <w:rFonts w:eastAsia="Times New Roman" w:cs="Times New Roman" w:ascii="Times New Roman" w:hAnsi="Times New Roman"/>
          <w:b/>
          <w:sz w:val="28"/>
        </w:rPr>
        <w:t>BLUE RIVER WEIMARANERS</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120" w:end="0"/>
        <w:rPr>
          <w:rFonts w:ascii="Times New Roman" w:hAnsi="Times New Roman" w:eastAsia="Times New Roman" w:cs="Times New Roman"/>
          <w:b/>
          <w:sz w:val="24"/>
        </w:rPr>
      </w:pPr>
      <w:r>
        <w:rPr>
          <w:rFonts w:eastAsia="Times New Roman" w:cs="Times New Roman" w:ascii="Times New Roman" w:hAnsi="Times New Roman"/>
          <w:b/>
          <w:sz w:val="24"/>
        </w:rPr>
        <w:t>PURCHASE AGREEMENT AND GUARANTEE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The contract terms set forth are prepared for the benefit of each individual dog, breeder, and buyer -- to provide guarantees to the buyer as set forth in this document, to assure that the dog is properly cared for, to assure its use as a hunting dog and/or house companion, and to prevent the exploitation of the Weimaraner breed through unselective breeding programs and practices.</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following agreement is between Reneé Viehmann of Blue River Weimaraners, hereafter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80"/>
        <w:rPr>
          <w:rFonts w:ascii="Times New Roman" w:hAnsi="Times New Roman" w:eastAsia="Times New Roman" w:cs="Times New Roman"/>
          <w:sz w:val="24"/>
        </w:rPr>
      </w:pPr>
      <w:r>
        <w:rPr>
          <w:rFonts w:eastAsia="Times New Roman" w:cs="Times New Roman" w:ascii="Times New Roman" w:hAnsi="Times New Roman"/>
          <w:sz w:val="24"/>
        </w:rPr>
        <w:t>referred to as Seller and , hereafter referred to as Buyer, for the sale and purchase of one purebred Weimaraner dog: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1456055</wp:posOffset>
                </wp:positionH>
                <wp:positionV relativeFrom="paragraph">
                  <wp:posOffset>-184785</wp:posOffset>
                </wp:positionV>
                <wp:extent cx="1744980" cy="0"/>
                <wp:effectExtent l="0" t="3810" r="0" b="3810"/>
                <wp:wrapNone/>
                <wp:docPr id="2" name=""/>
                <a:graphic xmlns:a="http://schemas.openxmlformats.org/drawingml/2006/main">
                  <a:graphicData uri="http://schemas.microsoft.com/office/word/2010/wordprocessingShape">
                    <wps:wsp>
                      <wps:cNvSpPr/>
                      <wps:spPr>
                        <a:xfrm>
                          <a:off x="0" y="0"/>
                          <a:ext cx="1744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14.65pt,-14.55pt" to="252pt,-14.55pt" stroked="t" o:allowincell="f" style="position:absolute">
                <v:stroke color="black" weight="7560" joinstyle="miter" endcap="flat"/>
                <v:fill o:detectmouseclick="t" on="false"/>
                <w10:wrap type="none"/>
              </v:line>
            </w:pict>
          </mc:Fallback>
        </mc:AlternateConten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Collar Color: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1372235</wp:posOffset>
                </wp:positionH>
                <wp:positionV relativeFrom="paragraph">
                  <wp:posOffset>-10795</wp:posOffset>
                </wp:positionV>
                <wp:extent cx="1371600" cy="0"/>
                <wp:effectExtent l="0" t="3810" r="0" b="3810"/>
                <wp:wrapNone/>
                <wp:docPr id="3" name=""/>
                <a:graphic xmlns:a="http://schemas.openxmlformats.org/drawingml/2006/main">
                  <a:graphicData uri="http://schemas.microsoft.com/office/word/2010/wordprocessingShape">
                    <wps:wsp>
                      <wps:cNvSpPr/>
                      <wps:spPr>
                        <a:xfrm>
                          <a:off x="0" y="0"/>
                          <a:ext cx="1371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05pt,-0.85pt" to="216pt,-0.8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Sex:</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1372235</wp:posOffset>
                </wp:positionH>
                <wp:positionV relativeFrom="paragraph">
                  <wp:posOffset>-10795</wp:posOffset>
                </wp:positionV>
                <wp:extent cx="1371600" cy="0"/>
                <wp:effectExtent l="0" t="3810" r="0" b="3810"/>
                <wp:wrapNone/>
                <wp:docPr id="4" name=""/>
                <a:graphic xmlns:a="http://schemas.openxmlformats.org/drawingml/2006/main">
                  <a:graphicData uri="http://schemas.microsoft.com/office/word/2010/wordprocessingShape">
                    <wps:wsp>
                      <wps:cNvSpPr/>
                      <wps:spPr>
                        <a:xfrm>
                          <a:off x="0" y="0"/>
                          <a:ext cx="1371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05pt,-0.85pt" to="216pt,-0.8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Color: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1372235</wp:posOffset>
                </wp:positionH>
                <wp:positionV relativeFrom="paragraph">
                  <wp:posOffset>-10795</wp:posOffset>
                </wp:positionV>
                <wp:extent cx="1371600" cy="0"/>
                <wp:effectExtent l="0" t="3810" r="0" b="3810"/>
                <wp:wrapNone/>
                <wp:docPr id="5" name=""/>
                <a:graphic xmlns:a="http://schemas.openxmlformats.org/drawingml/2006/main">
                  <a:graphicData uri="http://schemas.microsoft.com/office/word/2010/wordprocessingShape">
                    <wps:wsp>
                      <wps:cNvSpPr/>
                      <wps:spPr>
                        <a:xfrm>
                          <a:off x="0" y="0"/>
                          <a:ext cx="1371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05pt,-0.85pt" to="216pt,-0.85pt" stroked="t" o:allowincell="f" style="position:absolute">
                <v:stroke color="black" weight="75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Whelped 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Sired by:</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AKC Reg #:</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Out of:</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AKC Reg #:</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rPr>
          <w:rFonts w:ascii="Times New Roman" w:hAnsi="Times New Roman" w:eastAsia="Times New Roman" w:cs="Times New Roman"/>
          <w:sz w:val="24"/>
        </w:rPr>
      </w:pPr>
      <w:r>
        <w:rPr>
          <w:rFonts w:eastAsia="Times New Roman" w:cs="Times New Roman" w:ascii="Times New Roman" w:hAnsi="Times New Roman"/>
          <w:sz w:val="24"/>
        </w:rPr>
        <w:t>In consideration of the price of one-thousand two hundred dollars, ($1,200.00) the Seller transfers in fee simple all rights, privileges, and responsibilities associated with the ownership of the dog to Buyer subject to the conditions set forth below as of the date specified. This represents the entire agreement between Seller and Buyer in an outright sale.</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Seller’s Warranties and Guarantees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left" w:pos="720" w:leader="none"/>
        </w:tabs>
        <w:spacing w:lineRule="auto" w:line="235"/>
        <w:ind w:hanging="360" w:start="720" w:end="340"/>
        <w:rPr>
          <w:rFonts w:ascii="Times New Roman" w:hAnsi="Times New Roman" w:eastAsia="Times New Roman" w:cs="Times New Roman"/>
          <w:sz w:val="24"/>
        </w:rPr>
      </w:pPr>
      <w:r>
        <w:rPr>
          <w:rFonts w:eastAsia="Times New Roman" w:cs="Times New Roman" w:ascii="Times New Roman" w:hAnsi="Times New Roman"/>
          <w:sz w:val="24"/>
        </w:rPr>
        <w:t>The Seller is the lawful owner of said dog and has the right to sell the dog. The Seller warrants that the dog is in good health and sound body; and to the best of Seller’s knowledge, the dog is of stable temperament and sound disposition at the time that the dog is transferred to Buyer.</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left" w:pos="720" w:leader="none"/>
        </w:tabs>
        <w:spacing w:lineRule="auto" w:line="235"/>
        <w:ind w:hanging="360" w:start="720" w:end="480"/>
        <w:rPr>
          <w:rFonts w:ascii="Times New Roman" w:hAnsi="Times New Roman" w:eastAsia="Times New Roman" w:cs="Times New Roman"/>
          <w:sz w:val="24"/>
        </w:rPr>
      </w:pPr>
      <w:r>
        <w:rPr>
          <w:rFonts w:eastAsia="Times New Roman" w:cs="Times New Roman" w:ascii="Times New Roman" w:hAnsi="Times New Roman"/>
          <w:sz w:val="24"/>
        </w:rPr>
        <w:t>The health record of the dog is included in the sale. If Buyer’s vet finds the dog to be unhealthy within 72 hours of picking up the dog, then Buyer shall return dog with veterinarian’s records within 24 hours to the Seller for a full purchase price refund.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left" w:pos="720" w:leader="none"/>
        </w:tabs>
        <w:spacing w:lineRule="auto" w:line="237"/>
        <w:ind w:hanging="360" w:start="720" w:end="60"/>
        <w:rPr>
          <w:rFonts w:ascii="Times New Roman" w:hAnsi="Times New Roman" w:eastAsia="Times New Roman" w:cs="Times New Roman"/>
          <w:sz w:val="24"/>
        </w:rPr>
      </w:pPr>
      <w:r>
        <w:rPr>
          <w:rFonts w:eastAsia="Times New Roman" w:cs="Times New Roman" w:ascii="Times New Roman" w:hAnsi="Times New Roman"/>
          <w:sz w:val="24"/>
        </w:rPr>
        <w:t>If at any time during the life of the dog it develops health problems which in the opinion of two licensed veterinarians are likely to be of an inherited nature, which are unexpected in a dog of that age, and which will interfere with the dog's function, Buyer agrees to contact Seller. Buyer may return the dog or keep the dog and Seller will rebate 50% (less any performance rebates as listed in #4 below) of purchase price upon the following terms and conditions: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7" w:footer="0" w:bottom="192"/>
          <w:pgNumType w:fmt="decimal"/>
          <w:formProt w:val="false"/>
          <w:textDirection w:val="lrTb"/>
          <w:docGrid w:type="default" w:linePitch="360" w:charSpace="0"/>
        </w:sectPr>
        <w:pStyle w:val="Normal"/>
        <w:numPr>
          <w:ilvl w:val="2"/>
          <w:numId w:val="1"/>
        </w:numPr>
        <w:tabs>
          <w:tab w:val="clear" w:pos="720"/>
          <w:tab w:val="left" w:pos="1080" w:leader="none"/>
        </w:tabs>
        <w:spacing w:lineRule="auto" w:line="235"/>
        <w:ind w:hanging="360" w:start="1080" w:end="60"/>
        <w:rPr>
          <w:rFonts w:ascii="Times New Roman" w:hAnsi="Times New Roman" w:eastAsia="Times New Roman" w:cs="Times New Roman"/>
          <w:sz w:val="24"/>
        </w:rPr>
      </w:pPr>
      <w:r>
        <w:rPr>
          <w:rFonts w:eastAsia="Times New Roman" w:cs="Times New Roman" w:ascii="Times New Roman" w:hAnsi="Times New Roman"/>
          <w:sz w:val="24"/>
        </w:rPr>
        <w:t>Said dog has been properly maintained and has received proper exercise and diet, and Buyer has adhered to the vaccination recommendations as described by Seller in B2 below; and</w:t>
      </w:r>
    </w:p>
    <w:p>
      <w:pPr>
        <w:pStyle w:val="Normal"/>
        <w:tabs>
          <w:tab w:val="clear" w:pos="720"/>
          <w:tab w:val="left" w:pos="5900" w:leader="none"/>
        </w:tabs>
        <w:spacing w:lineRule="atLeast" w:line="0"/>
        <w:rPr/>
      </w:pPr>
      <w:bookmarkStart w:id="1" w:name="page2"/>
      <w:bookmarkEnd w:id="1"/>
      <w:r>
        <w:rPr>
          <w:rFonts w:eastAsia="Times New Roman" w:cs="Times New Roman" w:ascii="Times New Roman" w:hAnsi="Times New Roman"/>
          <w:i/>
        </w:rPr>
        <w:t>BLUE RIVER WEIMARANERS</w:t>
      </w:r>
      <w:r>
        <w:rPr>
          <w:rFonts w:eastAsia="Times New Roman" w:cs="Times New Roman" w:ascii="Times New Roman" w:hAnsi="Times New Roman"/>
        </w:rPr>
        <w:tab/>
      </w:r>
      <w:r>
        <w:rPr>
          <w:rFonts w:eastAsia="Times New Roman" w:cs="Times New Roman" w:ascii="Times New Roman" w:hAnsi="Times New Roman"/>
          <w:i/>
        </w:rPr>
        <w:t>Purchase Agreement and Guarantee</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2"/>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Buyer has followed NuVet Supplement plan per B-3 below; and</w:t>
      </w:r>
    </w:p>
    <w:p>
      <w:pPr>
        <w:pStyle w:val="Normal"/>
        <w:numPr>
          <w:ilvl w:val="2"/>
          <w:numId w:val="2"/>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The dog has not been bred; and</w:t>
      </w:r>
    </w:p>
    <w:p>
      <w:pPr>
        <w:pStyle w:val="Normal"/>
        <w:numPr>
          <w:ilvl w:val="2"/>
          <w:numId w:val="2"/>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Notice of spaying/neutering, executed in writing by a vet, is sent to Seller; and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
        </w:numPr>
        <w:tabs>
          <w:tab w:val="clear" w:pos="720"/>
          <w:tab w:val="left" w:pos="1080" w:leader="none"/>
        </w:tabs>
        <w:spacing w:lineRule="auto" w:line="232"/>
        <w:ind w:hanging="360" w:start="1080" w:end="120"/>
        <w:rPr>
          <w:rFonts w:ascii="Times New Roman" w:hAnsi="Times New Roman" w:eastAsia="Times New Roman" w:cs="Times New Roman"/>
          <w:sz w:val="24"/>
        </w:rPr>
      </w:pPr>
      <w:r>
        <w:rPr>
          <w:rFonts w:eastAsia="Times New Roman" w:cs="Times New Roman" w:ascii="Times New Roman" w:hAnsi="Times New Roman"/>
          <w:sz w:val="24"/>
        </w:rPr>
        <w:t>Seller reserves the right to have the dog examined at their own expense by any vet of their choosing.</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left" w:pos="720" w:leader="none"/>
        </w:tabs>
        <w:spacing w:lineRule="auto" w:line="237"/>
        <w:ind w:hanging="360" w:start="720" w:end="120"/>
        <w:rPr>
          <w:rFonts w:ascii="Times New Roman" w:hAnsi="Times New Roman" w:eastAsia="Times New Roman" w:cs="Times New Roman"/>
          <w:sz w:val="24"/>
        </w:rPr>
      </w:pPr>
      <w:r>
        <w:rPr>
          <w:rFonts w:eastAsia="Times New Roman" w:cs="Times New Roman" w:ascii="Times New Roman" w:hAnsi="Times New Roman"/>
          <w:sz w:val="24"/>
        </w:rPr>
        <w:t xml:space="preserve">Seller will pay the following rebates on receipt of proof that the dog has successfully completed the following. Buyer agrees to notify Seller of intent to achieve these goals (with the exception of Basic Obedience) at least six months in advance in order to be eligible for rebate. Some rebates may expire and be no longer redeemable. By initialing next to the item(s) below, Buyer is interested in participating in this rebate. </w:t>
      </w:r>
      <w:r>
        <w:rPr>
          <w:rFonts w:eastAsia="Times New Roman" w:cs="Times New Roman" w:ascii="Times New Roman" w:hAnsi="Times New Roman"/>
          <w:i/>
          <w:sz w:val="24"/>
        </w:rPr>
        <w:t>Initialing below only indicates your interest in participating.</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
        </w:numPr>
        <w:tabs>
          <w:tab w:val="clear" w:pos="720"/>
          <w:tab w:val="left" w:pos="1080" w:leader="none"/>
        </w:tabs>
        <w:spacing w:lineRule="auto" w:line="232"/>
        <w:ind w:hanging="360" w:start="1080" w:end="520"/>
        <w:rPr>
          <w:rFonts w:ascii="Times New Roman" w:hAnsi="Times New Roman" w:eastAsia="Times New Roman" w:cs="Times New Roman"/>
          <w:i/>
          <w:i/>
          <w:sz w:val="24"/>
        </w:rPr>
      </w:pPr>
      <w:r>
        <w:rPr>
          <w:rFonts w:eastAsia="Times New Roman" w:cs="Times New Roman" w:ascii="Times New Roman" w:hAnsi="Times New Roman"/>
          <w:sz w:val="24"/>
        </w:rPr>
        <w:t xml:space="preserve">_____ Spay/Neuter with certificate from veterinarian - $50 </w:t>
      </w:r>
      <w:r>
        <w:rPr>
          <w:rFonts w:eastAsia="Times New Roman" w:cs="Times New Roman" w:ascii="Times New Roman" w:hAnsi="Times New Roman"/>
          <w:i/>
          <w:sz w:val="24"/>
        </w:rPr>
        <w:t>(expires when puppy reaches 18 mos unless previously agreed upon in writing)</w:t>
      </w:r>
    </w:p>
    <w:p>
      <w:pPr>
        <w:pStyle w:val="Normal"/>
        <w:spacing w:lineRule="exact" w:line="12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2"/>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 xml:space="preserve">_____ Basic Obedience - $25 </w:t>
      </w:r>
      <w:r>
        <w:rPr>
          <w:rFonts w:eastAsia="Times New Roman" w:cs="Times New Roman" w:ascii="Times New Roman" w:hAnsi="Times New Roman"/>
          <w:i/>
          <w:sz w:val="24"/>
        </w:rPr>
        <w:t>(expires when puppy reaches 12 mos)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
        </w:numPr>
        <w:tabs>
          <w:tab w:val="clear" w:pos="720"/>
          <w:tab w:val="left" w:pos="1080" w:leader="none"/>
        </w:tabs>
        <w:spacing w:lineRule="auto" w:line="232"/>
        <w:ind w:hanging="360" w:start="1080" w:end="80"/>
        <w:rPr>
          <w:rFonts w:ascii="Times New Roman" w:hAnsi="Times New Roman" w:eastAsia="Times New Roman" w:cs="Times New Roman"/>
          <w:sz w:val="24"/>
        </w:rPr>
      </w:pPr>
      <w:r>
        <w:rPr>
          <w:rFonts w:eastAsia="Times New Roman" w:cs="Times New Roman" w:ascii="Times New Roman" w:hAnsi="Times New Roman"/>
          <w:sz w:val="24"/>
        </w:rPr>
        <w:t xml:space="preserve">_____ NAVHDA Natural Ability prize REQUIREMENT - $75 </w:t>
      </w:r>
      <w:r>
        <w:rPr>
          <w:rFonts w:eastAsia="Times New Roman" w:cs="Times New Roman" w:ascii="Times New Roman" w:hAnsi="Times New Roman"/>
          <w:i/>
          <w:sz w:val="24"/>
        </w:rPr>
        <w:t>(expires when puppy reaches 16 mos)</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_____ Adult International Championship via IABCA (blues only) $75</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_____ First points/placements/legs/titles of any kind - $30 ($60 max, excludes</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NAVHDA NA)</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_____ Achievement of SH, RDX, CDX or UPT prize - $150</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
        </w:numPr>
        <w:tabs>
          <w:tab w:val="clear" w:pos="720"/>
          <w:tab w:val="left" w:pos="1080" w:leader="none"/>
        </w:tabs>
        <w:spacing w:lineRule="auto" w:line="235"/>
        <w:ind w:hanging="360" w:start="1080" w:end="60"/>
        <w:rPr>
          <w:rFonts w:ascii="Times New Roman" w:hAnsi="Times New Roman" w:eastAsia="Times New Roman" w:cs="Times New Roman"/>
          <w:sz w:val="24"/>
        </w:rPr>
      </w:pPr>
      <w:r>
        <w:rPr>
          <w:rFonts w:eastAsia="Times New Roman" w:cs="Times New Roman" w:ascii="Times New Roman" w:hAnsi="Times New Roman"/>
          <w:sz w:val="24"/>
        </w:rPr>
        <w:t>_____ Achievement of a Bench, Obedience, Agility, Tracking, Field Championship or Master Hunter or NAVHDA Utility Test Prize I - $300 (total including lesser titles in specific category)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
        </w:numPr>
        <w:tabs>
          <w:tab w:val="clear" w:pos="720"/>
          <w:tab w:val="left" w:pos="1440" w:leader="none"/>
        </w:tabs>
        <w:spacing w:lineRule="auto" w:line="235"/>
        <w:ind w:hanging="360" w:start="1080" w:end="320"/>
        <w:rPr>
          <w:rFonts w:ascii="Times New Roman" w:hAnsi="Times New Roman" w:eastAsia="Times New Roman" w:cs="Times New Roman"/>
          <w:sz w:val="24"/>
        </w:rPr>
      </w:pPr>
      <w:r>
        <w:rPr>
          <w:rFonts w:eastAsia="Times New Roman" w:cs="Times New Roman" w:ascii="Times New Roman" w:hAnsi="Times New Roman"/>
          <w:sz w:val="24"/>
        </w:rPr>
        <w:t>_____ Achievement of a Dual Champion or Versatile Champion or National Field Champion/National Amateur Field Champion - $1,200 (total including lesser titles in specific category. Not to exceed total price of puppy)</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Buyer’s Responsibilities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left" w:pos="720" w:leader="none"/>
        </w:tabs>
        <w:spacing w:lineRule="auto" w:line="235"/>
        <w:ind w:hanging="360" w:start="720" w:end="160"/>
        <w:rPr>
          <w:rFonts w:ascii="Times New Roman" w:hAnsi="Times New Roman" w:eastAsia="Times New Roman" w:cs="Times New Roman"/>
          <w:sz w:val="24"/>
        </w:rPr>
      </w:pPr>
      <w:r>
        <w:rPr>
          <w:rFonts w:eastAsia="Times New Roman" w:cs="Times New Roman" w:ascii="Times New Roman" w:hAnsi="Times New Roman"/>
          <w:sz w:val="24"/>
        </w:rPr>
        <w:t>Buyer agrees to provide the dog with proper exercise, diet, shelter and general care; to provide regular veterinary care including checkups, booster vaccinations or titers (as per #2 below), and heartworm preventative. The Buyer agrees to control said dog when off his/her premises and to avoid loss by theft, running away, damage by other dogs or otherwise.</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left" w:pos="720" w:leader="none"/>
        </w:tabs>
        <w:spacing w:lineRule="auto" w:line="237"/>
        <w:ind w:hanging="360" w:start="720" w:end="120"/>
        <w:rPr>
          <w:rFonts w:ascii="Times New Roman" w:hAnsi="Times New Roman" w:eastAsia="Times New Roman" w:cs="Times New Roman"/>
          <w:sz w:val="24"/>
        </w:rPr>
      </w:pPr>
      <w:r>
        <w:rPr>
          <w:rFonts w:eastAsia="Times New Roman" w:cs="Times New Roman" w:ascii="Times New Roman" w:hAnsi="Times New Roman"/>
          <w:sz w:val="24"/>
        </w:rPr>
        <w:t>The Weimaraner Club of America has established a special protocol for vaccinating Weimaraner puppies due to immune-deficiency problems in this breed. Buyer agrees to adhere to this protocol. . Buyer may also follow Seller’s more conservative vaccination protocol. Not doing so may result in the voiding of the health guarantee. Depending on the age of the puppy at time of purchase will determine whether the puppy has had ANY vaccinations. See Exhibit One below for details.</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left" w:pos="720" w:leader="none"/>
        </w:tabs>
        <w:spacing w:lineRule="auto" w:line="232"/>
        <w:ind w:hanging="360" w:start="720" w:end="40"/>
        <w:rPr>
          <w:rFonts w:ascii="Times New Roman" w:hAnsi="Times New Roman" w:eastAsia="Times New Roman" w:cs="Times New Roman"/>
          <w:sz w:val="24"/>
        </w:rPr>
      </w:pPr>
      <w:r>
        <w:rPr>
          <w:rFonts w:eastAsia="Times New Roman" w:cs="Times New Roman" w:ascii="Times New Roman" w:hAnsi="Times New Roman"/>
          <w:sz w:val="24"/>
        </w:rPr>
        <w:t>Due to the varying kinds of dog food on the market and the different environmental conditions that dogs come in contact with, Buyer agrees to give NuVet daily supplements</w:t>
      </w:r>
    </w:p>
    <w:p>
      <w:pPr>
        <w:sectPr>
          <w:type w:val="nextPage"/>
          <w:pgSz w:w="12240" w:h="15840"/>
          <w:pgMar w:left="1440" w:right="1440" w:gutter="0" w:header="0" w:top="712" w:footer="0" w:bottom="160"/>
          <w:pgNumType w:fmt="decimal"/>
          <w:formProt w:val="false"/>
          <w:textDirection w:val="lrTb"/>
          <w:docGrid w:type="default" w:linePitch="360" w:charSpace="0"/>
        </w:sectPr>
      </w:pP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880" w:leader="none"/>
        </w:tabs>
        <w:spacing w:lineRule="atLeast" w:line="0"/>
        <w:rPr/>
      </w:pPr>
      <w:r>
        <w:rPr>
          <w:rFonts w:eastAsia="Times New Roman" w:cs="Times New Roman" w:ascii="Times New Roman" w:hAnsi="Times New Roman"/>
          <w:i/>
          <w:sz w:val="16"/>
        </w:rPr>
        <w:t>Revised 7/4/13</w:t>
      </w:r>
      <w:r>
        <w:rPr>
          <w:rFonts w:eastAsia="Times New Roman" w:cs="Times New Roman" w:ascii="Times New Roman" w:hAnsi="Times New Roman"/>
        </w:rPr>
        <w:tab/>
      </w:r>
      <w:r>
        <w:rPr>
          <w:rFonts w:eastAsia="Times New Roman" w:cs="Times New Roman" w:ascii="Times New Roman" w:hAnsi="Times New Roman"/>
          <w:i/>
          <w:sz w:val="16"/>
        </w:rPr>
        <w:t>Page 2 of 6</w:t>
      </w:r>
    </w:p>
    <w:p>
      <w:pPr>
        <w:sectPr>
          <w:type w:val="continuous"/>
          <w:pgSz w:w="12240" w:h="15840"/>
          <w:pgMar w:left="1440" w:right="1440" w:gutter="0" w:header="0" w:top="712" w:footer="0" w:bottom="160"/>
          <w:formProt w:val="false"/>
          <w:textDirection w:val="lrTb"/>
          <w:docGrid w:type="default" w:linePitch="360" w:charSpace="0"/>
        </w:sectPr>
      </w:pPr>
    </w:p>
    <w:p>
      <w:pPr>
        <w:pStyle w:val="Normal"/>
        <w:tabs>
          <w:tab w:val="clear" w:pos="720"/>
          <w:tab w:val="left" w:pos="5900" w:leader="none"/>
        </w:tabs>
        <w:spacing w:lineRule="atLeast" w:line="0"/>
        <w:rPr/>
      </w:pPr>
      <w:bookmarkStart w:id="2" w:name="page3"/>
      <w:bookmarkEnd w:id="2"/>
      <w:r>
        <w:rPr>
          <w:rFonts w:eastAsia="Times New Roman" w:cs="Times New Roman" w:ascii="Times New Roman" w:hAnsi="Times New Roman"/>
          <w:i/>
        </w:rPr>
        <w:t>BLUE RIVER WEIMARANERS</w:t>
      </w:r>
      <w:r>
        <w:rPr>
          <w:rFonts w:eastAsia="Times New Roman" w:cs="Times New Roman" w:ascii="Times New Roman" w:hAnsi="Times New Roman"/>
        </w:rPr>
        <w:tab/>
      </w:r>
      <w:r>
        <w:rPr>
          <w:rFonts w:eastAsia="Times New Roman" w:cs="Times New Roman" w:ascii="Times New Roman" w:hAnsi="Times New Roman"/>
          <w:i/>
        </w:rPr>
        <w:t>Purchase Agreement and Guarantee</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180"/>
        <w:rPr/>
      </w:pPr>
      <w:r>
        <w:rPr>
          <w:rFonts w:eastAsia="Times New Roman" w:cs="Times New Roman" w:ascii="Times New Roman" w:hAnsi="Times New Roman"/>
          <w:sz w:val="24"/>
        </w:rPr>
        <w:t>at the manufacturer’s suggested dosage for at least 2 (two) years. Failure to do so makes health guarantee null and void.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5"/>
        <w:ind w:hanging="360" w:start="720" w:end="720"/>
        <w:rPr>
          <w:rFonts w:ascii="Times New Roman" w:hAnsi="Times New Roman" w:eastAsia="Times New Roman" w:cs="Times New Roman"/>
          <w:sz w:val="24"/>
        </w:rPr>
      </w:pPr>
      <w:r>
        <w:rPr>
          <w:rFonts w:eastAsia="Times New Roman" w:cs="Times New Roman" w:ascii="Times New Roman" w:hAnsi="Times New Roman"/>
          <w:sz w:val="24"/>
        </w:rPr>
        <w:t>Buyer recognizes general characteristics of Weimaraners and accepts the risks and responsibilities of owning the dog; and will be responsible for ongoing, life-time socialization and training for the dog as appropriate for its age and level.</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2"/>
        <w:ind w:hanging="360" w:start="720" w:end="780"/>
        <w:rPr>
          <w:rFonts w:ascii="Times New Roman" w:hAnsi="Times New Roman" w:eastAsia="Times New Roman" w:cs="Times New Roman"/>
          <w:sz w:val="24"/>
        </w:rPr>
      </w:pPr>
      <w:r>
        <w:rPr>
          <w:rFonts w:eastAsia="Times New Roman" w:cs="Times New Roman" w:ascii="Times New Roman" w:hAnsi="Times New Roman"/>
          <w:sz w:val="24"/>
        </w:rPr>
        <w:t>Buyer agrees to hold Seller harmless from any damages to property, other dogs or persons that may be caused by said dog.</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2"/>
        <w:ind w:hanging="360" w:start="720" w:end="360"/>
        <w:rPr>
          <w:rFonts w:ascii="Times New Roman" w:hAnsi="Times New Roman" w:eastAsia="Times New Roman" w:cs="Times New Roman"/>
          <w:sz w:val="24"/>
        </w:rPr>
      </w:pPr>
      <w:r>
        <w:rPr>
          <w:rFonts w:eastAsia="Times New Roman" w:cs="Times New Roman" w:ascii="Times New Roman" w:hAnsi="Times New Roman"/>
          <w:sz w:val="24"/>
        </w:rPr>
        <w:t>Buyer agrees to complete the AKC Registration information at the end of this contract and Seller will register the puppy with AKC and NAVHDA</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2"/>
        <w:ind w:hanging="360" w:start="720" w:end="100"/>
        <w:rPr>
          <w:rFonts w:ascii="Times New Roman" w:hAnsi="Times New Roman" w:eastAsia="Times New Roman" w:cs="Times New Roman"/>
          <w:sz w:val="24"/>
        </w:rPr>
      </w:pPr>
      <w:r>
        <w:rPr>
          <w:rFonts w:eastAsia="Times New Roman" w:cs="Times New Roman" w:ascii="Times New Roman" w:hAnsi="Times New Roman"/>
          <w:sz w:val="24"/>
        </w:rPr>
        <w:t>Buyer agrees to reimburse Seller for AKC and NAVHDA registration fees upon delivery of puppy and final payment.</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7"/>
        <w:ind w:hanging="360" w:start="720" w:end="60"/>
        <w:rPr>
          <w:rFonts w:ascii="Times New Roman" w:hAnsi="Times New Roman" w:eastAsia="Times New Roman" w:cs="Times New Roman"/>
          <w:sz w:val="24"/>
        </w:rPr>
      </w:pPr>
      <w:r>
        <w:rPr>
          <w:rFonts w:eastAsia="Times New Roman" w:cs="Times New Roman" w:ascii="Times New Roman" w:hAnsi="Times New Roman"/>
          <w:sz w:val="24"/>
        </w:rPr>
        <w:t>Buyer will not resell or give away the dog without prior approval of the Seller. In the event that the Buyer is unable to keep the dog for any reason, Buyer will immediately contact the Seller, who has the first option to accept the return of the dog. Buyer may not receive compensation for return of said dog. In the event that the Buyer sells or gives away the dog without the Seller's prior consent, the Seller may seek damages in the value of the dog and consequential damages to the Kennel.</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5"/>
        <w:ind w:hanging="360" w:start="720" w:end="80"/>
        <w:rPr>
          <w:rFonts w:ascii="Times New Roman" w:hAnsi="Times New Roman" w:eastAsia="Times New Roman" w:cs="Times New Roman"/>
          <w:sz w:val="24"/>
        </w:rPr>
      </w:pPr>
      <w:r>
        <w:rPr>
          <w:rFonts w:eastAsia="Times New Roman" w:cs="Times New Roman" w:ascii="Times New Roman" w:hAnsi="Times New Roman"/>
          <w:sz w:val="24"/>
        </w:rPr>
        <w:t>If the dog is returned to Seller, Buyer will execute AKC and/or NAVHDA registration to sole ownership of Seller. The dog will be in as good health as when dog was sold to Buyer and Buyer will provide vet/health records.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2"/>
        <w:ind w:hanging="360" w:start="720" w:end="480"/>
        <w:rPr>
          <w:rFonts w:ascii="Times New Roman" w:hAnsi="Times New Roman" w:eastAsia="Times New Roman" w:cs="Times New Roman"/>
          <w:sz w:val="24"/>
        </w:rPr>
      </w:pPr>
      <w:r>
        <w:rPr>
          <w:rFonts w:eastAsia="Times New Roman" w:cs="Times New Roman" w:ascii="Times New Roman" w:hAnsi="Times New Roman"/>
          <w:sz w:val="24"/>
        </w:rPr>
        <w:t>Buyer agrees to notify the Seller at least one week prior to any change of the Buyer’s address.</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Buyer agrees to notify Seller if at any time the dog becomes critically ill.</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5"/>
        <w:ind w:hanging="360" w:start="720" w:end="40"/>
        <w:rPr>
          <w:rFonts w:ascii="Times New Roman" w:hAnsi="Times New Roman" w:eastAsia="Times New Roman" w:cs="Times New Roman"/>
          <w:sz w:val="24"/>
        </w:rPr>
      </w:pPr>
      <w:r>
        <w:rPr>
          <w:rFonts w:eastAsia="Times New Roman" w:cs="Times New Roman" w:ascii="Times New Roman" w:hAnsi="Times New Roman"/>
          <w:sz w:val="24"/>
        </w:rPr>
        <w:t>Buyer accepts responsibility of preparing for and participating in the NAVHDA Natural Ability test before dog is sixteen months of age. The Buyer agrees that they are solely responsible for any expense incurred in order to test, including membership to NAVHDA International.</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7"/>
        <w:ind w:hanging="360" w:start="720" w:end="100"/>
        <w:rPr>
          <w:rFonts w:ascii="Times New Roman" w:hAnsi="Times New Roman" w:eastAsia="Times New Roman" w:cs="Times New Roman"/>
          <w:sz w:val="24"/>
        </w:rPr>
      </w:pPr>
      <w:r>
        <w:rPr>
          <w:rFonts w:eastAsia="Times New Roman" w:cs="Times New Roman" w:ascii="Times New Roman" w:hAnsi="Times New Roman"/>
          <w:sz w:val="24"/>
        </w:rPr>
        <w:t>(If Applicable initial here ____/____) Buyer accepts responsibility of preparing for and participating in IABCA Conformation show and to earn and International Championship once the dog is eighteen months of age. The Buyer agrees that they are solely responsible for any expense incurred in order to test, including membership to IABCA. Buyer may participate in pre-adult age classes and earn pre-adult titles, however only the adult Championship title is eligible for rebate.</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35"/>
        <w:ind w:hanging="360" w:start="720" w:end="100"/>
        <w:rPr>
          <w:rFonts w:ascii="Times New Roman" w:hAnsi="Times New Roman" w:eastAsia="Times New Roman" w:cs="Times New Roman"/>
          <w:sz w:val="24"/>
        </w:rPr>
      </w:pPr>
      <w:r>
        <w:rPr>
          <w:rFonts w:eastAsia="Times New Roman" w:cs="Times New Roman" w:ascii="Times New Roman" w:hAnsi="Times New Roman"/>
          <w:sz w:val="24"/>
        </w:rPr>
        <w:t>Buyer acknowledges that Seller has guaranteed only that the dog has the basic characteristics necessary to achieve the desired goal, and that the Seller cannot guarantee that the dog actually will achieve this goal.</w:t>
      </w:r>
    </w:p>
    <w:p>
      <w:pPr>
        <w:sectPr>
          <w:type w:val="nextPage"/>
          <w:pgSz w:w="12240" w:h="15840"/>
          <w:pgMar w:left="1440" w:right="1440" w:gutter="0" w:header="0" w:top="712"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80" w:leader="none"/>
        </w:tabs>
        <w:spacing w:lineRule="atLeast" w:line="0"/>
        <w:rPr/>
      </w:pPr>
      <w:r>
        <w:rPr>
          <w:rFonts w:eastAsia="Times New Roman" w:cs="Times New Roman" w:ascii="Times New Roman" w:hAnsi="Times New Roman"/>
          <w:i/>
          <w:sz w:val="16"/>
        </w:rPr>
        <w:t>Revised 7/4/13</w:t>
      </w:r>
      <w:r>
        <w:rPr>
          <w:rFonts w:eastAsia="Times New Roman" w:cs="Times New Roman" w:ascii="Times New Roman" w:hAnsi="Times New Roman"/>
        </w:rPr>
        <w:tab/>
      </w:r>
      <w:r>
        <w:rPr>
          <w:rFonts w:eastAsia="Times New Roman" w:cs="Times New Roman" w:ascii="Times New Roman" w:hAnsi="Times New Roman"/>
          <w:i/>
          <w:sz w:val="16"/>
        </w:rPr>
        <w:t>Page 3 of 6</w:t>
      </w:r>
    </w:p>
    <w:p>
      <w:pPr>
        <w:sectPr>
          <w:type w:val="continuous"/>
          <w:pgSz w:w="12240" w:h="15840"/>
          <w:pgMar w:left="1440" w:right="1440" w:gutter="0" w:header="0" w:top="712" w:footer="0" w:bottom="160"/>
          <w:formProt w:val="false"/>
          <w:textDirection w:val="lrTb"/>
          <w:docGrid w:type="default" w:linePitch="360" w:charSpace="0"/>
        </w:sectPr>
      </w:pPr>
    </w:p>
    <w:p>
      <w:pPr>
        <w:pStyle w:val="Normal"/>
        <w:tabs>
          <w:tab w:val="clear" w:pos="720"/>
          <w:tab w:val="left" w:pos="5900" w:leader="none"/>
        </w:tabs>
        <w:spacing w:lineRule="atLeast" w:line="0"/>
        <w:rPr/>
      </w:pPr>
      <w:bookmarkStart w:id="3" w:name="page4"/>
      <w:bookmarkEnd w:id="3"/>
      <w:r>
        <w:rPr>
          <w:rFonts w:eastAsia="Times New Roman" w:cs="Times New Roman" w:ascii="Times New Roman" w:hAnsi="Times New Roman"/>
          <w:i/>
        </w:rPr>
        <w:t>BLUE RIVER WEIMARANERS</w:t>
      </w:r>
      <w:r>
        <w:rPr>
          <w:rFonts w:eastAsia="Times New Roman" w:cs="Times New Roman" w:ascii="Times New Roman" w:hAnsi="Times New Roman"/>
        </w:rPr>
        <w:tab/>
      </w:r>
      <w:r>
        <w:rPr>
          <w:rFonts w:eastAsia="Times New Roman" w:cs="Times New Roman" w:ascii="Times New Roman" w:hAnsi="Times New Roman"/>
          <w:i/>
        </w:rPr>
        <w:t>Purchase Agreement and Guarantee</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left" w:pos="720" w:leader="none"/>
        </w:tabs>
        <w:spacing w:lineRule="auto" w:line="235"/>
        <w:ind w:hanging="360" w:start="720" w:end="200"/>
        <w:jc w:val="both"/>
        <w:rPr>
          <w:rFonts w:ascii="Times New Roman" w:hAnsi="Times New Roman" w:eastAsia="Times New Roman" w:cs="Times New Roman"/>
          <w:sz w:val="24"/>
        </w:rPr>
      </w:pPr>
      <w:r>
        <w:rPr>
          <w:rFonts w:eastAsia="Times New Roman" w:cs="Times New Roman" w:ascii="Times New Roman" w:hAnsi="Times New Roman"/>
          <w:sz w:val="24"/>
        </w:rPr>
        <w:t>(If planned to breed initial here ____/____) Buyer will not breed dog at any time before the Seller’s removal of Limited Registration. Limited Registration will be removed and breeding will be permitted after the dog: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1080" w:leader="none"/>
        </w:tabs>
        <w:spacing w:lineRule="auto" w:line="232"/>
        <w:ind w:hanging="360" w:start="1080" w:end="320"/>
        <w:rPr>
          <w:rFonts w:ascii="Times New Roman" w:hAnsi="Times New Roman" w:eastAsia="Times New Roman" w:cs="Times New Roman"/>
          <w:sz w:val="24"/>
        </w:rPr>
      </w:pPr>
      <w:r>
        <w:rPr>
          <w:rFonts w:eastAsia="Times New Roman" w:cs="Times New Roman" w:ascii="Times New Roman" w:hAnsi="Times New Roman"/>
          <w:sz w:val="24"/>
        </w:rPr>
        <w:t>Has successfully earned Bench Championship with AKC, UKC, or CKC or if for a blue puppy, IABCA;</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1080" w:leader="none"/>
        </w:tabs>
        <w:spacing w:lineRule="auto" w:line="232"/>
        <w:ind w:hanging="360" w:start="1080" w:end="360"/>
        <w:rPr>
          <w:rFonts w:ascii="Times New Roman" w:hAnsi="Times New Roman" w:eastAsia="Times New Roman" w:cs="Times New Roman"/>
          <w:sz w:val="24"/>
        </w:rPr>
      </w:pPr>
      <w:r>
        <w:rPr>
          <w:rFonts w:eastAsia="Times New Roman" w:cs="Times New Roman" w:ascii="Times New Roman" w:hAnsi="Times New Roman"/>
          <w:sz w:val="24"/>
        </w:rPr>
        <w:t>Has successfully passed a NAVHDA field test or obtains a AKC Hunt Test title or earns puppy and derby points towards it’s AKC Field Championship;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Has been OFA hip certified “Good” or better and has OFA “Normal" elbows; and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1080" w:leader="none"/>
        </w:tabs>
        <w:spacing w:lineRule="auto" w:line="232"/>
        <w:ind w:hanging="360" w:start="1080" w:end="340"/>
        <w:rPr>
          <w:rFonts w:ascii="Times New Roman" w:hAnsi="Times New Roman" w:eastAsia="Times New Roman" w:cs="Times New Roman"/>
          <w:sz w:val="24"/>
        </w:rPr>
      </w:pPr>
      <w:r>
        <w:rPr>
          <w:rFonts w:eastAsia="Times New Roman" w:cs="Times New Roman" w:ascii="Times New Roman" w:hAnsi="Times New Roman"/>
          <w:sz w:val="24"/>
        </w:rPr>
        <w:t>Has provided proof of normal thyroid function with a full panel thyroid test results from Michigan State University, Antech Diagnostics or equivalent laboratory.</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uto" w:line="235"/>
        <w:ind w:hanging="360" w:start="720" w:end="100"/>
        <w:rPr>
          <w:rFonts w:ascii="Times New Roman" w:hAnsi="Times New Roman" w:eastAsia="Times New Roman" w:cs="Times New Roman"/>
          <w:sz w:val="24"/>
        </w:rPr>
      </w:pPr>
      <w:r>
        <w:rPr>
          <w:rFonts w:eastAsia="Times New Roman" w:cs="Times New Roman" w:ascii="Times New Roman" w:hAnsi="Times New Roman"/>
          <w:sz w:val="24"/>
        </w:rPr>
        <w:t>(If not breeding initial here ____/____) Buyer agrees he/she will not breed the dog under any circumstances unless prior written approval has been obtained from Seller. Buyer understands that Limited Registration will be removed and full registration will be granted upon spay or neuter of dog and certificate supplied by veterinarian.</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uto" w:line="235"/>
        <w:ind w:hanging="360" w:start="720" w:end="160"/>
        <w:rPr>
          <w:rFonts w:ascii="Times New Roman" w:hAnsi="Times New Roman" w:eastAsia="Times New Roman" w:cs="Times New Roman"/>
          <w:sz w:val="24"/>
        </w:rPr>
      </w:pPr>
      <w:r>
        <w:rPr>
          <w:rFonts w:eastAsia="Times New Roman" w:cs="Times New Roman" w:ascii="Times New Roman" w:hAnsi="Times New Roman"/>
          <w:sz w:val="24"/>
        </w:rPr>
        <w:t>Buyer has agreed to the implantation of a Home Again microchip. Buyer agrees to reimburse Seller for cost of Microchip. Seller agrees to register chip on line and include Breeder as the secondary contact at all times.</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uto" w:line="235"/>
        <w:ind w:hanging="360" w:start="720" w:end="340"/>
        <w:jc w:val="both"/>
        <w:rPr>
          <w:rFonts w:ascii="Times New Roman" w:hAnsi="Times New Roman" w:eastAsia="Times New Roman" w:cs="Times New Roman"/>
          <w:sz w:val="24"/>
        </w:rPr>
      </w:pPr>
      <w:r>
        <w:rPr>
          <w:rFonts w:eastAsia="Times New Roman" w:cs="Times New Roman" w:ascii="Times New Roman" w:hAnsi="Times New Roman"/>
          <w:sz w:val="24"/>
        </w:rPr>
        <w:t>Buyer agrees that this contract will be bound by the laws of the State of California and that any dispute regarding this contract will be settled in a California State court in the county of Sacramento.</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760" w:leader="none"/>
        </w:tabs>
        <w:spacing w:lineRule="atLeast" w:line="0"/>
        <w:rPr/>
      </w:pPr>
      <w:r>
        <w:rPr>
          <w:rFonts w:eastAsia="Times New Roman" w:cs="Times New Roman" w:ascii="Times New Roman" w:hAnsi="Times New Roman"/>
          <w:sz w:val="24"/>
        </w:rPr>
        <w:t>Reneé Viehmann</w:t>
      </w:r>
      <w:r>
        <w:rPr>
          <w:rFonts w:eastAsia="Times New Roman" w:cs="Times New Roman" w:ascii="Times New Roman" w:hAnsi="Times New Roman"/>
        </w:rPr>
        <w:tab/>
      </w:r>
      <w:r>
        <w:rPr>
          <w:rFonts w:eastAsia="Times New Roman" w:cs="Times New Roman" w:ascii="Times New Roman" w:hAnsi="Times New Roman"/>
          <w:sz w:val="24"/>
        </w:rPr>
        <w:t>Your Name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Blue River Weimaraners</w:t>
      </w:r>
    </w:p>
    <w:p>
      <w:pPr>
        <w:pStyle w:val="Normal"/>
        <w:spacing w:lineRule="auto" w:line="232"/>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t>2020 Farnsworth Way</w:t>
      </w:r>
    </w:p>
    <w:p>
      <w:pPr>
        <w:pStyle w:val="Normal"/>
        <w:spacing w:lineRule="exact" w:line="1"/>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p>
      <w:pPr>
        <w:pStyle w:val="Normal"/>
        <w:spacing w:lineRule="atLeast" w:line="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t>Rancho Cordova, CA 95670</w:t>
      </w:r>
    </w:p>
    <w:p>
      <w:pPr>
        <w:pStyle w:val="Normal"/>
        <w:spacing w:lineRule="atLeast" w:line="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t>(916) 837-4973</w:t>
      </w:r>
    </w:p>
    <w:p>
      <w:pPr>
        <w:pStyle w:val="Normal"/>
        <w:spacing w:lineRule="atLeast" w:line="0"/>
        <w:rPr>
          <w:rFonts w:ascii="Times New Roman" w:hAnsi="Times New Roman" w:eastAsia="Times New Roman" w:cs="Times New Roman"/>
          <w:color w:val="0000FF"/>
          <w:sz w:val="24"/>
          <w:u w:val="single"/>
        </w:rPr>
      </w:pPr>
      <w:hyperlink r:id="rId3">
        <w:r>
          <w:rPr>
            <w:rStyle w:val="Hyperlink"/>
            <w:rFonts w:eastAsia="Times New Roman" w:cs="Times New Roman" w:ascii="Times New Roman" w:hAnsi="Times New Roman"/>
            <w:color w:val="0000FF"/>
            <w:sz w:val="24"/>
            <w:u w:val="single"/>
          </w:rPr>
          <w:t>renee@blueriverweims.com</w:t>
        </w:r>
      </w:hyperlink>
    </w:p>
    <w:p>
      <w:pPr>
        <w:pStyle w:val="Normal"/>
        <w:spacing w:lineRule="exact" w:line="20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760" w:leader="none"/>
        </w:tabs>
        <w:spacing w:lineRule="atLeast" w:line="0"/>
        <w:rPr/>
      </w:pPr>
      <w:r>
        <w:rPr>
          <w:rFonts w:eastAsia="Times New Roman" w:cs="Times New Roman" w:ascii="Times New Roman" w:hAnsi="Times New Roman"/>
          <w:sz w:val="24"/>
        </w:rPr>
        <w:t>Signature: ___________________________</w:t>
      </w:r>
      <w:r>
        <w:rPr>
          <w:rFonts w:eastAsia="Times New Roman" w:cs="Times New Roman" w:ascii="Times New Roman" w:hAnsi="Times New Roman"/>
        </w:rPr>
        <w:tab/>
      </w:r>
      <w:r>
        <w:rPr>
          <w:rFonts w:eastAsia="Times New Roman" w:cs="Times New Roman" w:ascii="Times New Roman" w:hAnsi="Times New Roman"/>
          <w:sz w:val="24"/>
        </w:rPr>
        <w:t>Signature: ___________________________</w:t>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80" w:end="0"/>
        <w:rPr>
          <w:rFonts w:ascii="Times New Roman" w:hAnsi="Times New Roman" w:eastAsia="Times New Roman" w:cs="Times New Roman"/>
          <w:sz w:val="24"/>
        </w:rPr>
      </w:pPr>
      <w:r>
        <w:rPr>
          <w:rFonts w:eastAsia="Times New Roman" w:cs="Times New Roman" w:ascii="Times New Roman" w:hAnsi="Times New Roman"/>
          <w:sz w:val="24"/>
        </w:rPr>
        <w:t>Signature: ___________________________</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760" w:leader="none"/>
        </w:tabs>
        <w:spacing w:lineRule="atLeast" w:line="0"/>
        <w:rPr/>
      </w:pPr>
      <w:r>
        <w:rPr>
          <w:rFonts w:eastAsia="Times New Roman" w:cs="Times New Roman" w:ascii="Times New Roman" w:hAnsi="Times New Roman"/>
          <w:sz w:val="24"/>
        </w:rPr>
        <w:t>Date: _______________________________</w:t>
      </w:r>
      <w:r>
        <w:rPr>
          <w:rFonts w:eastAsia="Times New Roman" w:cs="Times New Roman" w:ascii="Times New Roman" w:hAnsi="Times New Roman"/>
        </w:rPr>
        <w:tab/>
      </w:r>
      <w:r>
        <w:rPr>
          <w:rFonts w:eastAsia="Times New Roman" w:cs="Times New Roman" w:ascii="Times New Roman" w:hAnsi="Times New Roman"/>
          <w:sz w:val="24"/>
        </w:rPr>
        <w:t>Date: _______________________________</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Included Addendums:</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Times New Roman" w:hAnsi="Times New Roman" w:eastAsia="Times New Roman" w:cs="Times New Roman"/>
          <w:sz w:val="24"/>
        </w:rPr>
      </w:pPr>
      <w:r>
        <w:rPr>
          <w:rFonts w:eastAsia="Times New Roman" w:cs="Times New Roman" w:ascii="Times New Roman" w:hAnsi="Times New Roman"/>
          <w:sz w:val="24"/>
        </w:rPr>
        <w:t>AKC Registration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9525</wp:posOffset>
            </wp:positionH>
            <wp:positionV relativeFrom="paragraph">
              <wp:posOffset>-160655</wp:posOffset>
            </wp:positionV>
            <wp:extent cx="155575" cy="155575"/>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4"/>
                    <a:srcRect l="-115" t="-115" r="-115" b="-115"/>
                    <a:stretch>
                      <a:fillRect/>
                    </a:stretch>
                  </pic:blipFill>
                  <pic:spPr bwMode="auto">
                    <a:xfrm>
                      <a:off x="0" y="0"/>
                      <a:ext cx="155575" cy="155575"/>
                    </a:xfrm>
                    <a:prstGeom prst="rect">
                      <a:avLst/>
                    </a:prstGeom>
                  </pic:spPr>
                </pic:pic>
              </a:graphicData>
            </a:graphic>
          </wp:anchor>
        </w:drawing>
      </w:r>
    </w:p>
    <w:p>
      <w:pPr>
        <w:pStyle w:val="Normal"/>
        <w:spacing w:lineRule="atLeast" w:line="0"/>
        <w:ind w:start="400" w:end="0"/>
        <w:rPr>
          <w:rFonts w:ascii="Times New Roman" w:hAnsi="Times New Roman" w:eastAsia="Times New Roman" w:cs="Times New Roman"/>
          <w:sz w:val="24"/>
        </w:rPr>
      </w:pPr>
      <w:r>
        <w:rPr>
          <w:rFonts w:eastAsia="Times New Roman" w:cs="Times New Roman" w:ascii="Times New Roman" w:hAnsi="Times New Roman"/>
          <w:sz w:val="24"/>
        </w:rPr>
        <w:t>Co-Ownership (female)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9525</wp:posOffset>
            </wp:positionH>
            <wp:positionV relativeFrom="paragraph">
              <wp:posOffset>-160655</wp:posOffset>
            </wp:positionV>
            <wp:extent cx="155575" cy="155575"/>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5"/>
                    <a:srcRect l="-115" t="-115" r="-115" b="-115"/>
                    <a:stretch>
                      <a:fillRect/>
                    </a:stretch>
                  </pic:blipFill>
                  <pic:spPr bwMode="auto">
                    <a:xfrm>
                      <a:off x="0" y="0"/>
                      <a:ext cx="155575" cy="155575"/>
                    </a:xfrm>
                    <a:prstGeom prst="rect">
                      <a:avLst/>
                    </a:prstGeom>
                  </pic:spPr>
                </pic:pic>
              </a:graphicData>
            </a:graphic>
          </wp:anchor>
        </w:drawing>
      </w:r>
    </w:p>
    <w:p>
      <w:pPr>
        <w:pStyle w:val="Normal"/>
        <w:spacing w:lineRule="atLeast" w:line="0"/>
        <w:ind w:start="400" w:end="0"/>
        <w:rPr>
          <w:rFonts w:ascii="Times New Roman" w:hAnsi="Times New Roman" w:eastAsia="Times New Roman" w:cs="Times New Roman"/>
          <w:sz w:val="24"/>
        </w:rPr>
      </w:pPr>
      <w:r>
        <w:rPr>
          <w:rFonts w:eastAsia="Times New Roman" w:cs="Times New Roman" w:ascii="Times New Roman" w:hAnsi="Times New Roman"/>
          <w:sz w:val="24"/>
        </w:rPr>
        <w:t>Co-Ownership (male)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9525</wp:posOffset>
            </wp:positionH>
            <wp:positionV relativeFrom="paragraph">
              <wp:posOffset>-160655</wp:posOffset>
            </wp:positionV>
            <wp:extent cx="155575" cy="155575"/>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6"/>
                    <a:srcRect l="-115" t="-115" r="-115" b="-115"/>
                    <a:stretch>
                      <a:fillRect/>
                    </a:stretch>
                  </pic:blipFill>
                  <pic:spPr bwMode="auto">
                    <a:xfrm>
                      <a:off x="0" y="0"/>
                      <a:ext cx="155575" cy="155575"/>
                    </a:xfrm>
                    <a:prstGeom prst="rect">
                      <a:avLst/>
                    </a:prstGeom>
                  </pic:spPr>
                </pic:pic>
              </a:graphicData>
            </a:graphic>
          </wp:anchor>
        </w:drawing>
      </w:r>
    </w:p>
    <w:p>
      <w:pPr>
        <w:sectPr>
          <w:type w:val="nextPage"/>
          <w:pgSz w:w="12240" w:h="15840"/>
          <w:pgMar w:left="1440" w:right="1440" w:gutter="0" w:header="0" w:top="712"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80" w:leader="none"/>
        </w:tabs>
        <w:spacing w:lineRule="atLeast" w:line="0"/>
        <w:rPr/>
      </w:pPr>
      <w:r>
        <w:rPr>
          <w:rFonts w:eastAsia="Times New Roman" w:cs="Times New Roman" w:ascii="Times New Roman" w:hAnsi="Times New Roman"/>
          <w:i/>
          <w:sz w:val="16"/>
        </w:rPr>
        <w:t>Revised 7/4/13</w:t>
      </w:r>
      <w:r>
        <w:rPr>
          <w:rFonts w:eastAsia="Times New Roman" w:cs="Times New Roman" w:ascii="Times New Roman" w:hAnsi="Times New Roman"/>
        </w:rPr>
        <w:tab/>
      </w:r>
      <w:r>
        <w:rPr>
          <w:rFonts w:eastAsia="Times New Roman" w:cs="Times New Roman" w:ascii="Times New Roman" w:hAnsi="Times New Roman"/>
          <w:i/>
          <w:sz w:val="16"/>
        </w:rPr>
        <w:t>Page 4 of 6</w:t>
      </w:r>
    </w:p>
    <w:p>
      <w:pPr>
        <w:sectPr>
          <w:type w:val="continuous"/>
          <w:pgSz w:w="12240" w:h="15840"/>
          <w:pgMar w:left="1440" w:right="1440" w:gutter="0" w:header="0" w:top="712" w:footer="0" w:bottom="160"/>
          <w:formProt w:val="false"/>
          <w:textDirection w:val="lrTb"/>
          <w:docGrid w:type="default" w:linePitch="360" w:charSpace="0"/>
        </w:sectPr>
      </w:pPr>
    </w:p>
    <w:p>
      <w:pPr>
        <w:pStyle w:val="Normal"/>
        <w:tabs>
          <w:tab w:val="clear" w:pos="720"/>
          <w:tab w:val="left" w:pos="5900" w:leader="none"/>
        </w:tabs>
        <w:spacing w:lineRule="atLeast" w:line="0"/>
        <w:rPr/>
      </w:pPr>
      <w:bookmarkStart w:id="4" w:name="page5"/>
      <w:bookmarkEnd w:id="4"/>
      <w:r>
        <w:rPr>
          <w:rFonts w:eastAsia="Times New Roman" w:cs="Times New Roman" w:ascii="Times New Roman" w:hAnsi="Times New Roman"/>
          <w:i/>
        </w:rPr>
        <w:t>BLUE RIVER WEIMARANERS</w:t>
      </w:r>
      <w:r>
        <w:rPr>
          <w:rFonts w:eastAsia="Times New Roman" w:cs="Times New Roman" w:ascii="Times New Roman" w:hAnsi="Times New Roman"/>
        </w:rPr>
        <w:tab/>
      </w:r>
      <w:r>
        <w:rPr>
          <w:rFonts w:eastAsia="Times New Roman" w:cs="Times New Roman" w:ascii="Times New Roman" w:hAnsi="Times New Roman"/>
          <w:i/>
        </w:rPr>
        <w:t>Purchase Agreement and Guarantee</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2"/>
        </w:rPr>
      </w:pPr>
      <w:r>
        <w:rPr>
          <w:rFonts w:eastAsia="Times New Roman" w:cs="Times New Roman" w:ascii="Times New Roman" w:hAnsi="Times New Roman"/>
          <w:b/>
          <w:sz w:val="32"/>
        </w:rPr>
        <w:t>EXHIBIT A</w:t>
      </w:r>
    </w:p>
    <w:p>
      <w:pPr>
        <w:pStyle w:val="Normal"/>
        <w:spacing w:lineRule="atLeast" w:line="0"/>
        <w:jc w:val="center"/>
        <w:rPr>
          <w:rFonts w:ascii="Times New Roman" w:hAnsi="Times New Roman" w:eastAsia="Times New Roman" w:cs="Times New Roman"/>
          <w:b/>
          <w:sz w:val="32"/>
        </w:rPr>
      </w:pPr>
      <w:r>
        <w:rPr>
          <w:rFonts w:eastAsia="Times New Roman" w:cs="Times New Roman" w:ascii="Times New Roman" w:hAnsi="Times New Roman"/>
          <w:b/>
          <w:sz w:val="32"/>
        </w:rPr>
        <w:t>Vaccination Recommendations</w:t>
      </w:r>
    </w:p>
    <w:p>
      <w:pPr>
        <w:pStyle w:val="Normal"/>
        <w:spacing w:lineRule="exact" w:line="373"/>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40"/>
        <w:ind w:end="60"/>
        <w:rPr>
          <w:rFonts w:ascii="Times New Roman" w:hAnsi="Times New Roman" w:eastAsia="Times New Roman" w:cs="Times New Roman"/>
          <w:sz w:val="24"/>
        </w:rPr>
      </w:pPr>
      <w:r>
        <w:rPr>
          <w:rFonts w:eastAsia="Times New Roman" w:cs="Times New Roman" w:ascii="Times New Roman" w:hAnsi="Times New Roman"/>
          <w:sz w:val="24"/>
        </w:rPr>
        <w:t>The Weimaraner Club of America has established a special protocol for vaccinating Weimaraner puppies due to immune-deficiency problems in this breed. However, I tend to be more conservative than that. Buyer agrees to at least adhere to the WCA protocol if not my more conservative approach as outlined below. Not doing so may result in the voiding of the health guarantee. Note, titers may be used in conjunction or in place of additional vaccinations.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6"/>
        <w:ind w:end="420"/>
        <w:rPr/>
      </w:pPr>
      <w:r>
        <w:rPr>
          <w:rFonts w:eastAsia="Times New Roman" w:cs="Times New Roman" w:ascii="Times New Roman" w:hAnsi="Times New Roman"/>
          <w:b/>
          <w:sz w:val="24"/>
        </w:rPr>
        <w:t>WCA Policy on Vaccinating Weimaraners - 2011 Update –</w:t>
      </w:r>
      <w:r>
        <w:rPr>
          <w:rFonts w:eastAsia="Times New Roman" w:cs="Times New Roman" w:ascii="Times New Roman" w:hAnsi="Times New Roman"/>
          <w:sz w:val="24"/>
        </w:rPr>
        <w:t xml:space="preserve"> please read full article in your puppy packet or visit the WCA website</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8 weeks: Canine Distemper, Adenovirus Type 2, Parainfluenza- Parvovirus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12 weeks: Canine Distemper, Adenovirus Type 2, Parainfluenza- Parvovirus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
        <w:rPr>
          <w:rFonts w:ascii="Times New Roman" w:hAnsi="Times New Roman" w:eastAsia="Times New Roman" w:cs="Times New Roman"/>
          <w:sz w:val="24"/>
        </w:rPr>
      </w:pPr>
      <w:r>
        <w:rPr>
          <w:rFonts w:eastAsia="Times New Roman" w:cs="Times New Roman" w:ascii="Times New Roman" w:hAnsi="Times New Roman"/>
          <w:sz w:val="24"/>
        </w:rPr>
        <w:t>15-16 weeks: An antibody titer is recommended to confirm immunity since a small proportion of puppies may still not be covered.</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Puppies showing no evidence of antibody production in the titer should be re-inoculated.</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40"/>
        <w:rPr>
          <w:rFonts w:ascii="Times New Roman" w:hAnsi="Times New Roman" w:eastAsia="Times New Roman" w:cs="Times New Roman"/>
          <w:sz w:val="24"/>
        </w:rPr>
      </w:pPr>
      <w:r>
        <w:rPr>
          <w:rFonts w:eastAsia="Times New Roman" w:cs="Times New Roman" w:ascii="Times New Roman" w:hAnsi="Times New Roman"/>
          <w:sz w:val="24"/>
        </w:rPr>
        <w:t>The use of Corona, Leptospirosis, Bordatella and Lyme vaccines are not recommended unless these diseases are prevalent in the area; and should never be administered along with the core vaccines listed above, but rather separately, and at a time when the pup's immune system is mature. Rabies vaccinations should be given as required by law, but not coincident with other vaccinations. If possible, wait until the puppy is older than 16 weeks.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BlueRiver Weimaraners –</w:t>
      </w:r>
      <w:r>
        <w:rPr>
          <w:rFonts w:eastAsia="Times New Roman" w:cs="Times New Roman" w:ascii="Times New Roman" w:hAnsi="Times New Roman"/>
          <w:sz w:val="24"/>
        </w:rPr>
        <w:t xml:space="preserve"> conservative approach</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8 weeks: Parvovirus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12 weeks: Canine Distemper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
        <w:rPr>
          <w:rFonts w:ascii="Times New Roman" w:hAnsi="Times New Roman" w:eastAsia="Times New Roman" w:cs="Times New Roman"/>
          <w:sz w:val="24"/>
        </w:rPr>
      </w:pPr>
      <w:r>
        <w:rPr>
          <w:rFonts w:eastAsia="Times New Roman" w:cs="Times New Roman" w:ascii="Times New Roman" w:hAnsi="Times New Roman"/>
          <w:sz w:val="24"/>
        </w:rPr>
        <w:t>15-16 weeks: An antibody titer is recommended to confirm immunity since a small proportion of puppies may still not be covered.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 year: Rabies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Annually: antibody titer for Parvo/Distempter</w:t>
      </w:r>
    </w:p>
    <w:p>
      <w:pPr>
        <w:sectPr>
          <w:type w:val="nextPage"/>
          <w:pgSz w:w="12240" w:h="15840"/>
          <w:pgMar w:left="1440" w:right="1440" w:gutter="0" w:header="0" w:top="712"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80" w:leader="none"/>
        </w:tabs>
        <w:spacing w:lineRule="atLeast" w:line="0"/>
        <w:rPr/>
      </w:pPr>
      <w:r>
        <w:rPr>
          <w:rFonts w:eastAsia="Times New Roman" w:cs="Times New Roman" w:ascii="Times New Roman" w:hAnsi="Times New Roman"/>
          <w:i/>
          <w:sz w:val="16"/>
        </w:rPr>
        <w:t>Revised 7/4/13</w:t>
      </w:r>
      <w:r>
        <w:rPr>
          <w:rFonts w:eastAsia="Times New Roman" w:cs="Times New Roman" w:ascii="Times New Roman" w:hAnsi="Times New Roman"/>
        </w:rPr>
        <w:tab/>
      </w:r>
      <w:r>
        <w:rPr>
          <w:rFonts w:eastAsia="Times New Roman" w:cs="Times New Roman" w:ascii="Times New Roman" w:hAnsi="Times New Roman"/>
          <w:i/>
          <w:sz w:val="16"/>
        </w:rPr>
        <w:t>Page 5 of 6</w:t>
      </w:r>
    </w:p>
    <w:p>
      <w:pPr>
        <w:sectPr>
          <w:type w:val="continuous"/>
          <w:pgSz w:w="12240" w:h="15840"/>
          <w:pgMar w:left="1440" w:right="1440" w:gutter="0" w:header="0" w:top="712" w:footer="0" w:bottom="160"/>
          <w:formProt w:val="false"/>
          <w:textDirection w:val="lrTb"/>
          <w:docGrid w:type="default" w:linePitch="360" w:charSpace="0"/>
        </w:sectPr>
      </w:pPr>
    </w:p>
    <w:p>
      <w:pPr>
        <w:pStyle w:val="Normal"/>
        <w:tabs>
          <w:tab w:val="clear" w:pos="720"/>
          <w:tab w:val="left" w:pos="6400" w:leader="none"/>
        </w:tabs>
        <w:spacing w:lineRule="atLeast" w:line="0"/>
        <w:ind w:start="500" w:end="0"/>
        <w:rPr/>
      </w:pPr>
      <w:bookmarkStart w:id="5" w:name="page6"/>
      <w:bookmarkEnd w:id="5"/>
      <w:r>
        <w:rPr>
          <w:rFonts w:eastAsia="Times New Roman" w:cs="Times New Roman" w:ascii="Times New Roman" w:hAnsi="Times New Roman"/>
          <w:i/>
        </w:rPr>
        <w:t>BLUE RIVER WEIMARANERS</w:t>
      </w:r>
      <w:r>
        <w:rPr>
          <w:rFonts w:eastAsia="Times New Roman" w:cs="Times New Roman" w:ascii="Times New Roman" w:hAnsi="Times New Roman"/>
        </w:rPr>
        <w:tab/>
      </w:r>
      <w:r>
        <w:rPr>
          <w:rFonts w:eastAsia="Times New Roman" w:cs="Times New Roman" w:ascii="Times New Roman" w:hAnsi="Times New Roman"/>
          <w:i/>
        </w:rPr>
        <w:t>Purchase Agreement and Guarantee</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40" w:end="0"/>
        <w:rPr>
          <w:rFonts w:ascii="Times New Roman" w:hAnsi="Times New Roman" w:eastAsia="Times New Roman" w:cs="Times New Roman"/>
          <w:b/>
          <w:sz w:val="32"/>
        </w:rPr>
      </w:pPr>
      <w:r>
        <w:rPr>
          <w:rFonts w:eastAsia="Times New Roman" w:cs="Times New Roman" w:ascii="Times New Roman" w:hAnsi="Times New Roman"/>
          <w:b/>
          <w:sz w:val="32"/>
        </w:rPr>
        <w:t>ADDENDUM ONE</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AKC Registration information:</w:t>
      </w:r>
    </w:p>
    <w:p>
      <w:pPr>
        <w:pStyle w:val="Normal"/>
        <w:spacing w:lineRule="exact" w:line="2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500" w:end="100"/>
        <w:rPr/>
      </w:pPr>
      <w:r>
        <w:rPr>
          <w:rFonts w:eastAsia="Times New Roman" w:cs="Times New Roman" w:ascii="Times New Roman" w:hAnsi="Times New Roman"/>
          <w:i/>
          <w:sz w:val="24"/>
        </w:rPr>
        <w:t>Since I will be registering your puppy on your behalf, please fill out the registration information below. As a reminder, it should start with BlueRivers. As this is our second litter, this litter’s theme is “Second Amendment”. You have 36 spaces for your name, including spaces. Punctuation is not allowed.</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0" w:end="0"/>
        <w:rPr/>
      </w:pPr>
      <w:r>
        <w:rPr>
          <w:rFonts w:eastAsia="Times New Roman" w:cs="Times New Roman" w:ascii="Times New Roman" w:hAnsi="Times New Roman"/>
          <w:sz w:val="24"/>
        </w:rPr>
        <w:t>Dog’s Registered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-70485</wp:posOffset>
                </wp:positionH>
                <wp:positionV relativeFrom="paragraph">
                  <wp:posOffset>201295</wp:posOffset>
                </wp:positionV>
                <wp:extent cx="6596380" cy="0"/>
                <wp:effectExtent l="0" t="6350" r="0" b="6350"/>
                <wp:wrapNone/>
                <wp:docPr id="9" name=""/>
                <a:graphic xmlns:a="http://schemas.openxmlformats.org/drawingml/2006/main">
                  <a:graphicData uri="http://schemas.microsoft.com/office/word/2010/wordprocessingShape">
                    <wps:wsp>
                      <wps:cNvSpPr/>
                      <wps:spPr>
                        <a:xfrm>
                          <a:off x="0" y="0"/>
                          <a:ext cx="659628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55pt,15.85pt" to="513.8pt,15.8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-64770</wp:posOffset>
                </wp:positionH>
                <wp:positionV relativeFrom="paragraph">
                  <wp:posOffset>194945</wp:posOffset>
                </wp:positionV>
                <wp:extent cx="0" cy="241300"/>
                <wp:effectExtent l="6350" t="0" r="6350" b="0"/>
                <wp:wrapNone/>
                <wp:docPr id="10"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1pt,15.35pt" to="-5.1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117475</wp:posOffset>
                </wp:positionH>
                <wp:positionV relativeFrom="paragraph">
                  <wp:posOffset>194945</wp:posOffset>
                </wp:positionV>
                <wp:extent cx="0" cy="241300"/>
                <wp:effectExtent l="6350" t="0" r="6350" b="0"/>
                <wp:wrapNone/>
                <wp:docPr id="11"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9.25pt,15.35pt" to="9.2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300990</wp:posOffset>
                </wp:positionH>
                <wp:positionV relativeFrom="paragraph">
                  <wp:posOffset>194945</wp:posOffset>
                </wp:positionV>
                <wp:extent cx="0" cy="241300"/>
                <wp:effectExtent l="6350" t="0" r="6350" b="0"/>
                <wp:wrapNone/>
                <wp:docPr id="12"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3.7pt,15.35pt" to="23.7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483870</wp:posOffset>
                </wp:positionH>
                <wp:positionV relativeFrom="paragraph">
                  <wp:posOffset>194945</wp:posOffset>
                </wp:positionV>
                <wp:extent cx="0" cy="241300"/>
                <wp:effectExtent l="6350" t="0" r="6350" b="0"/>
                <wp:wrapNone/>
                <wp:docPr id="13"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8.1pt,15.35pt" to="38.1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666750</wp:posOffset>
                </wp:positionH>
                <wp:positionV relativeFrom="paragraph">
                  <wp:posOffset>194945</wp:posOffset>
                </wp:positionV>
                <wp:extent cx="0" cy="241300"/>
                <wp:effectExtent l="6350" t="0" r="6350" b="0"/>
                <wp:wrapNone/>
                <wp:docPr id="14"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2.5pt,15.35pt" to="52.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848995</wp:posOffset>
                </wp:positionH>
                <wp:positionV relativeFrom="paragraph">
                  <wp:posOffset>194945</wp:posOffset>
                </wp:positionV>
                <wp:extent cx="0" cy="241300"/>
                <wp:effectExtent l="6350" t="0" r="6350" b="0"/>
                <wp:wrapNone/>
                <wp:docPr id="15"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66.85pt,15.35pt" to="66.8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1032510</wp:posOffset>
                </wp:positionH>
                <wp:positionV relativeFrom="paragraph">
                  <wp:posOffset>194945</wp:posOffset>
                </wp:positionV>
                <wp:extent cx="0" cy="241300"/>
                <wp:effectExtent l="6350" t="0" r="6350" b="0"/>
                <wp:wrapNone/>
                <wp:docPr id="16"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81.3pt,15.35pt" to="81.3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1215390</wp:posOffset>
                </wp:positionH>
                <wp:positionV relativeFrom="paragraph">
                  <wp:posOffset>194945</wp:posOffset>
                </wp:positionV>
                <wp:extent cx="0" cy="241300"/>
                <wp:effectExtent l="6350" t="0" r="6350" b="0"/>
                <wp:wrapNone/>
                <wp:docPr id="17"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95.7pt,15.35pt" to="95.7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1397635</wp:posOffset>
                </wp:positionH>
                <wp:positionV relativeFrom="paragraph">
                  <wp:posOffset>194945</wp:posOffset>
                </wp:positionV>
                <wp:extent cx="0" cy="241300"/>
                <wp:effectExtent l="6350" t="0" r="6350" b="0"/>
                <wp:wrapNone/>
                <wp:docPr id="18"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10.05pt,15.35pt" to="110.0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1581150</wp:posOffset>
                </wp:positionH>
                <wp:positionV relativeFrom="paragraph">
                  <wp:posOffset>194945</wp:posOffset>
                </wp:positionV>
                <wp:extent cx="0" cy="241300"/>
                <wp:effectExtent l="6350" t="0" r="6350" b="0"/>
                <wp:wrapNone/>
                <wp:docPr id="19"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24.5pt,15.35pt" to="124.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1764030</wp:posOffset>
                </wp:positionH>
                <wp:positionV relativeFrom="paragraph">
                  <wp:posOffset>194945</wp:posOffset>
                </wp:positionV>
                <wp:extent cx="0" cy="241300"/>
                <wp:effectExtent l="6350" t="0" r="6350" b="0"/>
                <wp:wrapNone/>
                <wp:docPr id="20"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38.9pt,15.35pt" to="138.9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1946910</wp:posOffset>
                </wp:positionH>
                <wp:positionV relativeFrom="paragraph">
                  <wp:posOffset>194945</wp:posOffset>
                </wp:positionV>
                <wp:extent cx="0" cy="241300"/>
                <wp:effectExtent l="6350" t="0" r="6350" b="0"/>
                <wp:wrapNone/>
                <wp:docPr id="21"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53.3pt,15.35pt" to="153.3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2129790</wp:posOffset>
                </wp:positionH>
                <wp:positionV relativeFrom="paragraph">
                  <wp:posOffset>194945</wp:posOffset>
                </wp:positionV>
                <wp:extent cx="0" cy="241300"/>
                <wp:effectExtent l="6350" t="0" r="6350" b="0"/>
                <wp:wrapNone/>
                <wp:docPr id="22"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67.7pt,15.35pt" to="167.7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2312670</wp:posOffset>
                </wp:positionH>
                <wp:positionV relativeFrom="paragraph">
                  <wp:posOffset>194945</wp:posOffset>
                </wp:positionV>
                <wp:extent cx="0" cy="241300"/>
                <wp:effectExtent l="6350" t="0" r="6350" b="0"/>
                <wp:wrapNone/>
                <wp:docPr id="23"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82.1pt,15.35pt" to="182.1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2495550</wp:posOffset>
                </wp:positionH>
                <wp:positionV relativeFrom="paragraph">
                  <wp:posOffset>194945</wp:posOffset>
                </wp:positionV>
                <wp:extent cx="0" cy="241300"/>
                <wp:effectExtent l="6350" t="0" r="6350" b="0"/>
                <wp:wrapNone/>
                <wp:docPr id="24"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96.5pt,15.35pt" to="196.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2678430</wp:posOffset>
                </wp:positionH>
                <wp:positionV relativeFrom="paragraph">
                  <wp:posOffset>194945</wp:posOffset>
                </wp:positionV>
                <wp:extent cx="0" cy="241300"/>
                <wp:effectExtent l="6350" t="0" r="6350" b="0"/>
                <wp:wrapNone/>
                <wp:docPr id="25"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10.9pt,15.35pt" to="210.9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2861310</wp:posOffset>
                </wp:positionH>
                <wp:positionV relativeFrom="paragraph">
                  <wp:posOffset>194945</wp:posOffset>
                </wp:positionV>
                <wp:extent cx="0" cy="241300"/>
                <wp:effectExtent l="6350" t="0" r="6350" b="0"/>
                <wp:wrapNone/>
                <wp:docPr id="26"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25.3pt,15.35pt" to="225.3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3044190</wp:posOffset>
                </wp:positionH>
                <wp:positionV relativeFrom="paragraph">
                  <wp:posOffset>194945</wp:posOffset>
                </wp:positionV>
                <wp:extent cx="0" cy="241300"/>
                <wp:effectExtent l="6350" t="0" r="6350" b="0"/>
                <wp:wrapNone/>
                <wp:docPr id="27"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39.7pt,15.35pt" to="239.7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3227705</wp:posOffset>
                </wp:positionH>
                <wp:positionV relativeFrom="paragraph">
                  <wp:posOffset>194945</wp:posOffset>
                </wp:positionV>
                <wp:extent cx="0" cy="241300"/>
                <wp:effectExtent l="6350" t="0" r="6350" b="0"/>
                <wp:wrapNone/>
                <wp:docPr id="28"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54.15pt,15.35pt" to="254.1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3410585</wp:posOffset>
                </wp:positionH>
                <wp:positionV relativeFrom="paragraph">
                  <wp:posOffset>194945</wp:posOffset>
                </wp:positionV>
                <wp:extent cx="0" cy="241300"/>
                <wp:effectExtent l="6350" t="0" r="6350" b="0"/>
                <wp:wrapNone/>
                <wp:docPr id="29"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68.55pt,15.35pt" to="268.5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3593465</wp:posOffset>
                </wp:positionH>
                <wp:positionV relativeFrom="paragraph">
                  <wp:posOffset>194945</wp:posOffset>
                </wp:positionV>
                <wp:extent cx="0" cy="241300"/>
                <wp:effectExtent l="6350" t="0" r="6350" b="0"/>
                <wp:wrapNone/>
                <wp:docPr id="30"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82.95pt,15.35pt" to="282.9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3775710</wp:posOffset>
                </wp:positionH>
                <wp:positionV relativeFrom="paragraph">
                  <wp:posOffset>194945</wp:posOffset>
                </wp:positionV>
                <wp:extent cx="0" cy="241300"/>
                <wp:effectExtent l="6350" t="0" r="6350" b="0"/>
                <wp:wrapNone/>
                <wp:docPr id="31"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97.3pt,15.35pt" to="297.3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3959225</wp:posOffset>
                </wp:positionH>
                <wp:positionV relativeFrom="paragraph">
                  <wp:posOffset>194945</wp:posOffset>
                </wp:positionV>
                <wp:extent cx="0" cy="241300"/>
                <wp:effectExtent l="6350" t="0" r="6350" b="0"/>
                <wp:wrapNone/>
                <wp:docPr id="32"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11.75pt,15.35pt" to="311.7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4142105</wp:posOffset>
                </wp:positionH>
                <wp:positionV relativeFrom="paragraph">
                  <wp:posOffset>194945</wp:posOffset>
                </wp:positionV>
                <wp:extent cx="0" cy="241300"/>
                <wp:effectExtent l="6350" t="0" r="6350" b="0"/>
                <wp:wrapNone/>
                <wp:docPr id="33"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26.15pt,15.35pt" to="326.1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4324985</wp:posOffset>
                </wp:positionH>
                <wp:positionV relativeFrom="paragraph">
                  <wp:posOffset>194945</wp:posOffset>
                </wp:positionV>
                <wp:extent cx="0" cy="241300"/>
                <wp:effectExtent l="6350" t="0" r="6350" b="0"/>
                <wp:wrapNone/>
                <wp:docPr id="34"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40.55pt,15.35pt" to="340.5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4507865</wp:posOffset>
                </wp:positionH>
                <wp:positionV relativeFrom="paragraph">
                  <wp:posOffset>194945</wp:posOffset>
                </wp:positionV>
                <wp:extent cx="0" cy="241300"/>
                <wp:effectExtent l="6350" t="0" r="6350" b="0"/>
                <wp:wrapNone/>
                <wp:docPr id="35"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54.95pt,15.35pt" to="354.9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4690745</wp:posOffset>
                </wp:positionH>
                <wp:positionV relativeFrom="paragraph">
                  <wp:posOffset>194945</wp:posOffset>
                </wp:positionV>
                <wp:extent cx="0" cy="241300"/>
                <wp:effectExtent l="6350" t="0" r="6350" b="0"/>
                <wp:wrapNone/>
                <wp:docPr id="36"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69.35pt,15.35pt" to="369.3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4873625</wp:posOffset>
                </wp:positionH>
                <wp:positionV relativeFrom="paragraph">
                  <wp:posOffset>194945</wp:posOffset>
                </wp:positionV>
                <wp:extent cx="0" cy="241300"/>
                <wp:effectExtent l="6350" t="0" r="6350" b="0"/>
                <wp:wrapNone/>
                <wp:docPr id="37"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83.75pt,15.35pt" to="383.7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5056505</wp:posOffset>
                </wp:positionH>
                <wp:positionV relativeFrom="paragraph">
                  <wp:posOffset>194945</wp:posOffset>
                </wp:positionV>
                <wp:extent cx="0" cy="241300"/>
                <wp:effectExtent l="6350" t="0" r="6350" b="0"/>
                <wp:wrapNone/>
                <wp:docPr id="38"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98.15pt,15.35pt" to="398.1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5239385</wp:posOffset>
                </wp:positionH>
                <wp:positionV relativeFrom="paragraph">
                  <wp:posOffset>194945</wp:posOffset>
                </wp:positionV>
                <wp:extent cx="0" cy="241300"/>
                <wp:effectExtent l="6350" t="0" r="6350" b="0"/>
                <wp:wrapNone/>
                <wp:docPr id="39"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12.55pt,15.35pt" to="412.5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5422265</wp:posOffset>
                </wp:positionH>
                <wp:positionV relativeFrom="paragraph">
                  <wp:posOffset>194945</wp:posOffset>
                </wp:positionV>
                <wp:extent cx="0" cy="241300"/>
                <wp:effectExtent l="6350" t="0" r="6350" b="0"/>
                <wp:wrapNone/>
                <wp:docPr id="40"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26.95pt,15.35pt" to="426.9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5605145</wp:posOffset>
                </wp:positionH>
                <wp:positionV relativeFrom="paragraph">
                  <wp:posOffset>194945</wp:posOffset>
                </wp:positionV>
                <wp:extent cx="0" cy="241300"/>
                <wp:effectExtent l="6350" t="0" r="6350" b="0"/>
                <wp:wrapNone/>
                <wp:docPr id="41"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41.35pt,15.35pt" to="441.3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5788025</wp:posOffset>
                </wp:positionH>
                <wp:positionV relativeFrom="paragraph">
                  <wp:posOffset>194945</wp:posOffset>
                </wp:positionV>
                <wp:extent cx="0" cy="241300"/>
                <wp:effectExtent l="6350" t="0" r="6350" b="0"/>
                <wp:wrapNone/>
                <wp:docPr id="42"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55.75pt,15.35pt" to="455.7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5970905</wp:posOffset>
                </wp:positionH>
                <wp:positionV relativeFrom="paragraph">
                  <wp:posOffset>194945</wp:posOffset>
                </wp:positionV>
                <wp:extent cx="0" cy="241300"/>
                <wp:effectExtent l="6350" t="0" r="6350" b="0"/>
                <wp:wrapNone/>
                <wp:docPr id="43"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70.15pt,15.35pt" to="470.15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6154420</wp:posOffset>
                </wp:positionH>
                <wp:positionV relativeFrom="paragraph">
                  <wp:posOffset>194945</wp:posOffset>
                </wp:positionV>
                <wp:extent cx="0" cy="241300"/>
                <wp:effectExtent l="6350" t="0" r="6350" b="0"/>
                <wp:wrapNone/>
                <wp:docPr id="44"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84.6pt,15.35pt" to="484.6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6337300</wp:posOffset>
                </wp:positionH>
                <wp:positionV relativeFrom="paragraph">
                  <wp:posOffset>194945</wp:posOffset>
                </wp:positionV>
                <wp:extent cx="0" cy="241300"/>
                <wp:effectExtent l="6350" t="0" r="6350" b="0"/>
                <wp:wrapNone/>
                <wp:docPr id="45"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99pt,15.35pt" to="499pt,34.3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6520180</wp:posOffset>
                </wp:positionH>
                <wp:positionV relativeFrom="paragraph">
                  <wp:posOffset>194945</wp:posOffset>
                </wp:positionV>
                <wp:extent cx="0" cy="241300"/>
                <wp:effectExtent l="6350" t="0" r="6350" b="0"/>
                <wp:wrapNone/>
                <wp:docPr id="46" name=""/>
                <a:graphic xmlns:a="http://schemas.openxmlformats.org/drawingml/2006/main">
                  <a:graphicData uri="http://schemas.microsoft.com/office/word/2010/wordprocessingShape">
                    <wps:wsp>
                      <wps:cNvSpPr/>
                      <wps:spPr>
                        <a:xfrm>
                          <a:off x="0" y="0"/>
                          <a:ext cx="0" cy="2412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13.4pt,15.35pt" to="513.4pt,34.3pt" stroked="t" o:allowincell="f" style="position:absolute">
                <v:stroke color="black" weight="12240" joinstyle="miter" endcap="flat"/>
                <v:fill o:detectmouseclick="t" on="false"/>
                <w10:wrap type="none"/>
              </v:line>
            </w:pict>
          </mc:Fallback>
        </mc:AlternateContent>
      </w:r>
    </w:p>
    <w:p>
      <w:pPr>
        <w:sectPr>
          <w:type w:val="nextPage"/>
          <w:pgSz w:w="12240" w:h="15840"/>
          <w:pgMar w:left="940" w:right="1440" w:gutter="0" w:header="0" w:top="712" w:footer="0" w:bottom="160"/>
          <w:pgNumType w:fmt="decimal"/>
          <w:formProt w:val="false"/>
          <w:textDirection w:val="lrTb"/>
          <w:docGrid w:type="default" w:linePitch="360" w:charSpace="0"/>
        </w:sectPr>
      </w:pP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rPr/>
      </w:pPr>
      <w:r>
        <w:rPr>
          <w:rFonts w:eastAsia="Palatino Linotype" w:cs="Palatino Linotype" w:ascii="Palatino Linotype" w:hAnsi="Palatino Linotype"/>
        </w:rPr>
        <w:t>B</w:t>
        <w:tab/>
        <w:t>l</w:t>
      </w:r>
    </w:p>
    <w:p>
      <w:pPr>
        <w:pStyle w:val="Normal"/>
        <w:spacing w:lineRule="exact" w:line="33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Palatino Linotype" w:hAnsi="Palatino Linotype" w:eastAsia="Palatino Linotype" w:cs="Palatino Linotype"/>
          <w:sz w:val="19"/>
        </w:rPr>
      </w:pPr>
      <w:r>
        <w:rPr>
          <w:rFonts w:eastAsia="Palatino Linotype" w:cs="Palatino Linotype" w:ascii="Palatino Linotype" w:hAnsi="Palatino Linotype"/>
          <w:sz w:val="19"/>
        </w:rPr>
        <w:t>u</w:t>
      </w:r>
    </w:p>
    <w:p>
      <w:pPr>
        <w:pStyle w:val="Normal"/>
        <w:spacing w:lineRule="exact" w:line="325"/>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tabs>
          <w:tab w:val="clear" w:pos="720"/>
          <w:tab w:val="left" w:pos="260" w:leader="none"/>
          <w:tab w:val="left" w:pos="540" w:leader="none"/>
          <w:tab w:val="left" w:pos="840" w:leader="none"/>
          <w:tab w:val="left" w:pos="1120" w:leader="none"/>
          <w:tab w:val="left" w:pos="1420" w:leader="none"/>
          <w:tab w:val="left" w:pos="1700" w:leader="none"/>
        </w:tabs>
        <w:spacing w:lineRule="atLeast" w:line="0"/>
        <w:rPr/>
      </w:pPr>
      <w:r>
        <w:rPr>
          <w:rFonts w:eastAsia="Palatino Linotype" w:cs="Palatino Linotype" w:ascii="Palatino Linotype" w:hAnsi="Palatino Linotype"/>
        </w:rPr>
        <w:t>e</w:t>
        <w:tab/>
        <w:t>R</w:t>
        <w:tab/>
        <w:t>i</w:t>
        <w:tab/>
        <w:t>v</w:t>
        <w:tab/>
        <w:t>e</w:t>
        <w:tab/>
        <w:t>r</w:t>
      </w:r>
      <w:r>
        <w:rPr>
          <w:rFonts w:eastAsia="Times New Roman" w:cs="Times New Roman" w:ascii="Times New Roman" w:hAnsi="Times New Roman"/>
        </w:rPr>
        <w:tab/>
      </w:r>
      <w:r>
        <w:rPr>
          <w:rFonts w:eastAsia="Palatino Linotype" w:cs="Palatino Linotype" w:ascii="Palatino Linotype" w:hAnsi="Palatino Linotype"/>
          <w:sz w:val="18"/>
        </w:rPr>
        <w:t>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8">
                <wp:simplePos x="0" y="0"/>
                <wp:positionH relativeFrom="column">
                  <wp:posOffset>-629920</wp:posOffset>
                </wp:positionH>
                <wp:positionV relativeFrom="paragraph">
                  <wp:posOffset>52705</wp:posOffset>
                </wp:positionV>
                <wp:extent cx="6597015" cy="0"/>
                <wp:effectExtent l="0" t="6350" r="0" b="6350"/>
                <wp:wrapNone/>
                <wp:docPr id="47" name=""/>
                <a:graphic xmlns:a="http://schemas.openxmlformats.org/drawingml/2006/main">
                  <a:graphicData uri="http://schemas.microsoft.com/office/word/2010/wordprocessingShape">
                    <wps:wsp>
                      <wps:cNvSpPr/>
                      <wps:spPr>
                        <a:xfrm>
                          <a:off x="0" y="0"/>
                          <a:ext cx="65970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9.6pt,4.15pt" to="469.8pt,4.15pt" stroked="t" o:allowincell="f" style="position:absolute">
                <v:stroke color="black" weight="12240" joinstyle="miter" endcap="flat"/>
                <v:fill o:detectmouseclick="t" on="false"/>
                <w10:wrap type="none"/>
              </v:line>
            </w:pict>
          </mc:Fallback>
        </mc:AlternateContent>
      </w:r>
    </w:p>
    <w:p>
      <w:pPr>
        <w:sectPr>
          <w:type w:val="continuous"/>
          <w:pgSz w:w="12240" w:h="15840"/>
          <w:pgMar w:left="940" w:right="1440" w:gutter="0" w:header="0" w:top="712" w:footer="0" w:bottom="160"/>
          <w:cols w:num="3" w:equalWidth="false" w:sep="false">
            <w:col w:w="360" w:space="220"/>
            <w:col w:w="120" w:space="180"/>
            <w:col w:w="8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0" w:end="0"/>
        <w:rPr/>
      </w:pPr>
      <w:r>
        <w:rPr>
          <w:rFonts w:eastAsia="Times New Roman" w:cs="Times New Roman" w:ascii="Times New Roman" w:hAnsi="Times New Roman"/>
          <w:sz w:val="24"/>
        </w:rPr>
        <w:t>1st Owner’s Name: 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Mailing Address:  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City State ZIP code + 4: 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Telephone Number: ________________  Email Address: 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pPr>
      <w:r>
        <w:rPr>
          <w:rFonts w:eastAsia="Times New Roman" w:cs="Times New Roman" w:ascii="Times New Roman" w:hAnsi="Times New Roman"/>
          <w:sz w:val="24"/>
        </w:rPr>
        <w:t>Co-Owner’s Name (additional $10): _____________________________________</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500" w:end="400"/>
        <w:jc w:val="both"/>
        <w:rPr/>
      </w:pPr>
      <w:r>
        <w:rPr>
          <w:rFonts w:eastAsia="Times New Roman" w:cs="Times New Roman" w:ascii="Times New Roman" w:hAnsi="Times New Roman"/>
          <w:b/>
          <w:sz w:val="24"/>
        </w:rPr>
        <w:t>AKC Optional Packages:</w:t>
      </w:r>
      <w:r>
        <w:rPr>
          <w:rFonts w:eastAsia="Times New Roman" w:cs="Times New Roman" w:ascii="Times New Roman" w:hAnsi="Times New Roman"/>
          <w:sz w:val="24"/>
        </w:rPr>
        <w:t xml:space="preserve"> </w:t>
      </w:r>
      <w:r>
        <w:rPr>
          <w:rFonts w:eastAsia="Times New Roman" w:cs="Times New Roman" w:ascii="Times New Roman" w:hAnsi="Times New Roman"/>
          <w:i/>
          <w:sz w:val="24"/>
        </w:rPr>
        <w:t>AKC offers additional registration packages. Please check if you would like to purchase one of these packages. Additional amount to be paid with final puppy purchase payment.</w:t>
      </w:r>
    </w:p>
    <w:p>
      <w:pPr>
        <w:pStyle w:val="Normal"/>
        <w:spacing w:lineRule="exact" w:line="28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900" w:end="0"/>
        <w:rPr>
          <w:rFonts w:ascii="Times New Roman" w:hAnsi="Times New Roman" w:eastAsia="Times New Roman" w:cs="Times New Roman"/>
          <w:b/>
          <w:sz w:val="24"/>
        </w:rPr>
      </w:pPr>
      <w:r>
        <w:rPr>
          <w:rFonts w:eastAsia="Times New Roman" w:cs="Times New Roman" w:ascii="Times New Roman" w:hAnsi="Times New Roman"/>
          <w:b/>
          <w:sz w:val="24"/>
        </w:rPr>
        <w:t>Gold Package $29</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9">
            <wp:simplePos x="0" y="0"/>
            <wp:positionH relativeFrom="column">
              <wp:posOffset>327025</wp:posOffset>
            </wp:positionH>
            <wp:positionV relativeFrom="paragraph">
              <wp:posOffset>-163195</wp:posOffset>
            </wp:positionV>
            <wp:extent cx="155575" cy="155575"/>
            <wp:effectExtent l="0" t="0" r="0" b="0"/>
            <wp:wrapNone/>
            <wp:docPr id="4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 descr="" title=""/>
                    <pic:cNvPicPr>
                      <a:picLocks noChangeAspect="1" noChangeArrowheads="1"/>
                    </pic:cNvPicPr>
                  </pic:nvPicPr>
                  <pic:blipFill>
                    <a:blip r:embed="rId7"/>
                    <a:srcRect l="-115" t="-115" r="-115" b="-115"/>
                    <a:stretch>
                      <a:fillRect/>
                    </a:stretch>
                  </pic:blipFill>
                  <pic:spPr bwMode="auto">
                    <a:xfrm>
                      <a:off x="0" y="0"/>
                      <a:ext cx="155575" cy="155575"/>
                    </a:xfrm>
                    <a:prstGeom prst="rect">
                      <a:avLst/>
                    </a:prstGeom>
                  </pic:spPr>
                </pic:pic>
              </a:graphicData>
            </a:graphic>
          </wp:anchor>
        </w:drawing>
      </w:r>
    </w:p>
    <w:p>
      <w:pPr>
        <w:pStyle w:val="Normal"/>
        <w:numPr>
          <w:ilvl w:val="0"/>
          <w:numId w:val="7"/>
        </w:numPr>
        <w:tabs>
          <w:tab w:val="clear" w:pos="720"/>
          <w:tab w:val="left" w:pos="1220" w:leader="none"/>
        </w:tabs>
        <w:spacing w:lineRule="auto" w:line="235"/>
        <w:ind w:hanging="360" w:start="1220" w:end="0"/>
        <w:rPr>
          <w:rFonts w:ascii="Symbol" w:hAnsi="Symbol" w:eastAsia="Symbol" w:cs="Symbol"/>
          <w:sz w:val="24"/>
        </w:rPr>
      </w:pPr>
      <w:r>
        <w:rPr>
          <w:rFonts w:eastAsia="Times New Roman" w:cs="Times New Roman" w:ascii="Times New Roman" w:hAnsi="Times New Roman"/>
          <w:sz w:val="24"/>
        </w:rPr>
        <w:t>Three Generation AKC-Certified Pedigree</w:t>
      </w:r>
    </w:p>
    <w:p>
      <w:pPr>
        <w:pStyle w:val="Normal"/>
        <w:numPr>
          <w:ilvl w:val="0"/>
          <w:numId w:val="7"/>
        </w:numPr>
        <w:tabs>
          <w:tab w:val="clear" w:pos="720"/>
          <w:tab w:val="left" w:pos="1220" w:leader="none"/>
        </w:tabs>
        <w:spacing w:lineRule="auto" w:line="237"/>
        <w:ind w:hanging="360" w:start="1220" w:end="0"/>
        <w:rPr>
          <w:rFonts w:ascii="Symbol" w:hAnsi="Symbol" w:eastAsia="Symbol" w:cs="Symbol"/>
          <w:sz w:val="24"/>
        </w:rPr>
      </w:pPr>
      <w:r>
        <w:rPr>
          <w:rFonts w:eastAsia="Times New Roman" w:cs="Times New Roman" w:ascii="Times New Roman" w:hAnsi="Times New Roman"/>
          <w:sz w:val="24"/>
        </w:rPr>
        <w:t xml:space="preserve">1-year AKC </w:t>
      </w:r>
      <w:r>
        <w:rPr>
          <w:rFonts w:eastAsia="Times New Roman" w:cs="Times New Roman" w:ascii="Times New Roman" w:hAnsi="Times New Roman"/>
          <w:i/>
          <w:sz w:val="24"/>
        </w:rPr>
        <w:t>Family Dog</w:t>
      </w:r>
      <w:r>
        <w:rPr>
          <w:rFonts w:eastAsia="Times New Roman" w:cs="Times New Roman" w:ascii="Times New Roman" w:hAnsi="Times New Roman"/>
          <w:sz w:val="24"/>
        </w:rPr>
        <w:t xml:space="preserve"> magazine subscription</w:t>
      </w:r>
    </w:p>
    <w:p>
      <w:pPr>
        <w:pStyle w:val="Normal"/>
        <w:numPr>
          <w:ilvl w:val="0"/>
          <w:numId w:val="7"/>
        </w:numPr>
        <w:tabs>
          <w:tab w:val="clear" w:pos="720"/>
          <w:tab w:val="left" w:pos="1220" w:leader="none"/>
        </w:tabs>
        <w:spacing w:lineRule="auto" w:line="237"/>
        <w:ind w:hanging="360" w:start="1220" w:end="0"/>
        <w:rPr>
          <w:rFonts w:ascii="Symbol" w:hAnsi="Symbol" w:eastAsia="Symbol" w:cs="Symbol"/>
          <w:sz w:val="24"/>
        </w:rPr>
      </w:pPr>
      <w:r>
        <w:rPr>
          <w:rFonts w:eastAsia="Times New Roman" w:cs="Times New Roman" w:ascii="Times New Roman" w:hAnsi="Times New Roman"/>
          <w:sz w:val="24"/>
        </w:rPr>
        <w:t>Dog Care &amp; Training DVD</w:t>
      </w:r>
    </w:p>
    <w:p>
      <w:pPr>
        <w:pStyle w:val="Normal"/>
        <w:spacing w:lineRule="atLeast" w:line="0"/>
        <w:ind w:start="900" w:end="0"/>
        <w:rPr>
          <w:rFonts w:ascii="Times New Roman" w:hAnsi="Times New Roman" w:eastAsia="Times New Roman" w:cs="Times New Roman"/>
          <w:b/>
          <w:sz w:val="24"/>
        </w:rPr>
      </w:pPr>
      <w:r>
        <w:rPr>
          <w:rFonts w:eastAsia="Times New Roman" w:cs="Times New Roman" w:ascii="Times New Roman" w:hAnsi="Times New Roman"/>
          <w:b/>
          <w:sz w:val="24"/>
        </w:rPr>
        <w:t>Silver Package $16</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0">
            <wp:simplePos x="0" y="0"/>
            <wp:positionH relativeFrom="column">
              <wp:posOffset>327025</wp:posOffset>
            </wp:positionH>
            <wp:positionV relativeFrom="paragraph">
              <wp:posOffset>-160655</wp:posOffset>
            </wp:positionV>
            <wp:extent cx="155575" cy="155575"/>
            <wp:effectExtent l="0" t="0" r="0" b="0"/>
            <wp:wrapNone/>
            <wp:docPr id="4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6" descr="" title=""/>
                    <pic:cNvPicPr>
                      <a:picLocks noChangeAspect="1" noChangeArrowheads="1"/>
                    </pic:cNvPicPr>
                  </pic:nvPicPr>
                  <pic:blipFill>
                    <a:blip r:embed="rId8"/>
                    <a:srcRect l="-115" t="-115" r="-115" b="-115"/>
                    <a:stretch>
                      <a:fillRect/>
                    </a:stretch>
                  </pic:blipFill>
                  <pic:spPr bwMode="auto">
                    <a:xfrm>
                      <a:off x="0" y="0"/>
                      <a:ext cx="155575" cy="155575"/>
                    </a:xfrm>
                    <a:prstGeom prst="rect">
                      <a:avLst/>
                    </a:prstGeom>
                  </pic:spPr>
                </pic:pic>
              </a:graphicData>
            </a:graphic>
          </wp:anchor>
        </w:drawing>
      </w:r>
    </w:p>
    <w:p>
      <w:pPr>
        <w:pStyle w:val="Normal"/>
        <w:numPr>
          <w:ilvl w:val="0"/>
          <w:numId w:val="8"/>
        </w:numPr>
        <w:tabs>
          <w:tab w:val="clear" w:pos="720"/>
          <w:tab w:val="left" w:pos="1220" w:leader="none"/>
        </w:tabs>
        <w:spacing w:lineRule="atLeast" w:line="0"/>
        <w:ind w:hanging="360" w:start="1220" w:end="0"/>
        <w:rPr>
          <w:rFonts w:ascii="Symbol" w:hAnsi="Symbol" w:eastAsia="Symbol" w:cs="Symbol"/>
          <w:sz w:val="24"/>
        </w:rPr>
      </w:pPr>
      <w:r>
        <w:rPr>
          <w:rFonts w:eastAsia="Times New Roman" w:cs="Times New Roman" w:ascii="Times New Roman" w:hAnsi="Times New Roman"/>
          <w:sz w:val="24"/>
        </w:rPr>
        <w:t>Three Generation AKC-Certified Pedigree</w:t>
      </w:r>
    </w:p>
    <w:p>
      <w:pPr>
        <w:pStyle w:val="Normal"/>
        <w:spacing w:lineRule="auto" w:line="235"/>
        <w:ind w:start="900" w:end="0"/>
        <w:rPr/>
      </w:pPr>
      <w:r>
        <w:rPr>
          <w:rFonts w:eastAsia="Times New Roman" w:cs="Times New Roman" w:ascii="Times New Roman" w:hAnsi="Times New Roman"/>
          <w:b/>
          <w:sz w:val="24"/>
        </w:rPr>
        <w:t>Lost &amp; Found $15</w:t>
      </w:r>
      <w:r>
        <w:rPr>
          <w:rFonts w:eastAsia="Times New Roman" w:cs="Times New Roman" w:ascii="Times New Roman" w:hAnsi="Times New Roman"/>
          <w:sz w:val="24"/>
        </w:rPr>
        <w:t xml:space="preserve"> (AKC Companion Animal Recovery</w:t>
      </w:r>
      <w:r>
        <w:rPr>
          <w:rFonts w:eastAsia="Times New Roman" w:cs="Times New Roman" w:ascii="Times New Roman" w:hAnsi="Times New Roman"/>
          <w:b/>
          <w:sz w:val="24"/>
        </w:rPr>
        <w: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1">
            <wp:simplePos x="0" y="0"/>
            <wp:positionH relativeFrom="column">
              <wp:posOffset>327025</wp:posOffset>
            </wp:positionH>
            <wp:positionV relativeFrom="paragraph">
              <wp:posOffset>-160020</wp:posOffset>
            </wp:positionV>
            <wp:extent cx="155575" cy="155575"/>
            <wp:effectExtent l="0" t="0" r="0" b="0"/>
            <wp:wrapNone/>
            <wp:docPr id="5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7" descr="" title=""/>
                    <pic:cNvPicPr>
                      <a:picLocks noChangeAspect="1" noChangeArrowheads="1"/>
                    </pic:cNvPicPr>
                  </pic:nvPicPr>
                  <pic:blipFill>
                    <a:blip r:embed="rId9"/>
                    <a:srcRect l="-115" t="-115" r="-115" b="-115"/>
                    <a:stretch>
                      <a:fillRect/>
                    </a:stretch>
                  </pic:blipFill>
                  <pic:spPr bwMode="auto">
                    <a:xfrm>
                      <a:off x="0" y="0"/>
                      <a:ext cx="155575" cy="155575"/>
                    </a:xfrm>
                    <a:prstGeom prst="rect">
                      <a:avLst/>
                    </a:prstGeom>
                  </pic:spPr>
                </pic:pic>
              </a:graphicData>
            </a:graphic>
          </wp:anchor>
        </w:drawing>
      </w:r>
    </w:p>
    <w:p>
      <w:pPr>
        <w:sectPr>
          <w:type w:val="continuous"/>
          <w:pgSz w:w="12240" w:h="15840"/>
          <w:pgMar w:left="940" w:right="1440" w:gutter="0" w:header="0" w:top="712" w:footer="0" w:bottom="16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380" w:leader="none"/>
        </w:tabs>
        <w:spacing w:lineRule="atLeast" w:line="0"/>
        <w:ind w:start="500" w:end="0"/>
        <w:rPr/>
      </w:pPr>
      <w:r>
        <w:rPr>
          <w:rFonts w:eastAsia="Times New Roman" w:cs="Times New Roman" w:ascii="Times New Roman" w:hAnsi="Times New Roman"/>
          <w:i/>
          <w:sz w:val="16"/>
        </w:rPr>
        <w:t>Revised 7/4/13</w:t>
      </w:r>
      <w:r>
        <w:rPr>
          <w:rFonts w:eastAsia="Times New Roman" w:cs="Times New Roman" w:ascii="Times New Roman" w:hAnsi="Times New Roman"/>
        </w:rPr>
        <w:tab/>
      </w:r>
      <w:r>
        <w:rPr>
          <w:rFonts w:eastAsia="Times New Roman" w:cs="Times New Roman" w:ascii="Times New Roman" w:hAnsi="Times New Roman"/>
          <w:i/>
          <w:sz w:val="16"/>
        </w:rPr>
        <w:t>Page 6 of 6</w:t>
      </w:r>
    </w:p>
    <w:sectPr>
      <w:type w:val="continuous"/>
      <w:pgSz w:w="12240" w:h="15840"/>
      <w:pgMar w:left="940" w:right="1440" w:gutter="0" w:header="0" w:top="712" w:footer="0" w:bottom="16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alatino Linotype">
    <w:charset w:val="00" w:characterSet="windows-1252"/>
    <w:family w:val="roman"/>
    <w:pitch w:val="variable"/>
  </w:font>
  <w:font w:name="Symbol">
    <w:charset w:val="02"/>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2"/>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upperLetter"/>
      <w:lvlText w:val="%1"/>
      <w:lvlJc w:val="start"/>
      <w:pPr>
        <w:tabs>
          <w:tab w:val="num" w:pos="0"/>
        </w:tabs>
        <w:ind w:start="0" w:hanging="0"/>
      </w:pPr>
    </w:lvl>
    <w:lvl w:ilvl="1">
      <w:start w:val="4"/>
      <w:numFmt w:val="decimal"/>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2"/>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4"/>
      <w:numFmt w:val="decimal"/>
      <w:lvlText w:val="%1)"/>
      <w:lvlJc w:val="start"/>
      <w:pPr>
        <w:tabs>
          <w:tab w:val="num" w:pos="0"/>
        </w:tabs>
        <w:ind w:start="0" w:hanging="0"/>
      </w:pPr>
    </w:lvl>
  </w:abstractNum>
  <w:abstractNum w:abstractNumId="6">
    <w:lvl w:ilvl="0">
      <w:start w:val="15"/>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l"/>
      <w:lvlJc w:val="start"/>
      <w:pPr>
        <w:tabs>
          <w:tab w:val="num" w:pos="0"/>
        </w:tabs>
        <w:ind w:start="0" w:hanging="0"/>
      </w:pPr>
      <w:rPr>
        <w:rFonts w:ascii="Wingdings" w:hAnsi="Wingdings" w:cs="Wingdings" w:hint="default"/>
      </w:rPr>
    </w:lvl>
  </w:abstractNum>
  <w:abstractNum w:abstractNumId="8">
    <w:lvl w:ilvl="0">
      <w:start w:val="1"/>
      <w:numFmt w:val="bullet"/>
      <w:lvlText w:val="l"/>
      <w:lvlJc w:val="start"/>
      <w:pPr>
        <w:tabs>
          <w:tab w:val="num" w:pos="0"/>
        </w:tabs>
        <w:ind w:start="0" w:hanging="0"/>
      </w:pPr>
      <w:rPr>
        <w:rFonts w:ascii="Wingdings" w:hAnsi="Wingdings" w:cs="Wingdings"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nee@blueriverweims.com"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3.png"/><Relationship Id="rId7" Type="http://schemas.openxmlformats.org/officeDocument/2006/relationships/image" Target="media/image3.png"/><Relationship Id="rId8" Type="http://schemas.openxmlformats.org/officeDocument/2006/relationships/image" Target="media/image3.png"/><Relationship Id="rId9" Type="http://schemas.openxmlformats.org/officeDocument/2006/relationships/image" Target="media/image3.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