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380" w:end="0"/>
        <w:jc w:val="center"/>
        <w:rPr>
          <w:rFonts w:ascii="Arial" w:hAnsi="Arial" w:eastAsia="Arial" w:cs="Arial"/>
          <w:b/>
          <w:sz w:val="28"/>
        </w:rPr>
      </w:pPr>
      <w:bookmarkStart w:id="0" w:name="page1"/>
      <w:bookmarkEnd w:id="0"/>
      <w:r>
        <w:rPr>
          <w:rFonts w:eastAsia="Arial" w:cs="Arial" w:ascii="Arial" w:hAnsi="Arial"/>
          <w:b/>
          <w:sz w:val="28"/>
        </w:rPr>
        <w:t>Deposit Agreement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74930</wp:posOffset>
                </wp:positionH>
                <wp:positionV relativeFrom="paragraph">
                  <wp:posOffset>66040</wp:posOffset>
                </wp:positionV>
                <wp:extent cx="5987415" cy="118110"/>
                <wp:effectExtent l="5715" t="5080" r="4445" b="5080"/>
                <wp:wrapNone/>
                <wp:docPr id="1" name=""/>
                <a:graphic xmlns:a="http://schemas.openxmlformats.org/drawingml/2006/main">
                  <a:graphicData uri="http://schemas.microsoft.com/office/word/2010/wordprocessingShape">
                    <wps:wsp>
                      <wps:cNvSpPr/>
                      <wps:spPr>
                        <a:xfrm>
                          <a:off x="0" y="0"/>
                          <a:ext cx="5987520" cy="118080"/>
                        </a:xfrm>
                        <a:prstGeom prst="rect">
                          <a:avLst/>
                        </a:prstGeom>
                        <a:solidFill>
                          <a:srgbClr val="969696"/>
                        </a:solidFill>
                        <a:ln w="9360">
                          <a:solidFill>
                            <a:srgbClr val="ffffff"/>
                          </a:solidFill>
                          <a:miter/>
                        </a:ln>
                      </wps:spPr>
                      <wps:style>
                        <a:lnRef idx="0"/>
                        <a:fillRef idx="0"/>
                        <a:effectRef idx="0"/>
                        <a:fontRef idx="minor"/>
                      </wps:style>
                      <wps:bodyPr/>
                    </wps:wsp>
                  </a:graphicData>
                </a:graphic>
              </wp:anchor>
            </w:drawing>
          </mc:Choice>
          <mc:Fallback>
            <w:pict>
              <v:rect id="shape_0" fillcolor="#969696" stroked="t" o:allowincell="f" style="position:absolute;margin-left:5.9pt;margin-top:5.2pt;width:471.4pt;height:9.25pt;mso-wrap-style:none;v-text-anchor:middle">
                <v:fill o:detectmouseclick="t" type="solid" color2="#696969"/>
                <v:stroke color="white" weight="9360" joinstyle="miter" endcap="flat"/>
                <w10:wrap type="none"/>
              </v:rect>
            </w:pict>
          </mc:Fallback>
        </mc:AlternateContent>
      </w: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860" w:leader="none"/>
        </w:tabs>
        <w:spacing w:lineRule="atLeast" w:line="0"/>
        <w:ind w:start="120" w:end="0"/>
        <w:rPr/>
      </w:pPr>
      <w:r>
        <w:rPr>
          <w:rFonts w:eastAsia="Arial" w:cs="Arial" w:ascii="Arial" w:hAnsi="Arial"/>
          <w:sz w:val="22"/>
        </w:rPr>
        <w:t>Between:</w:t>
      </w:r>
      <w:r>
        <w:rPr>
          <w:rFonts w:eastAsia="Times New Roman" w:cs="Times New Roman" w:ascii="Times New Roman" w:hAnsi="Times New Roman"/>
        </w:rPr>
        <w:tab/>
      </w:r>
      <w:r>
        <w:rPr>
          <w:rFonts w:eastAsia="Arial" w:cs="Arial" w:ascii="Arial" w:hAnsi="Arial"/>
          <w:sz w:val="22"/>
        </w:rPr>
        <w:t>Date:________________</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pPr>
      <w:r>
        <w:rPr>
          <w:rFonts w:eastAsia="Arial" w:cs="Arial" w:ascii="Arial" w:hAnsi="Arial"/>
          <w:sz w:val="22"/>
        </w:rPr>
        <w:t xml:space="preserve">_________________________________: the </w:t>
      </w:r>
      <w:r>
        <w:rPr>
          <w:rFonts w:eastAsia="Arial" w:cs="Arial" w:ascii="Arial" w:hAnsi="Arial"/>
          <w:b/>
          <w:sz w:val="22"/>
        </w:rPr>
        <w:t>Dealer</w:t>
      </w:r>
    </w:p>
    <w:p>
      <w:pPr>
        <w:pStyle w:val="Normal"/>
        <w:spacing w:lineRule="exact" w:line="25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20" w:end="0"/>
        <w:rPr>
          <w:rFonts w:ascii="Arial" w:hAnsi="Arial" w:eastAsia="Arial" w:cs="Arial"/>
          <w:sz w:val="22"/>
        </w:rPr>
      </w:pPr>
      <w:r>
        <w:rPr>
          <w:rFonts w:eastAsia="Arial" w:cs="Arial" w:ascii="Arial" w:hAnsi="Arial"/>
          <w:sz w:val="22"/>
        </w:rPr>
        <w:t>and</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pPr>
      <w:r>
        <w:rPr>
          <w:rFonts w:eastAsia="Arial" w:cs="Arial" w:ascii="Arial" w:hAnsi="Arial"/>
          <w:sz w:val="22"/>
        </w:rPr>
        <w:t xml:space="preserve">________________________________: the </w:t>
      </w:r>
      <w:r>
        <w:rPr>
          <w:rFonts w:eastAsia="Arial" w:cs="Arial" w:ascii="Arial" w:hAnsi="Arial"/>
          <w:b/>
          <w:sz w:val="22"/>
        </w:rPr>
        <w:t>Customer</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sz w:val="22"/>
        </w:rPr>
      </w:pPr>
      <w:r>
        <w:rPr>
          <w:rFonts w:eastAsia="Arial" w:cs="Arial" w:ascii="Arial" w:hAnsi="Arial"/>
          <w:sz w:val="22"/>
        </w:rPr>
        <w:t>Vehicle year _____________ Make __________________ Model _____________________</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sz w:val="22"/>
        </w:rPr>
      </w:pPr>
      <w:r>
        <w:rPr>
          <w:rFonts w:eastAsia="Arial" w:cs="Arial" w:ascii="Arial" w:hAnsi="Arial"/>
          <w:sz w:val="22"/>
        </w:rPr>
        <w:t>Vehicle Identification Number (VIN) _____________________________________________</w:t>
      </w:r>
    </w:p>
    <w:p>
      <w:pPr>
        <w:pStyle w:val="Normal"/>
        <w:spacing w:lineRule="exact" w:line="3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420" w:leader="none"/>
        </w:tabs>
        <w:spacing w:lineRule="auto" w:line="235"/>
        <w:ind w:hanging="300" w:start="420" w:end="1780"/>
        <w:rPr>
          <w:rFonts w:ascii="Arial" w:hAnsi="Arial" w:eastAsia="Arial" w:cs="Arial"/>
          <w:sz w:val="22"/>
        </w:rPr>
      </w:pPr>
      <w:r>
        <w:rPr>
          <w:rFonts w:eastAsia="Arial" w:cs="Arial" w:ascii="Arial" w:hAnsi="Arial"/>
          <w:sz w:val="22"/>
        </w:rPr>
        <w:t>It is hereby agreed that the Customer will pay to the Dealer the full sum of; $__________________</w:t>
      </w:r>
    </w:p>
    <w:p>
      <w:pPr>
        <w:pStyle w:val="Normal"/>
        <w:spacing w:lineRule="exact" w:line="253"/>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420" w:leader="none"/>
        </w:tabs>
        <w:spacing w:lineRule="atLeast" w:line="0"/>
        <w:ind w:hanging="300" w:start="420" w:end="0"/>
        <w:rPr>
          <w:rFonts w:ascii="Arial" w:hAnsi="Arial" w:eastAsia="Arial" w:cs="Arial"/>
          <w:sz w:val="22"/>
        </w:rPr>
      </w:pPr>
      <w:r>
        <w:rPr>
          <w:rFonts w:eastAsia="Arial" w:cs="Arial" w:ascii="Arial" w:hAnsi="Arial"/>
          <w:sz w:val="22"/>
        </w:rPr>
        <w:t>This money is being accepted by the Dealer as a (please select one)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634365</wp:posOffset>
            </wp:positionH>
            <wp:positionV relativeFrom="paragraph">
              <wp:posOffset>147320</wp:posOffset>
            </wp:positionV>
            <wp:extent cx="254000" cy="139700"/>
            <wp:effectExtent l="0" t="0" r="0" b="0"/>
            <wp:wrapNone/>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2"/>
                    <a:srcRect l="-71" t="-130" r="-71" b="-130"/>
                    <a:stretch>
                      <a:fillRect/>
                    </a:stretch>
                  </pic:blipFill>
                  <pic:spPr bwMode="auto">
                    <a:xfrm>
                      <a:off x="0" y="0"/>
                      <a:ext cx="254000" cy="139700"/>
                    </a:xfrm>
                    <a:prstGeom prst="rect">
                      <a:avLst/>
                    </a:prstGeom>
                  </pic:spPr>
                </pic:pic>
              </a:graphicData>
            </a:graphic>
          </wp:anchor>
        </w:drawing>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560" w:end="220"/>
        <w:rPr/>
      </w:pPr>
      <w:r>
        <w:rPr>
          <w:rFonts w:eastAsia="Arial" w:cs="Arial" w:ascii="Arial" w:hAnsi="Arial"/>
          <w:b/>
          <w:sz w:val="22"/>
        </w:rPr>
        <w:t>Deposit</w:t>
      </w:r>
      <w:r>
        <w:rPr>
          <w:rFonts w:eastAsia="Arial" w:cs="Arial" w:ascii="Arial" w:hAnsi="Arial"/>
          <w:sz w:val="22"/>
        </w:rPr>
        <w:t xml:space="preserve"> -</w:t>
      </w:r>
      <w:r>
        <w:rPr>
          <w:rFonts w:eastAsia="Arial" w:cs="Arial" w:ascii="Arial" w:hAnsi="Arial"/>
          <w:color w:val="2B2A23"/>
          <w:sz w:val="22"/>
        </w:rPr>
        <w:t xml:space="preserve"> A sum of money paid by the Customer to the Dealer, which may or may not be forfeited if either the Customer or the Dealer does not perform their part of the agreement,</w:t>
      </w:r>
    </w:p>
    <w:p>
      <w:pPr>
        <w:pStyle w:val="Normal"/>
        <w:spacing w:lineRule="exact" w:line="260"/>
        <w:rPr>
          <w:rFonts w:ascii="Times New Roman" w:hAnsi="Times New Roman" w:eastAsia="Times New Roman" w:cs="Times New Roman"/>
          <w:color w:val="2B2A23"/>
          <w:sz w:val="24"/>
        </w:rPr>
      </w:pPr>
      <w:r>
        <w:rPr>
          <w:rFonts w:eastAsia="Times New Roman" w:cs="Times New Roman" w:ascii="Times New Roman" w:hAnsi="Times New Roman"/>
          <w:color w:val="2B2A23"/>
          <w:sz w:val="24"/>
        </w:rPr>
      </w:r>
    </w:p>
    <w:p>
      <w:pPr>
        <w:pStyle w:val="Normal"/>
        <w:spacing w:lineRule="auto" w:line="254"/>
        <w:ind w:start="1560" w:end="160"/>
        <w:jc w:val="both"/>
        <w:rPr/>
      </w:pPr>
      <w:r>
        <w:rPr>
          <w:rFonts w:eastAsia="Arial" w:cs="Arial" w:ascii="Arial" w:hAnsi="Arial"/>
          <w:b/>
          <w:sz w:val="21"/>
        </w:rPr>
        <w:t>Down Payment -</w:t>
      </w:r>
      <w:r>
        <w:rPr>
          <w:rFonts w:eastAsia="Arial" w:cs="Arial" w:ascii="Arial" w:hAnsi="Arial"/>
          <w:color w:val="2B2A23"/>
          <w:sz w:val="21"/>
        </w:rPr>
        <w:t xml:space="preserve"> A sum of money paid by the Customer as an initial part of the purchase price of a motor vehicle, but where the final sale is not yet completed,</w:t>
      </w:r>
    </w:p>
    <w:p>
      <w:pPr>
        <w:pStyle w:val="Normal"/>
        <w:spacing w:lineRule="exact" w:line="20"/>
        <w:rPr>
          <w:rFonts w:ascii="Times New Roman" w:hAnsi="Times New Roman" w:eastAsia="Times New Roman" w:cs="Times New Roman"/>
          <w:color w:val="2B2A23"/>
          <w:sz w:val="24"/>
        </w:rPr>
      </w:pPr>
      <w:r>
        <w:rPr>
          <w:rFonts w:eastAsia="Times New Roman" w:cs="Times New Roman" w:ascii="Times New Roman" w:hAnsi="Times New Roman"/>
          <w:color w:val="2B2A23"/>
          <w:sz w:val="24"/>
        </w:rPr>
        <w:drawing>
          <wp:anchor behindDoc="1" distT="0" distB="0" distL="114935" distR="114935" simplePos="0" locked="0" layoutInCell="1" allowOverlap="1" relativeHeight="4">
            <wp:simplePos x="0" y="0"/>
            <wp:positionH relativeFrom="column">
              <wp:posOffset>634365</wp:posOffset>
            </wp:positionH>
            <wp:positionV relativeFrom="paragraph">
              <wp:posOffset>-295910</wp:posOffset>
            </wp:positionV>
            <wp:extent cx="254000" cy="139700"/>
            <wp:effectExtent l="0" t="0" r="0" b="0"/>
            <wp:wrapNone/>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3"/>
                    <a:srcRect l="-71" t="-130" r="-71" b="-130"/>
                    <a:stretch>
                      <a:fillRect/>
                    </a:stretch>
                  </pic:blipFill>
                  <pic:spPr bwMode="auto">
                    <a:xfrm>
                      <a:off x="0" y="0"/>
                      <a:ext cx="254000" cy="139700"/>
                    </a:xfrm>
                    <a:prstGeom prst="rect">
                      <a:avLst/>
                    </a:prstGeom>
                  </pic:spPr>
                </pic:pic>
              </a:graphicData>
            </a:graphic>
          </wp:anchor>
        </w:drawing>
        <w:drawing>
          <wp:anchor behindDoc="1" distT="0" distB="0" distL="114935" distR="114935" simplePos="0" locked="0" layoutInCell="1" allowOverlap="1" relativeHeight="5">
            <wp:simplePos x="0" y="0"/>
            <wp:positionH relativeFrom="column">
              <wp:posOffset>634365</wp:posOffset>
            </wp:positionH>
            <wp:positionV relativeFrom="paragraph">
              <wp:posOffset>127000</wp:posOffset>
            </wp:positionV>
            <wp:extent cx="254000" cy="139700"/>
            <wp:effectExtent l="0" t="0" r="0" b="0"/>
            <wp:wrapNone/>
            <wp:docPr id="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title=""/>
                    <pic:cNvPicPr>
                      <a:picLocks noChangeAspect="1" noChangeArrowheads="1"/>
                    </pic:cNvPicPr>
                  </pic:nvPicPr>
                  <pic:blipFill>
                    <a:blip r:embed="rId4"/>
                    <a:srcRect l="-71" t="-130" r="-71" b="-130"/>
                    <a:stretch>
                      <a:fillRect/>
                    </a:stretch>
                  </pic:blipFill>
                  <pic:spPr bwMode="auto">
                    <a:xfrm>
                      <a:off x="0" y="0"/>
                      <a:ext cx="254000" cy="139700"/>
                    </a:xfrm>
                    <a:prstGeom prst="rect">
                      <a:avLst/>
                    </a:prstGeom>
                  </pic:spPr>
                </pic:pic>
              </a:graphicData>
            </a:graphic>
          </wp:anchor>
        </w:drawing>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560" w:end="600"/>
        <w:rPr/>
      </w:pPr>
      <w:r>
        <w:rPr>
          <w:rFonts w:eastAsia="Arial" w:cs="Arial" w:ascii="Arial" w:hAnsi="Arial"/>
          <w:b/>
          <w:sz w:val="22"/>
        </w:rPr>
        <w:t>Partial Payment -</w:t>
      </w:r>
      <w:r>
        <w:rPr>
          <w:rFonts w:eastAsia="Arial" w:cs="Arial" w:ascii="Arial" w:hAnsi="Arial"/>
          <w:color w:val="2B2A23"/>
          <w:sz w:val="22"/>
        </w:rPr>
        <w:t xml:space="preserve"> Part of an agreement to purchase a specific vehicle, but where a sale is completed (see Agreement for Sale for details).</w:t>
      </w:r>
    </w:p>
    <w:p>
      <w:pPr>
        <w:pStyle w:val="Normal"/>
        <w:spacing w:lineRule="exact" w:line="262"/>
        <w:rPr>
          <w:rFonts w:ascii="Times New Roman" w:hAnsi="Times New Roman" w:eastAsia="Times New Roman" w:cs="Times New Roman"/>
          <w:color w:val="2B2A23"/>
          <w:sz w:val="24"/>
        </w:rPr>
      </w:pPr>
      <w:r>
        <w:rPr>
          <w:rFonts w:eastAsia="Times New Roman" w:cs="Times New Roman" w:ascii="Times New Roman" w:hAnsi="Times New Roman"/>
          <w:color w:val="2B2A23"/>
          <w:sz w:val="24"/>
        </w:rPr>
      </w:r>
    </w:p>
    <w:p>
      <w:pPr>
        <w:pStyle w:val="Normal"/>
        <w:numPr>
          <w:ilvl w:val="0"/>
          <w:numId w:val="2"/>
        </w:numPr>
        <w:tabs>
          <w:tab w:val="clear" w:pos="720"/>
          <w:tab w:val="left" w:pos="422" w:leader="none"/>
        </w:tabs>
        <w:spacing w:lineRule="auto" w:line="235"/>
        <w:ind w:hanging="280" w:start="400" w:end="380"/>
        <w:rPr>
          <w:rFonts w:ascii="Arial" w:hAnsi="Arial" w:eastAsia="Arial" w:cs="Arial"/>
          <w:color w:val="2B2A23"/>
          <w:sz w:val="22"/>
        </w:rPr>
      </w:pPr>
      <w:r>
        <w:rPr>
          <w:rFonts w:eastAsia="Arial" w:cs="Arial" w:ascii="Arial" w:hAnsi="Arial"/>
          <w:color w:val="2B2A23"/>
          <w:sz w:val="22"/>
        </w:rPr>
        <w:t>This money is being paid for the following reasons or under the following conditions (give details);</w:t>
      </w:r>
    </w:p>
    <w:p>
      <w:pPr>
        <w:pStyle w:val="Normal"/>
        <w:spacing w:lineRule="exact" w:line="200"/>
        <w:rPr>
          <w:rFonts w:ascii="Arial" w:hAnsi="Arial" w:eastAsia="Arial" w:cs="Arial"/>
          <w:color w:val="2B2A23"/>
          <w:sz w:val="22"/>
        </w:rPr>
      </w:pPr>
      <w:r>
        <w:rPr>
          <w:rFonts w:eastAsia="Arial" w:cs="Arial" w:ascii="Arial" w:hAnsi="Arial"/>
          <w:color w:val="2B2A23"/>
          <w:sz w:val="22"/>
        </w:rPr>
      </w:r>
    </w:p>
    <w:p>
      <w:pPr>
        <w:pStyle w:val="Normal"/>
        <w:spacing w:lineRule="exact" w:line="200"/>
        <w:rPr>
          <w:rFonts w:ascii="Arial" w:hAnsi="Arial" w:eastAsia="Arial" w:cs="Arial"/>
          <w:color w:val="2B2A23"/>
          <w:sz w:val="22"/>
        </w:rPr>
      </w:pPr>
      <w:r>
        <w:rPr>
          <w:rFonts w:eastAsia="Arial" w:cs="Arial" w:ascii="Arial" w:hAnsi="Arial"/>
          <w:color w:val="2B2A23"/>
          <w:sz w:val="22"/>
        </w:rPr>
      </w:r>
    </w:p>
    <w:p>
      <w:pPr>
        <w:pStyle w:val="Normal"/>
        <w:spacing w:lineRule="exact" w:line="200"/>
        <w:rPr>
          <w:rFonts w:ascii="Arial" w:hAnsi="Arial" w:eastAsia="Arial" w:cs="Arial"/>
          <w:color w:val="2B2A23"/>
          <w:sz w:val="22"/>
        </w:rPr>
      </w:pPr>
      <w:r>
        <w:rPr>
          <w:rFonts w:eastAsia="Arial" w:cs="Arial" w:ascii="Arial" w:hAnsi="Arial"/>
          <w:color w:val="2B2A23"/>
          <w:sz w:val="22"/>
        </w:rPr>
      </w:r>
    </w:p>
    <w:p>
      <w:pPr>
        <w:pStyle w:val="Normal"/>
        <w:spacing w:lineRule="exact" w:line="200"/>
        <w:rPr>
          <w:rFonts w:ascii="Arial" w:hAnsi="Arial" w:eastAsia="Arial" w:cs="Arial"/>
          <w:color w:val="2B2A23"/>
          <w:sz w:val="22"/>
        </w:rPr>
      </w:pPr>
      <w:r>
        <w:rPr>
          <w:rFonts w:eastAsia="Arial" w:cs="Arial" w:ascii="Arial" w:hAnsi="Arial"/>
          <w:color w:val="2B2A23"/>
          <w:sz w:val="22"/>
        </w:rPr>
      </w:r>
    </w:p>
    <w:p>
      <w:pPr>
        <w:pStyle w:val="Normal"/>
        <w:spacing w:lineRule="exact" w:line="200"/>
        <w:rPr>
          <w:rFonts w:ascii="Arial" w:hAnsi="Arial" w:eastAsia="Arial" w:cs="Arial"/>
          <w:color w:val="2B2A23"/>
          <w:sz w:val="22"/>
        </w:rPr>
      </w:pPr>
      <w:r>
        <w:rPr>
          <w:rFonts w:eastAsia="Arial" w:cs="Arial" w:ascii="Arial" w:hAnsi="Arial"/>
          <w:color w:val="2B2A23"/>
          <w:sz w:val="22"/>
        </w:rPr>
      </w:r>
    </w:p>
    <w:p>
      <w:pPr>
        <w:pStyle w:val="Normal"/>
        <w:spacing w:lineRule="exact" w:line="200"/>
        <w:rPr>
          <w:rFonts w:ascii="Arial" w:hAnsi="Arial" w:eastAsia="Arial" w:cs="Arial"/>
          <w:color w:val="2B2A23"/>
          <w:sz w:val="22"/>
        </w:rPr>
      </w:pPr>
      <w:r>
        <w:rPr>
          <w:rFonts w:eastAsia="Arial" w:cs="Arial" w:ascii="Arial" w:hAnsi="Arial"/>
          <w:color w:val="2B2A23"/>
          <w:sz w:val="22"/>
        </w:rPr>
      </w:r>
    </w:p>
    <w:p>
      <w:pPr>
        <w:pStyle w:val="Normal"/>
        <w:spacing w:lineRule="exact" w:line="275"/>
        <w:rPr>
          <w:rFonts w:ascii="Arial" w:hAnsi="Arial" w:eastAsia="Arial" w:cs="Arial"/>
          <w:color w:val="2B2A23"/>
          <w:sz w:val="22"/>
        </w:rPr>
      </w:pPr>
      <w:r>
        <w:rPr>
          <w:rFonts w:eastAsia="Arial" w:cs="Arial" w:ascii="Arial" w:hAnsi="Arial"/>
          <w:color w:val="2B2A23"/>
          <w:sz w:val="22"/>
        </w:rPr>
      </w:r>
    </w:p>
    <w:p>
      <w:pPr>
        <w:pStyle w:val="Normal"/>
        <w:numPr>
          <w:ilvl w:val="0"/>
          <w:numId w:val="2"/>
        </w:numPr>
        <w:tabs>
          <w:tab w:val="clear" w:pos="720"/>
          <w:tab w:val="left" w:pos="424" w:leader="none"/>
        </w:tabs>
        <w:spacing w:lineRule="auto" w:line="232"/>
        <w:ind w:hanging="280" w:start="400" w:end="0"/>
        <w:rPr>
          <w:rFonts w:ascii="Arial" w:hAnsi="Arial" w:eastAsia="Arial" w:cs="Arial"/>
          <w:color w:val="2B2A23"/>
          <w:sz w:val="22"/>
        </w:rPr>
      </w:pPr>
      <w:r>
        <w:rPr>
          <w:rFonts w:eastAsia="Arial" w:cs="Arial" w:ascii="Arial" w:hAnsi="Arial"/>
          <w:color w:val="2B2A23"/>
          <w:sz w:val="22"/>
        </w:rPr>
        <w:t>If the Customer does not perform their part of the agreement by __________________(date) all these monies are</w:t>
      </w:r>
      <w:r>
        <w:rPr>
          <w:rFonts w:eastAsia="Arial" w:cs="Arial" w:ascii="Arial" w:hAnsi="Arial"/>
          <w:color w:val="000000"/>
          <w:sz w:val="22"/>
        </w:rPr>
        <w:t xml:space="preserve"> (please select one)</w:t>
      </w:r>
      <w:r>
        <w:rPr>
          <w:rFonts w:eastAsia="Arial" w:cs="Arial" w:ascii="Arial" w:hAnsi="Arial"/>
          <w:color w:val="2B2A23"/>
          <w:sz w:val="22"/>
        </w:rPr>
        <w:t>;</w:t>
      </w:r>
    </w:p>
    <w:p>
      <w:pPr>
        <w:pStyle w:val="Normal"/>
        <w:spacing w:lineRule="exact" w:line="20"/>
        <w:rPr>
          <w:rFonts w:ascii="Times New Roman" w:hAnsi="Times New Roman" w:eastAsia="Times New Roman" w:cs="Times New Roman"/>
          <w:color w:val="2B2A23"/>
          <w:sz w:val="24"/>
        </w:rPr>
      </w:pPr>
      <w:r>
        <w:rPr>
          <w:rFonts w:eastAsia="Times New Roman" w:cs="Times New Roman" w:ascii="Times New Roman" w:hAnsi="Times New Roman"/>
          <w:color w:val="2B2A23"/>
          <w:sz w:val="24"/>
        </w:rPr>
        <w:drawing>
          <wp:anchor behindDoc="1" distT="0" distB="0" distL="114935" distR="114935" simplePos="0" locked="0" layoutInCell="1" allowOverlap="1" relativeHeight="6">
            <wp:simplePos x="0" y="0"/>
            <wp:positionH relativeFrom="column">
              <wp:posOffset>634365</wp:posOffset>
            </wp:positionH>
            <wp:positionV relativeFrom="paragraph">
              <wp:posOffset>76835</wp:posOffset>
            </wp:positionV>
            <wp:extent cx="254000" cy="139700"/>
            <wp:effectExtent l="0" t="0" r="0" b="0"/>
            <wp:wrapNone/>
            <wp:docPr id="5"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title=""/>
                    <pic:cNvPicPr>
                      <a:picLocks noChangeAspect="1" noChangeArrowheads="1"/>
                    </pic:cNvPicPr>
                  </pic:nvPicPr>
                  <pic:blipFill>
                    <a:blip r:embed="rId5"/>
                    <a:srcRect l="-71" t="-130" r="-71" b="-130"/>
                    <a:stretch>
                      <a:fillRect/>
                    </a:stretch>
                  </pic:blipFill>
                  <pic:spPr bwMode="auto">
                    <a:xfrm>
                      <a:off x="0" y="0"/>
                      <a:ext cx="254000" cy="139700"/>
                    </a:xfrm>
                    <a:prstGeom prst="rect">
                      <a:avLst/>
                    </a:prstGeom>
                  </pic:spPr>
                </pic:pic>
              </a:graphicData>
            </a:graphic>
          </wp:anchor>
        </w:drawing>
      </w:r>
    </w:p>
    <w:p>
      <w:pPr>
        <w:pStyle w:val="Normal"/>
        <w:spacing w:lineRule="exact" w:line="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60" w:end="0"/>
        <w:rPr/>
      </w:pPr>
      <w:r>
        <w:rPr>
          <w:rFonts w:eastAsia="Arial" w:cs="Arial" w:ascii="Arial" w:hAnsi="Arial"/>
          <w:b/>
          <w:color w:val="2B2A23"/>
          <w:sz w:val="22"/>
        </w:rPr>
        <w:t>Refundable ______</w:t>
      </w:r>
      <w:r>
        <w:rPr>
          <w:rFonts w:eastAsia="Arial" w:cs="Arial" w:ascii="Arial" w:hAnsi="Arial"/>
          <w:color w:val="2B2A23"/>
          <w:sz w:val="22"/>
        </w:rPr>
        <w:t>(initial)</w:t>
      </w:r>
    </w:p>
    <w:p>
      <w:pPr>
        <w:pStyle w:val="Normal"/>
        <w:spacing w:lineRule="exact" w:line="20"/>
        <w:rPr>
          <w:rFonts w:ascii="Times New Roman" w:hAnsi="Times New Roman" w:eastAsia="Times New Roman" w:cs="Times New Roman"/>
          <w:color w:val="2B2A23"/>
          <w:sz w:val="24"/>
        </w:rPr>
      </w:pPr>
      <w:r>
        <w:rPr>
          <w:rFonts w:eastAsia="Times New Roman" w:cs="Times New Roman" w:ascii="Times New Roman" w:hAnsi="Times New Roman"/>
          <w:color w:val="2B2A23"/>
          <w:sz w:val="24"/>
        </w:rPr>
        <w:drawing>
          <wp:anchor behindDoc="1" distT="0" distB="0" distL="114935" distR="114935" simplePos="0" locked="0" layoutInCell="1" allowOverlap="1" relativeHeight="7">
            <wp:simplePos x="0" y="0"/>
            <wp:positionH relativeFrom="column">
              <wp:posOffset>634365</wp:posOffset>
            </wp:positionH>
            <wp:positionV relativeFrom="paragraph">
              <wp:posOffset>158115</wp:posOffset>
            </wp:positionV>
            <wp:extent cx="254000" cy="139700"/>
            <wp:effectExtent l="0" t="0" r="0" b="0"/>
            <wp:wrapNone/>
            <wp:docPr id="6"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descr="" title=""/>
                    <pic:cNvPicPr>
                      <a:picLocks noChangeAspect="1" noChangeArrowheads="1"/>
                    </pic:cNvPicPr>
                  </pic:nvPicPr>
                  <pic:blipFill>
                    <a:blip r:embed="rId6"/>
                    <a:srcRect l="-71" t="-130" r="-71" b="-130"/>
                    <a:stretch>
                      <a:fillRect/>
                    </a:stretch>
                  </pic:blipFill>
                  <pic:spPr bwMode="auto">
                    <a:xfrm>
                      <a:off x="0" y="0"/>
                      <a:ext cx="254000" cy="139700"/>
                    </a:xfrm>
                    <a:prstGeom prst="rect">
                      <a:avLst/>
                    </a:prstGeom>
                  </pic:spPr>
                </pic:pic>
              </a:graphicData>
            </a:graphic>
          </wp:anchor>
        </w:drawing>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60" w:end="0"/>
        <w:rPr/>
      </w:pPr>
      <w:r>
        <w:rPr>
          <w:rFonts w:eastAsia="Arial" w:cs="Arial" w:ascii="Arial" w:hAnsi="Arial"/>
          <w:b/>
          <w:color w:val="2B2A23"/>
          <w:sz w:val="22"/>
        </w:rPr>
        <w:t>Not refundable ______</w:t>
      </w:r>
      <w:r>
        <w:rPr>
          <w:rFonts w:eastAsia="Arial" w:cs="Arial" w:ascii="Arial" w:hAnsi="Arial"/>
          <w:color w:val="2B2A23"/>
          <w:sz w:val="22"/>
        </w:rPr>
        <w:t>(initial)</w:t>
      </w:r>
    </w:p>
    <w:p>
      <w:pPr>
        <w:pStyle w:val="Normal"/>
        <w:spacing w:lineRule="exact" w:line="265"/>
        <w:rPr>
          <w:rFonts w:ascii="Times New Roman" w:hAnsi="Times New Roman" w:eastAsia="Times New Roman" w:cs="Times New Roman"/>
          <w:color w:val="2B2A23"/>
          <w:sz w:val="24"/>
        </w:rPr>
      </w:pPr>
      <w:r>
        <w:rPr>
          <w:rFonts w:eastAsia="Times New Roman" w:cs="Times New Roman" w:ascii="Times New Roman" w:hAnsi="Times New Roman"/>
          <w:color w:val="2B2A23"/>
          <w:sz w:val="24"/>
        </w:rPr>
      </w:r>
    </w:p>
    <w:p>
      <w:pPr>
        <w:pStyle w:val="Normal"/>
        <w:numPr>
          <w:ilvl w:val="0"/>
          <w:numId w:val="3"/>
        </w:numPr>
        <w:tabs>
          <w:tab w:val="clear" w:pos="720"/>
          <w:tab w:val="left" w:pos="424" w:leader="none"/>
        </w:tabs>
        <w:spacing w:lineRule="auto" w:line="232"/>
        <w:ind w:hanging="280" w:start="400" w:end="0"/>
        <w:rPr>
          <w:rFonts w:ascii="Arial" w:hAnsi="Arial" w:eastAsia="Arial" w:cs="Arial"/>
          <w:color w:val="2B2A23"/>
          <w:sz w:val="22"/>
        </w:rPr>
      </w:pPr>
      <w:r>
        <w:rPr>
          <w:rFonts w:eastAsia="Arial" w:cs="Arial" w:ascii="Arial" w:hAnsi="Arial"/>
          <w:color w:val="2B2A23"/>
          <w:sz w:val="22"/>
        </w:rPr>
        <w:t>If the Dealer does not perform their part of the agreement by __________________ all these monies will be refunded.</w:t>
      </w:r>
    </w:p>
    <w:p>
      <w:pPr>
        <w:pStyle w:val="Normal"/>
        <w:spacing w:lineRule="exact" w:line="263"/>
        <w:rPr>
          <w:rFonts w:ascii="Arial" w:hAnsi="Arial" w:eastAsia="Arial" w:cs="Arial"/>
          <w:color w:val="2B2A23"/>
          <w:sz w:val="22"/>
        </w:rPr>
      </w:pPr>
      <w:r>
        <w:rPr>
          <w:rFonts w:eastAsia="Arial" w:cs="Arial" w:ascii="Arial" w:hAnsi="Arial"/>
          <w:color w:val="2B2A23"/>
          <w:sz w:val="22"/>
        </w:rPr>
      </w:r>
    </w:p>
    <w:p>
      <w:pPr>
        <w:pStyle w:val="Normal"/>
        <w:numPr>
          <w:ilvl w:val="0"/>
          <w:numId w:val="3"/>
        </w:numPr>
        <w:tabs>
          <w:tab w:val="clear" w:pos="720"/>
          <w:tab w:val="left" w:pos="424" w:leader="none"/>
        </w:tabs>
        <w:spacing w:lineRule="auto" w:line="235"/>
        <w:ind w:hanging="280" w:start="400" w:end="240"/>
        <w:rPr>
          <w:rFonts w:ascii="Arial" w:hAnsi="Arial" w:eastAsia="Arial" w:cs="Arial"/>
          <w:color w:val="2B2A23"/>
          <w:sz w:val="22"/>
        </w:rPr>
      </w:pPr>
      <w:r>
        <w:rPr>
          <w:rFonts w:eastAsia="Arial" w:cs="Arial" w:ascii="Arial" w:hAnsi="Arial"/>
          <w:color w:val="2B2A23"/>
          <w:sz w:val="22"/>
        </w:rPr>
        <w:t>Any deposit will be applied to the purchase price when the Customer performs their part of the agreement.</w:t>
      </w:r>
    </w:p>
    <w:p>
      <w:pPr>
        <w:pStyle w:val="Normal"/>
        <w:spacing w:lineRule="exact" w:line="370"/>
        <w:rPr>
          <w:rFonts w:ascii="Times New Roman" w:hAnsi="Times New Roman" w:eastAsia="Times New Roman" w:cs="Times New Roman"/>
          <w:color w:val="2B2A23"/>
          <w:sz w:val="24"/>
        </w:rPr>
      </w:pPr>
      <w:r>
        <w:rPr>
          <w:rFonts w:eastAsia="Times New Roman" w:cs="Times New Roman" w:ascii="Times New Roman" w:hAnsi="Times New Roman"/>
          <w:color w:val="2B2A23"/>
          <w:sz w:val="24"/>
        </w:rPr>
      </w:r>
    </w:p>
    <w:p>
      <w:pPr>
        <w:pStyle w:val="Normal"/>
        <w:spacing w:lineRule="atLeast" w:line="0"/>
        <w:ind w:start="120" w:end="0"/>
        <w:rPr/>
      </w:pPr>
      <w:r>
        <w:rPr>
          <w:rFonts w:eastAsia="Arial" w:cs="Arial" w:ascii="Arial" w:hAnsi="Arial"/>
          <w:b/>
          <w:sz w:val="22"/>
        </w:rPr>
        <w:t>Customer:</w:t>
      </w:r>
      <w:r>
        <w:rPr>
          <w:rFonts w:eastAsia="Arial" w:cs="Arial" w:ascii="Arial" w:hAnsi="Arial"/>
          <w:sz w:val="22"/>
        </w:rPr>
        <w:t xml:space="preserve">____________________________  </w:t>
      </w:r>
      <w:r>
        <w:rPr>
          <w:rFonts w:eastAsia="Arial" w:cs="Arial" w:ascii="Arial" w:hAnsi="Arial"/>
          <w:b/>
          <w:sz w:val="22"/>
        </w:rPr>
        <w:t>Dealer:</w:t>
      </w:r>
      <w:r>
        <w:rPr>
          <w:rFonts w:eastAsia="Arial" w:cs="Arial" w:ascii="Arial" w:hAnsi="Arial"/>
          <w:sz w:val="22"/>
        </w:rPr>
        <w:t>________________________________</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tbl>
      <w:tblPr>
        <w:tblW w:w="195" w:type="dxa"/>
        <w:jc w:val="start"/>
        <w:tblInd w:w="0" w:type="dxa"/>
        <w:tblLayout w:type="fixed"/>
        <w:tblCellMar>
          <w:top w:w="0" w:type="dxa"/>
          <w:start w:w="0" w:type="dxa"/>
          <w:bottom w:w="0" w:type="dxa"/>
          <w:end w:w="0" w:type="dxa"/>
        </w:tblCellMar>
      </w:tblPr>
      <w:tblGrid>
        <w:gridCol w:w="195"/>
      </w:tblGrid>
      <w:tr>
        <w:trPr>
          <w:trHeight w:val="1280" w:hRule="atLeast"/>
        </w:trPr>
        <w:tc>
          <w:tcPr>
            <w:tcW w:w="195" w:type="dxa"/>
            <w:tcBorders/>
            <w:textDirection w:val="btLr"/>
          </w:tcPr>
          <w:p>
            <w:pPr>
              <w:pStyle w:val="Normal"/>
              <w:spacing w:lineRule="atLeast" w:line="0"/>
              <w:rPr>
                <w:sz w:val="16"/>
              </w:rPr>
            </w:pPr>
            <w:r>
              <w:rPr>
                <w:sz w:val="16"/>
              </w:rPr>
              <w:t>revised 07/10/2014</w:t>
            </w:r>
          </w:p>
        </w:tc>
      </w:tr>
    </w:tbl>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sectPr>
      <w:type w:val="nextPage"/>
      <w:pgSz w:w="12240" w:h="15840"/>
      <w:pgMar w:left="1440" w:right="738" w:gutter="0" w:header="0" w:top="627" w:footer="0" w:bottom="1440"/>
      <w:pgNumType w:fmt="decimal"/>
      <w:cols w:num="2" w:equalWidth="false" w:sep="false">
        <w:col w:w="9440" w:space="426"/>
        <w:col w:w="195"/>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abstractNum>
  <w:abstractNum w:abstractNumId="3">
    <w:lvl w:ilvl="0">
      <w:start w:val="5"/>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1.png"/><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