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04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0"/>
        <w:gridCol w:w="1480"/>
      </w:tblGrid>
      <w:tr>
        <w:trPr>
          <w:trHeight w:val="199" w:hRule="atLeast"/>
        </w:trPr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7"/>
                <w:sz w:val="30"/>
              </w:rPr>
            </w:pPr>
            <w:bookmarkStart w:id="0" w:name="page1"/>
            <w:bookmarkEnd w:id="0"/>
            <w:r>
              <w:drawing>
                <wp:anchor behindDoc="1" distT="0" distB="0" distL="114935" distR="114935" simplePos="0" locked="0" layoutInCell="1" allowOverlap="1" relativeHeight="2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7560310" cy="10692130"/>
                  <wp:effectExtent l="0" t="0" r="0" b="0"/>
                  <wp:wrapNone/>
                  <wp:docPr id="1" name="Image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5" t="-3" r="-5" b="-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69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="Arial" w:ascii="Arial" w:hAnsi="Arial"/>
                <w:w w:val="87"/>
                <w:sz w:val="30"/>
              </w:rPr>
              <w:t>134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82"/>
                <w:sz w:val="13"/>
              </w:rPr>
            </w:pPr>
            <w:r>
              <w:rPr>
                <w:rFonts w:eastAsia="Arial" w:cs="Arial" w:ascii="Arial" w:hAnsi="Arial"/>
                <w:w w:val="82"/>
                <w:sz w:val="13"/>
              </w:rPr>
              <w:t>HINDUSTAN ZINC LIMITED</w:t>
            </w:r>
          </w:p>
        </w:tc>
      </w:tr>
      <w:tr>
        <w:trPr>
          <w:trHeight w:val="178" w:hRule="atLeast"/>
        </w:trPr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2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15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84"/>
                <w:sz w:val="13"/>
              </w:rPr>
            </w:pPr>
            <w:r>
              <w:rPr>
                <w:rFonts w:eastAsia="Arial" w:cs="Arial" w:ascii="Arial" w:hAnsi="Arial"/>
                <w:w w:val="84"/>
                <w:sz w:val="13"/>
              </w:rPr>
              <w:t>ANNUAL REPORT 2018-19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b/>
          <w:sz w:val="64"/>
        </w:rPr>
      </w:pPr>
      <w:r>
        <w:rPr>
          <w:rFonts w:eastAsia="Cambria" w:cs="Cambria" w:ascii="Cambria" w:hAnsi="Cambria"/>
          <w:b/>
          <w:sz w:val="64"/>
        </w:rPr>
        <w:t>balance sheet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  <w:color w:val="00AEEF"/>
          <w:sz w:val="30"/>
        </w:rPr>
      </w:pPr>
      <w:r>
        <w:rPr>
          <w:rFonts w:eastAsia="Arial" w:cs="Arial" w:ascii="Arial" w:hAnsi="Arial"/>
          <w:i/>
          <w:color w:val="00AEEF"/>
          <w:sz w:val="30"/>
        </w:rPr>
        <w:t>as at March 31, 2019</w:t>
      </w:r>
    </w:p>
    <w:p>
      <w:pPr>
        <w:pStyle w:val="Normal"/>
        <w:spacing w:lineRule="exact" w:line="356"/>
        <w:rPr>
          <w:rFonts w:ascii="Times New Roman" w:hAnsi="Times New Roman" w:eastAsia="Times New Roman" w:cs="Times New Roman"/>
          <w:i/>
          <w:i/>
          <w:color w:val="00AEEF"/>
          <w:sz w:val="24"/>
        </w:rPr>
      </w:pPr>
      <w:r>
        <w:rPr>
          <w:rFonts w:eastAsia="Times New Roman" w:cs="Times New Roman" w:ascii="Times New Roman" w:hAnsi="Times New Roman"/>
          <w:i/>
          <w:color w:val="00AEEF"/>
          <w:sz w:val="24"/>
        </w:rPr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3960"/>
        <w:gridCol w:w="2260"/>
        <w:gridCol w:w="1700"/>
        <w:gridCol w:w="1700"/>
      </w:tblGrid>
      <w:tr>
        <w:trPr>
          <w:trHeight w:val="207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(₹ in Crore)</w:t>
            </w:r>
          </w:p>
        </w:tc>
      </w:tr>
      <w:tr>
        <w:trPr>
          <w:trHeight w:val="187" w:hRule="atLeast"/>
        </w:trPr>
        <w:tc>
          <w:tcPr>
            <w:tcW w:w="4260" w:type="dxa"/>
            <w:gridSpan w:val="2"/>
            <w:tcBorders/>
          </w:tcPr>
          <w:p>
            <w:pPr>
              <w:pStyle w:val="Normal"/>
              <w:spacing w:lineRule="exact" w:line="187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Particulars</w:t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exact" w:line="187"/>
              <w:ind w:start="16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Notes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187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As at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187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As at</w:t>
            </w:r>
          </w:p>
        </w:tc>
      </w:tr>
      <w:tr>
        <w:trPr>
          <w:trHeight w:val="209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3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700" w:type="dxa"/>
            <w:tcBorders>
              <w:bottom w:val="single" w:sz="8" w:space="0" w:color="00FFFF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March 31, 2019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March 31, 2018</w:t>
            </w:r>
          </w:p>
        </w:tc>
      </w:tr>
      <w:tr>
        <w:trPr>
          <w:trHeight w:val="166" w:hRule="atLeast"/>
        </w:trPr>
        <w:tc>
          <w:tcPr>
            <w:tcW w:w="42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b/>
                <w:color w:val="00AEEF"/>
                <w:sz w:val="18"/>
              </w:rPr>
            </w:pPr>
            <w:r>
              <w:rPr>
                <w:rFonts w:eastAsia="Arial" w:cs="Arial" w:ascii="Arial" w:hAnsi="Arial"/>
                <w:b/>
                <w:color w:val="00AEEF"/>
                <w:sz w:val="18"/>
              </w:rPr>
              <w:t>assets</w:t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AEEF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color w:val="00AEEF"/>
                <w:sz w:val="14"/>
              </w:rPr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66" w:hRule="atLeast"/>
        </w:trPr>
        <w:tc>
          <w:tcPr>
            <w:tcW w:w="42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Non-current assets</w:t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a)</w:t>
            </w:r>
          </w:p>
        </w:tc>
        <w:tc>
          <w:tcPr>
            <w:tcW w:w="39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Property, plant and equipment</w:t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310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4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14,668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11,181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b)</w:t>
            </w:r>
          </w:p>
        </w:tc>
        <w:tc>
          <w:tcPr>
            <w:tcW w:w="39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Capital work-in-progress</w:t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310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4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2,254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3,220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c)</w:t>
            </w:r>
          </w:p>
        </w:tc>
        <w:tc>
          <w:tcPr>
            <w:tcW w:w="39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Intangible Assets</w:t>
            </w:r>
          </w:p>
        </w:tc>
        <w:tc>
          <w:tcPr>
            <w:tcW w:w="22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310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110</w:t>
            </w:r>
          </w:p>
        </w:tc>
        <w:tc>
          <w:tcPr>
            <w:tcW w:w="17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121</w:t>
            </w:r>
          </w:p>
        </w:tc>
      </w:tr>
      <w:tr>
        <w:trPr>
          <w:trHeight w:val="161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61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d)</w:t>
            </w:r>
          </w:p>
        </w:tc>
        <w:tc>
          <w:tcPr>
            <w:tcW w:w="3960" w:type="dxa"/>
            <w:tcBorders/>
          </w:tcPr>
          <w:p>
            <w:pPr>
              <w:pStyle w:val="Normal"/>
              <w:spacing w:lineRule="exact" w:line="161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Investments in a joint venture</w:t>
            </w:r>
          </w:p>
        </w:tc>
        <w:tc>
          <w:tcPr>
            <w:tcW w:w="2260" w:type="dxa"/>
            <w:tcBorders/>
          </w:tcPr>
          <w:p>
            <w:pPr>
              <w:pStyle w:val="Normal"/>
              <w:spacing w:lineRule="exact" w:line="161"/>
              <w:ind w:start="1310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32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16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16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-</w:t>
            </w:r>
          </w:p>
        </w:tc>
      </w:tr>
    </w:tbl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13"/>
        <w:ind w:hanging="399" w:start="42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Financial assets</w:t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380"/>
        <w:gridCol w:w="3520"/>
        <w:gridCol w:w="2720"/>
        <w:gridCol w:w="1860"/>
        <w:gridCol w:w="1140"/>
      </w:tblGrid>
      <w:tr>
        <w:trPr>
          <w:trHeight w:val="172" w:hRule="atLeast"/>
        </w:trPr>
        <w:tc>
          <w:tcPr>
            <w:tcW w:w="3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8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2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i)</w:t>
            </w:r>
          </w:p>
        </w:tc>
        <w:tc>
          <w:tcPr>
            <w:tcW w:w="35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2"/>
              <w:ind w:start="1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Loans</w:t>
            </w:r>
          </w:p>
        </w:tc>
        <w:tc>
          <w:tcPr>
            <w:tcW w:w="27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2"/>
              <w:ind w:start="970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6</w:t>
            </w:r>
          </w:p>
        </w:tc>
        <w:tc>
          <w:tcPr>
            <w:tcW w:w="186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2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13</w:t>
            </w:r>
          </w:p>
        </w:tc>
        <w:tc>
          <w:tcPr>
            <w:tcW w:w="114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2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15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ii)</w:t>
            </w:r>
          </w:p>
        </w:tc>
        <w:tc>
          <w:tcPr>
            <w:tcW w:w="35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Others</w:t>
            </w:r>
          </w:p>
        </w:tc>
        <w:tc>
          <w:tcPr>
            <w:tcW w:w="27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970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13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38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35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f)</w:t>
            </w:r>
          </w:p>
        </w:tc>
        <w:tc>
          <w:tcPr>
            <w:tcW w:w="39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Deferred tax assets (net)</w:t>
            </w:r>
          </w:p>
        </w:tc>
        <w:tc>
          <w:tcPr>
            <w:tcW w:w="27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970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31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1,925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2,208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g)</w:t>
            </w:r>
          </w:p>
        </w:tc>
        <w:tc>
          <w:tcPr>
            <w:tcW w:w="39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 non-current assets</w:t>
            </w:r>
          </w:p>
        </w:tc>
        <w:tc>
          <w:tcPr>
            <w:tcW w:w="27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970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7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638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1,102</w:t>
            </w:r>
          </w:p>
        </w:tc>
      </w:tr>
      <w:tr>
        <w:trPr>
          <w:trHeight w:val="149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49"/>
              <w:ind w:start="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h)</w:t>
            </w:r>
          </w:p>
        </w:tc>
        <w:tc>
          <w:tcPr>
            <w:tcW w:w="3900" w:type="dxa"/>
            <w:gridSpan w:val="2"/>
            <w:tcBorders/>
          </w:tcPr>
          <w:p>
            <w:pPr>
              <w:pStyle w:val="Normal"/>
              <w:spacing w:lineRule="exact" w:line="149"/>
              <w:ind w:start="1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Income tax assets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49"/>
              <w:ind w:end="511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1,240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49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907</w:t>
            </w:r>
          </w:p>
        </w:tc>
      </w:tr>
      <w:tr>
        <w:trPr>
          <w:trHeight w:val="186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900" w:type="dxa"/>
            <w:gridSpan w:val="2"/>
            <w:tcBorders/>
          </w:tcPr>
          <w:p>
            <w:pPr>
              <w:pStyle w:val="Normal"/>
              <w:spacing w:lineRule="exact" w:line="186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 Non-current assets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86"/>
              <w:ind w:end="51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20,886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86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18,789</w:t>
            </w:r>
          </w:p>
        </w:tc>
      </w:tr>
      <w:tr>
        <w:trPr>
          <w:trHeight w:val="203" w:hRule="atLeast"/>
        </w:trPr>
        <w:tc>
          <w:tcPr>
            <w:tcW w:w="420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203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Current assets</w:t>
            </w:r>
          </w:p>
        </w:tc>
        <w:tc>
          <w:tcPr>
            <w:tcW w:w="27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60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6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a)</w:t>
            </w:r>
          </w:p>
        </w:tc>
        <w:tc>
          <w:tcPr>
            <w:tcW w:w="3900" w:type="dxa"/>
            <w:gridSpan w:val="2"/>
            <w:tcBorders/>
          </w:tcPr>
          <w:p>
            <w:pPr>
              <w:pStyle w:val="Normal"/>
              <w:spacing w:lineRule="exact" w:line="16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Inventories</w:t>
            </w:r>
          </w:p>
        </w:tc>
        <w:tc>
          <w:tcPr>
            <w:tcW w:w="2720" w:type="dxa"/>
            <w:tcBorders/>
          </w:tcPr>
          <w:p>
            <w:pPr>
              <w:pStyle w:val="Normal"/>
              <w:spacing w:lineRule="exact" w:line="160"/>
              <w:ind w:start="970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8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60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1,544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6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1,379</w:t>
            </w:r>
          </w:p>
        </w:tc>
      </w:tr>
    </w:tbl>
    <w:p>
      <w:pPr>
        <w:pStyle w:val="Normal"/>
        <w:numPr>
          <w:ilvl w:val="0"/>
          <w:numId w:val="2"/>
        </w:numPr>
        <w:tabs>
          <w:tab w:val="clear" w:pos="720"/>
          <w:tab w:val="left" w:pos="420" w:leader="none"/>
        </w:tabs>
        <w:spacing w:lineRule="auto" w:line="213"/>
        <w:ind w:hanging="397" w:start="42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Financial Assets</w:t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400"/>
        <w:gridCol w:w="3680"/>
        <w:gridCol w:w="2540"/>
        <w:gridCol w:w="1860"/>
        <w:gridCol w:w="1140"/>
      </w:tblGrid>
      <w:tr>
        <w:trPr>
          <w:trHeight w:val="173" w:hRule="atLeast"/>
        </w:trPr>
        <w:tc>
          <w:tcPr>
            <w:tcW w:w="3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3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i)</w:t>
            </w:r>
          </w:p>
        </w:tc>
        <w:tc>
          <w:tcPr>
            <w:tcW w:w="368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3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Investments</w:t>
            </w:r>
          </w:p>
        </w:tc>
        <w:tc>
          <w:tcPr>
            <w:tcW w:w="254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3"/>
              <w:ind w:start="791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9</w:t>
            </w:r>
          </w:p>
        </w:tc>
        <w:tc>
          <w:tcPr>
            <w:tcW w:w="186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3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19,488</w:t>
            </w:r>
          </w:p>
        </w:tc>
        <w:tc>
          <w:tcPr>
            <w:tcW w:w="114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3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20,222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ii)</w:t>
            </w:r>
          </w:p>
        </w:tc>
        <w:tc>
          <w:tcPr>
            <w:tcW w:w="36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Trade receivables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791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10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196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184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iii)</w:t>
            </w:r>
          </w:p>
        </w:tc>
        <w:tc>
          <w:tcPr>
            <w:tcW w:w="36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Cash and cash equivalents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791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11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173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iv)</w:t>
            </w:r>
          </w:p>
        </w:tc>
        <w:tc>
          <w:tcPr>
            <w:tcW w:w="36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 Bank balances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791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12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21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1,791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v)</w:t>
            </w:r>
          </w:p>
        </w:tc>
        <w:tc>
          <w:tcPr>
            <w:tcW w:w="36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Loans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791" w:end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6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vi)</w:t>
            </w:r>
          </w:p>
        </w:tc>
        <w:tc>
          <w:tcPr>
            <w:tcW w:w="36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Others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791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13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11</w:t>
            </w:r>
          </w:p>
        </w:tc>
      </w:tr>
      <w:tr>
        <w:trPr>
          <w:trHeight w:val="148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48"/>
              <w:ind w:start="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c)</w:t>
            </w:r>
          </w:p>
        </w:tc>
        <w:tc>
          <w:tcPr>
            <w:tcW w:w="4080" w:type="dxa"/>
            <w:gridSpan w:val="2"/>
            <w:tcBorders/>
          </w:tcPr>
          <w:p>
            <w:pPr>
              <w:pStyle w:val="Normal"/>
              <w:spacing w:lineRule="exact" w:line="148"/>
              <w:ind w:start="1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Other current assets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pacing w:lineRule="exact" w:line="148"/>
              <w:ind w:start="791" w:end="0"/>
              <w:jc w:val="center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7</w:t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48"/>
              <w:ind w:end="511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314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48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382</w:t>
            </w:r>
          </w:p>
        </w:tc>
      </w:tr>
      <w:tr>
        <w:trPr>
          <w:trHeight w:val="238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 Current assets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end="51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21,572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24,143</w:t>
            </w:r>
          </w:p>
        </w:tc>
      </w:tr>
      <w:tr>
        <w:trPr>
          <w:trHeight w:val="223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40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end="51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42,458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42,932</w:t>
            </w:r>
          </w:p>
        </w:tc>
      </w:tr>
      <w:tr>
        <w:trPr>
          <w:trHeight w:val="204" w:hRule="atLeast"/>
        </w:trPr>
        <w:tc>
          <w:tcPr>
            <w:tcW w:w="4380" w:type="dxa"/>
            <w:gridSpan w:val="3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204"/>
              <w:ind w:start="20" w:end="0"/>
              <w:rPr>
                <w:rFonts w:ascii="Arial" w:hAnsi="Arial" w:eastAsia="Arial" w:cs="Arial"/>
                <w:b/>
                <w:color w:val="00AEEF"/>
                <w:sz w:val="18"/>
              </w:rPr>
            </w:pPr>
            <w:r>
              <w:rPr>
                <w:rFonts w:eastAsia="Arial" w:cs="Arial" w:ascii="Arial" w:hAnsi="Arial"/>
                <w:b/>
                <w:color w:val="00AEEF"/>
                <w:sz w:val="18"/>
              </w:rPr>
              <w:t>EQUITY AND LIABILITIES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AEEF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color w:val="00AEEF"/>
                <w:sz w:val="17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66" w:hRule="atLeast"/>
        </w:trPr>
        <w:tc>
          <w:tcPr>
            <w:tcW w:w="7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Equity</w:t>
            </w:r>
          </w:p>
        </w:tc>
        <w:tc>
          <w:tcPr>
            <w:tcW w:w="36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a)</w:t>
            </w:r>
          </w:p>
        </w:tc>
        <w:tc>
          <w:tcPr>
            <w:tcW w:w="408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Equity share capital</w:t>
            </w:r>
          </w:p>
        </w:tc>
        <w:tc>
          <w:tcPr>
            <w:tcW w:w="25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791" w:end="0"/>
              <w:jc w:val="center"/>
              <w:rPr>
                <w:rFonts w:ascii="Arial" w:hAnsi="Arial" w:eastAsia="Arial" w:cs="Arial"/>
                <w:w w:val="89"/>
                <w:sz w:val="18"/>
              </w:rPr>
            </w:pPr>
            <w:r>
              <w:rPr>
                <w:rFonts w:eastAsia="Arial" w:cs="Arial" w:ascii="Arial" w:hAnsi="Arial"/>
                <w:w w:val="89"/>
                <w:sz w:val="18"/>
              </w:rPr>
              <w:t>14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845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845</w:t>
            </w:r>
          </w:p>
        </w:tc>
      </w:tr>
      <w:tr>
        <w:trPr>
          <w:trHeight w:val="148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48"/>
              <w:ind w:start="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b)</w:t>
            </w:r>
          </w:p>
        </w:tc>
        <w:tc>
          <w:tcPr>
            <w:tcW w:w="4080" w:type="dxa"/>
            <w:gridSpan w:val="2"/>
            <w:tcBorders/>
          </w:tcPr>
          <w:p>
            <w:pPr>
              <w:pStyle w:val="Normal"/>
              <w:spacing w:lineRule="exact" w:line="148"/>
              <w:ind w:start="1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Other equity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48"/>
              <w:ind w:end="511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32,760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48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35,087</w:t>
            </w:r>
          </w:p>
        </w:tc>
      </w:tr>
      <w:tr>
        <w:trPr>
          <w:trHeight w:val="238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 Equity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end="51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33,605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35,932</w:t>
            </w:r>
          </w:p>
        </w:tc>
      </w:tr>
    </w:tbl>
    <w:p>
      <w:pPr>
        <w:pStyle w:val="Normal"/>
        <w:spacing w:lineRule="exact" w:line="1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color w:val="00AEEF"/>
          <w:sz w:val="18"/>
        </w:rPr>
      </w:pPr>
      <w:r>
        <w:rPr>
          <w:rFonts w:eastAsia="Arial" w:cs="Arial" w:ascii="Arial" w:hAnsi="Arial"/>
          <w:b/>
          <w:color w:val="00AEEF"/>
          <w:sz w:val="18"/>
        </w:rPr>
        <w:t>Liabilities</w:t>
      </w:r>
    </w:p>
    <w:p>
      <w:pPr>
        <w:pStyle w:val="Normal"/>
        <w:spacing w:lineRule="auto" w:line="228"/>
        <w:ind w:start="2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Non-current liabilities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20" w:leader="none"/>
        </w:tabs>
        <w:spacing w:lineRule="auto" w:line="216"/>
        <w:ind w:hanging="395" w:start="42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Financial liabilities</w:t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360"/>
        <w:gridCol w:w="3640"/>
        <w:gridCol w:w="2680"/>
        <w:gridCol w:w="1920"/>
        <w:gridCol w:w="1020"/>
      </w:tblGrid>
      <w:tr>
        <w:trPr>
          <w:trHeight w:val="174" w:hRule="atLeast"/>
        </w:trPr>
        <w:tc>
          <w:tcPr>
            <w:tcW w:w="3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i)</w:t>
            </w:r>
          </w:p>
        </w:tc>
        <w:tc>
          <w:tcPr>
            <w:tcW w:w="364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start="1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 financial liabilities</w:t>
            </w:r>
          </w:p>
        </w:tc>
        <w:tc>
          <w:tcPr>
            <w:tcW w:w="268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end="712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15</w:t>
            </w:r>
          </w:p>
        </w:tc>
        <w:tc>
          <w:tcPr>
            <w:tcW w:w="19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end="63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19</w:t>
            </w:r>
          </w:p>
        </w:tc>
        <w:tc>
          <w:tcPr>
            <w:tcW w:w="10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69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b)</w:t>
            </w:r>
          </w:p>
        </w:tc>
        <w:tc>
          <w:tcPr>
            <w:tcW w:w="40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 non-current liabilities</w:t>
            </w:r>
          </w:p>
        </w:tc>
        <w:tc>
          <w:tcPr>
            <w:tcW w:w="268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712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17</w:t>
            </w:r>
          </w:p>
        </w:tc>
        <w:tc>
          <w:tcPr>
            <w:tcW w:w="19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63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945</w:t>
            </w:r>
          </w:p>
        </w:tc>
        <w:tc>
          <w:tcPr>
            <w:tcW w:w="10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792</w:t>
            </w:r>
          </w:p>
        </w:tc>
      </w:tr>
      <w:tr>
        <w:trPr>
          <w:trHeight w:val="151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51"/>
              <w:ind w:start="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c)</w:t>
            </w:r>
          </w:p>
        </w:tc>
        <w:tc>
          <w:tcPr>
            <w:tcW w:w="4000" w:type="dxa"/>
            <w:gridSpan w:val="2"/>
            <w:tcBorders/>
          </w:tcPr>
          <w:p>
            <w:pPr>
              <w:pStyle w:val="Normal"/>
              <w:spacing w:lineRule="exact" w:line="151"/>
              <w:ind w:start="120" w:end="0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Provisions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pacing w:lineRule="exact" w:line="151"/>
              <w:ind w:end="712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16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exact" w:line="151"/>
              <w:ind w:end="631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145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151"/>
              <w:jc w:val="end"/>
              <w:rPr>
                <w:rFonts w:ascii="Arial" w:hAnsi="Arial" w:eastAsia="Arial" w:cs="Arial"/>
                <w:sz w:val="17"/>
              </w:rPr>
            </w:pPr>
            <w:r>
              <w:rPr>
                <w:rFonts w:eastAsia="Arial" w:cs="Arial" w:ascii="Arial" w:hAnsi="Arial"/>
                <w:sz w:val="17"/>
              </w:rPr>
              <w:t>134</w:t>
            </w:r>
          </w:p>
        </w:tc>
      </w:tr>
      <w:tr>
        <w:trPr>
          <w:trHeight w:val="182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00" w:type="dxa"/>
            <w:gridSpan w:val="2"/>
            <w:tcBorders/>
          </w:tcPr>
          <w:p>
            <w:pPr>
              <w:pStyle w:val="Normal"/>
              <w:spacing w:lineRule="exact" w:line="182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 Non-current liabilities</w:t>
            </w:r>
          </w:p>
        </w:tc>
        <w:tc>
          <w:tcPr>
            <w:tcW w:w="2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1920" w:type="dxa"/>
            <w:tcBorders/>
          </w:tcPr>
          <w:p>
            <w:pPr>
              <w:pStyle w:val="Normal"/>
              <w:spacing w:lineRule="exact" w:line="182"/>
              <w:ind w:end="63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1,109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182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995</w:t>
            </w:r>
          </w:p>
        </w:tc>
      </w:tr>
    </w:tbl>
    <w:p>
      <w:pPr>
        <w:pStyle w:val="Normal"/>
        <w:spacing w:lineRule="auto" w:line="228"/>
        <w:ind w:start="2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Current liabilities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420" w:leader="none"/>
        </w:tabs>
        <w:spacing w:lineRule="auto" w:line="216"/>
        <w:ind w:hanging="394" w:start="42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Financial liabilities</w:t>
      </w:r>
    </w:p>
    <w:tbl>
      <w:tblPr>
        <w:tblW w:w="9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0"/>
        <w:gridCol w:w="400"/>
        <w:gridCol w:w="5100"/>
        <w:gridCol w:w="1120"/>
        <w:gridCol w:w="1860"/>
        <w:gridCol w:w="1140"/>
      </w:tblGrid>
      <w:tr>
        <w:trPr>
          <w:trHeight w:val="174" w:hRule="atLeast"/>
        </w:trPr>
        <w:tc>
          <w:tcPr>
            <w:tcW w:w="3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i)</w:t>
            </w:r>
          </w:p>
        </w:tc>
        <w:tc>
          <w:tcPr>
            <w:tcW w:w="510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Borrowings</w:t>
            </w:r>
          </w:p>
        </w:tc>
        <w:tc>
          <w:tcPr>
            <w:tcW w:w="11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end="65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18</w:t>
            </w:r>
          </w:p>
        </w:tc>
        <w:tc>
          <w:tcPr>
            <w:tcW w:w="186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2,538</w:t>
            </w:r>
          </w:p>
        </w:tc>
        <w:tc>
          <w:tcPr>
            <w:tcW w:w="114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exact" w:line="174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-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ii)</w:t>
            </w:r>
          </w:p>
        </w:tc>
        <w:tc>
          <w:tcPr>
            <w:tcW w:w="51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Trade payables</w:t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65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19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1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w w:val="92"/>
                <w:sz w:val="18"/>
              </w:rPr>
            </w:pPr>
            <w:r>
              <w:rPr>
                <w:rFonts w:eastAsia="Arial" w:cs="Arial" w:ascii="Arial" w:hAnsi="Arial"/>
                <w:w w:val="92"/>
                <w:sz w:val="18"/>
              </w:rPr>
              <w:t>a)   Total outstanding dues of Micro, Small and Medium Enterprises</w:t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14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52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18</w:t>
            </w:r>
          </w:p>
        </w:tc>
      </w:tr>
      <w:tr>
        <w:trPr>
          <w:trHeight w:val="188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100" w:type="dxa"/>
            <w:tcBorders/>
          </w:tcPr>
          <w:p>
            <w:pPr>
              <w:pStyle w:val="Normal"/>
              <w:spacing w:lineRule="exact" w:line="189"/>
              <w:ind w:start="120" w:end="0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b)   Total outstanding dues to creditors other than Micro, Small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89"/>
              <w:ind w:end="51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1,122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89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929</w:t>
            </w:r>
          </w:p>
        </w:tc>
      </w:tr>
      <w:tr>
        <w:trPr>
          <w:trHeight w:val="194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1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94"/>
              <w:ind w:start="5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and Medium Enterprises</w:t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iii)</w:t>
            </w:r>
          </w:p>
        </w:tc>
        <w:tc>
          <w:tcPr>
            <w:tcW w:w="51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 financial liabilities</w:t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65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15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49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1,401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3,094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b)</w:t>
            </w:r>
          </w:p>
        </w:tc>
        <w:tc>
          <w:tcPr>
            <w:tcW w:w="55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 current liabilities</w:t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65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17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49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2,397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1,713</w:t>
            </w:r>
          </w:p>
        </w:tc>
      </w:tr>
      <w:tr>
        <w:trPr>
          <w:trHeight w:val="166" w:hRule="atLeast"/>
        </w:trPr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c)</w:t>
            </w:r>
          </w:p>
        </w:tc>
        <w:tc>
          <w:tcPr>
            <w:tcW w:w="550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Provisions</w:t>
            </w:r>
          </w:p>
        </w:tc>
        <w:tc>
          <w:tcPr>
            <w:tcW w:w="112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65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16</w:t>
            </w:r>
          </w:p>
        </w:tc>
        <w:tc>
          <w:tcPr>
            <w:tcW w:w="186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ind w:end="491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74</w:t>
            </w:r>
          </w:p>
        </w:tc>
        <w:tc>
          <w:tcPr>
            <w:tcW w:w="1140" w:type="dxa"/>
            <w:tcBorders>
              <w:bottom w:val="single" w:sz="8" w:space="0" w:color="808080"/>
            </w:tcBorders>
          </w:tcPr>
          <w:p>
            <w:pPr>
              <w:pStyle w:val="Normal"/>
              <w:spacing w:lineRule="exact" w:line="166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86</w:t>
            </w:r>
          </w:p>
        </w:tc>
      </w:tr>
      <w:tr>
        <w:trPr>
          <w:trHeight w:val="146" w:hRule="atLeast"/>
        </w:trPr>
        <w:tc>
          <w:tcPr>
            <w:tcW w:w="300" w:type="dxa"/>
            <w:tcBorders/>
          </w:tcPr>
          <w:p>
            <w:pPr>
              <w:pStyle w:val="Normal"/>
              <w:spacing w:lineRule="exact" w:line="146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d)</w:t>
            </w:r>
          </w:p>
        </w:tc>
        <w:tc>
          <w:tcPr>
            <w:tcW w:w="5500" w:type="dxa"/>
            <w:gridSpan w:val="2"/>
            <w:tcBorders/>
          </w:tcPr>
          <w:p>
            <w:pPr>
              <w:pStyle w:val="Normal"/>
              <w:spacing w:lineRule="exact" w:line="146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Current tax liabilities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46"/>
              <w:ind w:end="491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160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46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165</w:t>
            </w:r>
          </w:p>
        </w:tc>
      </w:tr>
      <w:tr>
        <w:trPr>
          <w:trHeight w:val="186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500" w:type="dxa"/>
            <w:gridSpan w:val="2"/>
            <w:tcBorders/>
          </w:tcPr>
          <w:p>
            <w:pPr>
              <w:pStyle w:val="Normal"/>
              <w:spacing w:lineRule="exact" w:line="186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 Current liabilities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exact" w:line="186"/>
              <w:ind w:end="49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7,744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186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6,005</w:t>
            </w:r>
          </w:p>
        </w:tc>
      </w:tr>
      <w:tr>
        <w:trPr>
          <w:trHeight w:val="238" w:hRule="atLeast"/>
        </w:trPr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550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end="491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42,458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42,932</w:t>
            </w:r>
          </w:p>
        </w:tc>
      </w:tr>
    </w:tbl>
    <w:p>
      <w:pPr>
        <w:pStyle w:val="Normal"/>
        <w:spacing w:lineRule="exact" w:line="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34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80"/>
        <w:gridCol w:w="2920"/>
        <w:gridCol w:w="2240"/>
      </w:tblGrid>
      <w:tr>
        <w:trPr>
          <w:trHeight w:val="22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See accompanying notes to financial statements.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84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As per our report on even date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8"/>
              </w:rPr>
              <w:t xml:space="preserve">For </w:t>
            </w:r>
            <w:r>
              <w:rPr>
                <w:rFonts w:eastAsia="Arial" w:cs="Arial" w:ascii="Arial" w:hAnsi="Arial"/>
                <w:b/>
                <w:sz w:val="18"/>
              </w:rPr>
              <w:t>S. R. Batliboi &amp; Co. LLP</w:t>
            </w:r>
          </w:p>
        </w:tc>
        <w:tc>
          <w:tcPr>
            <w:tcW w:w="5160" w:type="dxa"/>
            <w:gridSpan w:val="2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For and on behalf of the Board of Directors</w:t>
            </w:r>
          </w:p>
        </w:tc>
      </w:tr>
      <w:tr>
        <w:trPr>
          <w:trHeight w:val="17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exact" w:line="17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Chartered Accountants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2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ICAI Firm Registration No.: 301003E/E300005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9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8"/>
              </w:rPr>
              <w:t xml:space="preserve">per </w:t>
            </w:r>
            <w:r>
              <w:rPr>
                <w:rFonts w:eastAsia="Arial" w:cs="Arial" w:ascii="Arial" w:hAnsi="Arial"/>
                <w:b/>
                <w:sz w:val="18"/>
              </w:rPr>
              <w:t>Raj Agrawal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Sunil Duggal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A. R. Narayanaswamy</w:t>
            </w:r>
          </w:p>
        </w:tc>
      </w:tr>
      <w:tr>
        <w:trPr>
          <w:trHeight w:val="17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exact" w:line="17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Partner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exact" w:line="170"/>
              <w:ind w:start="5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CEO &amp; Whole-time Director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pacing w:lineRule="exact" w:line="170"/>
              <w:ind w:start="2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Director</w:t>
            </w:r>
          </w:p>
        </w:tc>
      </w:tr>
      <w:tr>
        <w:trPr>
          <w:trHeight w:val="17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exact" w:line="17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ICAI Membership No.: 82028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exact" w:line="170"/>
              <w:ind w:start="5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DIN: 07291685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pacing w:lineRule="exact" w:line="170"/>
              <w:ind w:start="2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DIN: 00818169</w:t>
            </w:r>
          </w:p>
        </w:tc>
      </w:tr>
      <w:tr>
        <w:trPr>
          <w:trHeight w:val="220" w:hRule="atLeast"/>
        </w:trPr>
        <w:tc>
          <w:tcPr>
            <w:tcW w:w="4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Place: London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4" w:hRule="atLeast"/>
        </w:trPr>
        <w:tc>
          <w:tcPr>
            <w:tcW w:w="4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Swayam Saurabh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R. Pandwal</w:t>
            </w:r>
          </w:p>
        </w:tc>
      </w:tr>
      <w:tr>
        <w:trPr>
          <w:trHeight w:val="170" w:hRule="atLeast"/>
        </w:trPr>
        <w:tc>
          <w:tcPr>
            <w:tcW w:w="4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exact" w:line="170"/>
              <w:ind w:start="580" w:end="0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Acting Chief Financial Officer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pacing w:lineRule="exact" w:line="170"/>
              <w:ind w:start="2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Company Secretary</w:t>
            </w:r>
          </w:p>
        </w:tc>
      </w:tr>
      <w:tr>
        <w:trPr>
          <w:trHeight w:val="220" w:hRule="atLeast"/>
        </w:trPr>
        <w:tc>
          <w:tcPr>
            <w:tcW w:w="418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Date: May 02, 2019</w:t>
            </w:r>
          </w:p>
        </w:tc>
        <w:tc>
          <w:tcPr>
            <w:tcW w:w="2920" w:type="dxa"/>
            <w:vMerge w:val="restart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Date: May 02, 2019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85"/>
                <w:sz w:val="18"/>
              </w:rPr>
            </w:pPr>
            <w:r>
              <w:rPr>
                <w:rFonts w:eastAsia="Arial" w:cs="Arial" w:ascii="Arial" w:hAnsi="Arial"/>
                <w:w w:val="85"/>
                <w:sz w:val="18"/>
              </w:rPr>
              <w:t>ICSI Membership No.: A9377</w:t>
            </w:r>
          </w:p>
        </w:tc>
      </w:tr>
      <w:tr>
        <w:trPr>
          <w:trHeight w:val="120" w:hRule="atLeast"/>
        </w:trPr>
        <w:tc>
          <w:tcPr>
            <w:tcW w:w="41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10"/>
              </w:rPr>
            </w:r>
          </w:p>
        </w:tc>
        <w:tc>
          <w:tcPr>
            <w:tcW w:w="29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20" w:hRule="atLeast"/>
        </w:trPr>
        <w:tc>
          <w:tcPr>
            <w:tcW w:w="41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Place: Gurugram</w:t>
            </w:r>
          </w:p>
        </w:tc>
        <w:tc>
          <w:tcPr>
            <w:tcW w:w="2920" w:type="dxa"/>
            <w:tcBorders/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Place: Mumbai</w:t>
            </w:r>
          </w:p>
        </w:tc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1906" w:h="16838"/>
      <w:pgMar w:left="1000" w:right="986" w:gutter="0" w:header="0" w:top="501" w:footer="0" w:bottom="2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lowerLetter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lowerLetter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