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9"/>
        <w:jc w:val="center"/>
        <w:rPr>
          <w:rFonts w:ascii="Times New Roman" w:hAnsi="Times New Roman" w:eastAsia="Times New Roman" w:cs="Times New Roman"/>
          <w:b/>
          <w:sz w:val="27"/>
        </w:rPr>
      </w:pPr>
      <w:bookmarkStart w:id="0" w:name="page1"/>
      <w:bookmarkEnd w:id="0"/>
      <w:r>
        <w:rPr>
          <w:rFonts w:eastAsia="Times New Roman" w:cs="Times New Roman" w:ascii="Times New Roman" w:hAnsi="Times New Roman"/>
          <w:b/>
          <w:sz w:val="27"/>
        </w:rPr>
        <w:t>SECURITY DEPOSIT AGREEMENT</w:t>
      </w:r>
    </w:p>
    <w:p>
      <w:pPr>
        <w:sectPr>
          <w:type w:val="nextPage"/>
          <w:pgSz w:w="12240" w:h="15840"/>
          <w:pgMar w:left="1360" w:right="1380" w:gutter="0" w:header="0" w:top="1028" w:footer="0" w:bottom="153"/>
          <w:pgNumType w:fmt="decimal"/>
          <w:formProt w:val="false"/>
          <w:textDirection w:val="lrTb"/>
          <w:docGrid w:type="default" w:linePitch="360" w:charSpace="0"/>
        </w:sectPr>
      </w:pP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Name of Owner(s):</w:t>
      </w:r>
    </w:p>
    <w:p>
      <w:pPr>
        <w:pStyle w:val="Normal"/>
        <w:spacing w:lineRule="exact" w:line="22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w:t>
      </w:r>
    </w:p>
    <w:p>
      <w:pPr>
        <w:sectPr>
          <w:type w:val="continuous"/>
          <w:pgSz w:w="12240" w:h="15840"/>
          <w:pgMar w:left="1360" w:right="1380" w:gutter="0" w:header="0" w:top="1028" w:footer="0" w:bottom="153"/>
          <w:cols w:num="2" w:equalWidth="false" w:sep="false">
            <w:col w:w="1860" w:space="300"/>
            <w:col w:w="734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w:t>
      </w:r>
    </w:p>
    <w:p>
      <w:pPr>
        <w:sectPr>
          <w:type w:val="continuous"/>
          <w:pgSz w:w="12240" w:h="15840"/>
          <w:pgMar w:left="1360" w:right="1380" w:gutter="0" w:header="0" w:top="1028" w:footer="0" w:bottom="153"/>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Mailing Address:</w:t>
      </w:r>
    </w:p>
    <w:p>
      <w:pPr>
        <w:pStyle w:val="Normal"/>
        <w:spacing w:lineRule="exact" w:line="27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w:t>
      </w:r>
    </w:p>
    <w:p>
      <w:pPr>
        <w:sectPr>
          <w:type w:val="continuous"/>
          <w:pgSz w:w="12240" w:h="15840"/>
          <w:pgMar w:left="1360" w:right="1380" w:gutter="0" w:header="0" w:top="1028" w:footer="0" w:bottom="153"/>
          <w:cols w:num="2" w:equalWidth="false" w:sep="false">
            <w:col w:w="1680" w:space="480"/>
            <w:col w:w="7340"/>
          </w:cols>
          <w:formProt w:val="false"/>
          <w:textDirection w:val="lrTb"/>
          <w:docGrid w:type="default" w:linePitch="360" w:charSpace="0"/>
        </w:sectPr>
      </w:pP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City:</w:t>
      </w:r>
    </w:p>
    <w:p>
      <w:pPr>
        <w:pStyle w:val="Normal"/>
        <w:spacing w:lineRule="exact" w:line="27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w:t>
      </w:r>
    </w:p>
    <w:p>
      <w:pPr>
        <w:sectPr>
          <w:type w:val="continuous"/>
          <w:pgSz w:w="12240" w:h="15840"/>
          <w:pgMar w:left="1360" w:right="1380" w:gutter="0" w:header="0" w:top="1028" w:footer="0" w:bottom="153"/>
          <w:cols w:num="2" w:equalWidth="false" w:sep="false">
            <w:col w:w="1440" w:space="720"/>
            <w:col w:w="7340"/>
          </w:cols>
          <w:formProt w:val="false"/>
          <w:textDirection w:val="lrTb"/>
          <w:docGrid w:type="default" w:linePitch="360" w:charSpace="0"/>
        </w:sectPr>
      </w:pP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Postal Code:</w:t>
      </w:r>
    </w:p>
    <w:p>
      <w:pPr>
        <w:pStyle w:val="Normal"/>
        <w:spacing w:lineRule="exact" w:line="27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w:t>
      </w:r>
    </w:p>
    <w:p>
      <w:pPr>
        <w:sectPr>
          <w:type w:val="continuous"/>
          <w:pgSz w:w="12240" w:h="15840"/>
          <w:pgMar w:left="1360" w:right="1380" w:gutter="0" w:header="0" w:top="1028" w:footer="0" w:bottom="153"/>
          <w:cols w:num="2" w:equalWidth="false" w:sep="false">
            <w:col w:w="1440" w:space="720"/>
            <w:col w:w="734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Telephone No.:</w:t>
      </w:r>
    </w:p>
    <w:p>
      <w:pPr>
        <w:pStyle w:val="Normal"/>
        <w:spacing w:lineRule="exact" w:line="27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w:t>
      </w:r>
    </w:p>
    <w:p>
      <w:pPr>
        <w:sectPr>
          <w:type w:val="continuous"/>
          <w:pgSz w:w="12240" w:h="15840"/>
          <w:pgMar w:left="1360" w:right="1380" w:gutter="0" w:header="0" w:top="1028" w:footer="0" w:bottom="153"/>
          <w:cols w:num="2" w:equalWidth="false" w:sep="false">
            <w:col w:w="1500" w:space="660"/>
            <w:col w:w="734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Facsimile No.:</w:t>
      </w:r>
    </w:p>
    <w:p>
      <w:pPr>
        <w:pStyle w:val="Normal"/>
        <w:spacing w:lineRule="exact" w:line="27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w:t>
      </w:r>
    </w:p>
    <w:p>
      <w:pPr>
        <w:sectPr>
          <w:type w:val="continuous"/>
          <w:pgSz w:w="12240" w:h="15840"/>
          <w:pgMar w:left="1360" w:right="1380" w:gutter="0" w:header="0" w:top="1028" w:footer="0" w:bottom="153"/>
          <w:cols w:num="2" w:equalWidth="false" w:sep="false">
            <w:col w:w="1440" w:space="720"/>
            <w:col w:w="7340"/>
          </w:cols>
          <w:formProt w:val="false"/>
          <w:textDirection w:val="lrTb"/>
          <w:docGrid w:type="default" w:linePitch="360" w:charSpace="0"/>
        </w:sectPr>
      </w:pP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E-mail:</w:t>
      </w:r>
    </w:p>
    <w:p>
      <w:pPr>
        <w:pStyle w:val="Normal"/>
        <w:spacing w:lineRule="exact" w:line="277"/>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w:t>
      </w:r>
    </w:p>
    <w:p>
      <w:pPr>
        <w:sectPr>
          <w:type w:val="continuous"/>
          <w:pgSz w:w="12240" w:h="15840"/>
          <w:pgMar w:left="1360" w:right="1380" w:gutter="0" w:header="0" w:top="1028" w:footer="0" w:bottom="153"/>
          <w:cols w:num="2" w:equalWidth="false" w:sep="false">
            <w:col w:w="1440" w:space="720"/>
            <w:col w:w="734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Cabin No.:</w:t>
      </w:r>
    </w:p>
    <w:p>
      <w:pPr>
        <w:pStyle w:val="Normal"/>
        <w:spacing w:lineRule="exact" w:line="27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w:t>
      </w:r>
    </w:p>
    <w:p>
      <w:pPr>
        <w:sectPr>
          <w:type w:val="continuous"/>
          <w:pgSz w:w="12240" w:h="15840"/>
          <w:pgMar w:left="1360" w:right="1380" w:gutter="0" w:header="0" w:top="1028" w:footer="0" w:bottom="153"/>
          <w:cols w:num="2" w:equalWidth="false" w:sep="false">
            <w:col w:w="1440" w:space="720"/>
            <w:col w:w="734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Security Deposit:</w:t>
      </w:r>
    </w:p>
    <w:p>
      <w:pPr>
        <w:pStyle w:val="Normal"/>
        <w:spacing w:lineRule="exact" w:line="27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$10,000</w:t>
      </w:r>
    </w:p>
    <w:p>
      <w:pPr>
        <w:sectPr>
          <w:type w:val="continuous"/>
          <w:pgSz w:w="12240" w:h="15840"/>
          <w:pgMar w:left="1360" w:right="1380" w:gutter="0" w:header="0" w:top="1028" w:footer="0" w:bottom="153"/>
          <w:cols w:num="2" w:equalWidth="false" w:sep="false">
            <w:col w:w="1680" w:space="480"/>
            <w:col w:w="734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Security Deposit paid: ______________________________________________________</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General Terms</w:t>
      </w:r>
    </w:p>
    <w:p>
      <w:pPr>
        <w:pStyle w:val="Normal"/>
        <w:spacing w:lineRule="exact" w:line="238"/>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numPr>
          <w:ilvl w:val="0"/>
          <w:numId w:val="1"/>
        </w:numPr>
        <w:tabs>
          <w:tab w:val="left" w:pos="720" w:leader="none"/>
        </w:tabs>
        <w:spacing w:lineRule="auto" w:line="232"/>
        <w:ind w:hanging="359" w:start="720" w:end="0"/>
        <w:rPr>
          <w:rFonts w:ascii="Times New Roman" w:hAnsi="Times New Roman" w:eastAsia="Times New Roman" w:cs="Times New Roman"/>
          <w:sz w:val="24"/>
        </w:rPr>
      </w:pPr>
      <w:r>
        <w:rPr>
          <w:rFonts w:eastAsia="Times New Roman" w:cs="Times New Roman" w:ascii="Times New Roman" w:hAnsi="Times New Roman"/>
          <w:sz w:val="24"/>
        </w:rPr>
        <w:t>The Summer Village of Argentia Beach (“Argentia Beach”) shall hold the Security Deposit in trust. That deposit may consist of a bond, letter of credit or monetary deposit.</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32"/>
        <w:ind w:hanging="359" w:start="720" w:end="60"/>
        <w:rPr>
          <w:rFonts w:ascii="Times New Roman" w:hAnsi="Times New Roman" w:eastAsia="Times New Roman" w:cs="Times New Roman"/>
          <w:sz w:val="24"/>
        </w:rPr>
      </w:pPr>
      <w:r>
        <w:rPr>
          <w:rFonts w:eastAsia="Times New Roman" w:cs="Times New Roman" w:ascii="Times New Roman" w:hAnsi="Times New Roman"/>
          <w:sz w:val="24"/>
        </w:rPr>
        <w:t>Argentia Beach will pay to the owner(s) any interest on a monetary Security Deposit. Any interest earned on the account will be provided to the owner.</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35"/>
        <w:ind w:hanging="359" w:start="720" w:end="120"/>
        <w:rPr>
          <w:rFonts w:ascii="Times New Roman" w:hAnsi="Times New Roman" w:eastAsia="Times New Roman" w:cs="Times New Roman"/>
          <w:sz w:val="24"/>
        </w:rPr>
      </w:pPr>
      <w:r>
        <w:rPr>
          <w:rFonts w:eastAsia="Times New Roman" w:cs="Times New Roman" w:ascii="Times New Roman" w:hAnsi="Times New Roman"/>
          <w:sz w:val="24"/>
        </w:rPr>
        <w:t>The Security Deposit shall be returned to the owner(s) upon the owner(s) completing construction in accordance with the approved development permit after a thorough review of all infrastructure has occurred:</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1440" w:leader="none"/>
        </w:tabs>
        <w:spacing w:lineRule="auto" w:line="237"/>
        <w:ind w:hanging="359" w:start="1440" w:end="440"/>
        <w:rPr>
          <w:rFonts w:ascii="Times New Roman" w:hAnsi="Times New Roman" w:eastAsia="Times New Roman" w:cs="Times New Roman"/>
          <w:sz w:val="24"/>
        </w:rPr>
      </w:pPr>
      <w:r>
        <w:rPr>
          <w:rFonts w:eastAsia="Times New Roman" w:cs="Times New Roman" w:ascii="Times New Roman" w:hAnsi="Times New Roman"/>
          <w:sz w:val="24"/>
        </w:rPr>
        <w:t>All costs of and incidental to the repair, maintenance and replacement of roads, sidewalks, trees, fences, survey pins and monuments, curbs, utilities and improvements on the lot or elsewhere in the development arising from or necessitated by the acts or negligence of the Owner, the Owner’s Builder, employees, servants, contractors, agents, or workers and any person or persons whomever acting on behalf of the Owner;</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1440" w:leader="none"/>
        </w:tabs>
        <w:spacing w:lineRule="auto" w:line="235"/>
        <w:ind w:hanging="359" w:start="1440" w:end="0"/>
        <w:rPr>
          <w:rFonts w:ascii="Times New Roman" w:hAnsi="Times New Roman" w:eastAsia="Times New Roman" w:cs="Times New Roman"/>
          <w:sz w:val="24"/>
        </w:rPr>
      </w:pPr>
      <w:r>
        <w:rPr>
          <w:rFonts w:eastAsia="Times New Roman" w:cs="Times New Roman" w:ascii="Times New Roman" w:hAnsi="Times New Roman"/>
          <w:sz w:val="24"/>
        </w:rPr>
        <w:t>All claims, demands, proceedings, actions, damages, costs and expenses which may be made or brought against Argentia Beach howsoever or which it may sustain, incur or be put to howsoever, either directly or indirectly by reason of construction,</w:t>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560" w:end="0"/>
        <w:rPr>
          <w:rFonts w:ascii="Times New Roman" w:hAnsi="Times New Roman" w:eastAsia="Times New Roman" w:cs="Times New Roman"/>
          <w:sz w:val="24"/>
        </w:rPr>
      </w:pPr>
      <w:r>
        <w:rPr>
          <w:rFonts w:eastAsia="Times New Roman" w:cs="Times New Roman" w:ascii="Times New Roman" w:hAnsi="Times New Roman"/>
          <w:sz w:val="24"/>
        </w:rPr>
        <w:t>Page 1 of 2</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020"/>
        <w:rPr>
          <w:rFonts w:ascii="Times New Roman" w:hAnsi="Times New Roman" w:eastAsia="Times New Roman" w:cs="Times New Roman"/>
          <w:sz w:val="24"/>
        </w:rPr>
      </w:pPr>
      <w:r>
        <w:rPr>
          <w:rFonts w:eastAsia="Times New Roman" w:cs="Times New Roman" w:ascii="Times New Roman" w:hAnsi="Times New Roman"/>
          <w:sz w:val="24"/>
        </w:rPr>
        <w:t>M:\My Documents\Argentia Beach\Development\Development\Forms\Security Deposit Agreement Form.doc</w:t>
      </w:r>
    </w:p>
    <w:p>
      <w:pPr>
        <w:sectPr>
          <w:type w:val="continuous"/>
          <w:pgSz w:w="12240" w:h="15840"/>
          <w:pgMar w:left="1360" w:right="1380" w:gutter="0" w:header="0" w:top="1028" w:footer="0" w:bottom="153"/>
          <w:formProt w:val="false"/>
          <w:textDirection w:val="lrTb"/>
          <w:docGrid w:type="default" w:linePitch="360" w:charSpace="0"/>
        </w:sectPr>
      </w:pPr>
    </w:p>
    <w:p>
      <w:pPr>
        <w:pStyle w:val="Normal"/>
        <w:spacing w:lineRule="auto" w:line="232"/>
        <w:ind w:start="1440" w:end="42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or the performance of any other work, on or relating to the lot by the Owner, its Builder, employees, servants, contractors, agents or workers;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1440" w:leader="none"/>
        </w:tabs>
        <w:spacing w:lineRule="auto" w:line="232"/>
        <w:ind w:hanging="359" w:start="1440" w:end="360"/>
        <w:rPr>
          <w:rFonts w:ascii="Times New Roman" w:hAnsi="Times New Roman" w:eastAsia="Times New Roman" w:cs="Times New Roman"/>
          <w:sz w:val="24"/>
        </w:rPr>
      </w:pPr>
      <w:r>
        <w:rPr>
          <w:rFonts w:eastAsia="Times New Roman" w:cs="Times New Roman" w:ascii="Times New Roman" w:hAnsi="Times New Roman"/>
          <w:sz w:val="24"/>
        </w:rPr>
        <w:t>Cost to complete construction or to rectify deficiencies to make the construction comply with the approved construction plans.</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1440" w:leader="none"/>
        </w:tabs>
        <w:spacing w:lineRule="auto" w:line="235"/>
        <w:ind w:hanging="359" w:start="1440" w:end="20"/>
        <w:rPr>
          <w:rFonts w:ascii="Times New Roman" w:hAnsi="Times New Roman" w:eastAsia="Times New Roman" w:cs="Times New Roman"/>
          <w:sz w:val="24"/>
        </w:rPr>
      </w:pPr>
      <w:r>
        <w:rPr>
          <w:rFonts w:eastAsia="Times New Roman" w:cs="Times New Roman" w:ascii="Times New Roman" w:hAnsi="Times New Roman"/>
          <w:sz w:val="24"/>
        </w:rPr>
        <w:t>Appearance During Construction – The owner is required to keep his lot clean and orderly during construction. There will be no burning of garbage. Owners (or their Builders) who fail to keep the lot clean and orderly will be charged for clean up carried out by Argentia Beach.</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300"/>
        <w:rPr>
          <w:rFonts w:ascii="Times New Roman" w:hAnsi="Times New Roman" w:eastAsia="Times New Roman" w:cs="Times New Roman"/>
          <w:sz w:val="24"/>
        </w:rPr>
      </w:pPr>
      <w:r>
        <w:rPr>
          <w:rFonts w:eastAsia="Times New Roman" w:cs="Times New Roman" w:ascii="Times New Roman" w:hAnsi="Times New Roman"/>
          <w:sz w:val="24"/>
        </w:rPr>
        <w:t>No trees, shrubbery, lawns, fencing, building or other site improvements shall be allowed to deteriorate to the detriment of Argentia Beach.</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60"/>
        <w:rPr>
          <w:rFonts w:ascii="Times New Roman" w:hAnsi="Times New Roman" w:eastAsia="Times New Roman" w:cs="Times New Roman"/>
          <w:sz w:val="24"/>
        </w:rPr>
      </w:pPr>
      <w:r>
        <w:rPr>
          <w:rFonts w:eastAsia="Times New Roman" w:cs="Times New Roman" w:ascii="Times New Roman" w:hAnsi="Times New Roman"/>
          <w:sz w:val="24"/>
        </w:rPr>
        <w:t>The amount of the above deductions shall be mutual agreed upon between the owner and the Argentia Beach DAO. Any amount of the Security Deposit remaining after the above deduction(s) are made shall be returned to the owner(s). In the event that the owner and the DAO do not agree on the amount, final decision will be made by Argentia Beach Council.</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1440" w:end="180"/>
        <w:rPr>
          <w:rFonts w:ascii="Times New Roman" w:hAnsi="Times New Roman" w:eastAsia="Times New Roman" w:cs="Times New Roman"/>
          <w:sz w:val="23"/>
        </w:rPr>
      </w:pPr>
      <w:r>
        <w:rPr>
          <w:rFonts w:eastAsia="Times New Roman" w:cs="Times New Roman" w:ascii="Times New Roman" w:hAnsi="Times New Roman"/>
          <w:sz w:val="23"/>
        </w:rPr>
        <w:t>The security deposit shall be released if everything is in compliance with the approved development permit, as confirmed through a real property report to be submitted after construction is complete, or the owner will receive a list of the deficiencies to be completed before any portion of the security deposit is released.</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35"/>
        <w:ind w:hanging="359" w:start="720" w:end="0"/>
        <w:jc w:val="both"/>
        <w:rPr>
          <w:rFonts w:ascii="Times New Roman" w:hAnsi="Times New Roman" w:eastAsia="Times New Roman" w:cs="Times New Roman"/>
          <w:sz w:val="24"/>
        </w:rPr>
      </w:pPr>
      <w:r>
        <w:rPr>
          <w:rFonts w:eastAsia="Times New Roman" w:cs="Times New Roman" w:ascii="Times New Roman" w:hAnsi="Times New Roman"/>
          <w:sz w:val="24"/>
        </w:rPr>
        <w:t>The forfeiture, in whole or in part, of the Security Deposit to Argentia Beach shall not limit the liability of the owner(s) to Argentia Beach or affect any other rights or claims Argentia Beach may have against the owner(s).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32"/>
        <w:ind w:hanging="359" w:start="720" w:end="140"/>
        <w:rPr>
          <w:rFonts w:ascii="Times New Roman" w:hAnsi="Times New Roman" w:eastAsia="Times New Roman" w:cs="Times New Roman"/>
          <w:sz w:val="24"/>
        </w:rPr>
      </w:pPr>
      <w:r>
        <w:rPr>
          <w:rFonts w:eastAsia="Times New Roman" w:cs="Times New Roman" w:ascii="Times New Roman" w:hAnsi="Times New Roman"/>
          <w:sz w:val="24"/>
        </w:rPr>
        <w:t>Any forfeiture, in whole or in part, of the Security Deposit to Argentia Beach shall be as a genuine pre-estimate of damages and not as a penalty.</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DATED this ___________ day of ______________, 20____.</w:t>
      </w:r>
    </w:p>
    <w:p>
      <w:pPr>
        <w:sectPr>
          <w:type w:val="nextPage"/>
          <w:pgSz w:w="12240" w:h="15840"/>
          <w:pgMar w:left="1360" w:right="1380" w:gutter="0" w:header="0" w:top="1022" w:footer="0" w:bottom="15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24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 CHIEF ADMINISTRATIVE OFFICER</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38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 OWNER</w:t>
      </w:r>
    </w:p>
    <w:p>
      <w:pPr>
        <w:sectPr>
          <w:type w:val="continuous"/>
          <w:pgSz w:w="12240" w:h="15840"/>
          <w:pgMar w:left="1360" w:right="1380" w:gutter="0" w:header="0" w:top="1022" w:footer="0" w:bottom="153"/>
          <w:cols w:num="2" w:equalWidth="false" w:sep="false">
            <w:col w:w="4320" w:space="720"/>
            <w:col w:w="44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w:t>
      </w:r>
    </w:p>
    <w:p>
      <w:pPr>
        <w:pStyle w:val="Normal"/>
        <w:spacing w:lineRule="atLeast" w:line="0"/>
        <w:ind w:start="5040" w:end="0"/>
        <w:rPr>
          <w:rFonts w:ascii="Times New Roman" w:hAnsi="Times New Roman" w:eastAsia="Times New Roman" w:cs="Times New Roman"/>
          <w:sz w:val="24"/>
        </w:rPr>
      </w:pPr>
      <w:r>
        <w:rPr>
          <w:rFonts w:eastAsia="Times New Roman" w:cs="Times New Roman" w:ascii="Times New Roman" w:hAnsi="Times New Roman"/>
          <w:sz w:val="24"/>
        </w:rPr>
        <w:t>OWNER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560" w:end="0"/>
        <w:rPr>
          <w:rFonts w:ascii="Times New Roman" w:hAnsi="Times New Roman" w:eastAsia="Times New Roman" w:cs="Times New Roman"/>
          <w:sz w:val="24"/>
        </w:rPr>
      </w:pPr>
      <w:r>
        <w:rPr>
          <w:rFonts w:eastAsia="Times New Roman" w:cs="Times New Roman" w:ascii="Times New Roman" w:hAnsi="Times New Roman"/>
          <w:sz w:val="24"/>
        </w:rPr>
        <w:t>Page 2 of 2</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020"/>
        <w:rPr>
          <w:rFonts w:ascii="Times New Roman" w:hAnsi="Times New Roman" w:eastAsia="Times New Roman" w:cs="Times New Roman"/>
          <w:sz w:val="24"/>
        </w:rPr>
      </w:pPr>
      <w:r>
        <w:rPr>
          <w:rFonts w:eastAsia="Times New Roman" w:cs="Times New Roman" w:ascii="Times New Roman" w:hAnsi="Times New Roman"/>
          <w:sz w:val="24"/>
        </w:rPr>
        <w:t>M:\My Documents\Argentia Beach\Development\Development\Forms\Security Deposit Agreement Form.doc</w:t>
      </w:r>
    </w:p>
    <w:sectPr>
      <w:type w:val="continuous"/>
      <w:pgSz w:w="12240" w:h="15840"/>
      <w:pgMar w:left="1360" w:right="1380" w:gutter="0" w:header="0" w:top="1022" w:footer="0" w:bottom="15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decimal"/>
      <w:lvlText w:val="%1"/>
      <w:lvlJc w:val="start"/>
      <w:pPr>
        <w:tabs>
          <w:tab w:val="num" w:pos="0"/>
        </w:tabs>
        <w:ind w:start="0" w:hanging="0"/>
      </w:pPr>
    </w:lvl>
    <w:lvl w:ilvl="1">
      <w:start w:val="3"/>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4"/>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