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80" w:type="dxa"/>
        <w:jc w:val="start"/>
        <w:tblInd w:w="3" w:type="dxa"/>
        <w:tblLayout w:type="fixed"/>
        <w:tblCellMar>
          <w:top w:w="0" w:type="dxa"/>
          <w:start w:w="0" w:type="dxa"/>
          <w:bottom w:w="0" w:type="dxa"/>
          <w:end w:w="0" w:type="dxa"/>
        </w:tblCellMar>
      </w:tblPr>
      <w:tblGrid>
        <w:gridCol w:w="5380"/>
        <w:gridCol w:w="3700"/>
      </w:tblGrid>
      <w:tr>
        <w:trPr>
          <w:trHeight w:val="199" w:hRule="atLeast"/>
        </w:trPr>
        <w:tc>
          <w:tcPr>
            <w:tcW w:w="5380" w:type="dxa"/>
            <w:tcBorders/>
          </w:tcPr>
          <w:p>
            <w:pPr>
              <w:pStyle w:val="Normal"/>
              <w:spacing w:lineRule="atLeast" w:line="0"/>
              <w:rPr>
                <w:rFonts w:ascii="Verdana" w:hAnsi="Verdana" w:eastAsia="Verdana" w:cs="Verdana"/>
                <w:b/>
                <w:sz w:val="16"/>
              </w:rPr>
            </w:pPr>
            <w:bookmarkStart w:id="0" w:name="page1"/>
            <w:bookmarkEnd w:id="0"/>
            <w:r>
              <w:rPr>
                <w:rFonts w:eastAsia="Verdana" w:cs="Verdana" w:ascii="Verdana" w:hAnsi="Verdana"/>
                <w:b/>
                <w:sz w:val="16"/>
              </w:rPr>
              <w:t>JURNAL KONSTITUEN</w:t>
            </w:r>
          </w:p>
        </w:tc>
        <w:tc>
          <w:tcPr>
            <w:tcW w:w="3700" w:type="dxa"/>
            <w:tcBorders/>
          </w:tcPr>
          <w:p>
            <w:pPr>
              <w:pStyle w:val="Normal"/>
              <w:spacing w:lineRule="atLeast" w:line="0"/>
              <w:ind w:start="2120" w:end="0"/>
              <w:rPr/>
            </w:pPr>
            <w:r>
              <w:rPr>
                <w:rFonts w:eastAsia="Verdana" w:cs="Verdana" w:ascii="Verdana" w:hAnsi="Verdana"/>
                <w:b/>
                <w:w w:val="98"/>
                <w:sz w:val="16"/>
              </w:rPr>
              <w:t>p-ISSN</w:t>
            </w:r>
            <w:r>
              <w:rPr>
                <w:rFonts w:eastAsia="Verdana" w:cs="Verdana" w:ascii="Verdana" w:hAnsi="Verdana"/>
                <w:w w:val="98"/>
                <w:sz w:val="16"/>
              </w:rPr>
              <w:t xml:space="preserve"> 2656-2383</w:t>
            </w:r>
          </w:p>
        </w:tc>
      </w:tr>
      <w:tr>
        <w:trPr>
          <w:trHeight w:val="279" w:hRule="atLeast"/>
        </w:trPr>
        <w:tc>
          <w:tcPr>
            <w:tcW w:w="5380" w:type="dxa"/>
            <w:tcBorders/>
          </w:tcPr>
          <w:p>
            <w:pPr>
              <w:pStyle w:val="Normal"/>
              <w:spacing w:lineRule="atLeast" w:line="0"/>
              <w:rPr/>
            </w:pPr>
            <w:r>
              <w:rPr>
                <w:rFonts w:eastAsia="Wingdings" w:cs="Wingdings" w:ascii="Wingdings" w:hAnsi="Wingdings"/>
                <w:b/>
                <w:sz w:val="22"/>
              </w:rPr>
              <w:sym w:font="Wingdings" w:char="6e"/>
            </w:r>
            <w:r>
              <w:rPr>
                <w:rFonts w:eastAsia="Verdana" w:cs="Verdana" w:ascii="Verdana" w:hAnsi="Verdana"/>
                <w:sz w:val="16"/>
              </w:rPr>
              <w:t xml:space="preserve"> Vol. 3, No. 2, Agustus 2021:</w:t>
            </w:r>
            <w:r>
              <w:rPr>
                <w:rFonts w:eastAsia="Verdana" w:cs="Verdana" w:ascii="Verdana" w:hAnsi="Verdana"/>
              </w:rPr>
              <w:t xml:space="preserve"> 73–82</w:t>
            </w:r>
          </w:p>
        </w:tc>
        <w:tc>
          <w:tcPr>
            <w:tcW w:w="3700" w:type="dxa"/>
            <w:tcBorders/>
          </w:tcPr>
          <w:p>
            <w:pPr>
              <w:pStyle w:val="Normal"/>
              <w:spacing w:lineRule="atLeast" w:line="0"/>
              <w:ind w:start="2120" w:end="0"/>
              <w:rPr/>
            </w:pPr>
            <w:r>
              <w:rPr>
                <w:rFonts w:eastAsia="Verdana" w:cs="Verdana" w:ascii="Verdana" w:hAnsi="Verdana"/>
                <w:b/>
                <w:w w:val="98"/>
                <w:sz w:val="16"/>
              </w:rPr>
              <w:t>e-ISSN</w:t>
            </w:r>
            <w:r>
              <w:rPr>
                <w:rFonts w:eastAsia="Verdana" w:cs="Verdana" w:ascii="Verdana" w:hAnsi="Verdana"/>
                <w:w w:val="98"/>
                <w:sz w:val="16"/>
              </w:rPr>
              <w:t xml:space="preserve"> 2656-0925</w:t>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2"/>
        <w:jc w:val="center"/>
        <w:rPr>
          <w:rFonts w:ascii="Cambria" w:hAnsi="Cambria" w:eastAsia="Cambria" w:cs="Cambria"/>
          <w:b/>
          <w:color w:val="202124"/>
          <w:sz w:val="26"/>
        </w:rPr>
      </w:pPr>
      <w:r>
        <w:rPr>
          <w:rFonts w:eastAsia="Cambria" w:cs="Cambria" w:ascii="Cambria" w:hAnsi="Cambria"/>
          <w:b/>
          <w:color w:val="202124"/>
          <w:sz w:val="26"/>
        </w:rPr>
        <w:t>SETTLEMENT OF LAND BOUNDARY DISPUTES BETWEEN</w:t>
      </w:r>
    </w:p>
    <w:p>
      <w:pPr>
        <w:pStyle w:val="Normal"/>
        <w:spacing w:lineRule="exact" w:line="35"/>
        <w:rPr>
          <w:rFonts w:ascii="Times New Roman" w:hAnsi="Times New Roman" w:eastAsia="Times New Roman" w:cs="Times New Roman"/>
          <w:b/>
          <w:color w:val="202124"/>
          <w:sz w:val="24"/>
        </w:rPr>
      </w:pPr>
      <w:r>
        <w:rPr>
          <w:rFonts w:eastAsia="Times New Roman" w:cs="Times New Roman" w:ascii="Times New Roman" w:hAnsi="Times New Roman"/>
          <w:b/>
          <w:color w:val="202124"/>
          <w:sz w:val="24"/>
        </w:rPr>
      </w:r>
    </w:p>
    <w:p>
      <w:pPr>
        <w:pStyle w:val="Normal"/>
        <w:spacing w:lineRule="atLeast" w:line="0"/>
        <w:ind w:end="-22"/>
        <w:jc w:val="center"/>
        <w:rPr>
          <w:rFonts w:ascii="Cambria" w:hAnsi="Cambria" w:eastAsia="Cambria" w:cs="Cambria"/>
          <w:b/>
          <w:color w:val="202124"/>
          <w:sz w:val="26"/>
        </w:rPr>
      </w:pPr>
      <w:r>
        <w:rPr>
          <w:rFonts w:eastAsia="Cambria" w:cs="Cambria" w:ascii="Cambria" w:hAnsi="Cambria"/>
          <w:b/>
          <w:color w:val="202124"/>
          <w:sz w:val="26"/>
        </w:rPr>
        <w:t>INDONESIA WITH MALAYSIA</w:t>
      </w:r>
    </w:p>
    <w:p>
      <w:pPr>
        <w:pStyle w:val="Normal"/>
        <w:spacing w:lineRule="exact" w:line="361"/>
        <w:rPr>
          <w:rFonts w:ascii="Times New Roman" w:hAnsi="Times New Roman" w:eastAsia="Times New Roman" w:cs="Times New Roman"/>
          <w:b/>
          <w:color w:val="202124"/>
          <w:sz w:val="24"/>
        </w:rPr>
      </w:pPr>
      <w:r>
        <w:rPr>
          <w:rFonts w:eastAsia="Times New Roman" w:cs="Times New Roman" w:ascii="Times New Roman" w:hAnsi="Times New Roman"/>
          <w:b/>
          <w:color w:val="202124"/>
          <w:sz w:val="24"/>
        </w:rPr>
      </w:r>
    </w:p>
    <w:p>
      <w:pPr>
        <w:pStyle w:val="Normal"/>
        <w:spacing w:lineRule="atLeast" w:line="0"/>
        <w:ind w:end="-22"/>
        <w:jc w:val="center"/>
        <w:rPr>
          <w:rFonts w:ascii="Cambria" w:hAnsi="Cambria" w:eastAsia="Cambria" w:cs="Cambria"/>
          <w:b/>
          <w:sz w:val="22"/>
        </w:rPr>
      </w:pPr>
      <w:r>
        <w:rPr>
          <w:rFonts w:eastAsia="Cambria" w:cs="Cambria" w:ascii="Cambria" w:hAnsi="Cambria"/>
          <w:b/>
          <w:sz w:val="22"/>
        </w:rPr>
        <w:t>Yana Sahyana</w:t>
      </w:r>
    </w:p>
    <w:p>
      <w:pPr>
        <w:pStyle w:val="Normal"/>
        <w:spacing w:lineRule="exact" w:line="18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2"/>
        <w:jc w:val="center"/>
        <w:rPr>
          <w:rFonts w:ascii="Arial" w:hAnsi="Arial" w:eastAsia="Arial" w:cs="Arial"/>
          <w:sz w:val="18"/>
        </w:rPr>
      </w:pPr>
      <w:r>
        <w:rPr>
          <w:rFonts w:eastAsia="Arial" w:cs="Arial" w:ascii="Arial" w:hAnsi="Arial"/>
          <w:sz w:val="18"/>
        </w:rPr>
        <w:t>Institute of Domestic Government</w:t>
      </w:r>
    </w:p>
    <w:p>
      <w:pPr>
        <w:pStyle w:val="Normal"/>
        <w:spacing w:lineRule="exact" w:line="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2"/>
        <w:jc w:val="center"/>
        <w:rPr>
          <w:rFonts w:ascii="Arial Narrow" w:hAnsi="Arial Narrow" w:eastAsia="Arial Narrow" w:cs="Arial Narrow"/>
        </w:rPr>
      </w:pPr>
      <w:r>
        <w:rPr>
          <w:rFonts w:eastAsia="Arial Narrow" w:cs="Arial Narrow" w:ascii="Arial Narrow" w:hAnsi="Arial Narrow"/>
        </w:rPr>
        <w:t>yanasahyana59@gmail.com</w:t>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2"/>
        <w:jc w:val="center"/>
        <w:rPr>
          <w:rFonts w:ascii="Cambria" w:hAnsi="Cambria" w:eastAsia="Cambria" w:cs="Cambria"/>
          <w:b/>
          <w:sz w:val="22"/>
        </w:rPr>
      </w:pPr>
      <w:r>
        <w:rPr>
          <w:rFonts w:eastAsia="Cambria" w:cs="Cambria" w:ascii="Cambria" w:hAnsi="Cambria"/>
          <w:b/>
          <w:sz w:val="22"/>
        </w:rPr>
        <w:t>Abstract</w:t>
      </w:r>
    </w:p>
    <w:p>
      <w:pPr>
        <w:pStyle w:val="Normal"/>
        <w:spacing w:lineRule="auto" w:line="300"/>
        <w:ind w:start="403" w:end="380"/>
        <w:jc w:val="both"/>
        <w:rPr/>
      </w:pPr>
      <w:r>
        <w:rPr>
          <w:rFonts w:eastAsia="Cambria" w:cs="Cambria" w:ascii="Cambria" w:hAnsi="Cambria"/>
          <w:sz w:val="19"/>
        </w:rPr>
        <w:t xml:space="preserve">No country in the word that hasn’t boundaries with other country, the boundaries could be on land, air and sea. State boundaries on land is an important boundary, because most of the word’s popu-lationliving on land. Indonesia has a land boundary with Malaysia in Kalimantan island. That land border is located in West Kalimantan and East Kalimantan. Indonesia and Malaysia land borders still have ten areas in disputes, five of which are located in West Kalimantan. This may occur because of the lack of agreement between the two countries. Vagueness of the legal basic between Indonesia and Malaysia regarding the land borders between two countries is one of the factors causing the border disputes can occur. This research attempts to analyze what it the basic of the land borders berween Indonesia and Malaysia in Kalimantan Island. The result are., the basic legal of land boundary be-tween Indonesia and Malaysia is MOU 1973, that oriented to London Treaty which artificial y Dutch and English while still colonize Indonesia and Malaysia. In addition, this study also analyzes how to resolve land boundary disputes between Malaysia and Indonesia. Then the result obtained that ne-gotiation is the appropriate way to resolve land boundary disputes between Malaysia and Indonesia. </w:t>
      </w:r>
      <w:r>
        <w:rPr>
          <w:rFonts w:eastAsia="Cambria" w:cs="Cambria" w:ascii="Cambria" w:hAnsi="Cambria"/>
          <w:b/>
          <w:sz w:val="19"/>
        </w:rPr>
        <w:t>Keyword;</w:t>
      </w:r>
      <w:r>
        <w:rPr>
          <w:rFonts w:eastAsia="Cambria" w:cs="Cambria" w:ascii="Cambria" w:hAnsi="Cambria"/>
          <w:sz w:val="19"/>
        </w:rPr>
        <w:t xml:space="preserve"> Land Boundary, Kalimantan Island, Dispute Resolve.</w:t>
      </w:r>
    </w:p>
    <w:p>
      <w:pPr>
        <w:sectPr>
          <w:type w:val="nextPage"/>
          <w:pgSz w:w="11906" w:h="16838"/>
          <w:pgMar w:left="1417" w:right="1406" w:gutter="0" w:header="0" w:top="1017" w:footer="0" w:bottom="292"/>
          <w:pgNumType w:fmt="decimal"/>
          <w:formProt w:val="false"/>
          <w:textDirection w:val="lrTb"/>
          <w:docGrid w:type="default" w:linePitch="360" w:charSpace="0"/>
        </w:sectPr>
      </w:pPr>
    </w:p>
    <w:p>
      <w:pPr>
        <w:pStyle w:val="Normal"/>
        <w:spacing w:lineRule="exact" w:line="3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182"/>
        <w:ind w:start="3" w:end="0"/>
        <w:jc w:val="end"/>
        <w:rPr/>
      </w:pPr>
      <w:r>
        <w:rPr>
          <w:rFonts w:eastAsia="Cambria" w:cs="Cambria" w:ascii="Cambria" w:hAnsi="Cambria"/>
          <w:b/>
          <w:sz w:val="23"/>
        </w:rPr>
        <w:t>INTRODUCTION</w:t>
      </w:r>
      <w:r>
        <w:rPr>
          <w:rFonts w:eastAsia="Cambria" w:cs="Cambria" w:ascii="Cambria" w:hAnsi="Cambria"/>
          <w:sz w:val="23"/>
        </w:rPr>
        <w:t>heterritoryof the Unitary State of the</w:t>
      </w:r>
      <w:r>
        <w:rPr>
          <w:rFonts w:eastAsia="Arial" w:cs="Arial" w:ascii="Arial" w:hAnsi="Arial"/>
          <w:b/>
          <w:color w:val="009EC7"/>
          <w:sz w:val="61"/>
        </w:rPr>
        <w:t xml:space="preserve"> T</w:t>
      </w:r>
      <w:r>
        <w:rPr>
          <w:rFonts w:eastAsia="Cambria" w:cs="Cambria" w:ascii="Cambria" w:hAnsi="Cambria"/>
          <w:color w:val="000000"/>
          <w:sz w:val="23"/>
        </w:rPr>
        <w:t>Republic  of  Indonesia,  hereinafter referred to as the territory of the state, is one of the elements of the State which is one of the unified land territories, waters, archipelagic and territorial  waters  along  with  the seabed, as well as the air space above them, including all sources of wealth</w:t>
      </w:r>
    </w:p>
    <w:p>
      <w:pPr>
        <w:pStyle w:val="Normal"/>
        <w:spacing w:lineRule="exact" w:line="1"/>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tLeast" w:line="0"/>
        <w:ind w:start="403" w:end="0"/>
        <w:rPr/>
      </w:pPr>
      <w:r>
        <w:rPr>
          <w:rFonts w:eastAsia="Cambria" w:cs="Cambria" w:ascii="Cambria" w:hAnsi="Cambria"/>
          <w:sz w:val="24"/>
        </w:rPr>
        <w:t>contained in them. inside it</w:t>
      </w:r>
      <w:r>
        <w:rPr>
          <w:rFonts w:eastAsia="Cambria" w:cs="Cambria" w:ascii="Cambria" w:hAnsi="Cambria"/>
          <w:sz w:val="13"/>
        </w:rPr>
        <w:t>1</w:t>
      </w:r>
      <w:r>
        <w:rPr>
          <w:rFonts w:eastAsia="Cambria" w:cs="Cambria" w:ascii="Cambria" w:hAnsi="Cambria"/>
          <w:sz w:val="24"/>
        </w:rPr>
        <w:t>.</w:t>
      </w:r>
    </w:p>
    <w:p>
      <w:pPr>
        <w:pStyle w:val="Normal"/>
        <w:spacing w:lineRule="exact" w:line="1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0"/>
        <w:ind w:firstLine="397" w:start="3" w:end="0"/>
        <w:jc w:val="both"/>
        <w:rPr>
          <w:rFonts w:ascii="Cambria" w:hAnsi="Cambria" w:eastAsia="Cambria" w:cs="Cambria"/>
          <w:sz w:val="22"/>
        </w:rPr>
      </w:pPr>
      <w:r>
        <w:rPr>
          <w:rFonts w:eastAsia="Cambria" w:cs="Cambria" w:ascii="Cambria" w:hAnsi="Cambria"/>
          <w:sz w:val="22"/>
        </w:rPr>
        <w:t>The Unitary State of the Republic of Indonesia has sovereignty over its territory and has sovereign rights in its territory and certain other powers to be managed and empowered as much as possible for the welfare and prosperity of the Indonesian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03" w:leader="none"/>
        </w:tabs>
        <w:spacing w:lineRule="auto" w:line="304"/>
        <w:ind w:hanging="403" w:start="403" w:end="0"/>
        <w:rPr>
          <w:rFonts w:ascii="Cambria" w:hAnsi="Cambria" w:eastAsia="Cambria" w:cs="Cambria"/>
        </w:rPr>
      </w:pPr>
      <w:r>
        <w:rPr>
          <w:rFonts w:eastAsia="Times New Roman" w:cs="Times New Roman" w:ascii="Times New Roman" w:hAnsi="Times New Roman"/>
          <w:color w:val="202124"/>
        </w:rPr>
        <w:t>Article 1 number 1 RI Law No. 43 of 2008 concerning State Territory.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-495935</wp:posOffset>
                </wp:positionV>
                <wp:extent cx="913765" cy="0"/>
                <wp:effectExtent l="0" t="12700" r="0" b="12700"/>
                <wp:wrapNone/>
                <wp:docPr id="1" name=""/>
                <a:graphic xmlns:a="http://schemas.openxmlformats.org/drawingml/2006/main">
                  <a:graphicData uri="http://schemas.microsoft.com/office/word/2010/wordprocessingShape">
                    <wps:wsp>
                      <wps:cNvSpPr/>
                      <wps:spPr>
                        <a:xfrm>
                          <a:off x="0" y="0"/>
                          <a:ext cx="913680" cy="0"/>
                        </a:xfrm>
                        <a:prstGeom prst="line">
                          <a:avLst/>
                        </a:prstGeom>
                        <a:ln w="25560">
                          <a:solidFill>
                            <a:srgbClr val="000000"/>
                          </a:solidFill>
                          <a:miter/>
                        </a:ln>
                      </wps:spPr>
                      <wps:style>
                        <a:lnRef idx="0"/>
                        <a:fillRef idx="0"/>
                        <a:effectRef idx="0"/>
                        <a:fontRef idx="minor"/>
                      </wps:style>
                      <wps:bodyPr/>
                    </wps:wsp>
                  </a:graphicData>
                </a:graphic>
              </wp:anchor>
            </w:drawing>
          </mc:Choice>
          <mc:Fallback>
            <w:pict>
              <v:line id="shape_0" from="0pt,-39.05pt" to="71.9pt,-39.05pt" stroked="t" o:allowincell="f" style="position:absolute">
                <v:stroke color="black" weight="25560" joinstyle="miter" endcap="flat"/>
                <v:fill o:detectmouseclick="t" on="false"/>
                <w10:wrap type="none"/>
              </v:line>
            </w:pict>
          </mc:Fallback>
        </mc:AlternateContent>
      </w:r>
    </w:p>
    <w:p>
      <w:pPr>
        <w:pStyle w:val="Normal"/>
        <w:spacing w:lineRule="exact" w:line="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uto" w:line="278"/>
        <w:ind w:end="20"/>
        <w:jc w:val="both"/>
        <w:rPr>
          <w:rFonts w:ascii="Cambria" w:hAnsi="Cambria" w:eastAsia="Cambria" w:cs="Cambria"/>
          <w:sz w:val="22"/>
        </w:rPr>
      </w:pPr>
      <w:r>
        <w:rPr>
          <w:rFonts w:eastAsia="Cambria" w:cs="Cambria" w:ascii="Cambria" w:hAnsi="Cambria"/>
          <w:sz w:val="22"/>
        </w:rPr>
        <w:t>people. Regulations concerning the territory of the state are solely to provide legal certainty and clarity to citizens regarding the territory of their country.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397" w:end="20"/>
        <w:jc w:val="both"/>
        <w:rPr/>
      </w:pPr>
      <w:r>
        <w:rPr>
          <w:rFonts w:eastAsia="Cambria" w:cs="Cambria" w:ascii="Cambria" w:hAnsi="Cambria"/>
          <w:sz w:val="22"/>
        </w:rPr>
        <w:t>Indonesia’s strategic location between two continents and two oceans, causes Indonesia to border with several countries both on land and at sea. Here are 10 (ten) border areas with other countries.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60" w:leader="none"/>
        </w:tabs>
        <w:spacing w:lineRule="auto" w:line="271"/>
        <w:ind w:hanging="379" w:start="380" w:end="20"/>
        <w:jc w:val="both"/>
        <w:rPr/>
      </w:pPr>
      <w:r>
        <w:rPr>
          <w:rFonts w:eastAsia="Cambria" w:cs="Cambria" w:ascii="Cambria" w:hAnsi="Cambria"/>
          <w:sz w:val="22"/>
        </w:rPr>
        <w:t>1.</w:t>
        <w:tab/>
        <w:t>The sea border area with Thailand, India and Malaysia, with the territories of Aceh, North Sumatra and the two outer small islands.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60" w:leader="none"/>
        </w:tabs>
        <w:spacing w:lineRule="auto" w:line="271"/>
        <w:ind w:hanging="379" w:start="380" w:end="20"/>
        <w:jc w:val="both"/>
        <w:rPr/>
      </w:pPr>
      <w:r>
        <w:rPr>
          <w:rFonts w:eastAsia="Cambria" w:cs="Cambria" w:ascii="Cambria" w:hAnsi="Cambria"/>
          <w:sz w:val="22"/>
        </w:rPr>
        <w:t>2.</w:t>
        <w:tab/>
        <w:t>The maritime boundary area with Malaysia Singapore, and Vietnam with the Riau, Riau Islands and 20 (twenty) outer small islands.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8"/>
        <w:ind w:hanging="396" w:start="380" w:end="20"/>
        <w:jc w:val="both"/>
        <w:rPr>
          <w:rFonts w:ascii="Cambria" w:hAnsi="Cambria" w:eastAsia="Cambria" w:cs="Cambria"/>
          <w:sz w:val="22"/>
        </w:rPr>
      </w:pPr>
      <w:r>
        <w:rPr>
          <w:rFonts w:eastAsia="Cambria" w:cs="Cambria" w:ascii="Cambria" w:hAnsi="Cambria"/>
          <w:sz w:val="22"/>
        </w:rPr>
        <w:t>3. The sea borders with the Philippines, Malaysia are East Kalimantan, Southeast Sulawesi, North Sulawesi and 18 (eighteen) outermost small islands.</w:t>
      </w:r>
    </w:p>
    <w:p>
      <w:pPr>
        <w:sectPr>
          <w:type w:val="continuous"/>
          <w:pgSz w:w="11906" w:h="16838"/>
          <w:pgMar w:left="1417" w:right="1406" w:gutter="0" w:header="0" w:top="1017" w:footer="0" w:bottom="292"/>
          <w:cols w:num="2" w:space="680" w:equalWidth="true" w:sep="false"/>
          <w:formProt w:val="false"/>
          <w:textDirection w:val="lrTb"/>
          <w:docGrid w:type="default" w:linePitch="360" w:charSpace="0"/>
        </w:sectPr>
      </w:pP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783" w:end="0"/>
        <w:rPr/>
      </w:pPr>
      <w:r>
        <w:rPr/>
        <w:t>73</w:t>
      </w:r>
    </w:p>
    <w:p>
      <w:pPr>
        <w:sectPr>
          <w:type w:val="continuous"/>
          <w:pgSz w:w="11906" w:h="16838"/>
          <w:pgMar w:left="1417" w:right="1406" w:gutter="0" w:header="0" w:top="1017" w:footer="0" w:bottom="292"/>
          <w:formProt w:val="false"/>
          <w:textDirection w:val="lrTb"/>
          <w:docGrid w:type="default" w:linePitch="360" w:charSpace="0"/>
        </w:sectPr>
      </w:pPr>
    </w:p>
    <w:tbl>
      <w:tblPr>
        <w:tblW w:w="9080" w:type="dxa"/>
        <w:jc w:val="start"/>
        <w:tblInd w:w="40" w:type="dxa"/>
        <w:tblLayout w:type="fixed"/>
        <w:tblCellMar>
          <w:top w:w="0" w:type="dxa"/>
          <w:start w:w="0" w:type="dxa"/>
          <w:bottom w:w="0" w:type="dxa"/>
          <w:end w:w="0" w:type="dxa"/>
        </w:tblCellMar>
      </w:tblPr>
      <w:tblGrid>
        <w:gridCol w:w="23"/>
        <w:gridCol w:w="77"/>
        <w:gridCol w:w="100"/>
        <w:gridCol w:w="1260"/>
        <w:gridCol w:w="2000"/>
        <w:gridCol w:w="1100"/>
        <w:gridCol w:w="4520"/>
      </w:tblGrid>
      <w:tr>
        <w:trPr>
          <w:trHeight w:val="82" w:hRule="atLeast"/>
        </w:trPr>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bookmarkStart w:id="1" w:name="page2"/>
            <w:bookmarkStart w:id="2" w:name="page2"/>
            <w:bookmarkEnd w:id="2"/>
          </w:p>
        </w:tc>
        <w:tc>
          <w:tcPr>
            <w:tcW w:w="7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80" w:type="dxa"/>
            <w:gridSpan w:val="4"/>
            <w:vMerge w:val="restart"/>
            <w:tcBorders/>
          </w:tcPr>
          <w:p>
            <w:pPr>
              <w:pStyle w:val="Normal"/>
              <w:spacing w:lineRule="atLeast" w:line="0"/>
              <w:ind w:start="20" w:end="0"/>
              <w:rPr/>
            </w:pPr>
            <w:r>
              <w:rPr>
                <w:rFonts w:eastAsia="Verdana" w:cs="Verdana" w:ascii="Verdana" w:hAnsi="Verdana"/>
                <w:b/>
                <w:sz w:val="16"/>
              </w:rPr>
              <w:t>JURNAL KONSTITUEN</w:t>
            </w:r>
            <w:r>
              <w:rPr>
                <w:rFonts w:eastAsia="Verdana" w:cs="Verdana" w:ascii="Verdana" w:hAnsi="Verdana"/>
                <w:sz w:val="16"/>
              </w:rPr>
              <w:t xml:space="preserve"> Vol. 3,   . 2, Agustus 2021: 73–82</w:t>
            </w:r>
          </w:p>
        </w:tc>
      </w:tr>
      <w:tr>
        <w:trPr>
          <w:trHeight w:val="112" w:hRule="atLeast"/>
        </w:trPr>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80" w:type="dxa"/>
            <w:gridSpan w:val="4"/>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560" w:hRule="atLeast"/>
        </w:trPr>
        <w:tc>
          <w:tcPr>
            <w:tcW w:w="200" w:type="dxa"/>
            <w:gridSpan w:val="3"/>
            <w:tcBorders/>
          </w:tcPr>
          <w:p>
            <w:pPr>
              <w:pStyle w:val="Normal"/>
              <w:spacing w:lineRule="atLeast" w:line="0"/>
              <w:ind w:start="20" w:end="0"/>
              <w:rPr>
                <w:rFonts w:ascii="Cambria" w:hAnsi="Cambria" w:eastAsia="Cambria" w:cs="Cambria"/>
                <w:w w:val="95"/>
                <w:sz w:val="22"/>
              </w:rPr>
            </w:pPr>
            <w:r>
              <w:rPr>
                <w:rFonts w:eastAsia="Cambria" w:cs="Cambria" w:ascii="Cambria" w:hAnsi="Cambria"/>
                <w:w w:val="95"/>
                <w:sz w:val="22"/>
              </w:rPr>
              <w:t>4.</w:t>
            </w:r>
          </w:p>
        </w:tc>
        <w:tc>
          <w:tcPr>
            <w:tcW w:w="4360" w:type="dxa"/>
            <w:gridSpan w:val="3"/>
            <w:tcBorders/>
          </w:tcPr>
          <w:p>
            <w:pPr>
              <w:pStyle w:val="Normal"/>
              <w:spacing w:lineRule="atLeast" w:line="0"/>
              <w:ind w:start="220" w:end="0"/>
              <w:rPr/>
            </w:pPr>
            <w:r>
              <w:rPr>
                <w:rFonts w:eastAsia="Cambria" w:cs="Cambria" w:ascii="Cambria" w:hAnsi="Cambria"/>
                <w:sz w:val="22"/>
              </w:rPr>
              <w:t>The sea area with Palau is</w:t>
            </w:r>
            <w:r>
              <w:rPr>
                <w:rFonts w:eastAsia="Verdana" w:cs="Verdana" w:ascii="Verdana" w:hAnsi="Verdana"/>
                <w:sz w:val="16"/>
              </w:rPr>
              <w:t xml:space="preserve"> North</w:t>
            </w:r>
            <w:r>
              <w:rPr>
                <w:rFonts w:eastAsia="Cambria" w:cs="Cambria" w:ascii="Cambria" w:hAnsi="Cambria"/>
                <w:sz w:val="22"/>
              </w:rPr>
              <w:t xml:space="preserve"> Maluku,</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border. Since the 1985 era, there have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West  Papua,  Papua  and  8  (eight)</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been five problematic spots between the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6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outermost small islands.</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Indonesian state and Malaysia, namely the</w:t>
            </w:r>
          </w:p>
        </w:tc>
      </w:tr>
      <w:tr>
        <w:trPr>
          <w:trHeight w:val="280" w:hRule="atLeast"/>
        </w:trPr>
        <w:tc>
          <w:tcPr>
            <w:tcW w:w="200" w:type="dxa"/>
            <w:gridSpan w:val="3"/>
            <w:vMerge w:val="restart"/>
            <w:tcBorders/>
          </w:tcPr>
          <w:p>
            <w:pPr>
              <w:pStyle w:val="Normal"/>
              <w:spacing w:lineRule="atLeast" w:line="0"/>
              <w:ind w:start="20" w:end="0"/>
              <w:rPr>
                <w:rFonts w:ascii="Cambria" w:hAnsi="Cambria" w:eastAsia="Cambria" w:cs="Cambria"/>
                <w:w w:val="95"/>
                <w:sz w:val="22"/>
              </w:rPr>
            </w:pPr>
            <w:r>
              <w:rPr>
                <w:rFonts w:eastAsia="Cambria" w:cs="Cambria" w:ascii="Cambria" w:hAnsi="Cambria"/>
                <w:w w:val="95"/>
                <w:sz w:val="22"/>
              </w:rPr>
              <w:t>5.</w:t>
            </w:r>
          </w:p>
        </w:tc>
        <w:tc>
          <w:tcPr>
            <w:tcW w:w="4360" w:type="dxa"/>
            <w:gridSpan w:val="3"/>
            <w:vMerge w:val="restart"/>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 maritime border areas with East</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boundary markers at Camar ulan point in</w:t>
            </w:r>
          </w:p>
        </w:tc>
      </w:tr>
      <w:tr>
        <w:trPr>
          <w:trHeight w:val="280" w:hRule="atLeast"/>
        </w:trPr>
        <w:tc>
          <w:tcPr>
            <w:tcW w:w="20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Sambas Regency, point D 400 in Bengkayang</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Leste and Australia are Papua, Maluku,</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Regency, point</w:t>
            </w:r>
          </w:p>
        </w:tc>
      </w:tr>
      <w:tr>
        <w:trPr>
          <w:trHeight w:val="57"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360" w:type="dxa"/>
            <w:gridSpan w:val="3"/>
            <w:tcBorders/>
          </w:tcPr>
          <w:p>
            <w:pPr>
              <w:pStyle w:val="Normal"/>
              <w:spacing w:lineRule="exact" w:line="57"/>
              <w:ind w:start="220" w:end="0"/>
              <w:rPr>
                <w:rFonts w:ascii="Cambria" w:hAnsi="Cambria" w:eastAsia="Cambria" w:cs="Cambria"/>
                <w:sz w:val="6"/>
              </w:rPr>
            </w:pPr>
            <w:r>
              <w:rPr>
                <w:rFonts w:eastAsia="Cambria" w:cs="Cambria" w:ascii="Cambria" w:hAnsi="Cambria"/>
                <w:sz w:val="6"/>
              </w:rPr>
              <w:t>NTT, and 25 (two five) outermost small</w:t>
            </w:r>
          </w:p>
        </w:tc>
        <w:tc>
          <w:tcPr>
            <w:tcW w:w="4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6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islands.</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vMerge w:val="restart"/>
            <w:tcBorders/>
          </w:tcPr>
          <w:p>
            <w:pPr>
              <w:pStyle w:val="Normal"/>
              <w:spacing w:lineRule="atLeast" w:line="0"/>
              <w:ind w:start="720" w:end="0"/>
              <w:rPr>
                <w:rFonts w:ascii="Cambria" w:hAnsi="Cambria" w:eastAsia="Cambria" w:cs="Cambria"/>
                <w:sz w:val="22"/>
              </w:rPr>
            </w:pPr>
            <w:r>
              <w:rPr>
                <w:rFonts w:eastAsia="Cambria" w:cs="Cambria" w:ascii="Cambria" w:hAnsi="Cambria"/>
                <w:sz w:val="22"/>
              </w:rPr>
              <w:t>Gunung Raya in Bengkayang Regency,</w:t>
            </w:r>
          </w:p>
        </w:tc>
      </w:tr>
      <w:tr>
        <w:trPr>
          <w:trHeight w:val="28" w:hRule="atLeast"/>
        </w:trPr>
        <w:tc>
          <w:tcPr>
            <w:tcW w:w="200" w:type="dxa"/>
            <w:gridSpan w:val="3"/>
            <w:vMerge w:val="restart"/>
            <w:tcBorders/>
          </w:tcPr>
          <w:p>
            <w:pPr>
              <w:pStyle w:val="Normal"/>
              <w:spacing w:lineRule="atLeast" w:line="0"/>
              <w:ind w:start="20" w:end="0"/>
              <w:rPr>
                <w:rFonts w:ascii="Cambria" w:hAnsi="Cambria" w:eastAsia="Cambria" w:cs="Cambria"/>
                <w:w w:val="95"/>
                <w:sz w:val="22"/>
              </w:rPr>
            </w:pPr>
            <w:r>
              <w:rPr>
                <w:rFonts w:eastAsia="Cambria" w:cs="Cambria" w:ascii="Cambria" w:hAnsi="Cambria"/>
                <w:w w:val="95"/>
                <w:sz w:val="22"/>
              </w:rPr>
              <w:t>6.</w:t>
            </w:r>
          </w:p>
        </w:tc>
        <w:tc>
          <w:tcPr>
            <w:tcW w:w="4360" w:type="dxa"/>
            <w:gridSpan w:val="3"/>
            <w:vMerge w:val="restart"/>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 sea boundary area faces the high</w:t>
            </w:r>
          </w:p>
        </w:tc>
        <w:tc>
          <w:tcPr>
            <w:tcW w:w="4520" w:type="dxa"/>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308" w:hRule="atLeast"/>
        </w:trPr>
        <w:tc>
          <w:tcPr>
            <w:tcW w:w="20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boundary line of Mount Raya I and II,</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seas  in  Aceh,  North  Sumatra,  West</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where the results of the joint survey were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6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Sumatra, Bengkulu, Lampung,</w:t>
            </w:r>
          </w:p>
        </w:tc>
        <w:tc>
          <w:tcPr>
            <w:tcW w:w="1100" w:type="dxa"/>
            <w:tcBorders/>
          </w:tcPr>
          <w:p>
            <w:pPr>
              <w:pStyle w:val="Normal"/>
              <w:spacing w:lineRule="atLeast" w:line="0"/>
              <w:ind w:start="40" w:end="0"/>
              <w:rPr>
                <w:rFonts w:ascii="Cambria" w:hAnsi="Cambria" w:eastAsia="Cambria" w:cs="Cambria"/>
                <w:sz w:val="22"/>
              </w:rPr>
            </w:pPr>
            <w:r>
              <w:rPr>
                <w:rFonts w:eastAsia="Cambria" w:cs="Cambria" w:ascii="Cambria" w:hAnsi="Cambria"/>
                <w:sz w:val="22"/>
              </w:rPr>
              <w:t>Banten,</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not agreed by the two parties, the Buang</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West Java, Central Java, East Java, West</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Bengkayang river, the Indonesian side, was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Nusa Tengrara and East Nusa Tengrara</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harmed by the Malaysian people, and the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and  19  (nineteen)  outermost  small</w:t>
            </w:r>
          </w:p>
        </w:tc>
        <w:tc>
          <w:tcPr>
            <w:tcW w:w="4520" w:type="dxa"/>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Batu Alam point in Bengkayang Regency. The</w:t>
            </w:r>
          </w:p>
        </w:tc>
      </w:tr>
      <w:tr>
        <w:trPr>
          <w:trHeight w:val="280" w:hRule="atLeast"/>
        </w:trPr>
        <w:tc>
          <w:tcPr>
            <w:tcW w:w="200" w:type="dxa"/>
            <w:gridSpan w:val="3"/>
            <w:vMerge w:val="restart"/>
            <w:tcBorders/>
          </w:tcPr>
          <w:p>
            <w:pPr>
              <w:pStyle w:val="Normal"/>
              <w:spacing w:lineRule="atLeast" w:line="0"/>
              <w:ind w:start="20" w:end="0"/>
              <w:rPr>
                <w:rFonts w:ascii="Cambria" w:hAnsi="Cambria" w:eastAsia="Cambria" w:cs="Cambria"/>
                <w:w w:val="95"/>
                <w:sz w:val="22"/>
              </w:rPr>
            </w:pPr>
            <w:r>
              <w:rPr>
                <w:rFonts w:eastAsia="Cambria" w:cs="Cambria" w:ascii="Cambria" w:hAnsi="Cambria"/>
                <w:w w:val="95"/>
                <w:sz w:val="22"/>
              </w:rPr>
              <w:t>7.</w:t>
            </w:r>
          </w:p>
        </w:tc>
        <w:tc>
          <w:tcPr>
            <w:tcW w:w="326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islands.</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five boundary points above have yet to meet</w:t>
            </w:r>
          </w:p>
        </w:tc>
      </w:tr>
      <w:tr>
        <w:trPr>
          <w:trHeight w:val="337" w:hRule="atLeast"/>
        </w:trPr>
        <w:tc>
          <w:tcPr>
            <w:tcW w:w="20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 land border area with Malaysia is</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a common ground, and there are different</w:t>
            </w:r>
          </w:p>
        </w:tc>
      </w:tr>
      <w:tr>
        <w:trPr>
          <w:trHeight w:val="280" w:hRule="atLeast"/>
        </w:trPr>
        <w:tc>
          <w:tcPr>
            <w:tcW w:w="200" w:type="dxa"/>
            <w:gridSpan w:val="3"/>
            <w:vMerge w:val="restart"/>
            <w:tcBorders/>
          </w:tcPr>
          <w:p>
            <w:pPr>
              <w:pStyle w:val="Normal"/>
              <w:spacing w:lineRule="atLeast" w:line="0"/>
              <w:ind w:start="20" w:end="0"/>
              <w:rPr>
                <w:rFonts w:ascii="Cambria" w:hAnsi="Cambria" w:eastAsia="Cambria" w:cs="Cambria"/>
                <w:w w:val="95"/>
                <w:sz w:val="22"/>
              </w:rPr>
            </w:pPr>
            <w:r>
              <w:rPr>
                <w:rFonts w:eastAsia="Cambria" w:cs="Cambria" w:ascii="Cambria" w:hAnsi="Cambria"/>
                <w:w w:val="95"/>
                <w:sz w:val="22"/>
              </w:rPr>
              <w:t>8.</w:t>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West Kalimantan and East Kalimantan.</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opinions between the two countries.</w:t>
            </w:r>
          </w:p>
        </w:tc>
      </w:tr>
      <w:tr>
        <w:trPr>
          <w:trHeight w:val="337" w:hRule="atLeast"/>
        </w:trPr>
        <w:tc>
          <w:tcPr>
            <w:tcW w:w="20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 land area with New Papua New</w:t>
            </w:r>
          </w:p>
        </w:tc>
        <w:tc>
          <w:tcPr>
            <w:tcW w:w="4520" w:type="dxa"/>
            <w:tcBorders/>
          </w:tcPr>
          <w:p>
            <w:pPr>
              <w:pStyle w:val="Normal"/>
              <w:spacing w:lineRule="atLeast" w:line="0"/>
              <w:ind w:start="720" w:end="0"/>
              <w:rPr>
                <w:rFonts w:ascii="Cambria" w:hAnsi="Cambria" w:eastAsia="Cambria" w:cs="Cambria"/>
                <w:sz w:val="22"/>
              </w:rPr>
            </w:pPr>
            <w:r>
              <w:rPr>
                <w:rFonts w:eastAsia="Cambria" w:cs="Cambria" w:ascii="Cambria" w:hAnsi="Cambria"/>
                <w:sz w:val="22"/>
              </w:rPr>
              <w:t>Although Indonesia and Malaysia are</w:t>
            </w:r>
          </w:p>
        </w:tc>
      </w:tr>
      <w:tr>
        <w:trPr>
          <w:trHeight w:val="280" w:hRule="atLeast"/>
        </w:trPr>
        <w:tc>
          <w:tcPr>
            <w:tcW w:w="200" w:type="dxa"/>
            <w:gridSpan w:val="3"/>
            <w:vMerge w:val="restart"/>
            <w:tcBorders/>
          </w:tcPr>
          <w:p>
            <w:pPr>
              <w:pStyle w:val="Normal"/>
              <w:spacing w:lineRule="atLeast" w:line="0"/>
              <w:ind w:start="20" w:end="0"/>
              <w:rPr>
                <w:rFonts w:ascii="Cambria" w:hAnsi="Cambria" w:eastAsia="Cambria" w:cs="Cambria"/>
                <w:w w:val="95"/>
                <w:sz w:val="22"/>
              </w:rPr>
            </w:pPr>
            <w:r>
              <w:rPr>
                <w:rFonts w:eastAsia="Cambria" w:cs="Cambria" w:ascii="Cambria" w:hAnsi="Cambria"/>
                <w:w w:val="95"/>
                <w:sz w:val="22"/>
              </w:rPr>
              <w:t>9.</w:t>
            </w:r>
          </w:p>
        </w:tc>
        <w:tc>
          <w:tcPr>
            <w:tcW w:w="326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Guinea is Papua.</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two allied nations, the Dutch and British</w:t>
            </w:r>
          </w:p>
        </w:tc>
      </w:tr>
      <w:tr>
        <w:trPr>
          <w:trHeight w:val="337" w:hRule="atLeast"/>
        </w:trPr>
        <w:tc>
          <w:tcPr>
            <w:tcW w:w="20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 land area with Timor Leste is East</w:t>
            </w:r>
          </w:p>
        </w:tc>
        <w:tc>
          <w:tcPr>
            <w:tcW w:w="4520" w:type="dxa"/>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colonials who colonized Kalimantan have left</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6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Nusa Tenggara.</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a border problem that has not been resolved</w:t>
            </w:r>
          </w:p>
        </w:tc>
      </w:tr>
      <w:tr>
        <w:trPr>
          <w:trHeight w:val="365" w:hRule="atLeast"/>
        </w:trPr>
        <w:tc>
          <w:tcPr>
            <w:tcW w:w="23"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Based  on  the  explanation  above,  we</w:t>
            </w:r>
          </w:p>
        </w:tc>
        <w:tc>
          <w:tcPr>
            <w:tcW w:w="4520" w:type="dxa"/>
            <w:tcBorders/>
          </w:tcPr>
          <w:p>
            <w:pPr>
              <w:pStyle w:val="Normal"/>
              <w:spacing w:lineRule="atLeast" w:line="0"/>
              <w:ind w:start="340" w:end="0"/>
              <w:rPr>
                <w:rFonts w:ascii="Cambria" w:hAnsi="Cambria" w:eastAsia="Cambria" w:cs="Cambria"/>
                <w:w w:val="97"/>
                <w:sz w:val="22"/>
              </w:rPr>
            </w:pPr>
            <w:r>
              <w:rPr>
                <w:rFonts w:eastAsia="Cambria" w:cs="Cambria" w:ascii="Cambria" w:hAnsi="Cambria"/>
                <w:w w:val="97"/>
                <w:sz w:val="22"/>
              </w:rPr>
              <w:t>by the two countries, in 2006 in the waters of</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can see that Indonesia has a land border</w:t>
            </w:r>
          </w:p>
        </w:tc>
        <w:tc>
          <w:tcPr>
            <w:tcW w:w="4520" w:type="dxa"/>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the Tanjung Datuk Sea, there was a stir about</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with 3 (three) countries including Malaysia,</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frequent  Indonesian  fishermen  who</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Papua New Guinea and Timor Leste, while</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caught fish in Gosong. Niger, Tanjung Datuk</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the border with Malaysia is on the island</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Village, Paloh Kaaba Sambas District who</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of Kalimantan, with a length of up to 2002</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was evicted by the Malaysian marine police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kilometers, which is in the West Kalimantan</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(polis merin), while in land border areas,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37" w:type="dxa"/>
            <w:gridSpan w:val="4"/>
            <w:tcBorders/>
          </w:tcPr>
          <w:p>
            <w:pPr>
              <w:pStyle w:val="Normal"/>
              <w:spacing w:lineRule="exact" w:line="280"/>
              <w:rPr/>
            </w:pPr>
            <w:r>
              <w:rPr>
                <w:rFonts w:eastAsia="Cambria" w:cs="Cambria" w:ascii="Cambria" w:hAnsi="Cambria"/>
                <w:sz w:val="22"/>
              </w:rPr>
              <w:t>region. along 857 kilometers and</w:t>
            </w:r>
            <w:r>
              <w:rPr>
                <w:rFonts w:eastAsia="Cambria" w:cs="Cambria" w:ascii="Cambria" w:hAnsi="Cambria"/>
                <w:sz w:val="25"/>
                <w:vertAlign w:val="subscript"/>
              </w:rPr>
              <w:t>2</w:t>
            </w:r>
          </w:p>
        </w:tc>
        <w:tc>
          <w:tcPr>
            <w:tcW w:w="1100" w:type="dxa"/>
            <w:tcBorders/>
          </w:tcPr>
          <w:p>
            <w:pPr>
              <w:pStyle w:val="Normal"/>
              <w:spacing w:lineRule="atLeast" w:line="0"/>
              <w:ind w:start="40" w:end="0"/>
              <w:rPr>
                <w:rFonts w:ascii="Cambria" w:hAnsi="Cambria" w:eastAsia="Cambria" w:cs="Cambria"/>
                <w:sz w:val="22"/>
              </w:rPr>
            </w:pPr>
            <w:r>
              <w:rPr>
                <w:rFonts w:eastAsia="Cambria" w:cs="Cambria" w:ascii="Cambria" w:hAnsi="Cambria"/>
                <w:sz w:val="22"/>
              </w:rPr>
              <w:t>in East</w:t>
            </w:r>
          </w:p>
        </w:tc>
        <w:tc>
          <w:tcPr>
            <w:tcW w:w="4520" w:type="dxa"/>
            <w:tcBorders/>
          </w:tcPr>
          <w:p>
            <w:pPr>
              <w:pStyle w:val="Normal"/>
              <w:spacing w:lineRule="atLeast" w:line="0"/>
              <w:ind w:start="340" w:end="0"/>
              <w:rPr>
                <w:rFonts w:ascii="Cambria" w:hAnsi="Cambria" w:eastAsia="Cambria" w:cs="Cambria"/>
                <w:w w:val="97"/>
                <w:sz w:val="22"/>
              </w:rPr>
            </w:pPr>
            <w:r>
              <w:rPr>
                <w:rFonts w:eastAsia="Cambria" w:cs="Cambria" w:ascii="Cambria" w:hAnsi="Cambria"/>
                <w:w w:val="97"/>
                <w:sz w:val="22"/>
              </w:rPr>
              <w:t>starting from the borders of West Kalimantan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3437"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Kalimantan along 1,147 kilometers</w:t>
            </w:r>
          </w:p>
        </w:tc>
        <w:tc>
          <w:tcPr>
            <w:tcW w:w="1100" w:type="dxa"/>
            <w:tcBorders/>
          </w:tcPr>
          <w:p>
            <w:pPr>
              <w:pStyle w:val="Normal"/>
              <w:spacing w:lineRule="atLeast" w:line="0"/>
              <w:ind w:start="40" w:end="0"/>
              <w:rPr>
                <w:rFonts w:ascii="Cambria" w:hAnsi="Cambria" w:eastAsia="Cambria" w:cs="Cambria"/>
                <w:sz w:val="22"/>
              </w:rPr>
            </w:pPr>
            <w:r>
              <w:rPr>
                <w:rFonts w:eastAsia="Cambria" w:cs="Cambria" w:ascii="Cambria" w:hAnsi="Cambria"/>
                <w:sz w:val="22"/>
              </w:rPr>
              <w:t>in West</w:t>
            </w:r>
          </w:p>
        </w:tc>
        <w:tc>
          <w:tcPr>
            <w:tcW w:w="4520" w:type="dxa"/>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Province to the provinces of East Kalimantan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Kalimantan there are 5 (five) regencies that</w:t>
            </w:r>
          </w:p>
        </w:tc>
        <w:tc>
          <w:tcPr>
            <w:tcW w:w="4520" w:type="dxa"/>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and North Kalimantan Provinces, the issue of</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are directly adjacent to Malaysia. The five</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shifting frequently arises. and the lifting of</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borders  are  Entikong  (Sanggau),  Tebedu,</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boundaries by Malaysian.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Badau  (upstream  kapuas),  Lubuk  Antu,</w:t>
            </w:r>
          </w:p>
        </w:tc>
        <w:tc>
          <w:tcPr>
            <w:tcW w:w="4520" w:type="dxa"/>
            <w:tcBorders/>
          </w:tcPr>
          <w:p>
            <w:pPr>
              <w:pStyle w:val="Normal"/>
              <w:spacing w:lineRule="atLeast" w:line="0"/>
              <w:ind w:start="720" w:end="0"/>
              <w:rPr>
                <w:rFonts w:ascii="Cambria" w:hAnsi="Cambria" w:eastAsia="Cambria" w:cs="Cambria"/>
                <w:sz w:val="22"/>
              </w:rPr>
            </w:pPr>
            <w:r>
              <w:rPr>
                <w:rFonts w:eastAsia="Cambria" w:cs="Cambria" w:ascii="Cambria" w:hAnsi="Cambria"/>
                <w:sz w:val="22"/>
              </w:rPr>
              <w:t>As  a  result  of  the  fact  that  the  10</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Jaboi Babang (bengkayang), Serikin, Aruk</w:t>
            </w:r>
          </w:p>
        </w:tc>
        <w:tc>
          <w:tcPr>
            <w:tcW w:w="4520" w:type="dxa"/>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boundary markers of the two countries have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(Sambas),  Sajingan,  and  Upper  Katungau</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not been agreed upon, it will result in the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Services (Sintang). Of the five borders, only</w:t>
            </w:r>
          </w:p>
        </w:tc>
        <w:tc>
          <w:tcPr>
            <w:tcW w:w="4520" w:type="dxa"/>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potential for Indonesia to lose 6,402 hectares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those services do not have PLB (Cross Border</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of land in Kalimantan, the border between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Post), because they are included in protected</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two countries in Bukit Mubau, the heart</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37"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forest areas.</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of  the  Betung  Kerihunan  National  Park</w:t>
            </w:r>
          </w:p>
        </w:tc>
      </w:tr>
      <w:tr>
        <w:trPr>
          <w:trHeight w:val="36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 consequence is that there are many</w:t>
            </w:r>
          </w:p>
        </w:tc>
        <w:tc>
          <w:tcPr>
            <w:tcW w:w="4520" w:type="dxa"/>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(TNBK), and is the area most prone to source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territorial  boundaries  between  Indonesia</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theft. natural resources, all of this is due to</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and other countries, so it does not rule</w:t>
            </w:r>
          </w:p>
        </w:tc>
        <w:tc>
          <w:tcPr>
            <w:tcW w:w="4520" w:type="dxa"/>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the unavailability of a permanent Indonesian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53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out the possibility of disputes that arise at</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National  Army  (TNI)  border  guard  post.</w:t>
            </w:r>
          </w:p>
        </w:tc>
      </w:tr>
      <w:tr>
        <w:trPr>
          <w:trHeight w:val="82" w:hRule="atLeast"/>
        </w:trPr>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520" w:type="dxa"/>
            <w:tcBorders/>
          </w:tcPr>
          <w:p>
            <w:pPr>
              <w:pStyle w:val="Normal"/>
              <w:spacing w:lineRule="exact" w:line="82"/>
              <w:ind w:start="340" w:end="0"/>
              <w:rPr>
                <w:rFonts w:ascii="Cambria" w:hAnsi="Cambria" w:eastAsia="Cambria" w:cs="Cambria"/>
                <w:sz w:val="9"/>
              </w:rPr>
            </w:pPr>
            <w:r>
              <w:rPr>
                <w:rFonts w:eastAsia="Cambria" w:cs="Cambria" w:ascii="Cambria" w:hAnsi="Cambria"/>
                <w:sz w:val="9"/>
              </w:rPr>
              <w:t>Bukit Mubau is an absorption sector for three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vMerge w:val="restart"/>
            <w:tcBorders/>
          </w:tcPr>
          <w:p>
            <w:pPr>
              <w:pStyle w:val="Normal"/>
              <w:spacing w:lineRule="atLeast" w:line="0"/>
              <w:ind w:start="340" w:end="0"/>
              <w:rPr>
                <w:rFonts w:ascii="Cambria" w:hAnsi="Cambria" w:eastAsia="Cambria" w:cs="Cambria"/>
                <w:sz w:val="22"/>
              </w:rPr>
            </w:pPr>
            <w:r>
              <w:rPr>
                <w:rFonts w:eastAsia="Cambria" w:cs="Cambria" w:ascii="Cambria" w:hAnsi="Cambria"/>
                <w:sz w:val="22"/>
              </w:rPr>
              <w:t>rivers, namely, the Batang Aik River (Batang</w:t>
            </w:r>
          </w:p>
        </w:tc>
      </w:tr>
      <w:tr>
        <w:trPr>
          <w:trHeight w:val="377"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3"/>
            <w:tcBorders/>
          </w:tcPr>
          <w:p>
            <w:pPr>
              <w:pStyle w:val="Normal"/>
              <w:spacing w:lineRule="atLeast" w:line="0"/>
              <w:ind w:start="220" w:end="0"/>
              <w:rPr>
                <w:color w:val="202124"/>
              </w:rPr>
            </w:pPr>
            <w:r>
              <w:rPr>
                <w:color w:val="202124"/>
              </w:rPr>
              <w:t>Pontianak Tribune news. Com/201216/05/14</w:t>
            </w:r>
          </w:p>
        </w:tc>
        <w:tc>
          <w:tcPr>
            <w:tcW w:w="4520" w:type="dxa"/>
            <w:vMerge w:val="continue"/>
            <w:tcBorders/>
          </w:tcPr>
          <w:p>
            <w:pPr>
              <w:pStyle w:val="Normal"/>
              <w:snapToGrid w:val="false"/>
              <w:spacing w:lineRule="atLeast" w:line="0"/>
              <w:rPr>
                <w:rFonts w:ascii="Times New Roman" w:hAnsi="Times New Roman" w:eastAsia="Times New Roman" w:cs="Times New Roman"/>
                <w:color w:val="202124"/>
                <w:sz w:val="24"/>
              </w:rPr>
            </w:pPr>
            <w:r>
              <w:rPr>
                <w:rFonts w:eastAsia="Times New Roman" w:cs="Times New Roman" w:ascii="Times New Roman" w:hAnsi="Times New Roman"/>
                <w:color w:val="202124"/>
                <w:sz w:val="24"/>
              </w:rPr>
            </w:r>
          </w:p>
        </w:tc>
      </w:tr>
      <w:tr>
        <w:trPr>
          <w:trHeight w:val="260" w:hRule="atLeast"/>
        </w:trPr>
        <w:tc>
          <w:tcPr>
            <w:tcW w:w="200" w:type="dxa"/>
            <w:gridSpan w:val="3"/>
            <w:vMerge w:val="restart"/>
            <w:tcBorders/>
          </w:tcPr>
          <w:p>
            <w:pPr>
              <w:pStyle w:val="Normal"/>
              <w:spacing w:lineRule="atLeast" w:line="0"/>
              <w:ind w:start="20" w:end="0"/>
              <w:rPr>
                <w:rFonts w:ascii="Cambria" w:hAnsi="Cambria" w:eastAsia="Cambria" w:cs="Cambria"/>
              </w:rPr>
            </w:pPr>
            <w:r>
              <w:rPr>
                <w:rFonts w:eastAsia="Cambria" w:cs="Cambria" w:ascii="Cambria" w:hAnsi="Cambria"/>
              </w:rPr>
              <w:t>2</w:t>
            </w:r>
          </w:p>
        </w:tc>
        <w:tc>
          <w:tcPr>
            <w:tcW w:w="4360" w:type="dxa"/>
            <w:gridSpan w:val="3"/>
            <w:tcBorders/>
          </w:tcPr>
          <w:p>
            <w:pPr>
              <w:pStyle w:val="Normal"/>
              <w:spacing w:lineRule="atLeast" w:line="0"/>
              <w:ind w:start="220" w:end="0"/>
              <w:rPr/>
            </w:pPr>
            <w:r>
              <w:rPr>
                <w:i/>
                <w:color w:val="202124"/>
              </w:rPr>
              <w:t>Indonesia – Malaysia - needs-wall boundary</w:t>
            </w:r>
          </w:p>
        </w:tc>
        <w:tc>
          <w:tcPr>
            <w:tcW w:w="4520" w:type="dxa"/>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Lupar), the Batang Rajang River which flows</w:t>
            </w:r>
          </w:p>
        </w:tc>
      </w:tr>
      <w:tr>
        <w:trPr>
          <w:trHeight w:val="92" w:hRule="atLeast"/>
        </w:trPr>
        <w:tc>
          <w:tcPr>
            <w:tcW w:w="200" w:type="dxa"/>
            <w:gridSpan w:val="3"/>
            <w:vMerge w:val="continue"/>
            <w:tcBorders/>
          </w:tcPr>
          <w:p>
            <w:pPr>
              <w:pStyle w:val="Normal"/>
              <w:snapToGrid w:val="false"/>
              <w:spacing w:lineRule="atLeast" w:line="0"/>
              <w:rPr>
                <w:rFonts w:ascii="Times New Roman" w:hAnsi="Times New Roman" w:eastAsia="Times New Roman" w:cs="Times New Roman"/>
                <w:w w:val="99"/>
                <w:sz w:val="7"/>
              </w:rPr>
            </w:pPr>
            <w:r>
              <w:rPr>
                <w:rFonts w:eastAsia="Times New Roman" w:cs="Times New Roman" w:ascii="Times New Roman" w:hAnsi="Times New Roman"/>
                <w:w w:val="99"/>
                <w:sz w:val="7"/>
              </w:rPr>
            </w:r>
          </w:p>
        </w:tc>
        <w:tc>
          <w:tcPr>
            <w:tcW w:w="4360" w:type="dxa"/>
            <w:gridSpan w:val="3"/>
            <w:tcBorders/>
          </w:tcPr>
          <w:p>
            <w:pPr>
              <w:pStyle w:val="Normal"/>
              <w:spacing w:lineRule="exact" w:line="92"/>
              <w:ind w:start="220" w:end="0"/>
              <w:rPr>
                <w:color w:val="202124"/>
                <w:sz w:val="10"/>
              </w:rPr>
            </w:pPr>
            <w:r>
              <w:rPr>
                <w:color w:val="202124"/>
                <w:sz w:val="10"/>
              </w:rPr>
              <w:t>accessed on  7 Oc tober 2016 at 20.00 WIB.</w:t>
            </w:r>
          </w:p>
        </w:tc>
        <w:tc>
          <w:tcPr>
            <w:tcW w:w="4520" w:type="dxa"/>
            <w:tcBorders/>
          </w:tcPr>
          <w:p>
            <w:pPr>
              <w:pStyle w:val="Normal"/>
              <w:spacing w:lineRule="exact" w:line="92"/>
              <w:ind w:start="340" w:end="0"/>
              <w:rPr>
                <w:rFonts w:ascii="Cambria" w:hAnsi="Cambria" w:eastAsia="Cambria" w:cs="Cambria"/>
                <w:sz w:val="10"/>
              </w:rPr>
            </w:pPr>
            <w:r>
              <w:rPr>
                <w:rFonts w:eastAsia="Cambria" w:cs="Cambria" w:ascii="Cambria" w:hAnsi="Cambria"/>
                <w:sz w:val="10"/>
              </w:rPr>
              <w:t>into the Sarawak area and the Embaloh River</w:t>
            </w:r>
          </w:p>
        </w:tc>
      </w:tr>
      <w:tr>
        <w:trPr>
          <w:trHeight w:val="644"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which is a tributary of the Kapuas River that</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
                <wp:simplePos x="0" y="0"/>
                <wp:positionH relativeFrom="column">
                  <wp:posOffset>15240</wp:posOffset>
                </wp:positionH>
                <wp:positionV relativeFrom="paragraph">
                  <wp:posOffset>-9225280</wp:posOffset>
                </wp:positionV>
                <wp:extent cx="78740" cy="0"/>
                <wp:effectExtent l="0" t="3810" r="0" b="3810"/>
                <wp:wrapNone/>
                <wp:docPr id="2" name=""/>
                <a:graphic xmlns:a="http://schemas.openxmlformats.org/drawingml/2006/main">
                  <a:graphicData uri="http://schemas.microsoft.com/office/word/2010/wordprocessingShape">
                    <wps:wsp>
                      <wps:cNvSpPr/>
                      <wps:spPr>
                        <a:xfrm>
                          <a:off x="0" y="0"/>
                          <a:ext cx="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pt,-726.4pt" to="7.35pt,-726.4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90170</wp:posOffset>
                </wp:positionH>
                <wp:positionV relativeFrom="paragraph">
                  <wp:posOffset>-9300210</wp:posOffset>
                </wp:positionV>
                <wp:extent cx="0" cy="79375"/>
                <wp:effectExtent l="3810" t="0" r="3810" b="0"/>
                <wp:wrapNone/>
                <wp:docPr id="3" name=""/>
                <a:graphic xmlns:a="http://schemas.openxmlformats.org/drawingml/2006/main">
                  <a:graphicData uri="http://schemas.microsoft.com/office/word/2010/wordprocessingShape">
                    <wps:wsp>
                      <wps:cNvSpPr/>
                      <wps:spPr>
                        <a:xfrm>
                          <a:off x="0" y="0"/>
                          <a:ext cx="0" cy="792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1pt,-732.3pt" to="7.1pt,-726.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15240</wp:posOffset>
                </wp:positionH>
                <wp:positionV relativeFrom="paragraph">
                  <wp:posOffset>-9296400</wp:posOffset>
                </wp:positionV>
                <wp:extent cx="78740" cy="0"/>
                <wp:effectExtent l="0" t="3810" r="0" b="3810"/>
                <wp:wrapNone/>
                <wp:docPr id="4" name=""/>
                <a:graphic xmlns:a="http://schemas.openxmlformats.org/drawingml/2006/main">
                  <a:graphicData uri="http://schemas.microsoft.com/office/word/2010/wordprocessingShape">
                    <wps:wsp>
                      <wps:cNvSpPr/>
                      <wps:spPr>
                        <a:xfrm>
                          <a:off x="0" y="0"/>
                          <a:ext cx="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pt,-732pt" to="7.35pt,-732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19050</wp:posOffset>
                </wp:positionH>
                <wp:positionV relativeFrom="paragraph">
                  <wp:posOffset>-9300210</wp:posOffset>
                </wp:positionV>
                <wp:extent cx="0" cy="79375"/>
                <wp:effectExtent l="3810" t="0" r="3810" b="0"/>
                <wp:wrapNone/>
                <wp:docPr id="5" name=""/>
                <a:graphic xmlns:a="http://schemas.openxmlformats.org/drawingml/2006/main">
                  <a:graphicData uri="http://schemas.microsoft.com/office/word/2010/wordprocessingShape">
                    <wps:wsp>
                      <wps:cNvSpPr/>
                      <wps:spPr>
                        <a:xfrm>
                          <a:off x="0" y="0"/>
                          <a:ext cx="0" cy="792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pt,-732.3pt" to="1.5pt,-726.1pt" stroked="t" o:allowincell="f" style="position:absolute">
                <v:stroke color="black" weight="7560" joinstyle="miter" endcap="flat"/>
                <v:fill o:detectmouseclick="t" on="false"/>
                <w10:wrap type="none"/>
              </v:line>
            </w:pict>
          </mc:Fallback>
        </mc:AlternateContent>
      </w:r>
    </w:p>
    <w:p>
      <w:pPr>
        <w:sectPr>
          <w:type w:val="continuous"/>
          <w:pgSz w:w="11906" w:h="16838"/>
          <w:pgMar w:left="1417" w:right="1406" w:gutter="0" w:header="0" w:top="1017" w:footer="0" w:bottom="292"/>
          <w:pgNumType w:fmt="decimal"/>
          <w:formProt w:val="false"/>
          <w:textDirection w:val="lrTb"/>
          <w:docGrid w:type="default" w:linePitch="360" w:charSpace="0"/>
        </w:sectPr>
      </w:pPr>
    </w:p>
    <w:p>
      <w:pPr>
        <w:pStyle w:val="Normal"/>
        <w:spacing w:lineRule="atLeast" w:line="0"/>
        <w:rPr/>
      </w:pPr>
      <w:r>
        <w:rPr/>
        <w:t>74</w:t>
      </w:r>
    </w:p>
    <w:p>
      <w:pPr>
        <w:sectPr>
          <w:type w:val="continuous"/>
          <w:pgSz w:w="11906" w:h="16838"/>
          <w:pgMar w:left="1360" w:right="1426" w:gutter="0" w:header="0" w:top="1003" w:footer="0" w:bottom="280"/>
          <w:formProt w:val="false"/>
          <w:textDirection w:val="lrTb"/>
          <w:docGrid w:type="default" w:linePitch="360" w:charSpace="0"/>
        </w:sectPr>
      </w:pPr>
    </w:p>
    <w:tbl>
      <w:tblPr>
        <w:tblW w:w="9080" w:type="dxa"/>
        <w:jc w:val="start"/>
        <w:tblInd w:w="0" w:type="dxa"/>
        <w:tblLayout w:type="fixed"/>
        <w:tblCellMar>
          <w:top w:w="0" w:type="dxa"/>
          <w:start w:w="0" w:type="dxa"/>
          <w:bottom w:w="0" w:type="dxa"/>
          <w:end w:w="0" w:type="dxa"/>
        </w:tblCellMar>
      </w:tblPr>
      <w:tblGrid>
        <w:gridCol w:w="1440"/>
        <w:gridCol w:w="2760"/>
        <w:gridCol w:w="680"/>
        <w:gridCol w:w="240"/>
        <w:gridCol w:w="1200"/>
        <w:gridCol w:w="280"/>
        <w:gridCol w:w="2480"/>
      </w:tblGrid>
      <w:tr>
        <w:trPr>
          <w:trHeight w:val="194" w:hRule="atLeast"/>
        </w:trPr>
        <w:tc>
          <w:tcPr>
            <w:tcW w:w="4200" w:type="dxa"/>
            <w:gridSpan w:val="2"/>
            <w:vMerge w:val="restart"/>
            <w:tcBorders/>
          </w:tcPr>
          <w:p>
            <w:pPr>
              <w:pStyle w:val="Normal"/>
              <w:spacing w:lineRule="atLeast" w:line="0"/>
              <w:rPr>
                <w:rFonts w:ascii="Cambria" w:hAnsi="Cambria" w:eastAsia="Cambria" w:cs="Cambria"/>
                <w:sz w:val="22"/>
              </w:rPr>
            </w:pPr>
            <w:bookmarkStart w:id="3" w:name="page3"/>
            <w:bookmarkEnd w:id="3"/>
            <w:r>
              <w:rPr>
                <w:rFonts w:eastAsia="Cambria" w:cs="Cambria" w:ascii="Cambria" w:hAnsi="Cambria"/>
                <w:sz w:val="22"/>
              </w:rPr>
              <w:t>flows in the Kapuas Hulu Regency, West</w:t>
            </w:r>
          </w:p>
        </w:tc>
        <w:tc>
          <w:tcPr>
            <w:tcW w:w="2400" w:type="dxa"/>
            <w:gridSpan w:val="4"/>
            <w:tcBorders/>
          </w:tcPr>
          <w:p>
            <w:pPr>
              <w:pStyle w:val="Normal"/>
              <w:spacing w:lineRule="atLeast" w:line="0"/>
              <w:rPr>
                <w:rFonts w:ascii="Verdana" w:hAnsi="Verdana" w:eastAsia="Verdana" w:cs="Verdana"/>
                <w:i/>
                <w:i/>
                <w:sz w:val="16"/>
              </w:rPr>
            </w:pPr>
            <w:r>
              <w:rPr>
                <w:rFonts w:eastAsia="Verdana" w:cs="Verdana" w:ascii="Verdana" w:hAnsi="Verdana"/>
                <w:i/>
                <w:sz w:val="16"/>
              </w:rPr>
              <w:t>Settlement of Land B undary</w:t>
            </w:r>
          </w:p>
        </w:tc>
        <w:tc>
          <w:tcPr>
            <w:tcW w:w="2480" w:type="dxa"/>
            <w:tcBorders/>
          </w:tcPr>
          <w:p>
            <w:pPr>
              <w:pStyle w:val="Normal"/>
              <w:spacing w:lineRule="atLeast" w:line="0"/>
              <w:jc w:val="end"/>
              <w:rPr/>
            </w:pPr>
            <w:r>
              <w:rPr>
                <w:rFonts w:eastAsia="Verdana" w:cs="Verdana" w:ascii="Verdana" w:hAnsi="Verdana"/>
                <w:i/>
                <w:sz w:val="16"/>
              </w:rPr>
              <w:t>Disputes</w:t>
            </w:r>
            <w:r>
              <w:rPr>
                <w:rFonts w:eastAsia="Verdana" w:cs="Verdana" w:ascii="Verdana" w:hAnsi="Verdana"/>
                <w:sz w:val="16"/>
              </w:rPr>
              <w:t xml:space="preserve"> </w:t>
            </w:r>
            <w:r>
              <w:rPr>
                <w:rFonts w:eastAsia="Verdana" w:cs="Verdana" w:ascii="Verdana" w:hAnsi="Verdana"/>
                <w:b/>
                <w:sz w:val="16"/>
              </w:rPr>
              <w:t>... (Yana Sahyana)</w:t>
            </w:r>
          </w:p>
        </w:tc>
      </w:tr>
      <w:tr>
        <w:trPr>
          <w:trHeight w:val="546" w:hRule="atLeast"/>
        </w:trPr>
        <w:tc>
          <w:tcPr>
            <w:tcW w:w="4200" w:type="dxa"/>
            <w:gridSpan w:val="2"/>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start="140" w:end="0"/>
              <w:rPr/>
            </w:pPr>
            <w:r>
              <w:rPr>
                <w:rFonts w:eastAsia="Cambria" w:cs="Cambria" w:ascii="Cambria" w:hAnsi="Cambria"/>
                <w:sz w:val="22"/>
              </w:rPr>
              <w:t>The  border</w:t>
            </w:r>
          </w:p>
        </w:tc>
        <w:tc>
          <w:tcPr>
            <w:tcW w:w="2480" w:type="dxa"/>
            <w:tcBorders/>
          </w:tcPr>
          <w:p>
            <w:pPr>
              <w:pStyle w:val="Normal"/>
              <w:spacing w:lineRule="atLeast" w:line="0"/>
              <w:jc w:val="end"/>
              <w:rPr>
                <w:rFonts w:ascii="Cambria" w:hAnsi="Cambria" w:eastAsia="Cambria" w:cs="Cambria"/>
                <w:sz w:val="22"/>
              </w:rPr>
            </w:pPr>
            <w:r>
              <w:rPr>
                <w:rFonts w:eastAsia="Cambria" w:cs="Cambria" w:ascii="Cambria" w:hAnsi="Cambria"/>
                <w:sz w:val="22"/>
              </w:rPr>
              <w:t>area  between  Indonesia</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Kalimantan Province.</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and Malaysia is largely a protected forest</w:t>
            </w:r>
          </w:p>
        </w:tc>
      </w:tr>
      <w:tr>
        <w:trPr>
          <w:trHeight w:val="280" w:hRule="atLeast"/>
        </w:trPr>
        <w:tc>
          <w:tcPr>
            <w:tcW w:w="4200" w:type="dxa"/>
            <w:gridSpan w:val="2"/>
            <w:vMerge w:val="restart"/>
            <w:tcBorders/>
          </w:tcPr>
          <w:p>
            <w:pPr>
              <w:pStyle w:val="Normal"/>
              <w:spacing w:lineRule="atLeast" w:line="0"/>
              <w:ind w:start="400" w:end="0"/>
              <w:rPr>
                <w:rFonts w:ascii="Cambria" w:hAnsi="Cambria" w:eastAsia="Cambria" w:cs="Cambria"/>
                <w:sz w:val="22"/>
              </w:rPr>
            </w:pPr>
            <w:r>
              <w:rPr>
                <w:rFonts w:eastAsia="Cambria" w:cs="Cambria" w:ascii="Cambria" w:hAnsi="Cambria"/>
                <w:sz w:val="22"/>
              </w:rPr>
              <w:t>On  June  11,  2008,  the  Ministry  of</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area  with  minimal  supervision.  This  is</w:t>
            </w:r>
          </w:p>
        </w:tc>
      </w:tr>
      <w:tr>
        <w:trPr>
          <w:trHeight w:val="280" w:hRule="atLeast"/>
        </w:trPr>
        <w:tc>
          <w:tcPr>
            <w:tcW w:w="42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what makes the existence of the boundary</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Forestry acknowledged that there was a</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markers of Indonesia and Malaysia is prone</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halipad in the territory of Malaysia about</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to shift, some even missing, while the efforts</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7 meters from the pinpoints of the two</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to resolve cases as described above by the</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countries at Bukit Mubau, the position of</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two countries seem less serious. It has been</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the halipad was around the stake U0921.</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proven by the recurrence of similar cases</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One year later in 2009 it was reported that</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and the incomplete handling of disputes at</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an oil palm plantation company belonging</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several points. This is inseparable from the</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to a Malaysian businessman entered two</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normative point of view or the legal basis</w:t>
            </w:r>
          </w:p>
        </w:tc>
      </w:tr>
      <w:tr>
        <w:trPr>
          <w:trHeight w:val="280" w:hRule="atLeast"/>
        </w:trPr>
        <w:tc>
          <w:tcPr>
            <w:tcW w:w="4200" w:type="dxa"/>
            <w:gridSpan w:val="2"/>
            <w:tcBorders/>
          </w:tcPr>
          <w:p>
            <w:pPr>
              <w:pStyle w:val="Normal"/>
              <w:spacing w:lineRule="atLeast" w:line="0"/>
              <w:rPr>
                <w:rFonts w:ascii="Cambria" w:hAnsi="Cambria" w:eastAsia="Cambria" w:cs="Cambria"/>
                <w:w w:val="99"/>
                <w:sz w:val="22"/>
              </w:rPr>
            </w:pPr>
            <w:r>
              <w:rPr>
                <w:rFonts w:eastAsia="Cambria" w:cs="Cambria" w:ascii="Cambria" w:hAnsi="Cambria"/>
                <w:w w:val="99"/>
                <w:sz w:val="22"/>
              </w:rPr>
              <w:t>kilometers into Indonesian territory in Bukit</w:t>
            </w:r>
          </w:p>
        </w:tc>
        <w:tc>
          <w:tcPr>
            <w:tcW w:w="6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200" w:type="dxa"/>
            <w:gridSpan w:val="4"/>
            <w:tcBorders/>
          </w:tcPr>
          <w:p>
            <w:pPr>
              <w:pStyle w:val="Normal"/>
              <w:spacing w:lineRule="atLeast" w:line="0"/>
              <w:rPr>
                <w:rFonts w:ascii="Cambria" w:hAnsi="Cambria" w:eastAsia="Cambria" w:cs="Cambria"/>
                <w:w w:val="95"/>
                <w:sz w:val="22"/>
              </w:rPr>
            </w:pPr>
            <w:r>
              <w:rPr>
                <w:rFonts w:eastAsia="Cambria" w:cs="Cambria" w:ascii="Cambria" w:hAnsi="Cambria"/>
                <w:w w:val="95"/>
                <w:sz w:val="22"/>
              </w:rPr>
              <w:t>which is used as the argument of each country,</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Mubau, the heart of the Betung Karihun</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both Indonesia and Malaysia. Differences</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National Park (TNBK). These cases are some</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of opinion regarding the boundaries of the</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examples of problems that often occur at the</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Indonesian state and Malaysia often do not</w:t>
            </w:r>
          </w:p>
        </w:tc>
      </w:tr>
      <w:tr>
        <w:trPr>
          <w:trHeight w:val="280" w:hRule="atLeast"/>
        </w:trPr>
        <w:tc>
          <w:tcPr>
            <w:tcW w:w="4200" w:type="dxa"/>
            <w:gridSpan w:val="2"/>
            <w:tcBorders/>
          </w:tcPr>
          <w:p>
            <w:pPr>
              <w:pStyle w:val="Normal"/>
              <w:spacing w:lineRule="atLeast" w:line="0"/>
              <w:rPr>
                <w:rFonts w:ascii="Cambria" w:hAnsi="Cambria" w:eastAsia="Cambria" w:cs="Cambria"/>
                <w:w w:val="99"/>
                <w:sz w:val="22"/>
              </w:rPr>
            </w:pPr>
            <w:r>
              <w:rPr>
                <w:rFonts w:eastAsia="Cambria" w:cs="Cambria" w:ascii="Cambria" w:hAnsi="Cambria"/>
                <w:w w:val="99"/>
                <w:sz w:val="22"/>
              </w:rPr>
              <w:t>land border between Indonesia and Malaysia</w:t>
            </w:r>
          </w:p>
        </w:tc>
        <w:tc>
          <w:tcPr>
            <w:tcW w:w="6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72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reach agreement</w:t>
            </w:r>
          </w:p>
        </w:tc>
        <w:tc>
          <w:tcPr>
            <w:tcW w:w="2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5"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in Kalimantan.</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3"/>
            <w:tcBorders/>
          </w:tcPr>
          <w:p>
            <w:pPr>
              <w:pStyle w:val="Normal"/>
              <w:spacing w:lineRule="atLeast" w:line="0"/>
              <w:ind w:start="140" w:end="0"/>
              <w:rPr>
                <w:rFonts w:ascii="Cambria" w:hAnsi="Cambria" w:eastAsia="Cambria" w:cs="Cambria"/>
                <w:sz w:val="22"/>
              </w:rPr>
            </w:pPr>
            <w:r>
              <w:rPr>
                <w:rFonts w:eastAsia="Cambria" w:cs="Cambria" w:ascii="Cambria" w:hAnsi="Cambria"/>
                <w:sz w:val="22"/>
              </w:rPr>
              <w:t>Based  on  some  of  the  explanations</w:t>
            </w:r>
          </w:p>
        </w:tc>
      </w:tr>
      <w:tr>
        <w:trPr>
          <w:trHeight w:val="280" w:hRule="atLeast"/>
        </w:trPr>
        <w:tc>
          <w:tcPr>
            <w:tcW w:w="4200" w:type="dxa"/>
            <w:gridSpan w:val="2"/>
            <w:tcBorders/>
          </w:tcPr>
          <w:p>
            <w:pPr>
              <w:pStyle w:val="Normal"/>
              <w:spacing w:lineRule="atLeast" w:line="0"/>
              <w:ind w:start="500" w:end="0"/>
              <w:rPr>
                <w:rFonts w:ascii="Cambria" w:hAnsi="Cambria" w:eastAsia="Cambria" w:cs="Cambria"/>
                <w:w w:val="98"/>
                <w:sz w:val="22"/>
              </w:rPr>
            </w:pPr>
            <w:r>
              <w:rPr>
                <w:rFonts w:eastAsia="Cambria" w:cs="Cambria" w:ascii="Cambria" w:hAnsi="Cambria"/>
                <w:w w:val="98"/>
                <w:sz w:val="22"/>
              </w:rPr>
              <w:t>The land border between Indonesia and</w:t>
            </w:r>
          </w:p>
        </w:tc>
        <w:tc>
          <w:tcPr>
            <w:tcW w:w="68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above, the author will examine more deeply</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Malaysia in Kalimantan stretches for 1,200</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the problems regarding the border in West</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kilometers, starting from Tanjung Datuk in</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w w:val="97"/>
                <w:sz w:val="22"/>
              </w:rPr>
            </w:pPr>
            <w:r>
              <w:rPr>
                <w:rFonts w:eastAsia="Cambria" w:cs="Cambria" w:ascii="Cambria" w:hAnsi="Cambria"/>
                <w:w w:val="97"/>
                <w:sz w:val="22"/>
              </w:rPr>
              <w:t>Kalimantan which have not been agreed upon</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West Kalimantan which borders Sarawak</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between Indonesia and Malaysia, especially</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to Sibatik Island in East Kalimantan which</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w w:val="98"/>
                <w:sz w:val="22"/>
              </w:rPr>
            </w:pPr>
            <w:r>
              <w:rPr>
                <w:rFonts w:eastAsia="Cambria" w:cs="Cambria" w:ascii="Cambria" w:hAnsi="Cambria"/>
                <w:w w:val="98"/>
                <w:sz w:val="22"/>
              </w:rPr>
              <w:t>the land border with the title; Land boundary</w:t>
            </w:r>
          </w:p>
        </w:tc>
      </w:tr>
      <w:tr>
        <w:trPr>
          <w:trHeight w:val="280" w:hRule="atLeast"/>
        </w:trPr>
        <w:tc>
          <w:tcPr>
            <w:tcW w:w="4200" w:type="dxa"/>
            <w:gridSpan w:val="2"/>
            <w:tcBorders/>
          </w:tcPr>
          <w:p>
            <w:pPr>
              <w:pStyle w:val="Normal"/>
              <w:spacing w:lineRule="atLeast" w:line="0"/>
              <w:rPr>
                <w:rFonts w:ascii="Cambria" w:hAnsi="Cambria" w:eastAsia="Cambria" w:cs="Cambria"/>
                <w:w w:val="98"/>
                <w:sz w:val="22"/>
              </w:rPr>
            </w:pPr>
            <w:r>
              <w:rPr>
                <w:rFonts w:eastAsia="Cambria" w:cs="Cambria" w:ascii="Cambria" w:hAnsi="Cambria"/>
                <w:w w:val="98"/>
                <w:sz w:val="22"/>
              </w:rPr>
              <w:t>borders Sabah. In addition to the land border</w:t>
            </w:r>
          </w:p>
        </w:tc>
        <w:tc>
          <w:tcPr>
            <w:tcW w:w="68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dispute settlement between Indonesia and</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that still has maritime borders in the West</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Malaysia.</w:t>
            </w:r>
          </w:p>
        </w:tc>
        <w:tc>
          <w:tcPr>
            <w:tcW w:w="2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5" w:hRule="atLeast"/>
        </w:trPr>
        <w:tc>
          <w:tcPr>
            <w:tcW w:w="4200" w:type="dxa"/>
            <w:gridSpan w:val="2"/>
            <w:tcBorders/>
          </w:tcPr>
          <w:p>
            <w:pPr>
              <w:pStyle w:val="Normal"/>
              <w:spacing w:lineRule="exact" w:line="85"/>
              <w:rPr>
                <w:rFonts w:ascii="Cambria" w:hAnsi="Cambria" w:eastAsia="Cambria" w:cs="Cambria"/>
                <w:sz w:val="9"/>
              </w:rPr>
            </w:pPr>
            <w:r>
              <w:rPr>
                <w:rFonts w:eastAsia="Cambria" w:cs="Cambria" w:ascii="Cambria" w:hAnsi="Cambria"/>
                <w:sz w:val="9"/>
              </w:rPr>
              <w:t>and East Coast regions, the resolution of the</w:t>
            </w:r>
          </w:p>
        </w:tc>
        <w:tc>
          <w:tcPr>
            <w:tcW w:w="6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538"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border between Indonesia and Malaysia is</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b/>
                <w:sz w:val="24"/>
              </w:rPr>
            </w:pPr>
            <w:r>
              <w:rPr>
                <w:rFonts w:eastAsia="Cambria" w:cs="Cambria" w:ascii="Cambria" w:hAnsi="Cambria"/>
                <w:b/>
                <w:sz w:val="24"/>
              </w:rPr>
              <w:t>PROBLEM FORMULATION</w:t>
            </w:r>
          </w:p>
        </w:tc>
      </w:tr>
      <w:tr>
        <w:trPr>
          <w:trHeight w:val="23" w:hRule="atLeast"/>
        </w:trPr>
        <w:tc>
          <w:tcPr>
            <w:tcW w:w="4200" w:type="dxa"/>
            <w:gridSpan w:val="2"/>
            <w:tcBorders/>
          </w:tcPr>
          <w:p>
            <w:pPr>
              <w:pStyle w:val="Normal"/>
              <w:spacing w:lineRule="exact" w:line="22"/>
              <w:rPr>
                <w:rFonts w:ascii="Cambria" w:hAnsi="Cambria" w:eastAsia="Cambria" w:cs="Cambria"/>
                <w:sz w:val="2"/>
              </w:rPr>
            </w:pPr>
            <w:r>
              <w:rPr>
                <w:rFonts w:eastAsia="Cambria" w:cs="Cambria" w:ascii="Cambria" w:hAnsi="Cambria"/>
                <w:sz w:val="2"/>
              </w:rPr>
              <w:t>still being pursued by the governments of</w:t>
            </w:r>
          </w:p>
        </w:tc>
        <w:tc>
          <w:tcPr>
            <w:tcW w:w="6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960" w:type="dxa"/>
            <w:gridSpan w:val="3"/>
            <w:vMerge w:val="restart"/>
            <w:tcBorders/>
          </w:tcPr>
          <w:p>
            <w:pPr>
              <w:pStyle w:val="Normal"/>
              <w:spacing w:lineRule="atLeast" w:line="0"/>
              <w:ind w:start="140" w:end="0"/>
              <w:rPr>
                <w:rFonts w:ascii="Cambria" w:hAnsi="Cambria" w:eastAsia="Cambria" w:cs="Cambria"/>
                <w:sz w:val="22"/>
              </w:rPr>
            </w:pPr>
            <w:r>
              <w:rPr>
                <w:rFonts w:eastAsia="Cambria" w:cs="Cambria" w:ascii="Cambria" w:hAnsi="Cambria"/>
                <w:sz w:val="22"/>
              </w:rPr>
              <w:t>The problems that will be examined by</w:t>
            </w:r>
          </w:p>
        </w:tc>
      </w:tr>
      <w:tr>
        <w:trPr>
          <w:trHeight w:val="400" w:hRule="atLeast"/>
        </w:trPr>
        <w:tc>
          <w:tcPr>
            <w:tcW w:w="4200" w:type="dxa"/>
            <w:gridSpan w:val="2"/>
            <w:tcBorders/>
          </w:tcPr>
          <w:p>
            <w:pPr>
              <w:pStyle w:val="Normal"/>
              <w:spacing w:lineRule="atLeast" w:line="0"/>
              <w:rPr>
                <w:rFonts w:ascii="Cambria" w:hAnsi="Cambria" w:eastAsia="Cambria" w:cs="Cambria"/>
                <w:w w:val="99"/>
                <w:sz w:val="22"/>
              </w:rPr>
            </w:pPr>
            <w:r>
              <w:rPr>
                <w:rFonts w:eastAsia="Cambria" w:cs="Cambria" w:ascii="Cambria" w:hAnsi="Cambria"/>
                <w:w w:val="99"/>
                <w:sz w:val="22"/>
              </w:rPr>
              <w:t>the two countries through cooperation in the</w:t>
            </w:r>
          </w:p>
        </w:tc>
        <w:tc>
          <w:tcPr>
            <w:tcW w:w="6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field of socio-economic development.</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the authors in this study include;</w:t>
            </w:r>
          </w:p>
        </w:tc>
      </w:tr>
      <w:tr>
        <w:trPr>
          <w:trHeight w:val="337" w:hRule="atLeast"/>
        </w:trPr>
        <w:tc>
          <w:tcPr>
            <w:tcW w:w="4200" w:type="dxa"/>
            <w:gridSpan w:val="2"/>
            <w:tcBorders/>
          </w:tcPr>
          <w:p>
            <w:pPr>
              <w:pStyle w:val="Normal"/>
              <w:spacing w:lineRule="atLeast" w:line="0"/>
              <w:ind w:start="400" w:end="0"/>
              <w:rPr>
                <w:rFonts w:ascii="Cambria" w:hAnsi="Cambria" w:eastAsia="Cambria" w:cs="Cambria"/>
                <w:sz w:val="22"/>
              </w:rPr>
            </w:pPr>
            <w:r>
              <w:rPr>
                <w:rFonts w:eastAsia="Cambria" w:cs="Cambria" w:ascii="Cambria" w:hAnsi="Cambria"/>
                <w:sz w:val="22"/>
              </w:rPr>
              <w:t>The conditions along the land border of</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1.  What is the legal basis for determining</w:t>
            </w:r>
          </w:p>
        </w:tc>
      </w:tr>
      <w:tr>
        <w:trPr>
          <w:trHeight w:val="280" w:hRule="atLeast"/>
        </w:trPr>
        <w:tc>
          <w:tcPr>
            <w:tcW w:w="4200" w:type="dxa"/>
            <w:gridSpan w:val="2"/>
            <w:tcBorders/>
          </w:tcPr>
          <w:p>
            <w:pPr>
              <w:pStyle w:val="Normal"/>
              <w:spacing w:lineRule="atLeast" w:line="0"/>
              <w:rPr>
                <w:rFonts w:ascii="Cambria" w:hAnsi="Cambria" w:eastAsia="Cambria" w:cs="Cambria"/>
                <w:w w:val="92"/>
                <w:sz w:val="22"/>
              </w:rPr>
            </w:pPr>
            <w:r>
              <w:rPr>
                <w:rFonts w:eastAsia="Cambria" w:cs="Cambria" w:ascii="Cambria" w:hAnsi="Cambria"/>
                <w:w w:val="92"/>
                <w:sz w:val="22"/>
              </w:rPr>
              <w:t>Indonesia and Malaysia, there is a high potential</w:t>
            </w:r>
          </w:p>
        </w:tc>
        <w:tc>
          <w:tcPr>
            <w:tcW w:w="68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3"/>
            <w:tcBorders/>
          </w:tcPr>
          <w:p>
            <w:pPr>
              <w:pStyle w:val="Normal"/>
              <w:spacing w:lineRule="atLeast" w:line="0"/>
              <w:ind w:start="140" w:end="0"/>
              <w:rPr>
                <w:rFonts w:ascii="Cambria" w:hAnsi="Cambria" w:eastAsia="Cambria" w:cs="Cambria"/>
                <w:sz w:val="22"/>
              </w:rPr>
            </w:pPr>
            <w:r>
              <w:rPr>
                <w:rFonts w:eastAsia="Cambria" w:cs="Cambria" w:ascii="Cambria" w:hAnsi="Cambria"/>
                <w:sz w:val="22"/>
              </w:rPr>
              <w:t>the land boundary between Indonesia</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for land boundary conflicts because the two</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80" w:type="dxa"/>
            <w:gridSpan w:val="2"/>
            <w:tcBorders/>
          </w:tcPr>
          <w:p>
            <w:pPr>
              <w:pStyle w:val="Normal"/>
              <w:spacing w:lineRule="atLeast" w:line="0"/>
              <w:ind w:start="140" w:end="0"/>
              <w:rPr>
                <w:rFonts w:ascii="Cambria" w:hAnsi="Cambria" w:eastAsia="Cambria" w:cs="Cambria"/>
                <w:w w:val="99"/>
                <w:sz w:val="22"/>
              </w:rPr>
            </w:pPr>
            <w:r>
              <w:rPr>
                <w:rFonts w:eastAsia="Cambria" w:cs="Cambria" w:ascii="Cambria" w:hAnsi="Cambria"/>
                <w:w w:val="99"/>
                <w:sz w:val="22"/>
              </w:rPr>
              <w:t>and Malaysia?</w:t>
            </w:r>
          </w:p>
        </w:tc>
        <w:tc>
          <w:tcPr>
            <w:tcW w:w="2480" w:type="dxa"/>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process and mechanism</w:t>
            </w:r>
          </w:p>
        </w:tc>
      </w:tr>
      <w:tr>
        <w:trPr>
          <w:trHeight w:val="337"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countries only put boundaries with stakes</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2.  What is the</w:t>
            </w:r>
          </w:p>
        </w:tc>
        <w:tc>
          <w:tcPr>
            <w:tcW w:w="24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0" w:type="dxa"/>
            <w:gridSpan w:val="2"/>
            <w:tcBorders/>
          </w:tcPr>
          <w:p>
            <w:pPr>
              <w:pStyle w:val="Normal"/>
              <w:spacing w:lineRule="atLeast" w:line="0"/>
              <w:rPr>
                <w:rFonts w:ascii="Cambria" w:hAnsi="Cambria" w:eastAsia="Cambria" w:cs="Cambria"/>
                <w:w w:val="96"/>
                <w:sz w:val="22"/>
              </w:rPr>
            </w:pPr>
            <w:r>
              <w:rPr>
                <w:rFonts w:eastAsia="Cambria" w:cs="Cambria" w:ascii="Cambria" w:hAnsi="Cambria"/>
                <w:w w:val="96"/>
                <w:sz w:val="22"/>
              </w:rPr>
              <w:t>that often shift or even disappear, for example</w:t>
            </w:r>
          </w:p>
        </w:tc>
        <w:tc>
          <w:tcPr>
            <w:tcW w:w="68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3"/>
            <w:tcBorders/>
          </w:tcPr>
          <w:p>
            <w:pPr>
              <w:pStyle w:val="Normal"/>
              <w:spacing w:lineRule="atLeast" w:line="0"/>
              <w:ind w:start="140" w:end="0"/>
              <w:rPr>
                <w:rFonts w:ascii="Cambria" w:hAnsi="Cambria" w:eastAsia="Cambria" w:cs="Cambria"/>
                <w:sz w:val="22"/>
              </w:rPr>
            </w:pPr>
            <w:r>
              <w:rPr>
                <w:rFonts w:eastAsia="Cambria" w:cs="Cambria" w:ascii="Cambria" w:hAnsi="Cambria"/>
                <w:sz w:val="22"/>
              </w:rPr>
              <w:t>for resolving land boundary disputes</w:t>
            </w:r>
          </w:p>
        </w:tc>
      </w:tr>
      <w:tr>
        <w:trPr>
          <w:trHeight w:val="280" w:hRule="atLeast"/>
        </w:trPr>
        <w:tc>
          <w:tcPr>
            <w:tcW w:w="4200" w:type="dxa"/>
            <w:gridSpan w:val="2"/>
            <w:tcBorders/>
          </w:tcPr>
          <w:p>
            <w:pPr>
              <w:pStyle w:val="Normal"/>
              <w:spacing w:lineRule="atLeast" w:line="0"/>
              <w:rPr>
                <w:rFonts w:ascii="Cambria" w:hAnsi="Cambria" w:eastAsia="Cambria" w:cs="Cambria"/>
                <w:w w:val="99"/>
                <w:sz w:val="22"/>
              </w:rPr>
            </w:pPr>
            <w:r>
              <w:rPr>
                <w:rFonts w:eastAsia="Cambria" w:cs="Cambria" w:ascii="Cambria" w:hAnsi="Cambria"/>
                <w:w w:val="99"/>
                <w:sz w:val="22"/>
              </w:rPr>
              <w:t>on the border between West Kalimantan and</w:t>
            </w:r>
          </w:p>
        </w:tc>
        <w:tc>
          <w:tcPr>
            <w:tcW w:w="6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3"/>
            <w:tcBorders/>
          </w:tcPr>
          <w:p>
            <w:pPr>
              <w:pStyle w:val="Normal"/>
              <w:spacing w:lineRule="atLeast" w:line="0"/>
              <w:ind w:start="140" w:end="0"/>
              <w:rPr>
                <w:rFonts w:ascii="Cambria" w:hAnsi="Cambria" w:eastAsia="Cambria" w:cs="Cambria"/>
                <w:sz w:val="22"/>
              </w:rPr>
            </w:pPr>
            <w:r>
              <w:rPr>
                <w:rFonts w:eastAsia="Cambria" w:cs="Cambria" w:ascii="Cambria" w:hAnsi="Cambria"/>
                <w:sz w:val="22"/>
              </w:rPr>
              <w:t>between Indonesia and Malaysia?</w:t>
            </w:r>
          </w:p>
        </w:tc>
      </w:tr>
      <w:tr>
        <w:trPr>
          <w:trHeight w:val="131" w:hRule="atLeast"/>
        </w:trPr>
        <w:tc>
          <w:tcPr>
            <w:tcW w:w="4200" w:type="dxa"/>
            <w:gridSpan w:val="2"/>
            <w:tcBorders/>
          </w:tcPr>
          <w:p>
            <w:pPr>
              <w:pStyle w:val="Normal"/>
              <w:spacing w:lineRule="exact" w:line="132"/>
              <w:rPr>
                <w:rFonts w:ascii="Cambria" w:hAnsi="Cambria" w:eastAsia="Cambria" w:cs="Cambria"/>
                <w:sz w:val="14"/>
              </w:rPr>
            </w:pPr>
            <w:r>
              <w:rPr>
                <w:rFonts w:eastAsia="Cambria" w:cs="Cambria" w:ascii="Cambria" w:hAnsi="Cambria"/>
                <w:sz w:val="14"/>
              </w:rPr>
              <w:t>Sarawak there are 5,760 boundary stakes, as</w:t>
            </w:r>
          </w:p>
        </w:tc>
        <w:tc>
          <w:tcPr>
            <w:tcW w:w="6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20" w:type="dxa"/>
            <w:gridSpan w:val="3"/>
            <w:vMerge w:val="restart"/>
            <w:tcBorders/>
          </w:tcPr>
          <w:p>
            <w:pPr>
              <w:pStyle w:val="Normal"/>
              <w:spacing w:lineRule="exact" w:line="235"/>
              <w:rPr>
                <w:rFonts w:ascii="Cambria" w:hAnsi="Cambria" w:eastAsia="Cambria" w:cs="Cambria"/>
                <w:b/>
                <w:sz w:val="24"/>
              </w:rPr>
            </w:pPr>
            <w:r>
              <w:rPr>
                <w:rFonts w:eastAsia="Cambria" w:cs="Cambria" w:ascii="Cambria" w:hAnsi="Cambria"/>
                <w:b/>
                <w:sz w:val="24"/>
              </w:rPr>
              <w:t>DISCUSSION</w:t>
            </w:r>
          </w:p>
        </w:tc>
        <w:tc>
          <w:tcPr>
            <w:tcW w:w="248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03" w:hRule="atLeast"/>
        </w:trPr>
        <w:tc>
          <w:tcPr>
            <w:tcW w:w="4200" w:type="dxa"/>
            <w:gridSpan w:val="2"/>
            <w:tcBorders/>
          </w:tcPr>
          <w:p>
            <w:pPr>
              <w:pStyle w:val="Normal"/>
              <w:spacing w:lineRule="exact" w:line="104"/>
              <w:rPr>
                <w:rFonts w:ascii="Cambria" w:hAnsi="Cambria" w:eastAsia="Cambria" w:cs="Cambria"/>
                <w:sz w:val="11"/>
              </w:rPr>
            </w:pPr>
            <w:r>
              <w:rPr>
                <w:rFonts w:eastAsia="Cambria" w:cs="Cambria" w:ascii="Cambria" w:hAnsi="Cambria"/>
                <w:sz w:val="11"/>
              </w:rPr>
              <w:t>for the types of stakes . These are Patok A in</w:t>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2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3" w:hRule="atLeast"/>
        </w:trPr>
        <w:tc>
          <w:tcPr>
            <w:tcW w:w="4200" w:type="dxa"/>
            <w:gridSpan w:val="2"/>
            <w:tcBorders/>
          </w:tcPr>
          <w:p>
            <w:pPr>
              <w:pStyle w:val="Normal"/>
              <w:spacing w:lineRule="exact" w:line="104"/>
              <w:ind w:start="2060" w:end="0"/>
              <w:rPr>
                <w:rFonts w:ascii="Cambria" w:hAnsi="Cambria" w:eastAsia="Cambria" w:cs="Cambria"/>
                <w:sz w:val="11"/>
              </w:rPr>
            </w:pPr>
            <w:r>
              <w:rPr>
                <w:rFonts w:eastAsia="Cambria" w:cs="Cambria" w:ascii="Cambria" w:hAnsi="Cambria"/>
                <w:sz w:val="11"/>
              </w:rPr>
              <w:t>3</w:t>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353" w:hRule="atLeast"/>
        </w:trPr>
        <w:tc>
          <w:tcPr>
            <w:tcW w:w="4200" w:type="dxa"/>
            <w:gridSpan w:val="2"/>
            <w:tcBorders/>
          </w:tcPr>
          <w:p>
            <w:pPr>
              <w:pStyle w:val="Normal"/>
              <w:spacing w:lineRule="atLeast" w:line="0"/>
              <w:rPr>
                <w:rFonts w:ascii="Cambria" w:hAnsi="Cambria" w:eastAsia="Cambria" w:cs="Cambria"/>
                <w:w w:val="93"/>
                <w:sz w:val="22"/>
              </w:rPr>
            </w:pPr>
            <w:r>
              <w:rPr>
                <w:rFonts w:eastAsia="Cambria" w:cs="Cambria" w:ascii="Cambria" w:hAnsi="Cambria"/>
                <w:w w:val="93"/>
                <w:sz w:val="22"/>
              </w:rPr>
              <w:t>the form of a monument building that is usually</w:t>
            </w:r>
          </w:p>
        </w:tc>
        <w:tc>
          <w:tcPr>
            <w:tcW w:w="680" w:type="dxa"/>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0" w:type="dxa"/>
            <w:gridSpan w:val="2"/>
            <w:tcBorders/>
          </w:tcPr>
          <w:p>
            <w:pPr>
              <w:pStyle w:val="Normal"/>
              <w:spacing w:lineRule="atLeast" w:line="0"/>
              <w:rPr>
                <w:rFonts w:ascii="Cambria" w:hAnsi="Cambria" w:eastAsia="Cambria" w:cs="Cambria"/>
                <w:w w:val="96"/>
                <w:sz w:val="22"/>
              </w:rPr>
            </w:pPr>
            <w:r>
              <w:rPr>
                <w:rFonts w:eastAsia="Cambria" w:cs="Cambria" w:ascii="Cambria" w:hAnsi="Cambria"/>
                <w:w w:val="96"/>
                <w:sz w:val="22"/>
              </w:rPr>
              <w:t>installed within 300 kilometers, Patok B and C</w:t>
            </w:r>
          </w:p>
        </w:tc>
        <w:tc>
          <w:tcPr>
            <w:tcW w:w="68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3"/>
            <w:vMerge w:val="restart"/>
            <w:tcBorders/>
          </w:tcPr>
          <w:p>
            <w:pPr>
              <w:pStyle w:val="Normal"/>
              <w:spacing w:lineRule="atLeast" w:line="0"/>
              <w:ind w:start="140" w:end="0"/>
              <w:rPr>
                <w:rFonts w:ascii="Cambria" w:hAnsi="Cambria" w:eastAsia="Cambria" w:cs="Cambria"/>
                <w:sz w:val="22"/>
              </w:rPr>
            </w:pPr>
            <w:r>
              <w:rPr>
                <w:rFonts w:eastAsia="Cambria" w:cs="Cambria" w:ascii="Cambria" w:hAnsi="Cambria"/>
                <w:sz w:val="22"/>
              </w:rPr>
              <w:t>This research is a normative juridical</w:t>
            </w:r>
          </w:p>
        </w:tc>
      </w:tr>
      <w:tr>
        <w:trPr>
          <w:trHeight w:val="280" w:hRule="atLeast"/>
        </w:trPr>
        <w:tc>
          <w:tcPr>
            <w:tcW w:w="4200" w:type="dxa"/>
            <w:gridSpan w:val="2"/>
            <w:tcBorders/>
          </w:tcPr>
          <w:p>
            <w:pPr>
              <w:pStyle w:val="Normal"/>
              <w:spacing w:lineRule="atLeast" w:line="0"/>
              <w:rPr>
                <w:rFonts w:ascii="Cambria" w:hAnsi="Cambria" w:eastAsia="Cambria" w:cs="Cambria"/>
                <w:w w:val="97"/>
                <w:sz w:val="22"/>
              </w:rPr>
            </w:pPr>
            <w:r>
              <w:rPr>
                <w:rFonts w:eastAsia="Cambria" w:cs="Cambria" w:ascii="Cambria" w:hAnsi="Cambria"/>
                <w:w w:val="97"/>
                <w:sz w:val="22"/>
              </w:rPr>
              <w:t>in the form of a small 1 meter high monument</w:t>
            </w:r>
          </w:p>
        </w:tc>
        <w:tc>
          <w:tcPr>
            <w:tcW w:w="68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6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planted within 5 to 50 kilometers, and stake</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study, which is a scientific study to find the</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D in the form of a monument that is only 30</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truth based on the logical logic from the</w:t>
            </w:r>
          </w:p>
        </w:tc>
      </w:tr>
      <w:tr>
        <w:trPr>
          <w:trHeight w:val="280" w:hRule="atLeast"/>
        </w:trPr>
        <w:tc>
          <w:tcPr>
            <w:tcW w:w="4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centimeters high and planted.</w:t>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normative side of which the ojek is the law</w:t>
            </w:r>
          </w:p>
        </w:tc>
      </w:tr>
      <w:tr>
        <w:trPr>
          <w:trHeight w:val="74" w:hRule="atLeast"/>
        </w:trPr>
        <w:tc>
          <w:tcPr>
            <w:tcW w:w="14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0" w:type="dxa"/>
            <w:gridSpan w:val="4"/>
            <w:tcBorders/>
          </w:tcPr>
          <w:p>
            <w:pPr>
              <w:pStyle w:val="Normal"/>
              <w:spacing w:lineRule="exact" w:line="74"/>
              <w:rPr>
                <w:rFonts w:ascii="Cambria" w:hAnsi="Cambria" w:eastAsia="Cambria" w:cs="Cambria"/>
                <w:sz w:val="8"/>
              </w:rPr>
            </w:pPr>
            <w:r>
              <w:rPr>
                <w:rFonts w:eastAsia="Cambria" w:cs="Cambria" w:ascii="Cambria" w:hAnsi="Cambria"/>
                <w:sz w:val="8"/>
              </w:rPr>
              <w:t>itself4.  This research uses the method The</w:t>
            </w:r>
          </w:p>
        </w:tc>
      </w:tr>
      <w:tr>
        <w:trPr>
          <w:trHeight w:val="280" w:hRule="atLeast"/>
        </w:trPr>
        <w:tc>
          <w:tcPr>
            <w:tcW w:w="1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statute approach and the case approach, as</w:t>
            </w:r>
          </w:p>
        </w:tc>
      </w:tr>
      <w:tr>
        <w:trPr>
          <w:trHeight w:val="173" w:hRule="atLeast"/>
        </w:trPr>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7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80" w:type="dxa"/>
            <w:vMerge w:val="restart"/>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0" w:type="dxa"/>
            <w:gridSpan w:val="4"/>
            <w:vMerge w:val="restart"/>
            <w:tcBorders/>
          </w:tcPr>
          <w:p>
            <w:pPr>
              <w:pStyle w:val="Normal"/>
              <w:spacing w:lineRule="atLeast" w:line="0"/>
              <w:rPr>
                <w:rFonts w:ascii="Cambria" w:hAnsi="Cambria" w:eastAsia="Cambria" w:cs="Cambria"/>
                <w:w w:val="97"/>
                <w:sz w:val="22"/>
              </w:rPr>
            </w:pPr>
            <w:r>
              <w:rPr>
                <w:rFonts w:eastAsia="Cambria" w:cs="Cambria" w:ascii="Cambria" w:hAnsi="Cambria"/>
                <w:w w:val="97"/>
                <w:sz w:val="22"/>
              </w:rPr>
              <w:t>for the primary and secondary legal materials</w:t>
            </w:r>
          </w:p>
        </w:tc>
      </w:tr>
      <w:tr>
        <w:trPr>
          <w:trHeight w:val="87" w:hRule="atLeast"/>
        </w:trPr>
        <w:tc>
          <w:tcPr>
            <w:tcW w:w="4200" w:type="dxa"/>
            <w:gridSpan w:val="2"/>
            <w:vMerge w:val="restart"/>
            <w:tcBorders/>
          </w:tcPr>
          <w:p>
            <w:pPr>
              <w:pStyle w:val="Normal"/>
              <w:spacing w:lineRule="atLeast" w:line="0"/>
              <w:rPr/>
            </w:pPr>
            <w:r>
              <w:rPr>
                <w:rFonts w:eastAsia="Cambria" w:cs="Cambria" w:ascii="Cambria" w:hAnsi="Cambria"/>
                <w:strike/>
              </w:rPr>
              <w:t>3   http/region</w:t>
            </w:r>
            <w:r>
              <w:rPr>
                <w:rFonts w:eastAsia="Cambria" w:cs="Cambria" w:ascii="Cambria" w:hAnsi="Cambria"/>
              </w:rPr>
              <w:t>al  kompas.com/read/2016  in</w:t>
            </w:r>
          </w:p>
        </w:tc>
        <w:tc>
          <w:tcPr>
            <w:tcW w:w="6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0" w:type="dxa"/>
            <w:gridSpan w:val="4"/>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90" w:hRule="atLeast"/>
        </w:trPr>
        <w:tc>
          <w:tcPr>
            <w:tcW w:w="42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4"/>
            <w:tcBorders/>
          </w:tcPr>
          <w:p>
            <w:pPr>
              <w:pStyle w:val="Normal"/>
              <w:spacing w:lineRule="atLeast" w:line="0"/>
              <w:rPr>
                <w:rFonts w:ascii="Cambria" w:hAnsi="Cambria" w:eastAsia="Cambria" w:cs="Cambria"/>
                <w:w w:val="97"/>
                <w:sz w:val="22"/>
              </w:rPr>
            </w:pPr>
            <w:r>
              <w:rPr>
                <w:rFonts w:eastAsia="Cambria" w:cs="Cambria" w:ascii="Cambria" w:hAnsi="Cambria"/>
                <w:w w:val="97"/>
                <w:sz w:val="22"/>
              </w:rPr>
              <w:t>obtained by the author, will be analyzed using</w:t>
            </w:r>
          </w:p>
        </w:tc>
      </w:tr>
      <w:tr>
        <w:trPr>
          <w:trHeight w:val="260" w:hRule="atLeast"/>
        </w:trPr>
        <w:tc>
          <w:tcPr>
            <w:tcW w:w="4200" w:type="dxa"/>
            <w:gridSpan w:val="2"/>
            <w:tcBorders/>
          </w:tcPr>
          <w:p>
            <w:pPr>
              <w:pStyle w:val="Normal"/>
              <w:spacing w:lineRule="atLeast" w:line="0"/>
              <w:ind w:start="400" w:end="0"/>
              <w:rPr>
                <w:rFonts w:ascii="Cambria" w:hAnsi="Cambria" w:eastAsia="Cambria" w:cs="Cambria"/>
                <w:w w:val="98"/>
              </w:rPr>
            </w:pPr>
            <w:r>
              <w:rPr>
                <w:rFonts w:eastAsia="Cambria" w:cs="Cambria" w:ascii="Cambria" w:hAnsi="Cambria"/>
                <w:w w:val="98"/>
              </w:rPr>
              <w:t>the Pamtas Task Force. 160 Limit Not Found,</w:t>
            </w:r>
          </w:p>
        </w:tc>
        <w:tc>
          <w:tcPr>
            <w:tcW w:w="68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8" w:hRule="atLeast"/>
        </w:trPr>
        <w:tc>
          <w:tcPr>
            <w:tcW w:w="4200" w:type="dxa"/>
            <w:gridSpan w:val="2"/>
            <w:vMerge w:val="restart"/>
            <w:tcBorders/>
          </w:tcPr>
          <w:p>
            <w:pPr>
              <w:pStyle w:val="Normal"/>
              <w:spacing w:lineRule="atLeast" w:line="0"/>
              <w:ind w:start="400" w:end="0"/>
              <w:rPr>
                <w:rFonts w:ascii="Cambria" w:hAnsi="Cambria" w:eastAsia="Cambria" w:cs="Cambria"/>
              </w:rPr>
            </w:pPr>
            <w:r>
              <w:rPr>
                <w:rFonts w:eastAsia="Cambria" w:cs="Cambria" w:ascii="Cambria" w:hAnsi="Cambria"/>
              </w:rPr>
              <w:t>accessed 18 October 2016 at 20.00 WIB</w:t>
            </w:r>
          </w:p>
        </w:tc>
        <w:tc>
          <w:tcPr>
            <w:tcW w:w="6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60"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77" w:hRule="atLeast"/>
        </w:trPr>
        <w:tc>
          <w:tcPr>
            <w:tcW w:w="42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2"/>
            <w:vMerge w:val="restart"/>
            <w:tcBorders/>
          </w:tcPr>
          <w:p>
            <w:pPr>
              <w:pStyle w:val="Normal"/>
              <w:spacing w:lineRule="atLeast" w:line="0"/>
              <w:ind w:start="680" w:end="0"/>
              <w:rPr>
                <w:rFonts w:ascii="Cambria" w:hAnsi="Cambria" w:eastAsia="Cambria" w:cs="Cambria"/>
              </w:rPr>
            </w:pPr>
            <w:r>
              <w:rPr>
                <w:rFonts w:eastAsia="Cambria" w:cs="Cambria" w:ascii="Cambria" w:hAnsi="Cambria"/>
              </w:rPr>
              <w:t>4</w:t>
            </w:r>
          </w:p>
        </w:tc>
        <w:tc>
          <w:tcPr>
            <w:tcW w:w="3960" w:type="dxa"/>
            <w:gridSpan w:val="3"/>
            <w:tcBorders/>
          </w:tcPr>
          <w:p>
            <w:pPr>
              <w:pStyle w:val="Normal"/>
              <w:spacing w:lineRule="atLeast" w:line="0"/>
              <w:ind w:start="140" w:end="0"/>
              <w:rPr/>
            </w:pPr>
            <w:r>
              <w:rPr>
                <w:rFonts w:eastAsia="Times New Roman" w:cs="Times New Roman" w:ascii="Times New Roman" w:hAnsi="Times New Roman"/>
                <w:color w:val="202124"/>
              </w:rPr>
              <w:t xml:space="preserve">Johny Ibrahim, </w:t>
            </w:r>
            <w:r>
              <w:rPr>
                <w:rFonts w:eastAsia="Times New Roman" w:cs="Times New Roman" w:ascii="Times New Roman" w:hAnsi="Times New Roman"/>
                <w:i/>
                <w:color w:val="202124"/>
              </w:rPr>
              <w:t>Normative Law Theory and</w:t>
            </w:r>
          </w:p>
        </w:tc>
      </w:tr>
      <w:tr>
        <w:trPr>
          <w:trHeight w:val="164" w:hRule="atLeast"/>
        </w:trPr>
        <w:tc>
          <w:tcPr>
            <w:tcW w:w="1440" w:type="dxa"/>
            <w:tcBorders/>
          </w:tcPr>
          <w:p>
            <w:pPr>
              <w:pStyle w:val="Normal"/>
              <w:snapToGrid w:val="false"/>
              <w:spacing w:lineRule="atLeast" w:line="0"/>
              <w:rPr>
                <w:rFonts w:ascii="Times New Roman" w:hAnsi="Times New Roman" w:eastAsia="Times New Roman" w:cs="Times New Roman"/>
                <w:i/>
                <w:i/>
                <w:color w:val="202124"/>
                <w:sz w:val="14"/>
              </w:rPr>
            </w:pPr>
            <w:r>
              <w:rPr>
                <w:rFonts w:eastAsia="Times New Roman" w:cs="Times New Roman" w:ascii="Times New Roman" w:hAnsi="Times New Roman"/>
                <w:i/>
                <w:color w:val="202124"/>
                <w:sz w:val="14"/>
              </w:rPr>
            </w:r>
          </w:p>
        </w:tc>
        <w:tc>
          <w:tcPr>
            <w:tcW w:w="27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920" w:type="dxa"/>
            <w:gridSpan w:val="2"/>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bl>
    <w:p>
      <w:pPr>
        <w:sectPr>
          <w:type w:val="continuous"/>
          <w:pgSz w:w="11906" w:h="16838"/>
          <w:pgMar w:left="1360" w:right="1426" w:gutter="0" w:header="0" w:top="1003" w:footer="0" w:bottom="280"/>
          <w:pgNumType w:fmt="decimal"/>
          <w:formProt w:val="false"/>
          <w:textDirection w:val="lrTb"/>
          <w:docGrid w:type="default" w:linePitch="360" w:charSpace="0"/>
        </w:sectPr>
      </w:pPr>
    </w:p>
    <w:p>
      <w:pPr>
        <w:pStyle w:val="Normal"/>
        <w:spacing w:lineRule="atLeast" w:line="0"/>
        <w:ind w:start="8780" w:end="0"/>
        <w:rPr/>
      </w:pPr>
      <w:r>
        <w:rPr/>
        <w:t>75</w:t>
      </w:r>
    </w:p>
    <w:p>
      <w:pPr>
        <w:sectPr>
          <w:type w:val="continuous"/>
          <w:pgSz w:w="11906" w:h="16838"/>
          <w:pgMar w:left="1420" w:right="1386" w:gutter="0" w:header="0" w:top="1018" w:footer="0" w:bottom="280"/>
          <w:formProt w:val="false"/>
          <w:textDirection w:val="lrTb"/>
          <w:docGrid w:type="default" w:linePitch="360" w:charSpace="0"/>
        </w:sectPr>
      </w:pPr>
    </w:p>
    <w:tbl>
      <w:tblPr>
        <w:tblW w:w="9080" w:type="dxa"/>
        <w:jc w:val="start"/>
        <w:tblInd w:w="40" w:type="dxa"/>
        <w:tblLayout w:type="fixed"/>
        <w:tblCellMar>
          <w:top w:w="0" w:type="dxa"/>
          <w:start w:w="0" w:type="dxa"/>
          <w:bottom w:w="0" w:type="dxa"/>
          <w:end w:w="0" w:type="dxa"/>
        </w:tblCellMar>
      </w:tblPr>
      <w:tblGrid>
        <w:gridCol w:w="23"/>
        <w:gridCol w:w="77"/>
        <w:gridCol w:w="700"/>
        <w:gridCol w:w="520"/>
        <w:gridCol w:w="240"/>
        <w:gridCol w:w="440"/>
        <w:gridCol w:w="520"/>
        <w:gridCol w:w="460"/>
        <w:gridCol w:w="680"/>
        <w:gridCol w:w="560"/>
        <w:gridCol w:w="340"/>
        <w:gridCol w:w="1560"/>
        <w:gridCol w:w="440"/>
        <w:gridCol w:w="1340"/>
        <w:gridCol w:w="1180"/>
      </w:tblGrid>
      <w:tr>
        <w:trPr>
          <w:trHeight w:val="76"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bookmarkStart w:id="4" w:name="page4"/>
            <w:bookmarkStart w:id="5" w:name="page4"/>
            <w:bookmarkEnd w:id="5"/>
          </w:p>
        </w:tc>
        <w:tc>
          <w:tcPr>
            <w:tcW w:w="7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20" w:type="dxa"/>
            <w:gridSpan w:val="10"/>
            <w:vMerge w:val="restart"/>
            <w:tcBorders/>
          </w:tcPr>
          <w:p>
            <w:pPr>
              <w:pStyle w:val="Normal"/>
              <w:spacing w:lineRule="atLeast" w:line="0"/>
              <w:ind w:start="120" w:end="0"/>
              <w:rPr/>
            </w:pPr>
            <w:r>
              <w:rPr>
                <w:rFonts w:eastAsia="Verdana" w:cs="Verdana" w:ascii="Verdana" w:hAnsi="Verdana"/>
                <w:b/>
                <w:sz w:val="16"/>
              </w:rPr>
              <w:t>JURNAL KONSTITUEN</w:t>
            </w:r>
            <w:r>
              <w:rPr>
                <w:rFonts w:eastAsia="Verdana" w:cs="Verdana" w:ascii="Verdana" w:hAnsi="Verdana"/>
                <w:sz w:val="16"/>
              </w:rPr>
              <w:t xml:space="preserve"> Vol. 3, No. 2, Agustus 2021: 73–82</w:t>
            </w:r>
          </w:p>
        </w:tc>
        <w:tc>
          <w:tcPr>
            <w:tcW w:w="4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19" w:hRule="atLeast"/>
        </w:trPr>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20" w:type="dxa"/>
            <w:gridSpan w:val="10"/>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54"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analysis description techniques, namely a</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of area management can be carried out</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study by linking legal principles based on a</w:t>
            </w:r>
          </w:p>
        </w:tc>
        <w:tc>
          <w:tcPr>
            <w:tcW w:w="156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by showing</w:t>
            </w:r>
          </w:p>
        </w:tc>
        <w:tc>
          <w:tcPr>
            <w:tcW w:w="440" w:type="dxa"/>
            <w:tcBorders/>
          </w:tcPr>
          <w:p>
            <w:pPr>
              <w:pStyle w:val="Normal"/>
              <w:spacing w:lineRule="atLeast" w:line="0"/>
              <w:jc w:val="center"/>
              <w:rPr>
                <w:rFonts w:ascii="Cambria" w:hAnsi="Cambria" w:eastAsia="Cambria" w:cs="Cambria"/>
                <w:w w:val="98"/>
                <w:sz w:val="22"/>
              </w:rPr>
            </w:pPr>
            <w:r>
              <w:rPr>
                <w:rFonts w:eastAsia="Cambria" w:cs="Cambria" w:ascii="Cambria" w:hAnsi="Cambria"/>
                <w:w w:val="98"/>
                <w:sz w:val="22"/>
              </w:rPr>
              <w:t>the</w:t>
            </w:r>
          </w:p>
        </w:tc>
        <w:tc>
          <w:tcPr>
            <w:tcW w:w="134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existence of</w:t>
            </w:r>
          </w:p>
        </w:tc>
        <w:tc>
          <w:tcPr>
            <w:tcW w:w="1180" w:type="dxa"/>
            <w:tcBorders/>
          </w:tcPr>
          <w:p>
            <w:pPr>
              <w:pStyle w:val="Normal"/>
              <w:spacing w:lineRule="atLeast" w:line="0"/>
              <w:jc w:val="end"/>
              <w:rPr>
                <w:rFonts w:ascii="Cambria" w:hAnsi="Cambria" w:eastAsia="Cambria" w:cs="Cambria"/>
                <w:sz w:val="22"/>
              </w:rPr>
            </w:pPr>
            <w:r>
              <w:rPr>
                <w:rFonts w:eastAsia="Cambria" w:cs="Cambria" w:ascii="Cambria" w:hAnsi="Cambria"/>
                <w:sz w:val="22"/>
              </w:rPr>
              <w:t>government</w:t>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77" w:type="dxa"/>
            <w:gridSpan w:val="2"/>
            <w:tcBorders/>
          </w:tcPr>
          <w:p>
            <w:pPr>
              <w:pStyle w:val="Normal"/>
              <w:spacing w:lineRule="exact" w:line="140"/>
              <w:rPr>
                <w:rFonts w:ascii="Cambria" w:hAnsi="Cambria" w:eastAsia="Cambria" w:cs="Cambria"/>
                <w:b/>
                <w:color w:val="0000FF"/>
                <w:sz w:val="15"/>
              </w:rPr>
            </w:pPr>
            <w:r>
              <w:rPr>
                <w:rFonts w:eastAsia="Cambria" w:cs="Cambria" w:ascii="Cambria" w:hAnsi="Cambria"/>
                <w:b/>
                <w:color w:val="0000FF"/>
                <w:sz w:val="15"/>
              </w:rPr>
              <w:t>Legal</w:t>
            </w:r>
          </w:p>
        </w:tc>
        <w:tc>
          <w:tcPr>
            <w:tcW w:w="760" w:type="dxa"/>
            <w:gridSpan w:val="2"/>
            <w:tcBorders/>
          </w:tcPr>
          <w:p>
            <w:pPr>
              <w:pStyle w:val="Normal"/>
              <w:spacing w:lineRule="exact" w:line="140"/>
              <w:ind w:start="20" w:end="0"/>
              <w:rPr>
                <w:rFonts w:ascii="Cambria" w:hAnsi="Cambria" w:eastAsia="Cambria" w:cs="Cambria"/>
                <w:b/>
                <w:color w:val="0000FF"/>
                <w:sz w:val="15"/>
              </w:rPr>
            </w:pPr>
            <w:r>
              <w:rPr>
                <w:rFonts w:eastAsia="Cambria" w:cs="Cambria" w:ascii="Cambria" w:hAnsi="Cambria"/>
                <w:b/>
                <w:color w:val="0000FF"/>
                <w:sz w:val="15"/>
              </w:rPr>
              <w:t>Basis</w:t>
            </w:r>
          </w:p>
        </w:tc>
        <w:tc>
          <w:tcPr>
            <w:tcW w:w="440" w:type="dxa"/>
            <w:tcBorders/>
          </w:tcPr>
          <w:p>
            <w:pPr>
              <w:pStyle w:val="Normal"/>
              <w:spacing w:lineRule="exact" w:line="140"/>
              <w:jc w:val="center"/>
              <w:rPr>
                <w:rFonts w:ascii="Cambria" w:hAnsi="Cambria" w:eastAsia="Cambria" w:cs="Cambria"/>
                <w:b/>
                <w:color w:val="0000FF"/>
                <w:sz w:val="15"/>
              </w:rPr>
            </w:pPr>
            <w:r>
              <w:rPr>
                <w:rFonts w:eastAsia="Cambria" w:cs="Cambria" w:ascii="Cambria" w:hAnsi="Cambria"/>
                <w:b/>
                <w:color w:val="0000FF"/>
                <w:sz w:val="15"/>
              </w:rPr>
              <w:t>for</w:t>
            </w:r>
          </w:p>
        </w:tc>
        <w:tc>
          <w:tcPr>
            <w:tcW w:w="1660" w:type="dxa"/>
            <w:gridSpan w:val="3"/>
            <w:tcBorders/>
          </w:tcPr>
          <w:p>
            <w:pPr>
              <w:pStyle w:val="Normal"/>
              <w:spacing w:lineRule="exact" w:line="140"/>
              <w:ind w:start="160" w:end="0"/>
              <w:rPr>
                <w:rFonts w:ascii="Cambria" w:hAnsi="Cambria" w:eastAsia="Cambria" w:cs="Cambria"/>
                <w:b/>
                <w:color w:val="0000FF"/>
                <w:sz w:val="15"/>
              </w:rPr>
            </w:pPr>
            <w:r>
              <w:rPr>
                <w:rFonts w:eastAsia="Cambria" w:cs="Cambria" w:ascii="Cambria" w:hAnsi="Cambria"/>
                <w:b/>
                <w:color w:val="0000FF"/>
                <w:sz w:val="15"/>
              </w:rPr>
              <w:t>Determining</w:t>
            </w:r>
          </w:p>
        </w:tc>
        <w:tc>
          <w:tcPr>
            <w:tcW w:w="900" w:type="dxa"/>
            <w:gridSpan w:val="2"/>
            <w:tcBorders/>
          </w:tcPr>
          <w:p>
            <w:pPr>
              <w:pStyle w:val="Normal"/>
              <w:spacing w:lineRule="exact" w:line="140"/>
              <w:ind w:end="340"/>
              <w:jc w:val="end"/>
              <w:rPr>
                <w:rFonts w:ascii="Cambria" w:hAnsi="Cambria" w:eastAsia="Cambria" w:cs="Cambria"/>
                <w:b/>
                <w:color w:val="0000FF"/>
                <w:sz w:val="15"/>
              </w:rPr>
            </w:pPr>
            <w:r>
              <w:rPr>
                <w:rFonts w:eastAsia="Cambria" w:cs="Cambria" w:ascii="Cambria" w:hAnsi="Cambria"/>
                <w:b/>
                <w:color w:val="0000FF"/>
                <w:sz w:val="15"/>
              </w:rPr>
              <w:t>Land</w:t>
            </w:r>
          </w:p>
        </w:tc>
        <w:tc>
          <w:tcPr>
            <w:tcW w:w="4520" w:type="dxa"/>
            <w:gridSpan w:val="4"/>
            <w:vMerge w:val="restart"/>
            <w:tcBorders/>
          </w:tcPr>
          <w:p>
            <w:pPr>
              <w:pStyle w:val="Normal"/>
              <w:spacing w:lineRule="atLeast" w:line="0"/>
              <w:ind w:start="340" w:end="0"/>
              <w:rPr>
                <w:rFonts w:ascii="Cambria" w:hAnsi="Cambria" w:eastAsia="Cambria" w:cs="Cambria"/>
                <w:sz w:val="22"/>
              </w:rPr>
            </w:pPr>
            <w:r>
              <w:rPr>
                <w:rFonts w:eastAsia="Cambria" w:cs="Cambria" w:ascii="Cambria" w:hAnsi="Cambria"/>
                <w:sz w:val="22"/>
              </w:rPr>
              <w:t>administration  activities,  meaning  that  it</w:t>
            </w:r>
          </w:p>
        </w:tc>
      </w:tr>
      <w:tr>
        <w:trPr>
          <w:trHeight w:val="140" w:hRule="atLeast"/>
        </w:trPr>
        <w:tc>
          <w:tcPr>
            <w:tcW w:w="23"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537" w:type="dxa"/>
            <w:gridSpan w:val="10"/>
            <w:tcBorders/>
          </w:tcPr>
          <w:p>
            <w:pPr>
              <w:pStyle w:val="Normal"/>
              <w:spacing w:lineRule="exact" w:line="140"/>
              <w:rPr>
                <w:rFonts w:ascii="Cambria" w:hAnsi="Cambria" w:eastAsia="Cambria" w:cs="Cambria"/>
                <w:sz w:val="15"/>
              </w:rPr>
            </w:pPr>
            <w:r>
              <w:rPr>
                <w:rFonts w:eastAsia="Cambria" w:cs="Cambria" w:ascii="Cambria" w:hAnsi="Cambria"/>
                <w:sz w:val="15"/>
              </w:rPr>
              <w:t>legal theory related to existing legal issues.</w:t>
            </w:r>
          </w:p>
        </w:tc>
        <w:tc>
          <w:tcPr>
            <w:tcW w:w="4520" w:type="dxa"/>
            <w:gridSpan w:val="4"/>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73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97" w:type="dxa"/>
            <w:gridSpan w:val="3"/>
            <w:tcBorders/>
          </w:tcPr>
          <w:p>
            <w:pPr>
              <w:pStyle w:val="Normal"/>
              <w:spacing w:lineRule="atLeast" w:line="0"/>
              <w:rPr>
                <w:rFonts w:ascii="Cambria" w:hAnsi="Cambria" w:eastAsia="Cambria" w:cs="Cambria"/>
                <w:b/>
                <w:color w:val="0000FF"/>
                <w:sz w:val="22"/>
              </w:rPr>
            </w:pPr>
            <w:r>
              <w:rPr>
                <w:rFonts w:eastAsia="Cambria" w:cs="Cambria" w:ascii="Cambria" w:hAnsi="Cambria"/>
                <w:b/>
                <w:color w:val="0000FF"/>
                <w:sz w:val="22"/>
              </w:rPr>
              <w:t>Boundaries</w:t>
            </w:r>
          </w:p>
        </w:tc>
        <w:tc>
          <w:tcPr>
            <w:tcW w:w="1200" w:type="dxa"/>
            <w:gridSpan w:val="3"/>
            <w:tcBorders/>
          </w:tcPr>
          <w:p>
            <w:pPr>
              <w:pStyle w:val="Normal"/>
              <w:spacing w:lineRule="atLeast" w:line="0"/>
              <w:ind w:start="120" w:end="0"/>
              <w:rPr>
                <w:rFonts w:ascii="Cambria" w:hAnsi="Cambria" w:eastAsia="Cambria" w:cs="Cambria"/>
                <w:b/>
                <w:color w:val="0000FF"/>
                <w:sz w:val="22"/>
              </w:rPr>
            </w:pPr>
            <w:r>
              <w:rPr>
                <w:rFonts w:eastAsia="Cambria" w:cs="Cambria" w:ascii="Cambria" w:hAnsi="Cambria"/>
                <w:b/>
                <w:color w:val="0000FF"/>
                <w:sz w:val="22"/>
              </w:rPr>
              <w:t>between</w:t>
            </w:r>
          </w:p>
        </w:tc>
        <w:tc>
          <w:tcPr>
            <w:tcW w:w="1140" w:type="dxa"/>
            <w:gridSpan w:val="2"/>
            <w:tcBorders/>
          </w:tcPr>
          <w:p>
            <w:pPr>
              <w:pStyle w:val="Normal"/>
              <w:spacing w:lineRule="atLeast" w:line="0"/>
              <w:ind w:start="40" w:end="0"/>
              <w:rPr>
                <w:rFonts w:ascii="Cambria" w:hAnsi="Cambria" w:eastAsia="Cambria" w:cs="Cambria"/>
                <w:b/>
                <w:color w:val="0000FF"/>
                <w:sz w:val="22"/>
              </w:rPr>
            </w:pPr>
            <w:r>
              <w:rPr>
                <w:rFonts w:eastAsia="Cambria" w:cs="Cambria" w:ascii="Cambria" w:hAnsi="Cambria"/>
                <w:b/>
                <w:color w:val="0000FF"/>
                <w:sz w:val="22"/>
              </w:rPr>
              <w:t>Indonesia</w:t>
            </w:r>
          </w:p>
        </w:tc>
        <w:tc>
          <w:tcPr>
            <w:tcW w:w="900" w:type="dxa"/>
            <w:gridSpan w:val="2"/>
            <w:tcBorders/>
          </w:tcPr>
          <w:p>
            <w:pPr>
              <w:pStyle w:val="Normal"/>
              <w:spacing w:lineRule="atLeast" w:line="0"/>
              <w:ind w:end="340"/>
              <w:jc w:val="end"/>
              <w:rPr>
                <w:rFonts w:ascii="Cambria" w:hAnsi="Cambria" w:eastAsia="Cambria" w:cs="Cambria"/>
                <w:b/>
                <w:color w:val="0000FF"/>
                <w:sz w:val="22"/>
              </w:rPr>
            </w:pPr>
            <w:r>
              <w:rPr>
                <w:rFonts w:eastAsia="Cambria" w:cs="Cambria" w:ascii="Cambria" w:hAnsi="Cambria"/>
                <w:b/>
                <w:color w:val="0000FF"/>
                <w:sz w:val="22"/>
              </w:rPr>
              <w:t>and</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must be shown by an agreement between</w:t>
            </w:r>
          </w:p>
        </w:tc>
      </w:tr>
      <w:tr>
        <w:trPr>
          <w:trHeight w:val="55"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97" w:type="dxa"/>
            <w:gridSpan w:val="3"/>
            <w:tcBorders/>
          </w:tcPr>
          <w:p>
            <w:pPr>
              <w:pStyle w:val="Normal"/>
              <w:spacing w:lineRule="exact" w:line="55"/>
              <w:rPr>
                <w:rFonts w:ascii="Cambria" w:hAnsi="Cambria" w:eastAsia="Cambria" w:cs="Cambria"/>
                <w:b/>
                <w:color w:val="0000FF"/>
                <w:sz w:val="6"/>
              </w:rPr>
            </w:pPr>
            <w:r>
              <w:rPr>
                <w:rFonts w:eastAsia="Cambria" w:cs="Cambria" w:ascii="Cambria" w:hAnsi="Cambria"/>
                <w:b/>
                <w:color w:val="0000FF"/>
                <w:sz w:val="6"/>
              </w:rPr>
              <w:t>Malaysia.</w:t>
            </w:r>
          </w:p>
        </w:tc>
        <w:tc>
          <w:tcPr>
            <w:tcW w:w="240" w:type="dxa"/>
            <w:tcBorders/>
          </w:tcPr>
          <w:p>
            <w:pPr>
              <w:pStyle w:val="Normal"/>
              <w:snapToGrid w:val="false"/>
              <w:spacing w:lineRule="atLeast" w:line="0"/>
              <w:rPr>
                <w:rFonts w:ascii="Times New Roman" w:hAnsi="Times New Roman" w:eastAsia="Times New Roman" w:cs="Times New Roman"/>
                <w:b/>
                <w:color w:val="0000FF"/>
                <w:sz w:val="4"/>
              </w:rPr>
            </w:pPr>
            <w:r>
              <w:rPr>
                <w:rFonts w:eastAsia="Times New Roman" w:cs="Times New Roman" w:ascii="Times New Roman" w:hAnsi="Times New Roman"/>
                <w:b/>
                <w:color w:val="0000FF"/>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20" w:type="dxa"/>
            <w:gridSpan w:val="4"/>
            <w:tcBorders/>
          </w:tcPr>
          <w:p>
            <w:pPr>
              <w:pStyle w:val="Normal"/>
              <w:spacing w:lineRule="exact" w:line="55"/>
              <w:ind w:start="340" w:end="0"/>
              <w:rPr>
                <w:rFonts w:ascii="Cambria" w:hAnsi="Cambria" w:eastAsia="Cambria" w:cs="Cambria"/>
                <w:sz w:val="6"/>
              </w:rPr>
            </w:pPr>
            <w:r>
              <w:rPr>
                <w:rFonts w:eastAsia="Cambria" w:cs="Cambria" w:ascii="Cambria" w:hAnsi="Cambria"/>
                <w:sz w:val="6"/>
              </w:rPr>
              <w:t>Indonesia  and  Malaysia  as  well  as  in</w:t>
            </w:r>
          </w:p>
        </w:tc>
      </w:tr>
      <w:tr>
        <w:trPr>
          <w:trHeight w:val="55" w:hRule="atLeast"/>
        </w:trPr>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520" w:type="dxa"/>
            <w:gridSpan w:val="4"/>
            <w:tcBorders/>
          </w:tcPr>
          <w:p>
            <w:pPr>
              <w:pStyle w:val="Normal"/>
              <w:spacing w:lineRule="exact" w:line="55"/>
              <w:ind w:start="340" w:end="0"/>
              <w:rPr>
                <w:rFonts w:ascii="Cambria" w:hAnsi="Cambria" w:eastAsia="Cambria" w:cs="Cambria"/>
                <w:sz w:val="6"/>
              </w:rPr>
            </w:pPr>
            <w:r>
              <w:rPr>
                <w:rFonts w:eastAsia="Cambria" w:cs="Cambria" w:ascii="Cambria" w:hAnsi="Cambria"/>
                <w:sz w:val="6"/>
              </w:rPr>
              <w:t>carrying out surveys and mapping must be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in accordance with the agreement and not.</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60" w:type="dxa"/>
            <w:gridSpan w:val="9"/>
            <w:vMerge w:val="restart"/>
            <w:tcBorders/>
          </w:tcPr>
          <w:p>
            <w:pPr>
              <w:pStyle w:val="Normal"/>
              <w:spacing w:lineRule="atLeast" w:line="0"/>
              <w:ind w:end="340"/>
              <w:jc w:val="end"/>
              <w:rPr>
                <w:rFonts w:ascii="Cambria" w:hAnsi="Cambria" w:eastAsia="Cambria" w:cs="Cambria"/>
                <w:sz w:val="22"/>
              </w:rPr>
            </w:pPr>
            <w:r>
              <w:rPr>
                <w:rFonts w:eastAsia="Cambria" w:cs="Cambria" w:ascii="Cambria" w:hAnsi="Cambria"/>
                <w:sz w:val="22"/>
              </w:rPr>
              <w:t>The  issue  of  territorial  boundaries</w:t>
            </w:r>
          </w:p>
        </w:tc>
        <w:tc>
          <w:tcPr>
            <w:tcW w:w="3340" w:type="dxa"/>
            <w:gridSpan w:val="3"/>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there are problems in the field.</w:t>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2" w:hRule="atLeast"/>
        </w:trPr>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7"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460" w:type="dxa"/>
            <w:gridSpan w:val="9"/>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520" w:type="dxa"/>
            <w:gridSpan w:val="4"/>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The  boundaries  of  Indonesia  and</w:t>
            </w:r>
          </w:p>
        </w:tc>
      </w:tr>
      <w:tr>
        <w:trPr>
          <w:trHeight w:val="333"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between the two countries of Indonesia and</w:t>
            </w:r>
          </w:p>
        </w:tc>
        <w:tc>
          <w:tcPr>
            <w:tcW w:w="452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Malaysia, where the world has entered the</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Malaysia in Kalimantan still leave 10 points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21st century, is a problem that still exists,</w:t>
            </w:r>
          </w:p>
        </w:tc>
        <w:tc>
          <w:tcPr>
            <w:tcW w:w="4520" w:type="dxa"/>
            <w:gridSpan w:val="4"/>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in dispute, because the two countries still do</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every boundary between the two countries</w:t>
            </w:r>
          </w:p>
        </w:tc>
        <w:tc>
          <w:tcPr>
            <w:tcW w:w="4520" w:type="dxa"/>
            <w:gridSpan w:val="4"/>
            <w:tcBorders/>
          </w:tcPr>
          <w:p>
            <w:pPr>
              <w:pStyle w:val="Normal"/>
              <w:spacing w:lineRule="atLeast" w:line="0"/>
              <w:ind w:start="340" w:end="0"/>
              <w:rPr>
                <w:rFonts w:ascii="Cambria" w:hAnsi="Cambria" w:eastAsia="Cambria" w:cs="Cambria"/>
                <w:w w:val="97"/>
                <w:sz w:val="22"/>
              </w:rPr>
            </w:pPr>
            <w:r>
              <w:rPr>
                <w:rFonts w:eastAsia="Cambria" w:cs="Cambria" w:ascii="Cambria" w:hAnsi="Cambria"/>
                <w:w w:val="97"/>
                <w:sz w:val="22"/>
              </w:rPr>
              <w:t>not agree on their territorial boundaries. This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must be stated in a form of international</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is because there are still perceptions about</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legal product that binds the two countries</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legal basis used. Previously, Indonesia</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so as not to cause disputes. Likewise with</w:t>
            </w:r>
          </w:p>
        </w:tc>
        <w:tc>
          <w:tcPr>
            <w:tcW w:w="4520" w:type="dxa"/>
            <w:gridSpan w:val="4"/>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and Malaysia had made the 1973 MOU which</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Indonesia which borders both land and sea</w:t>
            </w:r>
          </w:p>
        </w:tc>
        <w:tc>
          <w:tcPr>
            <w:tcW w:w="4520" w:type="dxa"/>
            <w:gridSpan w:val="4"/>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was a product of international law that binds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with several countries, but even though it has</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Indonesia with Malaysia as the legal basis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been supported in a binding international law,</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for the territorial boundaries of the two</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there are still territorial disputes between</w:t>
            </w:r>
          </w:p>
        </w:tc>
        <w:tc>
          <w:tcPr>
            <w:tcW w:w="156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countries.</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Indonesia and other neighboring countries.</w:t>
            </w:r>
          </w:p>
        </w:tc>
        <w:tc>
          <w:tcPr>
            <w:tcW w:w="4520" w:type="dxa"/>
            <w:gridSpan w:val="4"/>
            <w:tcBorders/>
          </w:tcPr>
          <w:p>
            <w:pPr>
              <w:pStyle w:val="Normal"/>
              <w:spacing w:lineRule="atLeast" w:line="0"/>
              <w:jc w:val="end"/>
              <w:rPr>
                <w:rFonts w:ascii="Cambria" w:hAnsi="Cambria" w:eastAsia="Cambria" w:cs="Cambria"/>
                <w:sz w:val="22"/>
              </w:rPr>
            </w:pPr>
            <w:r>
              <w:rPr>
                <w:rFonts w:eastAsia="Cambria" w:cs="Cambria" w:ascii="Cambria" w:hAnsi="Cambria"/>
                <w:sz w:val="22"/>
              </w:rPr>
              <w:t>Before Indonesia and Malaysia became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One example is the land boundary between</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independent, the Netherlands and Britain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37"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Indonesia and Malaysia in Kalimantan.</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had made a product of international law</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pacing w:lineRule="atLeast" w:line="0"/>
              <w:ind w:start="320" w:end="0"/>
              <w:rPr>
                <w:rFonts w:ascii="Cambria" w:hAnsi="Cambria" w:eastAsia="Cambria" w:cs="Cambria"/>
                <w:sz w:val="22"/>
              </w:rPr>
            </w:pPr>
            <w:r>
              <w:rPr>
                <w:rFonts w:eastAsia="Cambria" w:cs="Cambria" w:ascii="Cambria" w:hAnsi="Cambria"/>
                <w:sz w:val="22"/>
              </w:rPr>
              <w:t>The</w:t>
            </w:r>
          </w:p>
        </w:tc>
        <w:tc>
          <w:tcPr>
            <w:tcW w:w="1720" w:type="dxa"/>
            <w:gridSpan w:val="4"/>
            <w:tcBorders/>
          </w:tcPr>
          <w:p>
            <w:pPr>
              <w:pStyle w:val="Normal"/>
              <w:spacing w:lineRule="atLeast" w:line="0"/>
              <w:ind w:start="128" w:end="0"/>
              <w:jc w:val="center"/>
              <w:rPr>
                <w:rFonts w:ascii="Cambria" w:hAnsi="Cambria" w:eastAsia="Cambria" w:cs="Cambria"/>
                <w:w w:val="99"/>
                <w:sz w:val="22"/>
              </w:rPr>
            </w:pPr>
            <w:r>
              <w:rPr>
                <w:rFonts w:eastAsia="Cambria" w:cs="Cambria" w:ascii="Cambria" w:hAnsi="Cambria"/>
                <w:w w:val="99"/>
                <w:sz w:val="22"/>
              </w:rPr>
              <w:t>determination</w:t>
            </w:r>
          </w:p>
        </w:tc>
        <w:tc>
          <w:tcPr>
            <w:tcW w:w="460" w:type="dxa"/>
            <w:tcBorders/>
          </w:tcPr>
          <w:p>
            <w:pPr>
              <w:pStyle w:val="Normal"/>
              <w:spacing w:lineRule="atLeast" w:line="0"/>
              <w:ind w:start="260" w:end="0"/>
              <w:rPr>
                <w:rFonts w:ascii="Cambria" w:hAnsi="Cambria" w:eastAsia="Cambria" w:cs="Cambria"/>
                <w:w w:val="97"/>
                <w:sz w:val="22"/>
              </w:rPr>
            </w:pPr>
            <w:r>
              <w:rPr>
                <w:rFonts w:eastAsia="Cambria" w:cs="Cambria" w:ascii="Cambria" w:hAnsi="Cambria"/>
                <w:w w:val="97"/>
                <w:sz w:val="22"/>
              </w:rPr>
              <w:t>of</w:t>
            </w:r>
          </w:p>
        </w:tc>
        <w:tc>
          <w:tcPr>
            <w:tcW w:w="1580" w:type="dxa"/>
            <w:gridSpan w:val="3"/>
            <w:tcBorders/>
          </w:tcPr>
          <w:p>
            <w:pPr>
              <w:pStyle w:val="Normal"/>
              <w:spacing w:lineRule="atLeast" w:line="0"/>
              <w:ind w:end="340"/>
              <w:jc w:val="end"/>
              <w:rPr>
                <w:rFonts w:ascii="Cambria" w:hAnsi="Cambria" w:eastAsia="Cambria" w:cs="Cambria"/>
                <w:sz w:val="22"/>
              </w:rPr>
            </w:pPr>
            <w:r>
              <w:rPr>
                <w:rFonts w:eastAsia="Cambria" w:cs="Cambria" w:ascii="Cambria" w:hAnsi="Cambria"/>
                <w:sz w:val="22"/>
              </w:rPr>
              <w:t>territorial</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in the form of a treaty, which was called</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boundaries between Indonesia and Malaysia</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London Treaty. The treaty is still used</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at the stage of location formulation and</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by Indonesia and Malaysia as a basic legal</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97"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delimitation</w:t>
            </w:r>
          </w:p>
        </w:tc>
        <w:tc>
          <w:tcPr>
            <w:tcW w:w="680" w:type="dxa"/>
            <w:gridSpan w:val="2"/>
            <w:tcBorders/>
          </w:tcPr>
          <w:p>
            <w:pPr>
              <w:pStyle w:val="Normal"/>
              <w:spacing w:lineRule="atLeast" w:line="0"/>
              <w:rPr>
                <w:rFonts w:ascii="Cambria" w:hAnsi="Cambria" w:eastAsia="Cambria" w:cs="Cambria"/>
                <w:w w:val="97"/>
                <w:sz w:val="22"/>
              </w:rPr>
            </w:pPr>
            <w:r>
              <w:rPr>
                <w:rFonts w:eastAsia="Cambria" w:cs="Cambria" w:ascii="Cambria" w:hAnsi="Cambria"/>
                <w:w w:val="97"/>
                <w:sz w:val="22"/>
              </w:rPr>
              <w:t>carried</w:t>
            </w:r>
          </w:p>
        </w:tc>
        <w:tc>
          <w:tcPr>
            <w:tcW w:w="520" w:type="dxa"/>
            <w:tcBorders/>
          </w:tcPr>
          <w:p>
            <w:pPr>
              <w:pStyle w:val="Normal"/>
              <w:spacing w:lineRule="atLeast" w:line="0"/>
              <w:ind w:start="160" w:end="0"/>
              <w:rPr>
                <w:rFonts w:ascii="Cambria" w:hAnsi="Cambria" w:eastAsia="Cambria" w:cs="Cambria"/>
                <w:sz w:val="22"/>
              </w:rPr>
            </w:pPr>
            <w:r>
              <w:rPr>
                <w:rFonts w:eastAsia="Cambria" w:cs="Cambria" w:ascii="Cambria" w:hAnsi="Cambria"/>
                <w:sz w:val="22"/>
              </w:rPr>
              <w:t>out</w:t>
            </w:r>
          </w:p>
        </w:tc>
        <w:tc>
          <w:tcPr>
            <w:tcW w:w="460" w:type="dxa"/>
            <w:tcBorders/>
          </w:tcPr>
          <w:p>
            <w:pPr>
              <w:pStyle w:val="Normal"/>
              <w:spacing w:lineRule="atLeast" w:line="0"/>
              <w:ind w:start="120" w:end="0"/>
              <w:rPr>
                <w:rFonts w:ascii="Cambria" w:hAnsi="Cambria" w:eastAsia="Cambria" w:cs="Cambria"/>
                <w:sz w:val="22"/>
              </w:rPr>
            </w:pPr>
            <w:r>
              <w:rPr>
                <w:rFonts w:eastAsia="Cambria" w:cs="Cambria" w:ascii="Cambria" w:hAnsi="Cambria"/>
                <w:sz w:val="22"/>
              </w:rPr>
              <w:t>by</w:t>
            </w:r>
          </w:p>
        </w:tc>
        <w:tc>
          <w:tcPr>
            <w:tcW w:w="1580" w:type="dxa"/>
            <w:gridSpan w:val="3"/>
            <w:tcBorders/>
          </w:tcPr>
          <w:p>
            <w:pPr>
              <w:pStyle w:val="Normal"/>
              <w:spacing w:lineRule="atLeast" w:line="0"/>
              <w:ind w:end="340"/>
              <w:jc w:val="end"/>
              <w:rPr>
                <w:rFonts w:ascii="Cambria" w:hAnsi="Cambria" w:eastAsia="Cambria" w:cs="Cambria"/>
                <w:sz w:val="22"/>
              </w:rPr>
            </w:pPr>
            <w:r>
              <w:rPr>
                <w:rFonts w:eastAsia="Cambria" w:cs="Cambria" w:ascii="Cambria" w:hAnsi="Cambria"/>
                <w:sz w:val="22"/>
              </w:rPr>
              <w:t>referring  to</w:t>
            </w:r>
          </w:p>
        </w:tc>
        <w:tc>
          <w:tcPr>
            <w:tcW w:w="156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orientation</w:t>
            </w:r>
          </w:p>
        </w:tc>
        <w:tc>
          <w:tcPr>
            <w:tcW w:w="440" w:type="dxa"/>
            <w:tcBorders/>
          </w:tcPr>
          <w:p>
            <w:pPr>
              <w:pStyle w:val="Normal"/>
              <w:spacing w:lineRule="atLeast" w:line="0"/>
              <w:jc w:val="center"/>
              <w:rPr>
                <w:rFonts w:ascii="Cambria" w:hAnsi="Cambria" w:eastAsia="Cambria" w:cs="Cambria"/>
                <w:w w:val="97"/>
                <w:sz w:val="22"/>
              </w:rPr>
            </w:pPr>
            <w:r>
              <w:rPr>
                <w:rFonts w:eastAsia="Cambria" w:cs="Cambria" w:ascii="Cambria" w:hAnsi="Cambria"/>
                <w:w w:val="97"/>
                <w:sz w:val="22"/>
              </w:rPr>
              <w:t>in</w:t>
            </w:r>
          </w:p>
        </w:tc>
        <w:tc>
          <w:tcPr>
            <w:tcW w:w="1340" w:type="dxa"/>
            <w:tcBorders/>
          </w:tcPr>
          <w:p>
            <w:pPr>
              <w:pStyle w:val="Normal"/>
              <w:spacing w:lineRule="atLeast" w:line="0"/>
              <w:ind w:start="140" w:end="0"/>
              <w:rPr>
                <w:rFonts w:ascii="Cambria" w:hAnsi="Cambria" w:eastAsia="Cambria" w:cs="Cambria"/>
                <w:sz w:val="22"/>
              </w:rPr>
            </w:pPr>
            <w:r>
              <w:rPr>
                <w:rFonts w:eastAsia="Cambria" w:cs="Cambria" w:ascii="Cambria" w:hAnsi="Cambria"/>
                <w:sz w:val="22"/>
              </w:rPr>
              <w:t>determining</w:t>
            </w:r>
          </w:p>
        </w:tc>
        <w:tc>
          <w:tcPr>
            <w:tcW w:w="1180" w:type="dxa"/>
            <w:tcBorders/>
          </w:tcPr>
          <w:p>
            <w:pPr>
              <w:pStyle w:val="Normal"/>
              <w:spacing w:lineRule="atLeast" w:line="0"/>
              <w:jc w:val="end"/>
              <w:rPr>
                <w:rFonts w:ascii="Cambria" w:hAnsi="Cambria" w:eastAsia="Cambria" w:cs="Cambria"/>
                <w:sz w:val="22"/>
              </w:rPr>
            </w:pPr>
            <w:r>
              <w:rPr>
                <w:rFonts w:eastAsia="Cambria" w:cs="Cambria" w:ascii="Cambria" w:hAnsi="Cambria"/>
                <w:sz w:val="22"/>
              </w:rPr>
              <w:t>territorial</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the principle of uti possidetis juris can be</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boundaries  on  the  island  of  Kalimantan,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said to be successful, this is shown by the</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however in international law there is also a</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formation of the MOU with Malaysia, which</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principle called the principle of pacta teritis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used an agreement between the Netherlands</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nec nocent prosunt, which states that an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and the UK, but at the demarcation stage</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agreement does not give rights or impose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which was shown through several activities</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obligations on parties that are not bound by</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such  as  surveys  and  mapping,  it  still</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agreement. This means that Indonesia</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showed problems. The problems that occur</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and Malaysia cannot have rights and cannot</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at  the  demarcation  stage  have  triggered</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be held accountable for the London Treaty.</w:t>
            </w:r>
          </w:p>
        </w:tc>
      </w:tr>
      <w:tr>
        <w:trPr>
          <w:trHeight w:val="36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disputes over land boundaries on the island</w:t>
            </w:r>
          </w:p>
        </w:tc>
        <w:tc>
          <w:tcPr>
            <w:tcW w:w="4520" w:type="dxa"/>
            <w:gridSpan w:val="4"/>
            <w:tcBorders/>
          </w:tcPr>
          <w:p>
            <w:pPr>
              <w:pStyle w:val="Normal"/>
              <w:spacing w:lineRule="atLeast" w:line="0"/>
              <w:jc w:val="end"/>
              <w:rPr>
                <w:rFonts w:ascii="Cambria" w:hAnsi="Cambria" w:eastAsia="Cambria" w:cs="Cambria"/>
                <w:sz w:val="22"/>
              </w:rPr>
            </w:pPr>
            <w:r>
              <w:rPr>
                <w:rFonts w:eastAsia="Cambria" w:cs="Cambria" w:ascii="Cambria" w:hAnsi="Cambria"/>
                <w:sz w:val="22"/>
              </w:rPr>
              <w:t>The  1973  MOU  which  was  oriented</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of  Kalimantan.  This  will  also  affect  the</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to the London Treaty, also did not work as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37"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implementation</w:t>
            </w:r>
          </w:p>
        </w:tc>
        <w:tc>
          <w:tcPr>
            <w:tcW w:w="440" w:type="dxa"/>
            <w:tcBorders/>
          </w:tcPr>
          <w:p>
            <w:pPr>
              <w:pStyle w:val="Normal"/>
              <w:spacing w:lineRule="atLeast" w:line="0"/>
              <w:jc w:val="center"/>
              <w:rPr>
                <w:rFonts w:ascii="Cambria" w:hAnsi="Cambria" w:eastAsia="Cambria" w:cs="Cambria"/>
                <w:w w:val="97"/>
                <w:sz w:val="22"/>
              </w:rPr>
            </w:pPr>
            <w:r>
              <w:rPr>
                <w:rFonts w:eastAsia="Cambria" w:cs="Cambria" w:ascii="Cambria" w:hAnsi="Cambria"/>
                <w:w w:val="97"/>
                <w:sz w:val="22"/>
              </w:rPr>
              <w:t>of</w:t>
            </w:r>
          </w:p>
        </w:tc>
        <w:tc>
          <w:tcPr>
            <w:tcW w:w="2560" w:type="dxa"/>
            <w:gridSpan w:val="5"/>
            <w:tcBorders/>
          </w:tcPr>
          <w:p>
            <w:pPr>
              <w:pStyle w:val="Normal"/>
              <w:spacing w:lineRule="atLeast" w:line="0"/>
              <w:ind w:end="340"/>
              <w:jc w:val="end"/>
              <w:rPr>
                <w:rFonts w:ascii="Cambria" w:hAnsi="Cambria" w:eastAsia="Cambria" w:cs="Cambria"/>
                <w:sz w:val="22"/>
              </w:rPr>
            </w:pPr>
            <w:r>
              <w:rPr>
                <w:rFonts w:eastAsia="Cambria" w:cs="Cambria" w:ascii="Cambria" w:hAnsi="Cambria"/>
                <w:sz w:val="22"/>
              </w:rPr>
              <w:t>regional  management,</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expected, this is because the tactics in the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because if the location is problematic, the</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field are different from what is written in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management of the border areas will also</w:t>
            </w:r>
          </w:p>
        </w:tc>
        <w:tc>
          <w:tcPr>
            <w:tcW w:w="4520" w:type="dxa"/>
            <w:gridSpan w:val="4"/>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the London Treaty, in the Vienna Convention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be problematic. It should also be noted that</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in 1969, which in article 48 paragraph (1)</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the implementation of regional management</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explains, a The state can make an error</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10"/>
            <w:tcBorders/>
          </w:tcPr>
          <w:p>
            <w:pPr>
              <w:pStyle w:val="Normal"/>
              <w:spacing w:lineRule="atLeast" w:line="0"/>
              <w:rPr>
                <w:rFonts w:ascii="Cambria" w:hAnsi="Cambria" w:eastAsia="Cambria" w:cs="Cambria"/>
                <w:sz w:val="22"/>
              </w:rPr>
            </w:pPr>
            <w:r>
              <w:rPr>
                <w:rFonts w:eastAsia="Cambria" w:cs="Cambria" w:ascii="Cambria" w:hAnsi="Cambria"/>
                <w:sz w:val="22"/>
              </w:rPr>
              <w:t>is very closely related to the doctrine of</w:t>
            </w:r>
          </w:p>
        </w:tc>
        <w:tc>
          <w:tcPr>
            <w:tcW w:w="4520" w:type="dxa"/>
            <w:gridSpan w:val="4"/>
            <w:tcBorders/>
          </w:tcPr>
          <w:p>
            <w:pPr>
              <w:pStyle w:val="Normal"/>
              <w:spacing w:lineRule="atLeast" w:line="0"/>
              <w:ind w:start="340" w:end="0"/>
              <w:rPr/>
            </w:pPr>
            <w:r>
              <w:rPr>
                <w:rFonts w:eastAsia="Cambria" w:cs="Cambria" w:ascii="Cambria" w:hAnsi="Cambria"/>
                <w:w w:val="99"/>
                <w:sz w:val="22"/>
              </w:rPr>
              <w:t>which can cancel the country’s agreement to</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297"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effectiveness,</w:t>
            </w:r>
          </w:p>
        </w:tc>
        <w:tc>
          <w:tcPr>
            <w:tcW w:w="3240" w:type="dxa"/>
            <w:gridSpan w:val="7"/>
            <w:tcBorders/>
          </w:tcPr>
          <w:p>
            <w:pPr>
              <w:pStyle w:val="Normal"/>
              <w:spacing w:lineRule="atLeast" w:line="0"/>
              <w:ind w:end="340"/>
              <w:jc w:val="end"/>
              <w:rPr>
                <w:rFonts w:ascii="Cambria" w:hAnsi="Cambria" w:eastAsia="Cambria" w:cs="Cambria"/>
                <w:sz w:val="22"/>
              </w:rPr>
            </w:pPr>
            <w:r>
              <w:rPr>
                <w:rFonts w:eastAsia="Cambria" w:cs="Cambria" w:ascii="Cambria" w:hAnsi="Cambria"/>
                <w:sz w:val="22"/>
              </w:rPr>
              <w:t>because the implementation</w:t>
            </w:r>
          </w:p>
        </w:tc>
        <w:tc>
          <w:tcPr>
            <w:tcW w:w="4520" w:type="dxa"/>
            <w:gridSpan w:val="4"/>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be bound by a treaty if the mistake is related</w:t>
            </w:r>
          </w:p>
        </w:tc>
      </w:tr>
      <w:tr>
        <w:trPr>
          <w:trHeight w:val="298" w:hRule="atLeast"/>
        </w:trPr>
        <w:tc>
          <w:tcPr>
            <w:tcW w:w="23"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120" w:type="dxa"/>
            <w:gridSpan w:val="8"/>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vMerge w:val="restart"/>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to a fact or a situation which was considered</w:t>
            </w:r>
          </w:p>
        </w:tc>
      </w:tr>
      <w:tr>
        <w:trPr>
          <w:trHeight w:val="273" w:hRule="atLeast"/>
        </w:trPr>
        <w:tc>
          <w:tcPr>
            <w:tcW w:w="23" w:type="dxa"/>
            <w:tcBorders/>
          </w:tcPr>
          <w:p>
            <w:pPr>
              <w:pStyle w:val="Normal"/>
              <w:snapToGrid w:val="false"/>
              <w:spacing w:lineRule="atLeast" w:line="0"/>
              <w:rPr>
                <w:rFonts w:ascii="Times New Roman" w:hAnsi="Times New Roman" w:eastAsia="Times New Roman" w:cs="Times New Roman"/>
                <w:w w:val="99"/>
                <w:sz w:val="23"/>
              </w:rPr>
            </w:pPr>
            <w:r>
              <w:rPr>
                <w:rFonts w:eastAsia="Times New Roman" w:cs="Times New Roman" w:ascii="Times New Roman" w:hAnsi="Times New Roman"/>
                <w:w w:val="99"/>
                <w:sz w:val="23"/>
              </w:rPr>
            </w:r>
          </w:p>
        </w:tc>
        <w:tc>
          <w:tcPr>
            <w:tcW w:w="77"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60" w:type="dxa"/>
            <w:gridSpan w:val="9"/>
            <w:tcBorders/>
          </w:tcPr>
          <w:p>
            <w:pPr>
              <w:pStyle w:val="Normal"/>
              <w:spacing w:lineRule="atLeast" w:line="0"/>
              <w:ind w:end="340"/>
              <w:jc w:val="end"/>
              <w:rPr/>
            </w:pPr>
            <w:r>
              <w:rPr>
                <w:rFonts w:eastAsia="Times New Roman" w:cs="Times New Roman" w:ascii="Times New Roman" w:hAnsi="Times New Roman"/>
                <w:i/>
                <w:color w:val="202124"/>
              </w:rPr>
              <w:t>Research Methods</w:t>
            </w:r>
            <w:r>
              <w:rPr>
                <w:rFonts w:eastAsia="Times New Roman" w:cs="Times New Roman" w:ascii="Times New Roman" w:hAnsi="Times New Roman"/>
                <w:color w:val="202124"/>
              </w:rPr>
              <w:t>, Malang; PT. Bayumedia,</w:t>
            </w:r>
          </w:p>
        </w:tc>
        <w:tc>
          <w:tcPr>
            <w:tcW w:w="4520" w:type="dxa"/>
            <w:gridSpan w:val="4"/>
            <w:vMerge w:val="continue"/>
            <w:tcBorders/>
          </w:tcPr>
          <w:p>
            <w:pPr>
              <w:pStyle w:val="Normal"/>
              <w:snapToGrid w:val="false"/>
              <w:spacing w:lineRule="atLeast" w:line="0"/>
              <w:rPr>
                <w:rFonts w:ascii="Times New Roman" w:hAnsi="Times New Roman" w:eastAsia="Times New Roman" w:cs="Times New Roman"/>
                <w:color w:val="202124"/>
                <w:sz w:val="23"/>
              </w:rPr>
            </w:pPr>
            <w:r>
              <w:rPr>
                <w:rFonts w:eastAsia="Times New Roman" w:cs="Times New Roman" w:ascii="Times New Roman" w:hAnsi="Times New Roman"/>
                <w:color w:val="202124"/>
                <w:sz w:val="23"/>
              </w:rPr>
            </w:r>
          </w:p>
        </w:tc>
      </w:tr>
      <w:tr>
        <w:trPr>
          <w:trHeight w:val="124" w:hRule="atLeast"/>
        </w:trPr>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20" w:type="dxa"/>
            <w:gridSpan w:val="2"/>
            <w:tcBorders/>
          </w:tcPr>
          <w:p>
            <w:pPr>
              <w:pStyle w:val="Normal"/>
              <w:spacing w:lineRule="exact" w:line="125"/>
              <w:ind w:start="320" w:end="0"/>
              <w:rPr>
                <w:rFonts w:ascii="Times New Roman" w:hAnsi="Times New Roman" w:eastAsia="Times New Roman" w:cs="Times New Roman"/>
                <w:color w:val="202124"/>
                <w:sz w:val="14"/>
              </w:rPr>
            </w:pPr>
            <w:r>
              <w:rPr>
                <w:rFonts w:eastAsia="Times New Roman" w:cs="Times New Roman" w:ascii="Times New Roman" w:hAnsi="Times New Roman"/>
                <w:color w:val="202124"/>
                <w:sz w:val="14"/>
              </w:rPr>
              <w:t>2011 p. 57.</w:t>
            </w:r>
          </w:p>
        </w:tc>
        <w:tc>
          <w:tcPr>
            <w:tcW w:w="240" w:type="dxa"/>
            <w:tcBorders/>
          </w:tcPr>
          <w:p>
            <w:pPr>
              <w:pStyle w:val="Normal"/>
              <w:snapToGrid w:val="false"/>
              <w:spacing w:lineRule="atLeast" w:line="0"/>
              <w:rPr>
                <w:rFonts w:ascii="Times New Roman" w:hAnsi="Times New Roman" w:eastAsia="Times New Roman" w:cs="Times New Roman"/>
                <w:color w:val="202124"/>
                <w:sz w:val="10"/>
              </w:rPr>
            </w:pPr>
            <w:r>
              <w:rPr>
                <w:rFonts w:eastAsia="Times New Roman" w:cs="Times New Roman" w:ascii="Times New Roman" w:hAnsi="Times New Roman"/>
                <w:color w:val="202124"/>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520" w:type="dxa"/>
            <w:gridSpan w:val="4"/>
            <w:tcBorders/>
          </w:tcPr>
          <w:p>
            <w:pPr>
              <w:pStyle w:val="Normal"/>
              <w:spacing w:lineRule="exact" w:line="124"/>
              <w:ind w:start="340" w:end="0"/>
              <w:rPr>
                <w:rFonts w:ascii="Cambria" w:hAnsi="Cambria" w:eastAsia="Cambria" w:cs="Cambria"/>
                <w:sz w:val="14"/>
              </w:rPr>
            </w:pPr>
            <w:r>
              <w:rPr>
                <w:rFonts w:eastAsia="Cambria" w:cs="Cambria" w:ascii="Cambria" w:hAnsi="Cambria"/>
                <w:sz w:val="14"/>
              </w:rPr>
              <w:t>by the country at the time the agreement was</w:t>
            </w:r>
          </w:p>
        </w:tc>
      </w:tr>
      <w:tr>
        <w:trPr>
          <w:trHeight w:val="124" w:hRule="atLeast"/>
        </w:trPr>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520" w:type="dxa"/>
            <w:gridSpan w:val="4"/>
            <w:tcBorders/>
          </w:tcPr>
          <w:p>
            <w:pPr>
              <w:pStyle w:val="Normal"/>
              <w:spacing w:lineRule="exact" w:line="124"/>
              <w:ind w:start="340" w:end="0"/>
              <w:rPr>
                <w:rFonts w:ascii="Cambria" w:hAnsi="Cambria" w:eastAsia="Cambria" w:cs="Cambria"/>
                <w:sz w:val="14"/>
              </w:rPr>
            </w:pPr>
            <w:r>
              <w:rPr>
                <w:rFonts w:eastAsia="Cambria" w:cs="Cambria" w:ascii="Cambria" w:hAnsi="Cambria"/>
                <w:sz w:val="14"/>
              </w:rPr>
              <w:t>made and the mistake is the main basis of its</w:t>
            </w:r>
          </w:p>
        </w:tc>
      </w:tr>
      <w:tr>
        <w:trPr>
          <w:trHeight w:val="833"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agreement to be bound by the agreement.</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
                <wp:simplePos x="0" y="0"/>
                <wp:positionH relativeFrom="column">
                  <wp:posOffset>15240</wp:posOffset>
                </wp:positionH>
                <wp:positionV relativeFrom="paragraph">
                  <wp:posOffset>-9225280</wp:posOffset>
                </wp:positionV>
                <wp:extent cx="78740" cy="0"/>
                <wp:effectExtent l="0" t="3810" r="0" b="3810"/>
                <wp:wrapNone/>
                <wp:docPr id="6" name=""/>
                <a:graphic xmlns:a="http://schemas.openxmlformats.org/drawingml/2006/main">
                  <a:graphicData uri="http://schemas.microsoft.com/office/word/2010/wordprocessingShape">
                    <wps:wsp>
                      <wps:cNvSpPr/>
                      <wps:spPr>
                        <a:xfrm>
                          <a:off x="0" y="0"/>
                          <a:ext cx="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pt,-726.4pt" to="7.35pt,-726.4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90170</wp:posOffset>
                </wp:positionH>
                <wp:positionV relativeFrom="paragraph">
                  <wp:posOffset>-9300210</wp:posOffset>
                </wp:positionV>
                <wp:extent cx="0" cy="79375"/>
                <wp:effectExtent l="3810" t="0" r="3810" b="0"/>
                <wp:wrapNone/>
                <wp:docPr id="7" name=""/>
                <a:graphic xmlns:a="http://schemas.openxmlformats.org/drawingml/2006/main">
                  <a:graphicData uri="http://schemas.microsoft.com/office/word/2010/wordprocessingShape">
                    <wps:wsp>
                      <wps:cNvSpPr/>
                      <wps:spPr>
                        <a:xfrm>
                          <a:off x="0" y="0"/>
                          <a:ext cx="0" cy="792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1pt,-732.3pt" to="7.1pt,-726.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19050</wp:posOffset>
                </wp:positionH>
                <wp:positionV relativeFrom="paragraph">
                  <wp:posOffset>-9300210</wp:posOffset>
                </wp:positionV>
                <wp:extent cx="0" cy="79375"/>
                <wp:effectExtent l="3810" t="0" r="3810" b="0"/>
                <wp:wrapNone/>
                <wp:docPr id="8" name=""/>
                <a:graphic xmlns:a="http://schemas.openxmlformats.org/drawingml/2006/main">
                  <a:graphicData uri="http://schemas.microsoft.com/office/word/2010/wordprocessingShape">
                    <wps:wsp>
                      <wps:cNvSpPr/>
                      <wps:spPr>
                        <a:xfrm>
                          <a:off x="0" y="0"/>
                          <a:ext cx="0" cy="792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pt,-732.3pt" to="1.5pt,-726.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15240</wp:posOffset>
                </wp:positionH>
                <wp:positionV relativeFrom="paragraph">
                  <wp:posOffset>-9296400</wp:posOffset>
                </wp:positionV>
                <wp:extent cx="78740" cy="0"/>
                <wp:effectExtent l="0" t="3810" r="0" b="3810"/>
                <wp:wrapNone/>
                <wp:docPr id="9" name=""/>
                <a:graphic xmlns:a="http://schemas.openxmlformats.org/drawingml/2006/main">
                  <a:graphicData uri="http://schemas.microsoft.com/office/word/2010/wordprocessingShape">
                    <wps:wsp>
                      <wps:cNvSpPr/>
                      <wps:spPr>
                        <a:xfrm>
                          <a:off x="0" y="0"/>
                          <a:ext cx="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pt,-732pt" to="7.35pt,-732pt" stroked="t" o:allowincell="f" style="position:absolute">
                <v:stroke color="black" weight="7560" joinstyle="miter" endcap="flat"/>
                <v:fill o:detectmouseclick="t" on="false"/>
                <w10:wrap type="none"/>
              </v:line>
            </w:pict>
          </mc:Fallback>
        </mc:AlternateContent>
      </w:r>
    </w:p>
    <w:p>
      <w:pPr>
        <w:sectPr>
          <w:type w:val="continuous"/>
          <w:pgSz w:w="11906" w:h="16838"/>
          <w:pgMar w:left="1420" w:right="1386" w:gutter="0" w:header="0" w:top="1018" w:footer="0" w:bottom="280"/>
          <w:pgNumType w:fmt="decimal"/>
          <w:formProt w:val="false"/>
          <w:textDirection w:val="lrTb"/>
          <w:docGrid w:type="default" w:linePitch="360" w:charSpace="0"/>
        </w:sectPr>
      </w:pPr>
    </w:p>
    <w:p>
      <w:pPr>
        <w:pStyle w:val="Normal"/>
        <w:spacing w:lineRule="atLeast" w:line="0"/>
        <w:rPr/>
      </w:pPr>
      <w:r>
        <w:rPr/>
        <w:t>76</w:t>
      </w:r>
    </w:p>
    <w:p>
      <w:pPr>
        <w:sectPr>
          <w:type w:val="continuous"/>
          <w:pgSz w:w="11906" w:h="16838"/>
          <w:pgMar w:left="1360" w:right="1426" w:gutter="0" w:header="0" w:top="1009" w:footer="0" w:bottom="280"/>
          <w:formProt w:val="false"/>
          <w:textDirection w:val="lrTb"/>
          <w:docGrid w:type="default" w:linePitch="360" w:charSpace="0"/>
        </w:sectPr>
      </w:pPr>
    </w:p>
    <w:tbl>
      <w:tblPr>
        <w:tblW w:w="9080" w:type="dxa"/>
        <w:jc w:val="start"/>
        <w:tblInd w:w="0" w:type="dxa"/>
        <w:tblLayout w:type="fixed"/>
        <w:tblCellMar>
          <w:top w:w="0" w:type="dxa"/>
          <w:start w:w="0" w:type="dxa"/>
          <w:bottom w:w="0" w:type="dxa"/>
          <w:end w:w="0" w:type="dxa"/>
        </w:tblCellMar>
      </w:tblPr>
      <w:tblGrid>
        <w:gridCol w:w="280"/>
        <w:gridCol w:w="920"/>
        <w:gridCol w:w="260"/>
        <w:gridCol w:w="660"/>
        <w:gridCol w:w="480"/>
        <w:gridCol w:w="360"/>
        <w:gridCol w:w="480"/>
        <w:gridCol w:w="440"/>
        <w:gridCol w:w="320"/>
        <w:gridCol w:w="960"/>
        <w:gridCol w:w="500"/>
        <w:gridCol w:w="580"/>
        <w:gridCol w:w="460"/>
        <w:gridCol w:w="360"/>
        <w:gridCol w:w="980"/>
        <w:gridCol w:w="1040"/>
      </w:tblGrid>
      <w:tr>
        <w:trPr>
          <w:trHeight w:val="194" w:hRule="atLeast"/>
        </w:trPr>
        <w:tc>
          <w:tcPr>
            <w:tcW w:w="4200" w:type="dxa"/>
            <w:gridSpan w:val="9"/>
            <w:vMerge w:val="restart"/>
            <w:tcBorders/>
          </w:tcPr>
          <w:p>
            <w:pPr>
              <w:pStyle w:val="Normal"/>
              <w:spacing w:lineRule="atLeast" w:line="0"/>
              <w:rPr>
                <w:rFonts w:ascii="Cambria" w:hAnsi="Cambria" w:eastAsia="Cambria" w:cs="Cambria"/>
                <w:sz w:val="22"/>
              </w:rPr>
            </w:pPr>
            <w:bookmarkStart w:id="6" w:name="page5"/>
            <w:bookmarkEnd w:id="6"/>
            <w:r>
              <w:rPr>
                <w:rFonts w:eastAsia="Cambria" w:cs="Cambria" w:ascii="Cambria" w:hAnsi="Cambria"/>
                <w:sz w:val="22"/>
              </w:rPr>
              <w:t>Furthermore, Article 49 of the 1969 Vienna</w:t>
            </w:r>
          </w:p>
        </w:tc>
        <w:tc>
          <w:tcPr>
            <w:tcW w:w="4880" w:type="dxa"/>
            <w:gridSpan w:val="7"/>
            <w:tcBorders/>
          </w:tcPr>
          <w:p>
            <w:pPr>
              <w:pStyle w:val="Normal"/>
              <w:spacing w:lineRule="atLeast" w:line="0"/>
              <w:rPr/>
            </w:pPr>
            <w:r>
              <w:rPr>
                <w:rFonts w:eastAsia="Verdana" w:cs="Verdana" w:ascii="Verdana" w:hAnsi="Verdana"/>
                <w:i/>
                <w:sz w:val="16"/>
              </w:rPr>
              <w:t>Settlement of L nd Boundary Disputes</w:t>
            </w:r>
            <w:r>
              <w:rPr>
                <w:rFonts w:eastAsia="Verdana" w:cs="Verdana" w:ascii="Verdana" w:hAnsi="Verdana"/>
                <w:sz w:val="16"/>
              </w:rPr>
              <w:t xml:space="preserve"> </w:t>
            </w:r>
            <w:r>
              <w:rPr>
                <w:rFonts w:eastAsia="Verdana" w:cs="Verdana" w:ascii="Verdana" w:hAnsi="Verdana"/>
                <w:b/>
                <w:sz w:val="16"/>
              </w:rPr>
              <w:t>... (Yana Sahyana)</w:t>
            </w:r>
          </w:p>
        </w:tc>
      </w:tr>
      <w:tr>
        <w:trPr>
          <w:trHeight w:val="546" w:hRule="atLeast"/>
        </w:trPr>
        <w:tc>
          <w:tcPr>
            <w:tcW w:w="4200" w:type="dxa"/>
            <w:gridSpan w:val="9"/>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pacing w:lineRule="atLeast" w:line="0"/>
              <w:ind w:start="100" w:end="0"/>
              <w:rPr>
                <w:rFonts w:ascii="Cambria" w:hAnsi="Cambria" w:eastAsia="Cambria" w:cs="Cambria"/>
                <w:sz w:val="22"/>
              </w:rPr>
            </w:pPr>
            <w:r>
              <w:rPr>
                <w:rFonts w:eastAsia="Cambria" w:cs="Cambria" w:ascii="Cambria" w:hAnsi="Cambria"/>
                <w:sz w:val="22"/>
              </w:rPr>
              <w:t>was</w:t>
            </w:r>
          </w:p>
        </w:tc>
        <w:tc>
          <w:tcPr>
            <w:tcW w:w="3420" w:type="dxa"/>
            <w:gridSpan w:val="5"/>
            <w:tcBorders/>
          </w:tcPr>
          <w:p>
            <w:pPr>
              <w:pStyle w:val="Normal"/>
              <w:spacing w:lineRule="atLeast" w:line="0"/>
              <w:jc w:val="end"/>
              <w:rPr>
                <w:rFonts w:ascii="Cambria" w:hAnsi="Cambria" w:eastAsia="Cambria" w:cs="Cambria"/>
                <w:sz w:val="22"/>
              </w:rPr>
            </w:pPr>
            <w:r>
              <w:rPr>
                <w:rFonts w:eastAsia="Cambria" w:cs="Cambria" w:ascii="Cambria" w:hAnsi="Cambria"/>
                <w:sz w:val="22"/>
              </w:rPr>
              <w:t>subsequently ratified by the two</w:t>
            </w:r>
          </w:p>
        </w:tc>
      </w:tr>
      <w:tr>
        <w:trPr>
          <w:trHeight w:val="280" w:hRule="atLeast"/>
        </w:trPr>
        <w:tc>
          <w:tcPr>
            <w:tcW w:w="120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Convention</w:t>
            </w:r>
          </w:p>
        </w:tc>
        <w:tc>
          <w:tcPr>
            <w:tcW w:w="1400" w:type="dxa"/>
            <w:gridSpan w:val="3"/>
            <w:tcBorders/>
          </w:tcPr>
          <w:p>
            <w:pPr>
              <w:pStyle w:val="Normal"/>
              <w:spacing w:lineRule="atLeast" w:line="0"/>
              <w:ind w:start="60" w:end="0"/>
              <w:rPr/>
            </w:pPr>
            <w:r>
              <w:rPr>
                <w:rFonts w:eastAsia="Cambria" w:cs="Cambria" w:ascii="Cambria" w:hAnsi="Cambria"/>
                <w:sz w:val="22"/>
              </w:rPr>
              <w:t>states  “if  a</w:t>
            </w:r>
          </w:p>
        </w:tc>
        <w:tc>
          <w:tcPr>
            <w:tcW w:w="840" w:type="dxa"/>
            <w:gridSpan w:val="2"/>
            <w:tcBorders/>
          </w:tcPr>
          <w:p>
            <w:pPr>
              <w:pStyle w:val="Normal"/>
              <w:spacing w:lineRule="atLeast" w:line="0"/>
              <w:jc w:val="center"/>
              <w:rPr>
                <w:rFonts w:ascii="Cambria" w:hAnsi="Cambria" w:eastAsia="Cambria" w:cs="Cambria"/>
                <w:w w:val="97"/>
                <w:sz w:val="22"/>
              </w:rPr>
            </w:pPr>
            <w:r>
              <w:rPr>
                <w:rFonts w:eastAsia="Cambria" w:cs="Cambria" w:ascii="Cambria" w:hAnsi="Cambria"/>
                <w:w w:val="97"/>
                <w:sz w:val="22"/>
              </w:rPr>
              <w:t>country</w:t>
            </w:r>
          </w:p>
        </w:tc>
        <w:tc>
          <w:tcPr>
            <w:tcW w:w="760" w:type="dxa"/>
            <w:gridSpan w:val="2"/>
            <w:tcBorders/>
          </w:tcPr>
          <w:p>
            <w:pPr>
              <w:pStyle w:val="Normal"/>
              <w:spacing w:lineRule="atLeast" w:line="0"/>
              <w:jc w:val="end"/>
              <w:rPr>
                <w:rFonts w:ascii="Cambria" w:hAnsi="Cambria" w:eastAsia="Cambria" w:cs="Cambria"/>
                <w:sz w:val="22"/>
              </w:rPr>
            </w:pPr>
            <w:r>
              <w:rPr>
                <w:rFonts w:eastAsia="Cambria" w:cs="Cambria" w:ascii="Cambria" w:hAnsi="Cambria"/>
                <w:sz w:val="22"/>
              </w:rPr>
              <w:t>makes</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tcBorders/>
          </w:tcPr>
          <w:p>
            <w:pPr>
              <w:pStyle w:val="Normal"/>
              <w:spacing w:lineRule="atLeast" w:line="0"/>
              <w:ind w:start="100" w:end="0"/>
              <w:rPr>
                <w:rFonts w:ascii="Cambria" w:hAnsi="Cambria" w:eastAsia="Cambria" w:cs="Cambria"/>
                <w:sz w:val="22"/>
              </w:rPr>
            </w:pPr>
            <w:r>
              <w:rPr>
                <w:rFonts w:eastAsia="Cambria" w:cs="Cambria" w:ascii="Cambria" w:hAnsi="Cambria"/>
                <w:sz w:val="22"/>
              </w:rPr>
              <w:t>countries  on  August  6,  1930,  while</w:t>
            </w:r>
          </w:p>
        </w:tc>
      </w:tr>
      <w:tr>
        <w:trPr>
          <w:trHeight w:val="280" w:hRule="atLeast"/>
        </w:trPr>
        <w:tc>
          <w:tcPr>
            <w:tcW w:w="4200" w:type="dxa"/>
            <w:gridSpan w:val="9"/>
            <w:tcBorders/>
          </w:tcPr>
          <w:p>
            <w:pPr>
              <w:pStyle w:val="Normal"/>
              <w:spacing w:lineRule="atLeast" w:line="0"/>
              <w:rPr>
                <w:rFonts w:ascii="Cambria" w:hAnsi="Cambria" w:eastAsia="Cambria" w:cs="Cambria"/>
                <w:sz w:val="22"/>
              </w:rPr>
            </w:pPr>
            <w:r>
              <w:rPr>
                <w:rFonts w:eastAsia="Cambria" w:cs="Cambria" w:ascii="Cambria" w:hAnsi="Cambria"/>
                <w:sz w:val="22"/>
              </w:rPr>
              <w:t>an agreement based on fraud by another</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tcBorders/>
          </w:tcPr>
          <w:p>
            <w:pPr>
              <w:pStyle w:val="Normal"/>
              <w:spacing w:lineRule="atLeast" w:line="0"/>
              <w:ind w:start="100" w:end="0"/>
              <w:rPr>
                <w:rFonts w:ascii="Cambria" w:hAnsi="Cambria" w:eastAsia="Cambria" w:cs="Cambria"/>
                <w:sz w:val="22"/>
              </w:rPr>
            </w:pPr>
            <w:r>
              <w:rPr>
                <w:rFonts w:eastAsia="Cambria" w:cs="Cambria" w:ascii="Cambria" w:hAnsi="Cambria"/>
                <w:sz w:val="22"/>
              </w:rPr>
              <w:t>the essence of this Convention is the</w:t>
            </w:r>
          </w:p>
        </w:tc>
      </w:tr>
      <w:tr>
        <w:trPr>
          <w:trHeight w:val="280" w:hRule="atLeast"/>
        </w:trPr>
        <w:tc>
          <w:tcPr>
            <w:tcW w:w="4200" w:type="dxa"/>
            <w:gridSpan w:val="9"/>
            <w:tcBorders/>
          </w:tcPr>
          <w:p>
            <w:pPr>
              <w:pStyle w:val="Normal"/>
              <w:spacing w:lineRule="atLeast" w:line="0"/>
              <w:rPr>
                <w:rFonts w:ascii="Cambria" w:hAnsi="Cambria" w:eastAsia="Cambria" w:cs="Cambria"/>
                <w:w w:val="98"/>
                <w:sz w:val="22"/>
              </w:rPr>
            </w:pPr>
            <w:r>
              <w:rPr>
                <w:rFonts w:eastAsia="Cambria" w:cs="Cambria" w:ascii="Cambria" w:hAnsi="Cambria"/>
                <w:w w:val="98"/>
                <w:sz w:val="22"/>
              </w:rPr>
              <w:t>country, the first country can use the fraud to</w:t>
            </w:r>
          </w:p>
        </w:tc>
        <w:tc>
          <w:tcPr>
            <w:tcW w:w="96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920" w:type="dxa"/>
            <w:gridSpan w:val="6"/>
            <w:tcBorders/>
          </w:tcPr>
          <w:p>
            <w:pPr>
              <w:pStyle w:val="Normal"/>
              <w:spacing w:lineRule="atLeast" w:line="0"/>
              <w:ind w:start="100" w:end="0"/>
              <w:rPr>
                <w:rFonts w:ascii="Cambria" w:hAnsi="Cambria" w:eastAsia="Cambria" w:cs="Cambria"/>
                <w:w w:val="99"/>
                <w:sz w:val="22"/>
              </w:rPr>
            </w:pPr>
            <w:r>
              <w:rPr>
                <w:rFonts w:eastAsia="Cambria" w:cs="Cambria" w:ascii="Cambria" w:hAnsi="Cambria"/>
                <w:w w:val="99"/>
                <w:sz w:val="22"/>
              </w:rPr>
              <w:t>methods for determining the boundaries</w:t>
            </w:r>
          </w:p>
        </w:tc>
      </w:tr>
      <w:tr>
        <w:trPr>
          <w:trHeight w:val="280" w:hRule="atLeast"/>
        </w:trPr>
        <w:tc>
          <w:tcPr>
            <w:tcW w:w="4200" w:type="dxa"/>
            <w:gridSpan w:val="9"/>
            <w:tcBorders/>
          </w:tcPr>
          <w:p>
            <w:pPr>
              <w:pStyle w:val="Normal"/>
              <w:spacing w:lineRule="atLeast" w:line="0"/>
              <w:rPr>
                <w:rFonts w:ascii="Cambria" w:hAnsi="Cambria" w:eastAsia="Cambria" w:cs="Cambria"/>
                <w:w w:val="96"/>
                <w:sz w:val="22"/>
              </w:rPr>
            </w:pPr>
            <w:r>
              <w:rPr>
                <w:rFonts w:eastAsia="Cambria" w:cs="Cambria" w:ascii="Cambria" w:hAnsi="Cambria"/>
                <w:w w:val="96"/>
                <w:sz w:val="22"/>
              </w:rPr>
              <w:t>be able to cancel its agreement to be bound by</w:t>
            </w:r>
          </w:p>
        </w:tc>
        <w:tc>
          <w:tcPr>
            <w:tcW w:w="96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3920" w:type="dxa"/>
            <w:gridSpan w:val="6"/>
            <w:tcBorders/>
          </w:tcPr>
          <w:p>
            <w:pPr>
              <w:pStyle w:val="Normal"/>
              <w:spacing w:lineRule="atLeast" w:line="0"/>
              <w:ind w:start="100" w:end="0"/>
              <w:rPr>
                <w:rFonts w:ascii="Cambria" w:hAnsi="Cambria" w:eastAsia="Cambria" w:cs="Cambria"/>
                <w:sz w:val="22"/>
              </w:rPr>
            </w:pPr>
            <w:r>
              <w:rPr>
                <w:rFonts w:eastAsia="Cambria" w:cs="Cambria" w:ascii="Cambria" w:hAnsi="Cambria"/>
                <w:sz w:val="22"/>
              </w:rPr>
              <w:t>of the territories of the two countries in</w:t>
            </w:r>
          </w:p>
        </w:tc>
      </w:tr>
      <w:tr>
        <w:trPr>
          <w:trHeight w:val="280" w:hRule="atLeast"/>
        </w:trPr>
        <w:tc>
          <w:tcPr>
            <w:tcW w:w="4200" w:type="dxa"/>
            <w:gridSpan w:val="9"/>
            <w:tcBorders/>
          </w:tcPr>
          <w:p>
            <w:pPr>
              <w:pStyle w:val="Normal"/>
              <w:spacing w:lineRule="atLeast" w:line="0"/>
              <w:rPr/>
            </w:pPr>
            <w:r>
              <w:rPr>
                <w:rFonts w:eastAsia="Cambria" w:cs="Cambria" w:ascii="Cambria" w:hAnsi="Cambria"/>
                <w:w w:val="98"/>
                <w:sz w:val="22"/>
              </w:rPr>
              <w:t>the agreement”. The difference in fact finding</w:t>
            </w:r>
          </w:p>
        </w:tc>
        <w:tc>
          <w:tcPr>
            <w:tcW w:w="96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920" w:type="dxa"/>
            <w:gridSpan w:val="6"/>
            <w:tcBorders/>
          </w:tcPr>
          <w:p>
            <w:pPr>
              <w:pStyle w:val="Normal"/>
              <w:spacing w:lineRule="atLeast" w:line="0"/>
              <w:ind w:start="100" w:end="0"/>
              <w:rPr>
                <w:rFonts w:ascii="Cambria" w:hAnsi="Cambria" w:eastAsia="Cambria" w:cs="Cambria"/>
                <w:sz w:val="22"/>
              </w:rPr>
            </w:pPr>
            <w:r>
              <w:rPr>
                <w:rFonts w:eastAsia="Cambria" w:cs="Cambria" w:ascii="Cambria" w:hAnsi="Cambria"/>
                <w:sz w:val="22"/>
              </w:rPr>
              <w:t>the Jagoi region between Mount Api and</w:t>
            </w:r>
          </w:p>
        </w:tc>
      </w:tr>
      <w:tr>
        <w:trPr>
          <w:trHeight w:val="280" w:hRule="atLeast"/>
        </w:trPr>
        <w:tc>
          <w:tcPr>
            <w:tcW w:w="4200" w:type="dxa"/>
            <w:gridSpan w:val="9"/>
            <w:tcBorders/>
          </w:tcPr>
          <w:p>
            <w:pPr>
              <w:pStyle w:val="Normal"/>
              <w:spacing w:lineRule="atLeast" w:line="0"/>
              <w:rPr>
                <w:rFonts w:ascii="Cambria" w:hAnsi="Cambria" w:eastAsia="Cambria" w:cs="Cambria"/>
                <w:sz w:val="22"/>
              </w:rPr>
            </w:pPr>
            <w:r>
              <w:rPr>
                <w:rFonts w:eastAsia="Cambria" w:cs="Cambria" w:ascii="Cambria" w:hAnsi="Cambria"/>
                <w:sz w:val="22"/>
              </w:rPr>
              <w:t>in the field is what will be used as a mistake</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tcBorders/>
          </w:tcPr>
          <w:p>
            <w:pPr>
              <w:pStyle w:val="Normal"/>
              <w:spacing w:lineRule="atLeast" w:line="0"/>
              <w:ind w:start="100" w:end="0"/>
              <w:rPr>
                <w:rFonts w:ascii="Cambria" w:hAnsi="Cambria" w:eastAsia="Cambria" w:cs="Cambria"/>
                <w:w w:val="99"/>
                <w:sz w:val="22"/>
              </w:rPr>
            </w:pPr>
            <w:r>
              <w:rPr>
                <w:rFonts w:eastAsia="Cambria" w:cs="Cambria" w:ascii="Cambria" w:hAnsi="Cambria"/>
                <w:w w:val="99"/>
                <w:sz w:val="22"/>
              </w:rPr>
              <w:t>Gunung Raya, which is part of the Treaty</w:t>
            </w:r>
          </w:p>
        </w:tc>
      </w:tr>
      <w:tr>
        <w:trPr>
          <w:trHeight w:val="280" w:hRule="atLeast"/>
        </w:trPr>
        <w:tc>
          <w:tcPr>
            <w:tcW w:w="4200" w:type="dxa"/>
            <w:gridSpan w:val="9"/>
            <w:tcBorders/>
          </w:tcPr>
          <w:p>
            <w:pPr>
              <w:pStyle w:val="Normal"/>
              <w:spacing w:lineRule="atLeast" w:line="0"/>
              <w:rPr/>
            </w:pPr>
            <w:r>
              <w:rPr>
                <w:rFonts w:eastAsia="Cambria" w:cs="Cambria" w:ascii="Cambria" w:hAnsi="Cambria"/>
                <w:sz w:val="22"/>
              </w:rPr>
              <w:t>which can cancel the state’s agreement to be</w:t>
            </w:r>
          </w:p>
        </w:tc>
        <w:tc>
          <w:tcPr>
            <w:tcW w:w="960" w:type="dxa"/>
            <w:vMerge w:val="restart"/>
            <w:tcBorders/>
          </w:tcPr>
          <w:p>
            <w:pPr>
              <w:pStyle w:val="Normal"/>
              <w:spacing w:lineRule="atLeast" w:line="0"/>
              <w:ind w:start="680" w:end="0"/>
              <w:rPr>
                <w:rFonts w:ascii="Cambria" w:hAnsi="Cambria" w:eastAsia="Cambria" w:cs="Cambria"/>
                <w:sz w:val="22"/>
              </w:rPr>
            </w:pPr>
            <w:r>
              <w:rPr>
                <w:rFonts w:eastAsia="Cambria" w:cs="Cambria" w:ascii="Cambria" w:hAnsi="Cambria"/>
                <w:sz w:val="22"/>
              </w:rPr>
              <w:t>d.</w:t>
            </w:r>
          </w:p>
        </w:tc>
        <w:tc>
          <w:tcPr>
            <w:tcW w:w="1080" w:type="dxa"/>
            <w:gridSpan w:val="2"/>
            <w:tcBorders/>
          </w:tcPr>
          <w:p>
            <w:pPr>
              <w:pStyle w:val="Normal"/>
              <w:spacing w:lineRule="atLeast" w:line="0"/>
              <w:ind w:start="100" w:end="0"/>
              <w:rPr>
                <w:rFonts w:ascii="Cambria" w:hAnsi="Cambria" w:eastAsia="Cambria" w:cs="Cambria"/>
                <w:sz w:val="22"/>
              </w:rPr>
            </w:pPr>
            <w:r>
              <w:rPr>
                <w:rFonts w:eastAsia="Cambria" w:cs="Cambria" w:ascii="Cambria" w:hAnsi="Cambria"/>
                <w:sz w:val="22"/>
              </w:rPr>
              <w:t>of 1891.</w:t>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2600"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bound by an agreement..</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tcBorders/>
          </w:tcPr>
          <w:p>
            <w:pPr>
              <w:pStyle w:val="Normal"/>
              <w:spacing w:lineRule="atLeast" w:line="0"/>
              <w:ind w:start="100" w:end="0"/>
              <w:rPr>
                <w:rFonts w:ascii="Cambria" w:hAnsi="Cambria" w:eastAsia="Cambria" w:cs="Cambria"/>
                <w:sz w:val="22"/>
              </w:rPr>
            </w:pPr>
            <w:r>
              <w:rPr>
                <w:rFonts w:eastAsia="Cambria" w:cs="Cambria" w:ascii="Cambria" w:hAnsi="Cambria"/>
                <w:sz w:val="22"/>
              </w:rPr>
              <w:t>MOU Indonesia and Malaysia 1973</w:t>
            </w:r>
          </w:p>
        </w:tc>
      </w:tr>
      <w:tr>
        <w:trPr>
          <w:trHeight w:val="308"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Based  on  historical  facts,  from  the</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vMerge w:val="restart"/>
            <w:tcBorders/>
          </w:tcPr>
          <w:p>
            <w:pPr>
              <w:pStyle w:val="Normal"/>
              <w:spacing w:lineRule="atLeast" w:line="0"/>
              <w:ind w:start="100" w:end="0"/>
              <w:rPr>
                <w:rFonts w:ascii="Cambria" w:hAnsi="Cambria" w:eastAsia="Cambria" w:cs="Cambria"/>
                <w:sz w:val="22"/>
              </w:rPr>
            </w:pPr>
            <w:r>
              <w:rPr>
                <w:rFonts w:eastAsia="Cambria" w:cs="Cambria" w:ascii="Cambria" w:hAnsi="Cambria"/>
                <w:sz w:val="22"/>
              </w:rPr>
              <w:t>The</w:t>
            </w:r>
          </w:p>
        </w:tc>
        <w:tc>
          <w:tcPr>
            <w:tcW w:w="1400" w:type="dxa"/>
            <w:gridSpan w:val="3"/>
            <w:vMerge w:val="restart"/>
            <w:tcBorders/>
          </w:tcPr>
          <w:p>
            <w:pPr>
              <w:pStyle w:val="Normal"/>
              <w:spacing w:lineRule="atLeast" w:line="0"/>
              <w:ind w:start="200" w:end="0"/>
              <w:rPr>
                <w:rFonts w:ascii="Cambria" w:hAnsi="Cambria" w:eastAsia="Cambria" w:cs="Cambria"/>
                <w:sz w:val="22"/>
              </w:rPr>
            </w:pPr>
            <w:r>
              <w:rPr>
                <w:rFonts w:eastAsia="Cambria" w:cs="Cambria" w:ascii="Cambria" w:hAnsi="Cambria"/>
                <w:sz w:val="22"/>
              </w:rPr>
              <w:t>agreement</w:t>
            </w:r>
          </w:p>
        </w:tc>
        <w:tc>
          <w:tcPr>
            <w:tcW w:w="980" w:type="dxa"/>
            <w:vMerge w:val="restart"/>
            <w:tcBorders/>
          </w:tcPr>
          <w:p>
            <w:pPr>
              <w:pStyle w:val="Normal"/>
              <w:spacing w:lineRule="atLeast" w:line="0"/>
              <w:ind w:start="20" w:end="0"/>
              <w:rPr>
                <w:rFonts w:ascii="Cambria" w:hAnsi="Cambria" w:eastAsia="Cambria" w:cs="Cambria"/>
                <w:w w:val="99"/>
                <w:sz w:val="22"/>
              </w:rPr>
            </w:pPr>
            <w:r>
              <w:rPr>
                <w:rFonts w:eastAsia="Cambria" w:cs="Cambria" w:ascii="Cambria" w:hAnsi="Cambria"/>
                <w:w w:val="99"/>
                <w:sz w:val="22"/>
              </w:rPr>
              <w:t>document</w:t>
            </w:r>
          </w:p>
        </w:tc>
        <w:tc>
          <w:tcPr>
            <w:tcW w:w="1040" w:type="dxa"/>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between</w:t>
            </w:r>
          </w:p>
        </w:tc>
      </w:tr>
      <w:tr>
        <w:trPr>
          <w:trHeight w:val="280" w:hRule="atLeast"/>
        </w:trPr>
        <w:tc>
          <w:tcPr>
            <w:tcW w:w="4200" w:type="dxa"/>
            <w:gridSpan w:val="9"/>
            <w:tcBorders/>
          </w:tcPr>
          <w:p>
            <w:pPr>
              <w:pStyle w:val="Normal"/>
              <w:spacing w:lineRule="atLeast" w:line="0"/>
              <w:rPr>
                <w:rFonts w:ascii="Cambria" w:hAnsi="Cambria" w:eastAsia="Cambria" w:cs="Cambria"/>
                <w:sz w:val="22"/>
              </w:rPr>
            </w:pPr>
            <w:r>
              <w:rPr>
                <w:rFonts w:eastAsia="Cambria" w:cs="Cambria" w:ascii="Cambria" w:hAnsi="Cambria"/>
                <w:sz w:val="22"/>
              </w:rPr>
              <w:t>colonial period to independence, the basis</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0" w:type="dxa"/>
            <w:gridSpan w:val="9"/>
            <w:tcBorders/>
          </w:tcPr>
          <w:p>
            <w:pPr>
              <w:pStyle w:val="Normal"/>
              <w:spacing w:lineRule="atLeast" w:line="0"/>
              <w:rPr>
                <w:rFonts w:ascii="Cambria" w:hAnsi="Cambria" w:eastAsia="Cambria" w:cs="Cambria"/>
                <w:sz w:val="22"/>
              </w:rPr>
            </w:pPr>
            <w:r>
              <w:rPr>
                <w:rFonts w:eastAsia="Cambria" w:cs="Cambria" w:ascii="Cambria" w:hAnsi="Cambria"/>
                <w:sz w:val="22"/>
              </w:rPr>
              <w:t>for the agreement on the boundary markers</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tcBorders/>
          </w:tcPr>
          <w:p>
            <w:pPr>
              <w:pStyle w:val="Normal"/>
              <w:spacing w:lineRule="atLeast" w:line="0"/>
              <w:ind w:start="100" w:end="0"/>
              <w:rPr>
                <w:rFonts w:ascii="Cambria" w:hAnsi="Cambria" w:eastAsia="Cambria" w:cs="Cambria"/>
                <w:sz w:val="22"/>
              </w:rPr>
            </w:pPr>
            <w:r>
              <w:rPr>
                <w:rFonts w:eastAsia="Cambria" w:cs="Cambria" w:ascii="Cambria" w:hAnsi="Cambria"/>
                <w:sz w:val="22"/>
              </w:rPr>
              <w:t>Indonesia and Mlalaysia is based on the</w:t>
            </w:r>
          </w:p>
        </w:tc>
      </w:tr>
      <w:tr>
        <w:trPr>
          <w:trHeight w:val="280" w:hRule="atLeast"/>
        </w:trPr>
        <w:tc>
          <w:tcPr>
            <w:tcW w:w="3880"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of Indonesia and Malaysia is as follows;</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tcBorders/>
          </w:tcPr>
          <w:p>
            <w:pPr>
              <w:pStyle w:val="Normal"/>
              <w:spacing w:lineRule="atLeast" w:line="0"/>
              <w:ind w:start="100" w:end="0"/>
              <w:rPr>
                <w:rFonts w:ascii="Cambria" w:hAnsi="Cambria" w:eastAsia="Cambria" w:cs="Cambria"/>
                <w:sz w:val="22"/>
              </w:rPr>
            </w:pPr>
            <w:r>
              <w:rPr>
                <w:rFonts w:eastAsia="Cambria" w:cs="Cambria" w:ascii="Cambria" w:hAnsi="Cambria"/>
                <w:sz w:val="22"/>
              </w:rPr>
              <w:t>conventions of 1891, 1915 and 1928,</w:t>
            </w:r>
          </w:p>
        </w:tc>
      </w:tr>
      <w:tr>
        <w:trPr>
          <w:trHeight w:val="28" w:hRule="atLeast"/>
        </w:trPr>
        <w:tc>
          <w:tcPr>
            <w:tcW w:w="280" w:type="dxa"/>
            <w:vMerge w:val="restart"/>
            <w:tcBorders/>
          </w:tcPr>
          <w:p>
            <w:pPr>
              <w:pStyle w:val="Normal"/>
              <w:spacing w:lineRule="atLeast" w:line="0"/>
              <w:rPr>
                <w:rFonts w:ascii="Cambria" w:hAnsi="Cambria" w:eastAsia="Cambria" w:cs="Cambria"/>
                <w:sz w:val="22"/>
              </w:rPr>
            </w:pPr>
            <w:r>
              <w:rPr>
                <w:rFonts w:eastAsia="Cambria" w:cs="Cambria" w:ascii="Cambria" w:hAnsi="Cambria"/>
                <w:sz w:val="22"/>
              </w:rPr>
              <w:t>a.</w:t>
            </w:r>
          </w:p>
        </w:tc>
        <w:tc>
          <w:tcPr>
            <w:tcW w:w="3600" w:type="dxa"/>
            <w:gridSpan w:val="7"/>
            <w:vMerge w:val="restart"/>
            <w:tcBorders/>
          </w:tcPr>
          <w:p>
            <w:pPr>
              <w:pStyle w:val="Normal"/>
              <w:spacing w:lineRule="atLeast" w:line="0"/>
              <w:ind w:start="120" w:end="0"/>
              <w:rPr>
                <w:rFonts w:ascii="Cambria" w:hAnsi="Cambria" w:eastAsia="Cambria" w:cs="Cambria"/>
                <w:w w:val="99"/>
                <w:sz w:val="22"/>
              </w:rPr>
            </w:pPr>
            <w:r>
              <w:rPr>
                <w:rFonts w:eastAsia="Cambria" w:cs="Cambria" w:ascii="Cambria" w:hAnsi="Cambria"/>
                <w:w w:val="99"/>
                <w:sz w:val="22"/>
              </w:rPr>
              <w:t>The Dutch - British Convention, 1891</w:t>
            </w:r>
          </w:p>
        </w:tc>
        <w:tc>
          <w:tcPr>
            <w:tcW w:w="320" w:type="dxa"/>
            <w:tcBorders/>
          </w:tcPr>
          <w:p>
            <w:pPr>
              <w:pStyle w:val="Normal"/>
              <w:snapToGrid w:val="false"/>
              <w:spacing w:lineRule="atLeast" w:line="0"/>
              <w:rPr>
                <w:rFonts w:ascii="Times New Roman" w:hAnsi="Times New Roman" w:eastAsia="Times New Roman" w:cs="Times New Roman"/>
                <w:w w:val="99"/>
                <w:sz w:val="2"/>
              </w:rPr>
            </w:pPr>
            <w:r>
              <w:rPr>
                <w:rFonts w:eastAsia="Times New Roman" w:cs="Times New Roman" w:ascii="Times New Roman" w:hAnsi="Times New Roman"/>
                <w:w w:val="99"/>
                <w:sz w:val="2"/>
              </w:rPr>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920" w:type="dxa"/>
            <w:gridSpan w:val="6"/>
            <w:tcBorders/>
          </w:tcPr>
          <w:p>
            <w:pPr>
              <w:pStyle w:val="Normal"/>
              <w:spacing w:lineRule="exact" w:line="29"/>
              <w:ind w:start="100" w:end="0"/>
              <w:rPr>
                <w:rFonts w:ascii="Cambria" w:hAnsi="Cambria" w:eastAsia="Cambria" w:cs="Cambria"/>
                <w:sz w:val="3"/>
              </w:rPr>
            </w:pPr>
            <w:r>
              <w:rPr>
                <w:rFonts w:eastAsia="Cambria" w:cs="Cambria" w:ascii="Cambria" w:hAnsi="Cambria"/>
                <w:sz w:val="3"/>
              </w:rPr>
              <w:t>this MOU agreed on matters relating to</w:t>
            </w:r>
          </w:p>
        </w:tc>
      </w:tr>
      <w:tr>
        <w:trPr>
          <w:trHeight w:val="308" w:hRule="atLeast"/>
        </w:trPr>
        <w:tc>
          <w:tcPr>
            <w:tcW w:w="2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0" w:type="dxa"/>
            <w:gridSpan w:val="7"/>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vMerge w:val="restart"/>
            <w:tcBorders/>
          </w:tcPr>
          <w:p>
            <w:pPr>
              <w:pStyle w:val="Normal"/>
              <w:spacing w:lineRule="atLeast" w:line="0"/>
              <w:jc w:val="end"/>
              <w:rPr>
                <w:rFonts w:ascii="Cambria" w:hAnsi="Cambria" w:eastAsia="Cambria" w:cs="Cambria"/>
                <w:w w:val="98"/>
                <w:sz w:val="22"/>
              </w:rPr>
            </w:pPr>
            <w:r>
              <w:rPr>
                <w:rFonts w:eastAsia="Cambria" w:cs="Cambria" w:ascii="Cambria" w:hAnsi="Cambria"/>
                <w:w w:val="98"/>
                <w:sz w:val="22"/>
              </w:rPr>
              <w:t>the</w:t>
            </w:r>
          </w:p>
        </w:tc>
        <w:tc>
          <w:tcPr>
            <w:tcW w:w="96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920" w:type="dxa"/>
            <w:gridSpan w:val="6"/>
            <w:tcBorders/>
          </w:tcPr>
          <w:p>
            <w:pPr>
              <w:pStyle w:val="Normal"/>
              <w:spacing w:lineRule="atLeast" w:line="0"/>
              <w:ind w:start="100" w:end="0"/>
              <w:rPr>
                <w:rFonts w:ascii="Cambria" w:hAnsi="Cambria" w:eastAsia="Cambria" w:cs="Cambria"/>
                <w:sz w:val="22"/>
              </w:rPr>
            </w:pPr>
            <w:r>
              <w:rPr>
                <w:rFonts w:eastAsia="Cambria" w:cs="Cambria" w:ascii="Cambria" w:hAnsi="Cambria"/>
                <w:sz w:val="22"/>
              </w:rPr>
              <w:t>the implementation of surveys and the</w:t>
            </w:r>
          </w:p>
        </w:tc>
      </w:tr>
      <w:tr>
        <w:trPr>
          <w:trHeight w:val="33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tcPr>
          <w:p>
            <w:pPr>
              <w:pStyle w:val="Normal"/>
              <w:spacing w:lineRule="atLeast" w:line="0"/>
              <w:ind w:start="120" w:end="0"/>
              <w:rPr>
                <w:rFonts w:ascii="Cambria" w:hAnsi="Cambria" w:eastAsia="Cambria" w:cs="Cambria"/>
                <w:sz w:val="22"/>
              </w:rPr>
            </w:pPr>
            <w:r>
              <w:rPr>
                <w:rFonts w:eastAsia="Cambria" w:cs="Cambria" w:ascii="Cambria" w:hAnsi="Cambria"/>
                <w:sz w:val="22"/>
              </w:rPr>
              <w:t>This  convention</w:t>
            </w:r>
          </w:p>
        </w:tc>
        <w:tc>
          <w:tcPr>
            <w:tcW w:w="48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was</w:t>
            </w:r>
          </w:p>
        </w:tc>
        <w:tc>
          <w:tcPr>
            <w:tcW w:w="840" w:type="dxa"/>
            <w:gridSpan w:val="2"/>
            <w:tcBorders/>
          </w:tcPr>
          <w:p>
            <w:pPr>
              <w:pStyle w:val="Normal"/>
              <w:spacing w:lineRule="atLeast" w:line="0"/>
              <w:jc w:val="center"/>
              <w:rPr>
                <w:rFonts w:ascii="Cambria" w:hAnsi="Cambria" w:eastAsia="Cambria" w:cs="Cambria"/>
                <w:w w:val="97"/>
                <w:sz w:val="22"/>
              </w:rPr>
            </w:pPr>
            <w:r>
              <w:rPr>
                <w:rFonts w:eastAsia="Cambria" w:cs="Cambria" w:ascii="Cambria" w:hAnsi="Cambria"/>
                <w:w w:val="97"/>
                <w:sz w:val="22"/>
              </w:rPr>
              <w:t>signed</w:t>
            </w:r>
          </w:p>
        </w:tc>
        <w:tc>
          <w:tcPr>
            <w:tcW w:w="44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by</w:t>
            </w:r>
          </w:p>
        </w:tc>
        <w:tc>
          <w:tcPr>
            <w:tcW w:w="3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tcBorders/>
          </w:tcPr>
          <w:p>
            <w:pPr>
              <w:pStyle w:val="Normal"/>
              <w:spacing w:lineRule="atLeast" w:line="0"/>
              <w:ind w:start="100" w:end="0"/>
              <w:rPr>
                <w:rFonts w:ascii="Cambria" w:hAnsi="Cambria" w:eastAsia="Cambria" w:cs="Cambria"/>
                <w:sz w:val="22"/>
              </w:rPr>
            </w:pPr>
            <w:r>
              <w:rPr>
                <w:rFonts w:eastAsia="Cambria" w:cs="Cambria" w:ascii="Cambria" w:hAnsi="Cambria"/>
                <w:sz w:val="22"/>
              </w:rPr>
              <w:t>confirmation of the boundaries between</w:t>
            </w:r>
          </w:p>
        </w:tc>
      </w:tr>
      <w:tr>
        <w:trPr>
          <w:trHeight w:val="195" w:hRule="atLeast"/>
        </w:trPr>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20" w:type="dxa"/>
            <w:gridSpan w:val="8"/>
            <w:vMerge w:val="restart"/>
            <w:tcBorders/>
          </w:tcPr>
          <w:p>
            <w:pPr>
              <w:pStyle w:val="Normal"/>
              <w:spacing w:lineRule="atLeast" w:line="0"/>
              <w:ind w:start="120" w:end="0"/>
              <w:rPr>
                <w:rFonts w:ascii="Cambria" w:hAnsi="Cambria" w:eastAsia="Cambria" w:cs="Cambria"/>
                <w:sz w:val="22"/>
              </w:rPr>
            </w:pPr>
            <w:r>
              <w:rPr>
                <w:rFonts w:eastAsia="Cambria" w:cs="Cambria" w:ascii="Cambria" w:hAnsi="Cambria"/>
                <w:sz w:val="22"/>
              </w:rPr>
              <w:t>Netherlands and England on 20 June</w:t>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920" w:type="dxa"/>
            <w:gridSpan w:val="6"/>
            <w:tcBorders/>
          </w:tcPr>
          <w:p>
            <w:pPr>
              <w:pStyle w:val="Normal"/>
              <w:spacing w:lineRule="exact" w:line="195"/>
              <w:ind w:start="100" w:end="0"/>
              <w:rPr>
                <w:rFonts w:ascii="Cambria" w:hAnsi="Cambria" w:eastAsia="Cambria" w:cs="Cambria"/>
                <w:sz w:val="22"/>
              </w:rPr>
            </w:pPr>
            <w:r>
              <w:rPr>
                <w:rFonts w:eastAsia="Cambria" w:cs="Cambria" w:ascii="Cambria" w:hAnsi="Cambria"/>
                <w:sz w:val="22"/>
              </w:rPr>
              <w:t>Indonesia and Malaysia, among others;</w:t>
            </w:r>
          </w:p>
        </w:tc>
      </w:tr>
      <w:tr>
        <w:trPr>
          <w:trHeight w:val="33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rPr>
                <w:rFonts w:ascii="Cambria" w:hAnsi="Cambria" w:eastAsia="Cambria" w:cs="Cambria"/>
                <w:sz w:val="22"/>
              </w:rPr>
            </w:pPr>
            <w:r>
              <w:rPr>
                <w:rFonts w:eastAsia="Cambria" w:cs="Cambria" w:ascii="Cambria" w:hAnsi="Cambria"/>
                <w:sz w:val="22"/>
              </w:rPr>
              <w:t>The</w:t>
            </w:r>
          </w:p>
        </w:tc>
        <w:tc>
          <w:tcPr>
            <w:tcW w:w="460" w:type="dxa"/>
            <w:tcBorders/>
          </w:tcPr>
          <w:p>
            <w:pPr>
              <w:pStyle w:val="Normal"/>
              <w:spacing w:lineRule="atLeast" w:line="0"/>
              <w:jc w:val="center"/>
              <w:rPr>
                <w:rFonts w:ascii="Cambria" w:hAnsi="Cambria" w:eastAsia="Cambria" w:cs="Cambria"/>
                <w:w w:val="99"/>
                <w:sz w:val="22"/>
              </w:rPr>
            </w:pPr>
            <w:r>
              <w:rPr>
                <w:rFonts w:eastAsia="Cambria" w:cs="Cambria" w:ascii="Cambria" w:hAnsi="Cambria"/>
                <w:w w:val="99"/>
                <w:sz w:val="22"/>
              </w:rPr>
              <w:t>Joint</w:t>
            </w:r>
          </w:p>
        </w:tc>
        <w:tc>
          <w:tcPr>
            <w:tcW w:w="134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Technical</w:t>
            </w:r>
          </w:p>
        </w:tc>
        <w:tc>
          <w:tcPr>
            <w:tcW w:w="1040" w:type="dxa"/>
            <w:tcBorders/>
          </w:tcPr>
          <w:p>
            <w:pPr>
              <w:pStyle w:val="Normal"/>
              <w:spacing w:lineRule="atLeast" w:line="0"/>
              <w:jc w:val="end"/>
              <w:rPr>
                <w:rFonts w:ascii="Cambria" w:hAnsi="Cambria" w:eastAsia="Cambria" w:cs="Cambria"/>
                <w:w w:val="96"/>
                <w:sz w:val="22"/>
              </w:rPr>
            </w:pPr>
            <w:r>
              <w:rPr>
                <w:rFonts w:eastAsia="Cambria" w:cs="Cambria" w:ascii="Cambria" w:hAnsi="Cambria"/>
                <w:w w:val="96"/>
                <w:sz w:val="22"/>
              </w:rPr>
              <w:t>Committee</w:t>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1891  in  London,  in  this  convention</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pacing w:lineRule="atLeast" w:line="0"/>
              <w:ind w:start="100" w:end="0"/>
              <w:rPr>
                <w:sz w:val="22"/>
              </w:rPr>
            </w:pPr>
            <w:r>
              <w:rPr>
                <w:sz w:val="22"/>
              </w:rPr>
              <w:t>2.</w:t>
            </w:r>
          </w:p>
        </w:tc>
        <w:tc>
          <w:tcPr>
            <w:tcW w:w="14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organization.</w:t>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pacing w:lineRule="exact" w:line="140"/>
              <w:ind w:start="120" w:end="0"/>
              <w:rPr>
                <w:rFonts w:ascii="Cambria" w:hAnsi="Cambria" w:eastAsia="Cambria" w:cs="Cambria"/>
                <w:sz w:val="15"/>
              </w:rPr>
            </w:pPr>
            <w:r>
              <w:rPr>
                <w:rFonts w:eastAsia="Cambria" w:cs="Cambria" w:ascii="Cambria" w:hAnsi="Cambria"/>
                <w:sz w:val="15"/>
              </w:rPr>
              <w:t>various</w:t>
            </w:r>
          </w:p>
        </w:tc>
        <w:tc>
          <w:tcPr>
            <w:tcW w:w="920" w:type="dxa"/>
            <w:gridSpan w:val="2"/>
            <w:tcBorders/>
          </w:tcPr>
          <w:p>
            <w:pPr>
              <w:pStyle w:val="Normal"/>
              <w:spacing w:lineRule="exact" w:line="140"/>
              <w:ind w:start="80" w:end="0"/>
              <w:rPr>
                <w:rFonts w:ascii="Cambria" w:hAnsi="Cambria" w:eastAsia="Cambria" w:cs="Cambria"/>
                <w:sz w:val="15"/>
              </w:rPr>
            </w:pPr>
            <w:r>
              <w:rPr>
                <w:rFonts w:eastAsia="Cambria" w:cs="Cambria" w:ascii="Cambria" w:hAnsi="Cambria"/>
                <w:sz w:val="15"/>
              </w:rPr>
              <w:t>matters</w:t>
            </w:r>
          </w:p>
        </w:tc>
        <w:tc>
          <w:tcPr>
            <w:tcW w:w="840" w:type="dxa"/>
            <w:gridSpan w:val="2"/>
            <w:tcBorders/>
          </w:tcPr>
          <w:p>
            <w:pPr>
              <w:pStyle w:val="Normal"/>
              <w:spacing w:lineRule="exact" w:line="140"/>
              <w:ind w:start="80" w:end="0"/>
              <w:rPr>
                <w:rFonts w:ascii="Cambria" w:hAnsi="Cambria" w:eastAsia="Cambria" w:cs="Cambria"/>
                <w:sz w:val="15"/>
              </w:rPr>
            </w:pPr>
            <w:r>
              <w:rPr>
                <w:rFonts w:eastAsia="Cambria" w:cs="Cambria" w:ascii="Cambria" w:hAnsi="Cambria"/>
                <w:sz w:val="15"/>
              </w:rPr>
              <w:t>relating</w:t>
            </w:r>
          </w:p>
        </w:tc>
        <w:tc>
          <w:tcPr>
            <w:tcW w:w="480" w:type="dxa"/>
            <w:tcBorders/>
          </w:tcPr>
          <w:p>
            <w:pPr>
              <w:pStyle w:val="Normal"/>
              <w:spacing w:lineRule="exact" w:line="140"/>
              <w:jc w:val="center"/>
              <w:rPr>
                <w:rFonts w:ascii="Cambria" w:hAnsi="Cambria" w:eastAsia="Cambria" w:cs="Cambria"/>
                <w:sz w:val="15"/>
              </w:rPr>
            </w:pPr>
            <w:r>
              <w:rPr>
                <w:rFonts w:eastAsia="Cambria" w:cs="Cambria" w:ascii="Cambria" w:hAnsi="Cambria"/>
                <w:sz w:val="15"/>
              </w:rPr>
              <w:t>to</w:t>
            </w:r>
          </w:p>
        </w:tc>
        <w:tc>
          <w:tcPr>
            <w:tcW w:w="760" w:type="dxa"/>
            <w:gridSpan w:val="2"/>
            <w:tcBorders/>
          </w:tcPr>
          <w:p>
            <w:pPr>
              <w:pStyle w:val="Normal"/>
              <w:spacing w:lineRule="exact" w:line="140"/>
              <w:jc w:val="end"/>
              <w:rPr>
                <w:rFonts w:ascii="Cambria" w:hAnsi="Cambria" w:eastAsia="Cambria" w:cs="Cambria"/>
                <w:sz w:val="15"/>
              </w:rPr>
            </w:pPr>
            <w:r>
              <w:rPr>
                <w:rFonts w:eastAsia="Cambria" w:cs="Cambria" w:ascii="Cambria" w:hAnsi="Cambria"/>
                <w:sz w:val="15"/>
              </w:rPr>
              <w:t>general</w:t>
            </w:r>
          </w:p>
        </w:tc>
        <w:tc>
          <w:tcPr>
            <w:tcW w:w="9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vMerge w:val="restart"/>
            <w:tcBorders/>
          </w:tcPr>
          <w:p>
            <w:pPr>
              <w:pStyle w:val="Normal"/>
              <w:spacing w:lineRule="atLeast" w:line="0"/>
              <w:ind w:start="100" w:end="0"/>
              <w:rPr>
                <w:sz w:val="22"/>
              </w:rPr>
            </w:pPr>
            <w:r>
              <w:rPr>
                <w:sz w:val="22"/>
              </w:rPr>
              <w:t>1.</w:t>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94"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2"/>
            <w:vMerge w:val="restart"/>
            <w:tcBorders/>
          </w:tcPr>
          <w:p>
            <w:pPr>
              <w:pStyle w:val="Normal"/>
              <w:spacing w:lineRule="atLeast" w:line="0"/>
              <w:ind w:start="120" w:end="0"/>
              <w:rPr>
                <w:rFonts w:ascii="Cambria" w:hAnsi="Cambria" w:eastAsia="Cambria" w:cs="Cambria"/>
                <w:sz w:val="22"/>
              </w:rPr>
            </w:pPr>
            <w:r>
              <w:rPr>
                <w:rFonts w:eastAsia="Cambria" w:cs="Cambria" w:ascii="Cambria" w:hAnsi="Cambria"/>
                <w:sz w:val="22"/>
              </w:rPr>
              <w:t>boundary</w:t>
            </w:r>
          </w:p>
        </w:tc>
        <w:tc>
          <w:tcPr>
            <w:tcW w:w="1500" w:type="dxa"/>
            <w:gridSpan w:val="3"/>
            <w:vMerge w:val="restart"/>
            <w:tcBorders/>
          </w:tcPr>
          <w:p>
            <w:pPr>
              <w:pStyle w:val="Normal"/>
              <w:spacing w:lineRule="atLeast" w:line="0"/>
              <w:ind w:start="140" w:end="0"/>
              <w:rPr>
                <w:rFonts w:ascii="Cambria" w:hAnsi="Cambria" w:eastAsia="Cambria" w:cs="Cambria"/>
                <w:w w:val="99"/>
                <w:sz w:val="22"/>
              </w:rPr>
            </w:pPr>
            <w:r>
              <w:rPr>
                <w:rFonts w:eastAsia="Cambria" w:cs="Cambria" w:ascii="Cambria" w:hAnsi="Cambria"/>
                <w:w w:val="99"/>
                <w:sz w:val="22"/>
              </w:rPr>
              <w:t>determination</w:t>
            </w:r>
          </w:p>
        </w:tc>
        <w:tc>
          <w:tcPr>
            <w:tcW w:w="920" w:type="dxa"/>
            <w:gridSpan w:val="2"/>
            <w:vMerge w:val="restart"/>
            <w:tcBorders/>
          </w:tcPr>
          <w:p>
            <w:pPr>
              <w:pStyle w:val="Normal"/>
              <w:spacing w:lineRule="atLeast" w:line="0"/>
              <w:ind w:start="300" w:end="0"/>
              <w:rPr>
                <w:rFonts w:ascii="Cambria" w:hAnsi="Cambria" w:eastAsia="Cambria" w:cs="Cambria"/>
                <w:sz w:val="22"/>
              </w:rPr>
            </w:pPr>
            <w:r>
              <w:rPr>
                <w:rFonts w:eastAsia="Cambria" w:cs="Cambria" w:ascii="Cambria" w:hAnsi="Cambria"/>
                <w:sz w:val="22"/>
              </w:rPr>
              <w:t>such</w:t>
            </w:r>
          </w:p>
        </w:tc>
        <w:tc>
          <w:tcPr>
            <w:tcW w:w="320" w:type="dxa"/>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as</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5"/>
            <w:vMerge w:val="restart"/>
            <w:tcBorders/>
          </w:tcPr>
          <w:p>
            <w:pPr>
              <w:pStyle w:val="Normal"/>
              <w:spacing w:lineRule="atLeast" w:line="0"/>
              <w:ind w:start="60" w:end="0"/>
              <w:rPr>
                <w:rFonts w:ascii="Cambria" w:hAnsi="Cambria" w:eastAsia="Cambria" w:cs="Cambria"/>
                <w:sz w:val="22"/>
              </w:rPr>
            </w:pPr>
            <w:r>
              <w:rPr>
                <w:rFonts w:eastAsia="Cambria" w:cs="Cambria" w:ascii="Cambria" w:hAnsi="Cambria"/>
                <w:sz w:val="22"/>
              </w:rPr>
              <w:t>Determination of priority areas</w:t>
            </w:r>
          </w:p>
        </w:tc>
      </w:tr>
      <w:tr>
        <w:trPr>
          <w:trHeight w:val="43"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8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00" w:type="dxa"/>
            <w:gridSpan w:val="3"/>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00" w:type="dxa"/>
            <w:tcBorders/>
          </w:tcPr>
          <w:p>
            <w:pPr>
              <w:pStyle w:val="Normal"/>
              <w:spacing w:lineRule="exact" w:line="43"/>
              <w:ind w:start="100" w:end="0"/>
              <w:rPr>
                <w:sz w:val="4"/>
              </w:rPr>
            </w:pPr>
            <w:r>
              <w:rPr>
                <w:sz w:val="4"/>
              </w:rPr>
              <w:t>3.</w:t>
            </w:r>
          </w:p>
        </w:tc>
        <w:tc>
          <w:tcPr>
            <w:tcW w:w="3420" w:type="dxa"/>
            <w:gridSpan w:val="5"/>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3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2"/>
            <w:tcBorders/>
          </w:tcPr>
          <w:p>
            <w:pPr>
              <w:pStyle w:val="Normal"/>
              <w:spacing w:lineRule="atLeast" w:line="0"/>
              <w:ind w:start="120" w:end="0"/>
              <w:rPr>
                <w:rFonts w:ascii="Cambria" w:hAnsi="Cambria" w:eastAsia="Cambria" w:cs="Cambria"/>
                <w:sz w:val="22"/>
              </w:rPr>
            </w:pPr>
            <w:r>
              <w:rPr>
                <w:rFonts w:eastAsia="Cambria" w:cs="Cambria" w:ascii="Cambria" w:hAnsi="Cambria"/>
                <w:sz w:val="22"/>
              </w:rPr>
              <w:t>watersked</w:t>
            </w:r>
          </w:p>
        </w:tc>
        <w:tc>
          <w:tcPr>
            <w:tcW w:w="1500" w:type="dxa"/>
            <w:gridSpan w:val="3"/>
            <w:tcBorders/>
          </w:tcPr>
          <w:p>
            <w:pPr>
              <w:pStyle w:val="Normal"/>
              <w:spacing w:lineRule="atLeast" w:line="0"/>
              <w:ind w:start="60" w:end="0"/>
              <w:rPr>
                <w:rFonts w:ascii="Cambria" w:hAnsi="Cambria" w:eastAsia="Cambria" w:cs="Cambria"/>
                <w:sz w:val="22"/>
              </w:rPr>
            </w:pPr>
            <w:r>
              <w:rPr>
                <w:rFonts w:eastAsia="Cambria" w:cs="Cambria" w:ascii="Cambria" w:hAnsi="Cambria"/>
                <w:sz w:val="22"/>
              </w:rPr>
              <w:t>determination</w:t>
            </w:r>
          </w:p>
        </w:tc>
        <w:tc>
          <w:tcPr>
            <w:tcW w:w="480" w:type="dxa"/>
            <w:tcBorders/>
          </w:tcPr>
          <w:p>
            <w:pPr>
              <w:pStyle w:val="Normal"/>
              <w:spacing w:lineRule="atLeast" w:line="0"/>
              <w:jc w:val="center"/>
              <w:rPr>
                <w:rFonts w:ascii="Cambria" w:hAnsi="Cambria" w:eastAsia="Cambria" w:cs="Cambria"/>
                <w:w w:val="96"/>
                <w:sz w:val="22"/>
              </w:rPr>
            </w:pPr>
            <w:r>
              <w:rPr>
                <w:rFonts w:eastAsia="Cambria" w:cs="Cambria" w:ascii="Cambria" w:hAnsi="Cambria"/>
                <w:w w:val="96"/>
                <w:sz w:val="22"/>
              </w:rPr>
              <w:t>and</w:t>
            </w:r>
          </w:p>
        </w:tc>
        <w:tc>
          <w:tcPr>
            <w:tcW w:w="760" w:type="dxa"/>
            <w:gridSpan w:val="2"/>
            <w:tcBorders/>
          </w:tcPr>
          <w:p>
            <w:pPr>
              <w:pStyle w:val="Normal"/>
              <w:spacing w:lineRule="atLeast" w:line="0"/>
              <w:jc w:val="end"/>
              <w:rPr>
                <w:rFonts w:ascii="Cambria" w:hAnsi="Cambria" w:eastAsia="Cambria" w:cs="Cambria"/>
                <w:sz w:val="22"/>
              </w:rPr>
            </w:pPr>
            <w:r>
              <w:rPr>
                <w:rFonts w:eastAsia="Cambria" w:cs="Cambria" w:ascii="Cambria" w:hAnsi="Cambria"/>
                <w:sz w:val="22"/>
              </w:rPr>
              <w:t>special</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pacing w:lineRule="atLeast" w:line="0"/>
              <w:ind w:start="100" w:end="0"/>
              <w:rPr>
                <w:sz w:val="22"/>
              </w:rPr>
            </w:pPr>
            <w:r>
              <w:rPr>
                <w:sz w:val="22"/>
              </w:rPr>
              <w:t>4.</w:t>
            </w:r>
          </w:p>
        </w:tc>
        <w:tc>
          <w:tcPr>
            <w:tcW w:w="2380" w:type="dxa"/>
            <w:gridSpan w:val="4"/>
            <w:tcBorders/>
          </w:tcPr>
          <w:p>
            <w:pPr>
              <w:pStyle w:val="Normal"/>
              <w:spacing w:lineRule="atLeast" w:line="0"/>
              <w:ind w:start="60" w:end="0"/>
              <w:rPr>
                <w:rFonts w:ascii="Cambria" w:hAnsi="Cambria" w:eastAsia="Cambria" w:cs="Cambria"/>
                <w:sz w:val="22"/>
              </w:rPr>
            </w:pPr>
            <w:r>
              <w:rPr>
                <w:rFonts w:eastAsia="Cambria" w:cs="Cambria" w:ascii="Cambria" w:hAnsi="Cambria"/>
                <w:sz w:val="22"/>
              </w:rPr>
              <w:t>Survey procedures</w:t>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w w:val="99"/>
                <w:sz w:val="22"/>
              </w:rPr>
            </w:pPr>
            <w:r>
              <w:rPr>
                <w:rFonts w:eastAsia="Cambria" w:cs="Cambria" w:ascii="Cambria" w:hAnsi="Cambria"/>
                <w:w w:val="99"/>
                <w:sz w:val="22"/>
              </w:rPr>
              <w:t>matters relating to the existence of cases</w:t>
            </w:r>
          </w:p>
        </w:tc>
        <w:tc>
          <w:tcPr>
            <w:tcW w:w="9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500" w:type="dxa"/>
            <w:tcBorders/>
          </w:tcPr>
          <w:p>
            <w:pPr>
              <w:pStyle w:val="Normal"/>
              <w:spacing w:lineRule="atLeast" w:line="0"/>
              <w:ind w:start="100" w:end="0"/>
              <w:rPr>
                <w:sz w:val="22"/>
              </w:rPr>
            </w:pPr>
            <w:r>
              <w:rPr>
                <w:sz w:val="22"/>
              </w:rPr>
              <w:t>5.</w:t>
            </w:r>
          </w:p>
        </w:tc>
        <w:tc>
          <w:tcPr>
            <w:tcW w:w="2380" w:type="dxa"/>
            <w:gridSpan w:val="4"/>
            <w:tcBorders/>
          </w:tcPr>
          <w:p>
            <w:pPr>
              <w:pStyle w:val="Normal"/>
              <w:spacing w:lineRule="atLeast" w:line="0"/>
              <w:ind w:start="60" w:end="0"/>
              <w:rPr>
                <w:rFonts w:ascii="Cambria" w:hAnsi="Cambria" w:eastAsia="Cambria" w:cs="Cambria"/>
                <w:sz w:val="22"/>
              </w:rPr>
            </w:pPr>
            <w:r>
              <w:rPr>
                <w:rFonts w:eastAsia="Cambria" w:cs="Cambria" w:ascii="Cambria" w:hAnsi="Cambria"/>
                <w:sz w:val="22"/>
              </w:rPr>
              <w:t>Implementation stages</w:t>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280" w:type="dxa"/>
            <w:vMerge w:val="restart"/>
            <w:tcBorders/>
          </w:tcPr>
          <w:p>
            <w:pPr>
              <w:pStyle w:val="Normal"/>
              <w:spacing w:lineRule="atLeast" w:line="0"/>
              <w:rPr>
                <w:rFonts w:ascii="Cambria" w:hAnsi="Cambria" w:eastAsia="Cambria" w:cs="Cambria"/>
                <w:sz w:val="22"/>
              </w:rPr>
            </w:pPr>
            <w:r>
              <w:rPr>
                <w:rFonts w:eastAsia="Cambria" w:cs="Cambria" w:ascii="Cambria" w:hAnsi="Cambria"/>
                <w:sz w:val="22"/>
              </w:rPr>
              <w:t>b.</w:t>
            </w:r>
          </w:p>
        </w:tc>
        <w:tc>
          <w:tcPr>
            <w:tcW w:w="3160" w:type="dxa"/>
            <w:gridSpan w:val="6"/>
            <w:tcBorders/>
          </w:tcPr>
          <w:p>
            <w:pPr>
              <w:pStyle w:val="Normal"/>
              <w:spacing w:lineRule="atLeast" w:line="0"/>
              <w:ind w:start="120" w:end="0"/>
              <w:rPr>
                <w:rFonts w:ascii="Cambria" w:hAnsi="Cambria" w:eastAsia="Cambria" w:cs="Cambria"/>
                <w:sz w:val="22"/>
              </w:rPr>
            </w:pPr>
            <w:r>
              <w:rPr>
                <w:rFonts w:eastAsia="Cambria" w:cs="Cambria" w:ascii="Cambria" w:hAnsi="Cambria"/>
                <w:sz w:val="22"/>
              </w:rPr>
              <w:t>in certain areas are regulated.</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tcBorders/>
          </w:tcPr>
          <w:p>
            <w:pPr>
              <w:pStyle w:val="Normal"/>
              <w:spacing w:lineRule="atLeast" w:line="0"/>
              <w:ind w:start="100" w:end="0"/>
              <w:rPr>
                <w:sz w:val="22"/>
              </w:rPr>
            </w:pPr>
            <w:r>
              <w:rPr>
                <w:sz w:val="22"/>
              </w:rPr>
              <w:t>6</w:t>
            </w:r>
          </w:p>
        </w:tc>
        <w:tc>
          <w:tcPr>
            <w:tcW w:w="1040" w:type="dxa"/>
            <w:gridSpan w:val="2"/>
            <w:tcBorders/>
          </w:tcPr>
          <w:p>
            <w:pPr>
              <w:pStyle w:val="Normal"/>
              <w:spacing w:lineRule="atLeast" w:line="0"/>
              <w:ind w:start="60" w:end="0"/>
              <w:rPr>
                <w:rFonts w:ascii="Cambria" w:hAnsi="Cambria" w:eastAsia="Cambria" w:cs="Cambria"/>
                <w:sz w:val="22"/>
              </w:rPr>
            </w:pPr>
            <w:r>
              <w:rPr>
                <w:rFonts w:eastAsia="Cambria" w:cs="Cambria" w:ascii="Cambria" w:hAnsi="Cambria"/>
                <w:sz w:val="22"/>
              </w:rPr>
              <w:t>Financing</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2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0" w:type="dxa"/>
            <w:gridSpan w:val="7"/>
            <w:tcBorders/>
          </w:tcPr>
          <w:p>
            <w:pPr>
              <w:pStyle w:val="Normal"/>
              <w:spacing w:lineRule="atLeast" w:line="0"/>
              <w:ind w:start="120" w:end="0"/>
              <w:rPr>
                <w:rFonts w:ascii="Cambria" w:hAnsi="Cambria" w:eastAsia="Cambria" w:cs="Cambria"/>
                <w:sz w:val="22"/>
              </w:rPr>
            </w:pPr>
            <w:r>
              <w:rPr>
                <w:rFonts w:eastAsia="Cambria" w:cs="Cambria" w:ascii="Cambria" w:hAnsi="Cambria"/>
                <w:sz w:val="22"/>
              </w:rPr>
              <w:t>Dutch-British agreement in 1915.</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vMerge w:val="restart"/>
            <w:tcBorders/>
          </w:tcPr>
          <w:p>
            <w:pPr>
              <w:pStyle w:val="Normal"/>
              <w:spacing w:lineRule="atLeast" w:line="0"/>
              <w:ind w:start="100" w:end="0"/>
              <w:rPr>
                <w:rFonts w:ascii="Cambria" w:hAnsi="Cambria" w:eastAsia="Cambria" w:cs="Cambria"/>
                <w:sz w:val="22"/>
              </w:rPr>
            </w:pPr>
            <w:r>
              <w:rPr>
                <w:rFonts w:eastAsia="Cambria" w:cs="Cambria" w:ascii="Cambria" w:hAnsi="Cambria"/>
                <w:sz w:val="22"/>
              </w:rPr>
              <w:t>7.</w:t>
            </w:r>
          </w:p>
        </w:tc>
        <w:tc>
          <w:tcPr>
            <w:tcW w:w="2380" w:type="dxa"/>
            <w:gridSpan w:val="4"/>
            <w:tcBorders/>
          </w:tcPr>
          <w:p>
            <w:pPr>
              <w:pStyle w:val="Normal"/>
              <w:spacing w:lineRule="atLeast" w:line="0"/>
              <w:ind w:start="60" w:end="0"/>
              <w:rPr>
                <w:rFonts w:ascii="Cambria" w:hAnsi="Cambria" w:eastAsia="Cambria" w:cs="Cambria"/>
                <w:sz w:val="22"/>
              </w:rPr>
            </w:pPr>
            <w:r>
              <w:rPr>
                <w:rFonts w:eastAsia="Cambria" w:cs="Cambria" w:ascii="Cambria" w:hAnsi="Cambria"/>
                <w:sz w:val="22"/>
              </w:rPr>
              <w:t>Security unit support</w:t>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Agreement on the joint report on the</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gridSpan w:val="5"/>
            <w:tcBorders/>
          </w:tcPr>
          <w:p>
            <w:pPr>
              <w:pStyle w:val="Normal"/>
              <w:spacing w:lineRule="atLeast" w:line="0"/>
              <w:ind w:start="20" w:end="0"/>
              <w:rPr>
                <w:rFonts w:ascii="Cambria" w:hAnsi="Cambria" w:eastAsia="Cambria" w:cs="Cambria"/>
                <w:sz w:val="22"/>
              </w:rPr>
            </w:pPr>
            <w:r>
              <w:rPr>
                <w:rFonts w:eastAsia="Cambria" w:cs="Cambria" w:ascii="Cambria" w:hAnsi="Cambria"/>
                <w:sz w:val="22"/>
              </w:rPr>
              <w:t>Logistics and communication</w:t>
            </w:r>
          </w:p>
        </w:tc>
      </w:tr>
      <w:tr>
        <w:trPr>
          <w:trHeight w:val="33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confirmation of the border between the</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gridSpan w:val="4"/>
            <w:tcBorders/>
          </w:tcPr>
          <w:p>
            <w:pPr>
              <w:pStyle w:val="Normal"/>
              <w:spacing w:lineRule="atLeast" w:line="0"/>
              <w:ind w:start="100" w:end="0"/>
              <w:rPr>
                <w:rFonts w:ascii="Cambria" w:hAnsi="Cambria" w:eastAsia="Cambria" w:cs="Cambria"/>
                <w:sz w:val="22"/>
              </w:rPr>
            </w:pPr>
            <w:r>
              <w:rPr>
                <w:rFonts w:eastAsia="Cambria" w:cs="Cambria" w:ascii="Cambria" w:hAnsi="Cambria"/>
                <w:sz w:val="22"/>
              </w:rPr>
              <w:t>8.  Immigration</w:t>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 w:hRule="atLeast"/>
        </w:trPr>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920" w:type="dxa"/>
            <w:gridSpan w:val="8"/>
            <w:tcBorders/>
          </w:tcPr>
          <w:p>
            <w:pPr>
              <w:pStyle w:val="Normal"/>
              <w:spacing w:lineRule="atLeast" w:line="0"/>
              <w:ind w:start="120" w:end="0"/>
              <w:rPr>
                <w:rFonts w:ascii="Cambria" w:hAnsi="Cambria" w:eastAsia="Cambria" w:cs="Cambria"/>
                <w:sz w:val="2"/>
              </w:rPr>
            </w:pPr>
            <w:r>
              <w:rPr>
                <w:rFonts w:eastAsia="Cambria" w:cs="Cambria" w:ascii="Cambria" w:hAnsi="Cambria"/>
                <w:sz w:val="2"/>
              </w:rPr>
              <w:t>Netherlands and the UK in Kalimantan</w:t>
            </w:r>
          </w:p>
        </w:tc>
        <w:tc>
          <w:tcPr>
            <w:tcW w:w="9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920" w:type="dxa"/>
            <w:gridSpan w:val="6"/>
            <w:vMerge w:val="restart"/>
            <w:tcBorders/>
          </w:tcPr>
          <w:p>
            <w:pPr>
              <w:pStyle w:val="Normal"/>
              <w:spacing w:lineRule="atLeast" w:line="0"/>
              <w:ind w:start="100" w:end="0"/>
              <w:rPr>
                <w:rFonts w:ascii="Cambria" w:hAnsi="Cambria" w:eastAsia="Cambria" w:cs="Cambria"/>
                <w:sz w:val="22"/>
              </w:rPr>
            </w:pPr>
            <w:r>
              <w:rPr>
                <w:rFonts w:eastAsia="Cambria" w:cs="Cambria" w:ascii="Cambria" w:hAnsi="Cambria"/>
                <w:sz w:val="22"/>
              </w:rPr>
              <w:t>9.  Provisions for customs and excise</w:t>
            </w:r>
          </w:p>
        </w:tc>
      </w:tr>
      <w:tr>
        <w:trPr>
          <w:trHeight w:val="312"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on 28 September 1915. This agreement</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63"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was signed in Tawao on 17 February</w:t>
            </w:r>
          </w:p>
        </w:tc>
        <w:tc>
          <w:tcPr>
            <w:tcW w:w="960" w:type="dxa"/>
            <w:tcBorders/>
          </w:tcPr>
          <w:p>
            <w:pPr>
              <w:pStyle w:val="Normal"/>
              <w:spacing w:lineRule="atLeast" w:line="0"/>
              <w:ind w:start="680" w:end="0"/>
              <w:rPr/>
            </w:pPr>
            <w:r>
              <w:rPr>
                <w:rFonts w:eastAsia="Wingdings 3" w:cs="Wingdings 3" w:ascii="Wingdings 3" w:hAnsi="Wingdings 3"/>
                <w:color w:val="D6000E"/>
                <w:w w:val="96"/>
                <w:sz w:val="22"/>
              </w:rPr>
              <w:sym w:font="Wingdings 3" w:char="60"/>
            </w:r>
            <w:r>
              <w:rPr>
                <w:rFonts w:eastAsia="Cambria" w:cs="Cambria" w:ascii="Cambria" w:hAnsi="Cambria"/>
                <w:b/>
                <w:color w:val="D6000E"/>
                <w:w w:val="96"/>
                <w:sz w:val="22"/>
              </w:rPr>
              <w:t>`</w:t>
            </w:r>
          </w:p>
        </w:tc>
        <w:tc>
          <w:tcPr>
            <w:tcW w:w="3920" w:type="dxa"/>
            <w:gridSpan w:val="6"/>
            <w:tcBorders/>
          </w:tcPr>
          <w:p>
            <w:pPr>
              <w:pStyle w:val="Normal"/>
              <w:spacing w:lineRule="atLeast" w:line="0"/>
              <w:ind w:start="100" w:end="0"/>
              <w:rPr>
                <w:rFonts w:ascii="Cambria" w:hAnsi="Cambria" w:eastAsia="Cambria" w:cs="Cambria"/>
                <w:b/>
                <w:color w:val="D6000E"/>
                <w:sz w:val="22"/>
              </w:rPr>
            </w:pPr>
            <w:r>
              <w:rPr>
                <w:rFonts w:eastAsia="Cambria" w:cs="Cambria" w:ascii="Cambria" w:hAnsi="Cambria"/>
                <w:b/>
                <w:color w:val="D6000E"/>
                <w:sz w:val="22"/>
              </w:rPr>
              <w:t>Minutes-minutes between Indonesia</w:t>
            </w:r>
          </w:p>
        </w:tc>
      </w:tr>
      <w:tr>
        <w:trPr>
          <w:trHeight w:val="122" w:hRule="atLeast"/>
        </w:trPr>
        <w:tc>
          <w:tcPr>
            <w:tcW w:w="280" w:type="dxa"/>
            <w:tcBorders/>
          </w:tcPr>
          <w:p>
            <w:pPr>
              <w:pStyle w:val="Normal"/>
              <w:snapToGrid w:val="false"/>
              <w:spacing w:lineRule="atLeast" w:line="0"/>
              <w:rPr>
                <w:rFonts w:ascii="Times New Roman" w:hAnsi="Times New Roman" w:eastAsia="Times New Roman" w:cs="Times New Roman"/>
                <w:b/>
                <w:color w:val="D6000E"/>
                <w:sz w:val="10"/>
              </w:rPr>
            </w:pPr>
            <w:r>
              <w:rPr>
                <w:rFonts w:eastAsia="Times New Roman" w:cs="Times New Roman" w:ascii="Times New Roman" w:hAnsi="Times New Roman"/>
                <w:b/>
                <w:color w:val="D6000E"/>
                <w:sz w:val="10"/>
              </w:rPr>
            </w:r>
          </w:p>
        </w:tc>
        <w:tc>
          <w:tcPr>
            <w:tcW w:w="3920" w:type="dxa"/>
            <w:gridSpan w:val="8"/>
            <w:tcBorders/>
          </w:tcPr>
          <w:p>
            <w:pPr>
              <w:pStyle w:val="Normal"/>
              <w:spacing w:lineRule="exact" w:line="122"/>
              <w:ind w:start="120" w:end="0"/>
              <w:rPr>
                <w:rFonts w:ascii="Cambria" w:hAnsi="Cambria" w:eastAsia="Cambria" w:cs="Cambria"/>
                <w:sz w:val="13"/>
              </w:rPr>
            </w:pPr>
            <w:r>
              <w:rPr>
                <w:rFonts w:eastAsia="Cambria" w:cs="Cambria" w:ascii="Cambria" w:hAnsi="Cambria"/>
                <w:sz w:val="13"/>
              </w:rPr>
              <w:t>1913 by IRs respectively. J.H.G Schepers</w:t>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40" w:type="dxa"/>
            <w:gridSpan w:val="3"/>
            <w:tcBorders/>
          </w:tcPr>
          <w:p>
            <w:pPr>
              <w:pStyle w:val="Normal"/>
              <w:spacing w:lineRule="exact" w:line="122"/>
              <w:ind w:start="100" w:end="0"/>
              <w:rPr>
                <w:rFonts w:ascii="Cambria" w:hAnsi="Cambria" w:eastAsia="Cambria" w:cs="Cambria"/>
                <w:b/>
                <w:color w:val="D6000E"/>
                <w:sz w:val="13"/>
              </w:rPr>
            </w:pPr>
            <w:r>
              <w:rPr>
                <w:rFonts w:eastAsia="Cambria" w:cs="Cambria" w:ascii="Cambria" w:hAnsi="Cambria"/>
                <w:b/>
                <w:color w:val="D6000E"/>
                <w:sz w:val="13"/>
              </w:rPr>
              <w:t>and Malaysia.</w:t>
            </w:r>
          </w:p>
        </w:tc>
        <w:tc>
          <w:tcPr>
            <w:tcW w:w="360" w:type="dxa"/>
            <w:tcBorders/>
          </w:tcPr>
          <w:p>
            <w:pPr>
              <w:pStyle w:val="Normal"/>
              <w:snapToGrid w:val="false"/>
              <w:spacing w:lineRule="atLeast" w:line="0"/>
              <w:rPr>
                <w:rFonts w:ascii="Times New Roman" w:hAnsi="Times New Roman" w:eastAsia="Times New Roman" w:cs="Times New Roman"/>
                <w:b/>
                <w:color w:val="D6000E"/>
                <w:sz w:val="10"/>
              </w:rPr>
            </w:pPr>
            <w:r>
              <w:rPr>
                <w:rFonts w:eastAsia="Times New Roman" w:cs="Times New Roman" w:ascii="Times New Roman" w:hAnsi="Times New Roman"/>
                <w:b/>
                <w:color w:val="D6000E"/>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22" w:hRule="atLeast"/>
        </w:trPr>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920" w:type="dxa"/>
            <w:gridSpan w:val="8"/>
            <w:tcBorders/>
          </w:tcPr>
          <w:p>
            <w:pPr>
              <w:pStyle w:val="Normal"/>
              <w:spacing w:lineRule="exact" w:line="122"/>
              <w:ind w:start="120" w:end="0"/>
              <w:rPr>
                <w:rFonts w:ascii="Cambria" w:hAnsi="Cambria" w:eastAsia="Cambria" w:cs="Cambria"/>
                <w:sz w:val="13"/>
              </w:rPr>
            </w:pPr>
            <w:r>
              <w:rPr>
                <w:rFonts w:eastAsia="Cambria" w:cs="Cambria" w:ascii="Cambria" w:hAnsi="Cambria"/>
                <w:sz w:val="13"/>
              </w:rPr>
              <w:t>is a member of the Triangulation Brigade</w:t>
            </w:r>
          </w:p>
        </w:tc>
        <w:tc>
          <w:tcPr>
            <w:tcW w:w="9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gridSpan w:val="5"/>
            <w:tcBorders/>
          </w:tcPr>
          <w:p>
            <w:pPr>
              <w:pStyle w:val="Normal"/>
              <w:spacing w:lineRule="atLeast" w:line="0"/>
              <w:ind w:start="120" w:end="0"/>
              <w:rPr>
                <w:rFonts w:ascii="Cambria" w:hAnsi="Cambria" w:eastAsia="Cambria" w:cs="Cambria"/>
                <w:sz w:val="22"/>
              </w:rPr>
            </w:pPr>
            <w:r>
              <w:rPr>
                <w:rFonts w:eastAsia="Cambria" w:cs="Cambria" w:ascii="Cambria" w:hAnsi="Cambria"/>
                <w:sz w:val="22"/>
              </w:rPr>
              <w:t>(now part of the Geodesy</w:t>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vMerge w:val="restart"/>
            <w:tcBorders/>
          </w:tcPr>
          <w:p>
            <w:pPr>
              <w:pStyle w:val="Normal"/>
              <w:spacing w:lineRule="atLeast" w:line="0"/>
              <w:ind w:start="100" w:end="0"/>
              <w:rPr>
                <w:rFonts w:ascii="Cambria" w:hAnsi="Cambria" w:eastAsia="Cambria" w:cs="Cambria"/>
                <w:sz w:val="22"/>
              </w:rPr>
            </w:pPr>
            <w:r>
              <w:rPr>
                <w:rFonts w:eastAsia="Cambria" w:cs="Cambria" w:ascii="Cambria" w:hAnsi="Cambria"/>
                <w:sz w:val="22"/>
              </w:rPr>
              <w:t>Minutes contain matters that have been</w:t>
            </w:r>
          </w:p>
        </w:tc>
      </w:tr>
      <w:tr>
        <w:trPr>
          <w:trHeight w:val="33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Subdinbin Map of Dittopad in Bandung)</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and  Marine  Lieutenant  E.A  Vreede</w:t>
            </w:r>
          </w:p>
        </w:tc>
        <w:tc>
          <w:tcPr>
            <w:tcW w:w="4880" w:type="dxa"/>
            <w:gridSpan w:val="7"/>
            <w:tcBorders/>
          </w:tcPr>
          <w:p>
            <w:pPr>
              <w:pStyle w:val="Normal"/>
              <w:spacing w:lineRule="atLeast" w:line="0"/>
              <w:ind w:start="680" w:end="0"/>
              <w:rPr>
                <w:rFonts w:ascii="Cambria" w:hAnsi="Cambria" w:eastAsia="Cambria" w:cs="Cambria"/>
                <w:sz w:val="22"/>
              </w:rPr>
            </w:pPr>
            <w:r>
              <w:rPr>
                <w:rFonts w:eastAsia="Cambria" w:cs="Cambria" w:ascii="Cambria" w:hAnsi="Cambria"/>
                <w:sz w:val="22"/>
              </w:rPr>
              <w:t>discussed  by  both  delegations,  both  the</w:t>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40" w:type="dxa"/>
            <w:gridSpan w:val="3"/>
            <w:tcBorders/>
          </w:tcPr>
          <w:p>
            <w:pPr>
              <w:pStyle w:val="Normal"/>
              <w:spacing w:lineRule="atLeast" w:line="0"/>
              <w:ind w:start="120" w:end="0"/>
              <w:rPr>
                <w:rFonts w:ascii="Cambria" w:hAnsi="Cambria" w:eastAsia="Cambria" w:cs="Cambria"/>
                <w:sz w:val="22"/>
              </w:rPr>
            </w:pPr>
            <w:r>
              <w:rPr>
                <w:rFonts w:eastAsia="Cambria" w:cs="Cambria" w:ascii="Cambria" w:hAnsi="Cambria"/>
                <w:sz w:val="22"/>
              </w:rPr>
              <w:t>representing  the</w:t>
            </w:r>
          </w:p>
        </w:tc>
        <w:tc>
          <w:tcPr>
            <w:tcW w:w="840" w:type="dxa"/>
            <w:gridSpan w:val="2"/>
            <w:tcBorders/>
          </w:tcPr>
          <w:p>
            <w:pPr>
              <w:pStyle w:val="Normal"/>
              <w:spacing w:lineRule="atLeast" w:line="0"/>
              <w:ind w:start="120" w:end="0"/>
              <w:rPr>
                <w:rFonts w:ascii="Cambria" w:hAnsi="Cambria" w:eastAsia="Cambria" w:cs="Cambria"/>
                <w:sz w:val="22"/>
              </w:rPr>
            </w:pPr>
            <w:r>
              <w:rPr>
                <w:rFonts w:eastAsia="Cambria" w:cs="Cambria" w:ascii="Cambria" w:hAnsi="Cambria"/>
                <w:sz w:val="22"/>
              </w:rPr>
              <w:t>Dutch</w:t>
            </w:r>
          </w:p>
        </w:tc>
        <w:tc>
          <w:tcPr>
            <w:tcW w:w="1240" w:type="dxa"/>
            <w:gridSpan w:val="3"/>
            <w:tcBorders/>
          </w:tcPr>
          <w:p>
            <w:pPr>
              <w:pStyle w:val="Normal"/>
              <w:spacing w:lineRule="atLeast" w:line="0"/>
              <w:jc w:val="end"/>
              <w:rPr>
                <w:rFonts w:ascii="Cambria" w:hAnsi="Cambria" w:eastAsia="Cambria" w:cs="Cambria"/>
                <w:sz w:val="22"/>
              </w:rPr>
            </w:pPr>
            <w:r>
              <w:rPr>
                <w:rFonts w:eastAsia="Cambria" w:cs="Cambria" w:ascii="Cambria" w:hAnsi="Cambria"/>
                <w:sz w:val="22"/>
              </w:rPr>
              <w:t>Government,</w:t>
            </w:r>
          </w:p>
        </w:tc>
        <w:tc>
          <w:tcPr>
            <w:tcW w:w="4880" w:type="dxa"/>
            <w:gridSpan w:val="7"/>
            <w:tcBorders/>
          </w:tcPr>
          <w:p>
            <w:pPr>
              <w:pStyle w:val="Normal"/>
              <w:spacing w:lineRule="atLeast" w:line="0"/>
              <w:ind w:start="680" w:end="0"/>
              <w:rPr>
                <w:rFonts w:ascii="Cambria" w:hAnsi="Cambria" w:eastAsia="Cambria" w:cs="Cambria"/>
                <w:sz w:val="22"/>
              </w:rPr>
            </w:pPr>
            <w:r>
              <w:rPr>
                <w:rFonts w:eastAsia="Cambria" w:cs="Cambria" w:ascii="Cambria" w:hAnsi="Cambria"/>
                <w:sz w:val="22"/>
              </w:rPr>
              <w:t>progress of the survey implementation and</w:t>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w w:val="96"/>
                <w:sz w:val="22"/>
              </w:rPr>
            </w:pPr>
            <w:r>
              <w:rPr>
                <w:rFonts w:eastAsia="Cambria" w:cs="Cambria" w:ascii="Cambria" w:hAnsi="Cambria"/>
                <w:w w:val="96"/>
                <w:sz w:val="22"/>
              </w:rPr>
              <w:t>while from the British side is represented</w:t>
            </w:r>
          </w:p>
        </w:tc>
        <w:tc>
          <w:tcPr>
            <w:tcW w:w="4880" w:type="dxa"/>
            <w:gridSpan w:val="7"/>
            <w:tcBorders/>
          </w:tcPr>
          <w:p>
            <w:pPr>
              <w:pStyle w:val="Normal"/>
              <w:spacing w:lineRule="atLeast" w:line="0"/>
              <w:ind w:start="680" w:end="0"/>
              <w:rPr>
                <w:rFonts w:ascii="Cambria" w:hAnsi="Cambria" w:eastAsia="Cambria" w:cs="Cambria"/>
                <w:sz w:val="22"/>
              </w:rPr>
            </w:pPr>
            <w:r>
              <w:rPr>
                <w:rFonts w:eastAsia="Cambria" w:cs="Cambria" w:ascii="Cambria" w:hAnsi="Cambria"/>
                <w:sz w:val="22"/>
              </w:rPr>
              <w:t>the confirmation of the boundaries of the</w:t>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pacing w:lineRule="atLeast" w:line="0"/>
              <w:ind w:start="120" w:end="0"/>
              <w:rPr>
                <w:rFonts w:ascii="Cambria" w:hAnsi="Cambria" w:eastAsia="Cambria" w:cs="Cambria"/>
                <w:w w:val="98"/>
                <w:sz w:val="22"/>
              </w:rPr>
            </w:pPr>
            <w:r>
              <w:rPr>
                <w:rFonts w:eastAsia="Cambria" w:cs="Cambria" w:ascii="Cambria" w:hAnsi="Cambria"/>
                <w:w w:val="98"/>
                <w:sz w:val="22"/>
              </w:rPr>
              <w:t>by H.W.I</w:t>
            </w:r>
          </w:p>
        </w:tc>
        <w:tc>
          <w:tcPr>
            <w:tcW w:w="26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gridSpan w:val="7"/>
            <w:tcBorders/>
          </w:tcPr>
          <w:p>
            <w:pPr>
              <w:pStyle w:val="Normal"/>
              <w:spacing w:lineRule="atLeast" w:line="0"/>
              <w:ind w:start="680" w:end="0"/>
              <w:rPr>
                <w:rFonts w:ascii="Cambria" w:hAnsi="Cambria" w:eastAsia="Cambria" w:cs="Cambria"/>
                <w:sz w:val="22"/>
              </w:rPr>
            </w:pPr>
            <w:r>
              <w:rPr>
                <w:rFonts w:eastAsia="Cambria" w:cs="Cambria" w:ascii="Cambria" w:hAnsi="Cambria"/>
                <w:sz w:val="22"/>
              </w:rPr>
              <w:t>two countries as well as the agreements on</w:t>
            </w:r>
          </w:p>
        </w:tc>
      </w:tr>
      <w:tr>
        <w:trPr>
          <w:trHeight w:val="33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w w:val="96"/>
                <w:sz w:val="22"/>
              </w:rPr>
            </w:pPr>
            <w:r>
              <w:rPr>
                <w:rFonts w:eastAsia="Cambria" w:cs="Cambria" w:ascii="Cambria" w:hAnsi="Cambria"/>
                <w:w w:val="96"/>
                <w:sz w:val="22"/>
              </w:rPr>
              <w:t>Bunbury and G.ST.V. Kaddel, both of them</w:t>
            </w:r>
          </w:p>
        </w:tc>
        <w:tc>
          <w:tcPr>
            <w:tcW w:w="4880" w:type="dxa"/>
            <w:gridSpan w:val="7"/>
            <w:tcBorders/>
          </w:tcPr>
          <w:p>
            <w:pPr>
              <w:pStyle w:val="Normal"/>
              <w:spacing w:lineRule="atLeast" w:line="0"/>
              <w:ind w:start="680" w:end="0"/>
              <w:rPr>
                <w:rFonts w:ascii="Cambria" w:hAnsi="Cambria" w:eastAsia="Cambria" w:cs="Cambria"/>
                <w:sz w:val="22"/>
              </w:rPr>
            </w:pPr>
            <w:r>
              <w:rPr>
                <w:rFonts w:eastAsia="Cambria" w:cs="Cambria" w:ascii="Cambria" w:hAnsi="Cambria"/>
                <w:sz w:val="22"/>
              </w:rPr>
              <w:t>problems that arise during the survey and</w:t>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20" w:type="dxa"/>
            <w:gridSpan w:val="4"/>
            <w:tcBorders/>
          </w:tcPr>
          <w:p>
            <w:pPr>
              <w:pStyle w:val="Normal"/>
              <w:spacing w:lineRule="atLeast" w:line="0"/>
              <w:ind w:start="120" w:end="0"/>
              <w:rPr>
                <w:rFonts w:ascii="Cambria" w:hAnsi="Cambria" w:eastAsia="Cambria" w:cs="Cambria"/>
                <w:sz w:val="22"/>
              </w:rPr>
            </w:pPr>
            <w:r>
              <w:rPr>
                <w:rFonts w:eastAsia="Cambria" w:cs="Cambria" w:ascii="Cambria" w:hAnsi="Cambria"/>
                <w:sz w:val="22"/>
              </w:rPr>
              <w:t>are mapping experts.</w:t>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40" w:type="dxa"/>
            <w:gridSpan w:val="6"/>
            <w:tcBorders/>
          </w:tcPr>
          <w:p>
            <w:pPr>
              <w:pStyle w:val="Normal"/>
              <w:spacing w:lineRule="atLeast" w:line="0"/>
              <w:ind w:start="680" w:end="0"/>
              <w:rPr>
                <w:rFonts w:ascii="Cambria" w:hAnsi="Cambria" w:eastAsia="Cambria" w:cs="Cambria"/>
                <w:sz w:val="22"/>
              </w:rPr>
            </w:pPr>
            <w:r>
              <w:rPr>
                <w:rFonts w:eastAsia="Cambria" w:cs="Cambria" w:ascii="Cambria" w:hAnsi="Cambria"/>
                <w:sz w:val="22"/>
              </w:rPr>
              <w:t>the confirmation of boundaries.</w:t>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The joint affirmation was made by both</w:t>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6"/>
            <w:tcBorders/>
          </w:tcPr>
          <w:p>
            <w:pPr>
              <w:pStyle w:val="Normal"/>
              <w:spacing w:lineRule="atLeast" w:line="0"/>
              <w:ind w:start="100" w:end="0"/>
              <w:rPr>
                <w:rFonts w:ascii="Cambria" w:hAnsi="Cambria" w:eastAsia="Cambria" w:cs="Cambria"/>
                <w:w w:val="97"/>
                <w:sz w:val="22"/>
              </w:rPr>
            </w:pPr>
            <w:r>
              <w:rPr>
                <w:rFonts w:eastAsia="Cambria" w:cs="Cambria" w:ascii="Cambria" w:hAnsi="Cambria"/>
                <w:w w:val="97"/>
                <w:sz w:val="22"/>
              </w:rPr>
              <w:t>In Indonesia, the products of national law</w:t>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3920" w:type="dxa"/>
            <w:gridSpan w:val="8"/>
            <w:tcBorders/>
          </w:tcPr>
          <w:p>
            <w:pPr>
              <w:pStyle w:val="Normal"/>
              <w:spacing w:lineRule="atLeast" w:line="0"/>
              <w:ind w:start="120" w:end="0"/>
              <w:rPr>
                <w:rFonts w:ascii="Cambria" w:hAnsi="Cambria" w:eastAsia="Cambria" w:cs="Cambria"/>
                <w:w w:val="99"/>
                <w:sz w:val="22"/>
              </w:rPr>
            </w:pPr>
            <w:r>
              <w:rPr>
                <w:rFonts w:eastAsia="Cambria" w:cs="Cambria" w:ascii="Cambria" w:hAnsi="Cambria"/>
                <w:w w:val="99"/>
                <w:sz w:val="22"/>
              </w:rPr>
              <w:t>parties based on the Treaty of 1891. The</w:t>
            </w:r>
          </w:p>
        </w:tc>
        <w:tc>
          <w:tcPr>
            <w:tcW w:w="4880" w:type="dxa"/>
            <w:gridSpan w:val="7"/>
            <w:tcBorders/>
          </w:tcPr>
          <w:p>
            <w:pPr>
              <w:pStyle w:val="Normal"/>
              <w:spacing w:lineRule="atLeast" w:line="0"/>
              <w:ind w:start="680" w:end="0"/>
              <w:rPr>
                <w:rFonts w:ascii="Cambria" w:hAnsi="Cambria" w:eastAsia="Cambria" w:cs="Cambria"/>
                <w:w w:val="98"/>
                <w:sz w:val="22"/>
              </w:rPr>
            </w:pPr>
            <w:r>
              <w:rPr>
                <w:rFonts w:eastAsia="Cambria" w:cs="Cambria" w:ascii="Cambria" w:hAnsi="Cambria"/>
                <w:w w:val="98"/>
                <w:sz w:val="22"/>
              </w:rPr>
              <w:t>in the form of laws and regulations regarding</w:t>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results of the agreement were made by</w:t>
            </w:r>
          </w:p>
        </w:tc>
        <w:tc>
          <w:tcPr>
            <w:tcW w:w="2860" w:type="dxa"/>
            <w:gridSpan w:val="5"/>
            <w:tcBorders/>
          </w:tcPr>
          <w:p>
            <w:pPr>
              <w:pStyle w:val="Normal"/>
              <w:spacing w:lineRule="atLeast" w:line="0"/>
              <w:ind w:start="680" w:end="0"/>
              <w:rPr>
                <w:rFonts w:ascii="Cambria" w:hAnsi="Cambria" w:eastAsia="Cambria" w:cs="Cambria"/>
                <w:sz w:val="22"/>
              </w:rPr>
            </w:pPr>
            <w:r>
              <w:rPr>
                <w:rFonts w:eastAsia="Cambria" w:cs="Cambria" w:ascii="Cambria" w:hAnsi="Cambria"/>
                <w:sz w:val="22"/>
              </w:rPr>
              <w:t>territorial  boundaries</w:t>
            </w:r>
          </w:p>
        </w:tc>
        <w:tc>
          <w:tcPr>
            <w:tcW w:w="980" w:type="dxa"/>
            <w:tcBorders/>
          </w:tcPr>
          <w:p>
            <w:pPr>
              <w:pStyle w:val="Normal"/>
              <w:spacing w:lineRule="atLeast" w:line="0"/>
              <w:ind w:start="140" w:end="0"/>
              <w:rPr>
                <w:rFonts w:ascii="Cambria" w:hAnsi="Cambria" w:eastAsia="Cambria" w:cs="Cambria"/>
                <w:sz w:val="22"/>
              </w:rPr>
            </w:pPr>
            <w:r>
              <w:rPr>
                <w:rFonts w:eastAsia="Cambria" w:cs="Cambria" w:ascii="Cambria" w:hAnsi="Cambria"/>
                <w:sz w:val="22"/>
              </w:rPr>
              <w:t>between</w:t>
            </w:r>
          </w:p>
        </w:tc>
        <w:tc>
          <w:tcPr>
            <w:tcW w:w="1040" w:type="dxa"/>
            <w:tcBorders/>
          </w:tcPr>
          <w:p>
            <w:pPr>
              <w:pStyle w:val="Normal"/>
              <w:spacing w:lineRule="atLeast" w:line="0"/>
              <w:jc w:val="end"/>
              <w:rPr>
                <w:rFonts w:ascii="Cambria" w:hAnsi="Cambria" w:eastAsia="Cambria" w:cs="Cambria"/>
                <w:sz w:val="22"/>
              </w:rPr>
            </w:pPr>
            <w:r>
              <w:rPr>
                <w:rFonts w:eastAsia="Cambria" w:cs="Cambria" w:ascii="Cambria" w:hAnsi="Cambria"/>
                <w:sz w:val="22"/>
              </w:rPr>
              <w:t>countries</w:t>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representatives of the two governments</w:t>
            </w:r>
          </w:p>
        </w:tc>
        <w:tc>
          <w:tcPr>
            <w:tcW w:w="4880" w:type="dxa"/>
            <w:gridSpan w:val="7"/>
            <w:tcBorders/>
          </w:tcPr>
          <w:p>
            <w:pPr>
              <w:pStyle w:val="Normal"/>
              <w:spacing w:lineRule="atLeast" w:line="0"/>
              <w:ind w:start="680" w:end="0"/>
              <w:rPr>
                <w:rFonts w:ascii="Cambria" w:hAnsi="Cambria" w:eastAsia="Cambria" w:cs="Cambria"/>
                <w:sz w:val="22"/>
              </w:rPr>
            </w:pPr>
            <w:r>
              <w:rPr>
                <w:rFonts w:eastAsia="Cambria" w:cs="Cambria" w:ascii="Cambria" w:hAnsi="Cambria"/>
                <w:sz w:val="22"/>
              </w:rPr>
              <w:t>are still not all regulated. This is due to by</w:t>
            </w:r>
          </w:p>
        </w:tc>
      </w:tr>
      <w:tr>
        <w:trPr>
          <w:trHeight w:val="280" w:hRule="atLeast"/>
        </w:trPr>
        <w:tc>
          <w:tcPr>
            <w:tcW w:w="280" w:type="dxa"/>
            <w:vMerge w:val="restart"/>
            <w:tcBorders/>
          </w:tcPr>
          <w:p>
            <w:pPr>
              <w:pStyle w:val="Normal"/>
              <w:spacing w:lineRule="atLeast" w:line="0"/>
              <w:rPr>
                <w:rFonts w:ascii="Cambria" w:hAnsi="Cambria" w:eastAsia="Cambria" w:cs="Cambria"/>
                <w:sz w:val="22"/>
              </w:rPr>
            </w:pPr>
            <w:r>
              <w:rPr>
                <w:rFonts w:eastAsia="Cambria" w:cs="Cambria" w:ascii="Cambria" w:hAnsi="Cambria"/>
                <w:sz w:val="22"/>
              </w:rPr>
              <w:t>c.</w:t>
            </w:r>
          </w:p>
        </w:tc>
        <w:tc>
          <w:tcPr>
            <w:tcW w:w="3600" w:type="dxa"/>
            <w:gridSpan w:val="7"/>
            <w:tcBorders/>
          </w:tcPr>
          <w:p>
            <w:pPr>
              <w:pStyle w:val="Normal"/>
              <w:spacing w:lineRule="atLeast" w:line="0"/>
              <w:ind w:start="120" w:end="0"/>
              <w:rPr>
                <w:rFonts w:ascii="Cambria" w:hAnsi="Cambria" w:eastAsia="Cambria" w:cs="Cambria"/>
                <w:sz w:val="22"/>
              </w:rPr>
            </w:pPr>
            <w:r>
              <w:rPr>
                <w:rFonts w:eastAsia="Cambria" w:cs="Cambria" w:ascii="Cambria" w:hAnsi="Cambria"/>
                <w:sz w:val="22"/>
              </w:rPr>
              <w:t>in London on September 28, 1915.</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gridSpan w:val="7"/>
            <w:tcBorders/>
          </w:tcPr>
          <w:p>
            <w:pPr>
              <w:pStyle w:val="Normal"/>
              <w:spacing w:lineRule="atLeast" w:line="0"/>
              <w:ind w:start="680" w:end="0"/>
              <w:rPr>
                <w:rFonts w:ascii="Cambria" w:hAnsi="Cambria" w:eastAsia="Cambria" w:cs="Cambria"/>
                <w:sz w:val="22"/>
              </w:rPr>
            </w:pPr>
            <w:r>
              <w:rPr>
                <w:rFonts w:eastAsia="Cambria" w:cs="Cambria" w:ascii="Cambria" w:hAnsi="Cambria"/>
                <w:sz w:val="22"/>
              </w:rPr>
              <w:t>the absence of a pattern of international</w:t>
            </w:r>
          </w:p>
        </w:tc>
      </w:tr>
      <w:tr>
        <w:trPr>
          <w:trHeight w:val="337" w:hRule="atLeast"/>
        </w:trPr>
        <w:tc>
          <w:tcPr>
            <w:tcW w:w="2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60" w:type="dxa"/>
            <w:gridSpan w:val="6"/>
            <w:tcBorders/>
          </w:tcPr>
          <w:p>
            <w:pPr>
              <w:pStyle w:val="Normal"/>
              <w:spacing w:lineRule="atLeast" w:line="0"/>
              <w:ind w:start="120" w:end="0"/>
              <w:rPr>
                <w:rFonts w:ascii="Cambria" w:hAnsi="Cambria" w:eastAsia="Cambria" w:cs="Cambria"/>
                <w:sz w:val="22"/>
              </w:rPr>
            </w:pPr>
            <w:r>
              <w:rPr>
                <w:rFonts w:eastAsia="Cambria" w:cs="Cambria" w:ascii="Cambria" w:hAnsi="Cambria"/>
                <w:sz w:val="22"/>
              </w:rPr>
              <w:t>Dutch-British Convention 1928</w:t>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gridSpan w:val="7"/>
            <w:tcBorders/>
          </w:tcPr>
          <w:p>
            <w:pPr>
              <w:pStyle w:val="Normal"/>
              <w:spacing w:lineRule="atLeast" w:line="0"/>
              <w:ind w:start="680" w:end="0"/>
              <w:rPr>
                <w:rFonts w:ascii="Cambria" w:hAnsi="Cambria" w:eastAsia="Cambria" w:cs="Cambria"/>
                <w:sz w:val="22"/>
              </w:rPr>
            </w:pPr>
            <w:r>
              <w:rPr>
                <w:rFonts w:eastAsia="Cambria" w:cs="Cambria" w:ascii="Cambria" w:hAnsi="Cambria"/>
                <w:sz w:val="22"/>
              </w:rPr>
              <w:t>legal products that bind Indonesia and its</w:t>
            </w:r>
          </w:p>
        </w:tc>
      </w:tr>
      <w:tr>
        <w:trPr>
          <w:trHeight w:val="35" w:hRule="atLeast"/>
        </w:trPr>
        <w:tc>
          <w:tcPr>
            <w:tcW w:w="2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20" w:type="dxa"/>
            <w:gridSpan w:val="8"/>
            <w:vMerge w:val="restart"/>
            <w:tcBorders/>
          </w:tcPr>
          <w:p>
            <w:pPr>
              <w:pStyle w:val="Normal"/>
              <w:spacing w:lineRule="atLeast" w:line="0"/>
              <w:ind w:start="120" w:end="0"/>
              <w:rPr>
                <w:rFonts w:ascii="Cambria" w:hAnsi="Cambria" w:eastAsia="Cambria" w:cs="Cambria"/>
                <w:sz w:val="22"/>
              </w:rPr>
            </w:pPr>
            <w:r>
              <w:rPr>
                <w:rFonts w:eastAsia="Cambria" w:cs="Cambria" w:ascii="Cambria" w:hAnsi="Cambria"/>
                <w:sz w:val="22"/>
              </w:rPr>
              <w:t>This  Convention  was  signed  by  the</w:t>
            </w:r>
          </w:p>
        </w:tc>
        <w:tc>
          <w:tcPr>
            <w:tcW w:w="4880" w:type="dxa"/>
            <w:gridSpan w:val="7"/>
            <w:tcBorders/>
          </w:tcPr>
          <w:p>
            <w:pPr>
              <w:pStyle w:val="Normal"/>
              <w:spacing w:lineRule="exact" w:line="36"/>
              <w:ind w:start="680" w:end="0"/>
              <w:rPr>
                <w:rFonts w:ascii="Cambria" w:hAnsi="Cambria" w:eastAsia="Cambria" w:cs="Cambria"/>
                <w:sz w:val="4"/>
              </w:rPr>
            </w:pPr>
            <w:r>
              <w:rPr>
                <w:rFonts w:eastAsia="Cambria" w:cs="Cambria" w:ascii="Cambria" w:hAnsi="Cambria"/>
                <w:sz w:val="4"/>
              </w:rPr>
              <w:t>directly bordering countries. So far, most of</w:t>
            </w:r>
          </w:p>
        </w:tc>
      </w:tr>
      <w:tr>
        <w:trPr>
          <w:trHeight w:val="301"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gridSpan w:val="7"/>
            <w:tcBorders/>
          </w:tcPr>
          <w:p>
            <w:pPr>
              <w:pStyle w:val="Normal"/>
              <w:spacing w:lineRule="atLeast" w:line="0"/>
              <w:ind w:start="680" w:end="0"/>
              <w:rPr>
                <w:rFonts w:ascii="Cambria" w:hAnsi="Cambria" w:eastAsia="Cambria" w:cs="Cambria"/>
                <w:w w:val="99"/>
                <w:sz w:val="22"/>
              </w:rPr>
            </w:pPr>
            <w:r>
              <w:rPr>
                <w:rFonts w:eastAsia="Cambria" w:cs="Cambria" w:ascii="Cambria" w:hAnsi="Cambria"/>
                <w:w w:val="99"/>
                <w:sz w:val="22"/>
              </w:rPr>
              <w:t>the international legal products that regulate</w:t>
            </w:r>
          </w:p>
        </w:tc>
      </w:tr>
      <w:tr>
        <w:trPr>
          <w:trHeight w:val="280" w:hRule="atLeast"/>
        </w:trPr>
        <w:tc>
          <w:tcPr>
            <w:tcW w:w="28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Netherlands  and  England  in  The</w:t>
            </w:r>
          </w:p>
        </w:tc>
        <w:tc>
          <w:tcPr>
            <w:tcW w:w="4880" w:type="dxa"/>
            <w:gridSpan w:val="7"/>
            <w:tcBorders/>
          </w:tcPr>
          <w:p>
            <w:pPr>
              <w:pStyle w:val="Normal"/>
              <w:spacing w:lineRule="atLeast" w:line="0"/>
              <w:ind w:start="680" w:end="0"/>
              <w:rPr>
                <w:rFonts w:ascii="Cambria" w:hAnsi="Cambria" w:eastAsia="Cambria" w:cs="Cambria"/>
                <w:sz w:val="22"/>
              </w:rPr>
            </w:pPr>
            <w:r>
              <w:rPr>
                <w:rFonts w:eastAsia="Cambria" w:cs="Cambria" w:ascii="Cambria" w:hAnsi="Cambria"/>
                <w:sz w:val="22"/>
              </w:rPr>
              <w:t>the existence of territorial boundaries in</w:t>
            </w:r>
          </w:p>
        </w:tc>
      </w:tr>
      <w:tr>
        <w:trPr>
          <w:trHeight w:val="772"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20" w:type="dxa"/>
            <w:gridSpan w:val="8"/>
            <w:tcBorders/>
          </w:tcPr>
          <w:p>
            <w:pPr>
              <w:pStyle w:val="Normal"/>
              <w:spacing w:lineRule="atLeast" w:line="0"/>
              <w:ind w:start="120" w:end="0"/>
              <w:rPr>
                <w:rFonts w:ascii="Cambria" w:hAnsi="Cambria" w:eastAsia="Cambria" w:cs="Cambria"/>
                <w:sz w:val="22"/>
              </w:rPr>
            </w:pPr>
            <w:r>
              <w:rPr>
                <w:rFonts w:eastAsia="Cambria" w:cs="Cambria" w:ascii="Cambria" w:hAnsi="Cambria"/>
                <w:sz w:val="22"/>
              </w:rPr>
              <w:t>Hague on the 28th Maret 1928, which</w:t>
            </w:r>
          </w:p>
        </w:tc>
        <w:tc>
          <w:tcPr>
            <w:tcW w:w="2040" w:type="dxa"/>
            <w:gridSpan w:val="3"/>
            <w:tcBorders/>
          </w:tcPr>
          <w:p>
            <w:pPr>
              <w:pStyle w:val="Normal"/>
              <w:spacing w:lineRule="atLeast" w:line="0"/>
              <w:ind w:start="680" w:end="0"/>
              <w:rPr>
                <w:rFonts w:ascii="Cambria" w:hAnsi="Cambria" w:eastAsia="Cambria" w:cs="Cambria"/>
                <w:sz w:val="22"/>
              </w:rPr>
            </w:pPr>
            <w:r>
              <w:rPr>
                <w:rFonts w:eastAsia="Cambria" w:cs="Cambria" w:ascii="Cambria" w:hAnsi="Cambria"/>
                <w:sz w:val="22"/>
              </w:rPr>
              <w:t>Indonesia are</w:t>
            </w:r>
          </w:p>
        </w:tc>
        <w:tc>
          <w:tcPr>
            <w:tcW w:w="460" w:type="dxa"/>
            <w:tcBorders/>
          </w:tcPr>
          <w:p>
            <w:pPr>
              <w:pStyle w:val="Normal"/>
              <w:spacing w:lineRule="atLeast" w:line="0"/>
              <w:jc w:val="center"/>
              <w:rPr>
                <w:rFonts w:ascii="Cambria" w:hAnsi="Cambria" w:eastAsia="Cambria" w:cs="Cambria"/>
                <w:w w:val="97"/>
                <w:sz w:val="22"/>
              </w:rPr>
            </w:pPr>
            <w:r>
              <w:rPr>
                <w:rFonts w:eastAsia="Cambria" w:cs="Cambria" w:ascii="Cambria" w:hAnsi="Cambria"/>
                <w:w w:val="97"/>
                <w:sz w:val="22"/>
              </w:rPr>
              <w:t>in</w:t>
            </w:r>
          </w:p>
        </w:tc>
        <w:tc>
          <w:tcPr>
            <w:tcW w:w="360" w:type="dxa"/>
            <w:tcBorders/>
          </w:tcPr>
          <w:p>
            <w:pPr>
              <w:pStyle w:val="Normal"/>
              <w:spacing w:lineRule="atLeast" w:line="0"/>
              <w:rPr>
                <w:rFonts w:ascii="Cambria" w:hAnsi="Cambria" w:eastAsia="Cambria" w:cs="Cambria"/>
                <w:sz w:val="22"/>
              </w:rPr>
            </w:pPr>
            <w:r>
              <w:rPr>
                <w:rFonts w:eastAsia="Cambria" w:cs="Cambria" w:ascii="Cambria" w:hAnsi="Cambria"/>
                <w:sz w:val="22"/>
              </w:rPr>
              <w:t>the</w:t>
            </w:r>
          </w:p>
        </w:tc>
        <w:tc>
          <w:tcPr>
            <w:tcW w:w="980" w:type="dxa"/>
            <w:tcBorders/>
          </w:tcPr>
          <w:p>
            <w:pPr>
              <w:pStyle w:val="Normal"/>
              <w:spacing w:lineRule="atLeast" w:line="0"/>
              <w:ind w:start="80" w:end="0"/>
              <w:rPr>
                <w:rFonts w:ascii="Cambria" w:hAnsi="Cambria" w:eastAsia="Cambria" w:cs="Cambria"/>
                <w:sz w:val="22"/>
              </w:rPr>
            </w:pPr>
            <w:r>
              <w:rPr>
                <w:rFonts w:eastAsia="Cambria" w:cs="Cambria" w:ascii="Cambria" w:hAnsi="Cambria"/>
                <w:sz w:val="22"/>
              </w:rPr>
              <w:t>form of</w:t>
            </w:r>
          </w:p>
        </w:tc>
        <w:tc>
          <w:tcPr>
            <w:tcW w:w="1040" w:type="dxa"/>
            <w:tcBorders/>
          </w:tcPr>
          <w:p>
            <w:pPr>
              <w:pStyle w:val="Normal"/>
              <w:spacing w:lineRule="atLeast" w:line="0"/>
              <w:jc w:val="end"/>
              <w:rPr>
                <w:rFonts w:ascii="Cambria" w:hAnsi="Cambria" w:eastAsia="Cambria" w:cs="Cambria"/>
                <w:sz w:val="22"/>
              </w:rPr>
            </w:pPr>
            <w:r>
              <w:rPr>
                <w:rFonts w:eastAsia="Cambria" w:cs="Cambria" w:ascii="Cambria" w:hAnsi="Cambria"/>
                <w:sz w:val="22"/>
              </w:rPr>
              <w:t>MOUs not</w:t>
            </w:r>
          </w:p>
        </w:tc>
      </w:tr>
    </w:tbl>
    <w:p>
      <w:pPr>
        <w:sectPr>
          <w:type w:val="continuous"/>
          <w:pgSz w:w="11906" w:h="16838"/>
          <w:pgMar w:left="1360" w:right="1426" w:gutter="0" w:header="0" w:top="1009" w:footer="0" w:bottom="280"/>
          <w:pgNumType w:fmt="decimal"/>
          <w:formProt w:val="false"/>
          <w:textDirection w:val="lrTb"/>
          <w:docGrid w:type="default" w:linePitch="360" w:charSpace="0"/>
        </w:sectPr>
      </w:pPr>
    </w:p>
    <w:p>
      <w:pPr>
        <w:pStyle w:val="Normal"/>
        <w:spacing w:lineRule="atLeast" w:line="0"/>
        <w:ind w:start="8780" w:end="0"/>
        <w:rPr/>
      </w:pPr>
      <w:r>
        <w:rPr/>
        <w:t>77</w:t>
      </w:r>
    </w:p>
    <w:p>
      <w:pPr>
        <w:sectPr>
          <w:type w:val="continuous"/>
          <w:pgSz w:w="11906" w:h="16838"/>
          <w:pgMar w:left="1420" w:right="1386" w:gutter="0" w:header="0" w:top="1018" w:footer="0" w:bottom="280"/>
          <w:formProt w:val="false"/>
          <w:textDirection w:val="lrTb"/>
          <w:docGrid w:type="default" w:linePitch="360" w:charSpace="0"/>
        </w:sectPr>
      </w:pPr>
    </w:p>
    <w:tbl>
      <w:tblPr>
        <w:tblW w:w="9080" w:type="dxa"/>
        <w:jc w:val="start"/>
        <w:tblInd w:w="40" w:type="dxa"/>
        <w:tblLayout w:type="fixed"/>
        <w:tblCellMar>
          <w:top w:w="0" w:type="dxa"/>
          <w:start w:w="0" w:type="dxa"/>
          <w:bottom w:w="0" w:type="dxa"/>
          <w:end w:w="0" w:type="dxa"/>
        </w:tblCellMar>
      </w:tblPr>
      <w:tblGrid>
        <w:gridCol w:w="23"/>
        <w:gridCol w:w="77"/>
        <w:gridCol w:w="80"/>
        <w:gridCol w:w="1240"/>
        <w:gridCol w:w="40"/>
        <w:gridCol w:w="1720"/>
        <w:gridCol w:w="1380"/>
        <w:gridCol w:w="1180"/>
        <w:gridCol w:w="1260"/>
        <w:gridCol w:w="1760"/>
        <w:gridCol w:w="320"/>
      </w:tblGrid>
      <w:tr>
        <w:trPr>
          <w:trHeight w:val="76" w:hRule="atLeast"/>
        </w:trPr>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bookmarkStart w:id="7" w:name="page6"/>
            <w:bookmarkStart w:id="8" w:name="page6"/>
            <w:bookmarkEnd w:id="8"/>
          </w:p>
        </w:tc>
        <w:tc>
          <w:tcPr>
            <w:tcW w:w="77"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560" w:type="dxa"/>
            <w:gridSpan w:val="5"/>
            <w:vMerge w:val="restart"/>
            <w:tcBorders/>
          </w:tcPr>
          <w:p>
            <w:pPr>
              <w:pStyle w:val="Normal"/>
              <w:spacing w:lineRule="atLeast" w:line="0"/>
              <w:ind w:start="40" w:end="0"/>
              <w:rPr/>
            </w:pPr>
            <w:r>
              <w:rPr>
                <w:rFonts w:eastAsia="Verdana" w:cs="Verdana" w:ascii="Verdana" w:hAnsi="Verdana"/>
                <w:b/>
                <w:sz w:val="16"/>
              </w:rPr>
              <w:t>JURNAL KONSTITUEN</w:t>
            </w:r>
            <w:r>
              <w:rPr>
                <w:rFonts w:eastAsia="Verdana" w:cs="Verdana" w:ascii="Verdana" w:hAnsi="Verdana"/>
                <w:sz w:val="16"/>
              </w:rPr>
              <w:t xml:space="preserve"> Vol. 3, No. 2, Agustus 2021: 73–82</w:t>
            </w:r>
          </w:p>
        </w:tc>
        <w:tc>
          <w:tcPr>
            <w:tcW w:w="1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19" w:hRule="atLeast"/>
        </w:trPr>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560" w:type="dxa"/>
            <w:gridSpan w:val="5"/>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54"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5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international agreements.</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tcBorders/>
          </w:tcPr>
          <w:p>
            <w:pPr>
              <w:pStyle w:val="Normal"/>
              <w:spacing w:lineRule="atLeast" w:line="0"/>
              <w:ind w:start="340" w:end="0"/>
              <w:rPr>
                <w:rFonts w:ascii="Cambria" w:hAnsi="Cambria" w:eastAsia="Cambria" w:cs="Cambria"/>
                <w:w w:val="97"/>
                <w:sz w:val="22"/>
              </w:rPr>
            </w:pPr>
            <w:r>
              <w:rPr>
                <w:rFonts w:eastAsia="Cambria" w:cs="Cambria" w:ascii="Cambria" w:hAnsi="Cambria"/>
                <w:w w:val="97"/>
                <w:sz w:val="22"/>
              </w:rPr>
              <w:t>territorial boundaries between Indonesia and</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4"/>
            <w:vMerge w:val="restart"/>
            <w:tcBorders/>
          </w:tcPr>
          <w:p>
            <w:pPr>
              <w:pStyle w:val="Normal"/>
              <w:spacing w:lineRule="atLeast" w:line="0"/>
              <w:ind w:start="240" w:end="0"/>
              <w:rPr/>
            </w:pPr>
            <w:r>
              <w:rPr>
                <w:rFonts w:eastAsia="Cambria" w:cs="Cambria" w:ascii="Cambria" w:hAnsi="Cambria"/>
                <w:sz w:val="22"/>
              </w:rPr>
              <w:t>Border issues are part of the country’s</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Malaysia is very important to be stipulated</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in a form of international law that is binding</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defense and security problems. Therefore,</w:t>
            </w:r>
          </w:p>
        </w:tc>
        <w:tc>
          <w:tcPr>
            <w:tcW w:w="4200" w:type="dxa"/>
            <w:gridSpan w:val="3"/>
            <w:tcBorders/>
          </w:tcPr>
          <w:p>
            <w:pPr>
              <w:pStyle w:val="Normal"/>
              <w:spacing w:lineRule="atLeast" w:line="0"/>
              <w:ind w:start="340" w:end="0"/>
              <w:rPr>
                <w:rFonts w:ascii="Cambria" w:hAnsi="Cambria" w:eastAsia="Cambria" w:cs="Cambria"/>
                <w:sz w:val="22"/>
              </w:rPr>
            </w:pPr>
            <w:r>
              <w:rPr>
                <w:rFonts w:eastAsia="Cambria" w:cs="Cambria" w:ascii="Cambria" w:hAnsi="Cambria"/>
                <w:sz w:val="22"/>
              </w:rPr>
              <w:t>and has permanent legal force.</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5" w:hRule="atLeast"/>
        </w:trPr>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537" w:type="dxa"/>
            <w:gridSpan w:val="6"/>
            <w:tcBorders/>
          </w:tcPr>
          <w:p>
            <w:pPr>
              <w:pStyle w:val="Normal"/>
              <w:spacing w:lineRule="exact" w:line="85"/>
              <w:rPr>
                <w:rFonts w:ascii="Cambria" w:hAnsi="Cambria" w:eastAsia="Cambria" w:cs="Cambria"/>
                <w:sz w:val="9"/>
              </w:rPr>
            </w:pPr>
            <w:r>
              <w:rPr>
                <w:rFonts w:eastAsia="Cambria" w:cs="Cambria" w:ascii="Cambria" w:hAnsi="Cambria"/>
                <w:sz w:val="9"/>
              </w:rPr>
              <w:t>each   country   has   the   authority   to</w:t>
            </w:r>
          </w:p>
        </w:tc>
        <w:tc>
          <w:tcPr>
            <w:tcW w:w="4520" w:type="dxa"/>
            <w:gridSpan w:val="4"/>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In the elucidation of Law of the Republic</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determine its own jurisdiction, however,</w:t>
            </w:r>
          </w:p>
        </w:tc>
        <w:tc>
          <w:tcPr>
            <w:tcW w:w="452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the determination of territorial boundaries</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of Indonesia Number 43 of 2008 concerning</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must also take into account the authorities</w:t>
            </w:r>
          </w:p>
        </w:tc>
        <w:tc>
          <w:tcPr>
            <w:tcW w:w="4520" w:type="dxa"/>
            <w:gridSpan w:val="4"/>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State Territory Article 6 paragraph (1) letter</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of   other   countries   through   bilateral</w:t>
            </w:r>
          </w:p>
        </w:tc>
        <w:tc>
          <w:tcPr>
            <w:tcW w:w="244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(a) explains that;</w:t>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cooperation and agreements, for example;</w:t>
            </w:r>
          </w:p>
        </w:tc>
        <w:tc>
          <w:tcPr>
            <w:tcW w:w="4520" w:type="dxa"/>
            <w:gridSpan w:val="4"/>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The land boundaries of the state in this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survey activities and determination of land</w:t>
            </w:r>
          </w:p>
        </w:tc>
        <w:tc>
          <w:tcPr>
            <w:tcW w:w="452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and  sea  boundaries  between  Indonesia</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provision are the boundaries agreed upon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and other countries, and as long as it is still</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by the Dutch East Indies government and</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contained in the MOU and other agreements</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British Government in Kalimantan and</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exact" w:line="280"/>
              <w:rPr/>
            </w:pPr>
            <w:r>
              <w:rPr>
                <w:rFonts w:eastAsia="Cambria" w:cs="Cambria" w:ascii="Cambria" w:hAnsi="Cambria"/>
                <w:sz w:val="22"/>
              </w:rPr>
              <w:t>regarding</w:t>
            </w:r>
            <w:r>
              <w:rPr>
                <w:rFonts w:eastAsia="Cambria" w:cs="Cambria" w:ascii="Cambria" w:hAnsi="Cambria"/>
                <w:sz w:val="25"/>
                <w:vertAlign w:val="subscript"/>
              </w:rPr>
              <w:t>5</w:t>
            </w:r>
            <w:r>
              <w:rPr>
                <w:rFonts w:eastAsia="Cambria" w:cs="Cambria" w:ascii="Cambria" w:hAnsi="Cambria"/>
                <w:sz w:val="22"/>
              </w:rPr>
              <w:t xml:space="preserve"> land and sea boundaries between</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Papua, and the Portuguese government on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97"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countries</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island  of  Timor  which  subsequently</w:t>
            </w:r>
          </w:p>
        </w:tc>
      </w:tr>
      <w:tr>
        <w:trPr>
          <w:trHeight w:val="85" w:hRule="atLeast"/>
        </w:trPr>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380" w:type="dxa"/>
            <w:gridSpan w:val="4"/>
            <w:vMerge w:val="restart"/>
            <w:tcBorders/>
          </w:tcPr>
          <w:p>
            <w:pPr>
              <w:pStyle w:val="Normal"/>
              <w:spacing w:lineRule="atLeast" w:line="0"/>
              <w:ind w:start="240" w:end="0"/>
              <w:rPr>
                <w:rFonts w:ascii="Cambria" w:hAnsi="Cambria" w:eastAsia="Cambria" w:cs="Cambria"/>
                <w:sz w:val="22"/>
              </w:rPr>
            </w:pPr>
            <w:r>
              <w:rPr>
                <w:rFonts w:eastAsia="Cambria" w:cs="Cambria" w:ascii="Cambria" w:hAnsi="Cambria"/>
                <w:sz w:val="22"/>
              </w:rPr>
              <w:t>In this regard, Article 25A of the 1945</w:t>
            </w:r>
          </w:p>
        </w:tc>
        <w:tc>
          <w:tcPr>
            <w:tcW w:w="1180" w:type="dxa"/>
            <w:tcBorders/>
          </w:tcPr>
          <w:p>
            <w:pPr>
              <w:pStyle w:val="Normal"/>
              <w:spacing w:lineRule="exact" w:line="85"/>
              <w:ind w:start="340" w:end="0"/>
              <w:rPr>
                <w:rFonts w:ascii="Cambria" w:hAnsi="Cambria" w:eastAsia="Cambria" w:cs="Cambria"/>
                <w:sz w:val="9"/>
              </w:rPr>
            </w:pPr>
            <w:r>
              <w:rPr>
                <w:rFonts w:eastAsia="Cambria" w:cs="Cambria" w:ascii="Cambria" w:hAnsi="Cambria"/>
                <w:sz w:val="9"/>
              </w:rPr>
              <w:t>became</w:t>
            </w:r>
          </w:p>
        </w:tc>
        <w:tc>
          <w:tcPr>
            <w:tcW w:w="1260" w:type="dxa"/>
            <w:tcBorders/>
          </w:tcPr>
          <w:p>
            <w:pPr>
              <w:pStyle w:val="Normal"/>
              <w:spacing w:lineRule="exact" w:line="85"/>
              <w:ind w:start="80" w:end="0"/>
              <w:rPr>
                <w:rFonts w:ascii="Cambria" w:hAnsi="Cambria" w:eastAsia="Cambria" w:cs="Cambria"/>
                <w:sz w:val="9"/>
              </w:rPr>
            </w:pPr>
            <w:r>
              <w:rPr>
                <w:rFonts w:eastAsia="Cambria" w:cs="Cambria" w:ascii="Cambria" w:hAnsi="Cambria"/>
                <w:sz w:val="9"/>
              </w:rPr>
              <w:t>Indonesian</w:t>
            </w:r>
          </w:p>
        </w:tc>
        <w:tc>
          <w:tcPr>
            <w:tcW w:w="1760" w:type="dxa"/>
            <w:tcBorders/>
          </w:tcPr>
          <w:p>
            <w:pPr>
              <w:pStyle w:val="Normal"/>
              <w:spacing w:lineRule="exact" w:line="85"/>
              <w:ind w:start="80" w:end="0"/>
              <w:rPr>
                <w:rFonts w:ascii="Cambria" w:hAnsi="Cambria" w:eastAsia="Cambria" w:cs="Cambria"/>
                <w:sz w:val="9"/>
              </w:rPr>
            </w:pPr>
            <w:r>
              <w:rPr>
                <w:rFonts w:eastAsia="Cambria" w:cs="Cambria" w:ascii="Cambria" w:hAnsi="Cambria"/>
                <w:sz w:val="9"/>
              </w:rPr>
              <w:t>territory  based</w:t>
            </w:r>
          </w:p>
        </w:tc>
        <w:tc>
          <w:tcPr>
            <w:tcW w:w="320" w:type="dxa"/>
            <w:tcBorders/>
          </w:tcPr>
          <w:p>
            <w:pPr>
              <w:pStyle w:val="Normal"/>
              <w:spacing w:lineRule="exact" w:line="85"/>
              <w:jc w:val="end"/>
              <w:rPr>
                <w:rFonts w:ascii="Cambria" w:hAnsi="Cambria" w:eastAsia="Cambria" w:cs="Cambria"/>
                <w:sz w:val="9"/>
              </w:rPr>
            </w:pPr>
            <w:r>
              <w:rPr>
                <w:rFonts w:eastAsia="Cambria" w:cs="Cambria" w:ascii="Cambria" w:hAnsi="Cambria"/>
                <w:sz w:val="9"/>
              </w:rPr>
              <w:t>on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principle of uti possidetis juris which</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Constitution of the Republic of Indonesia</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applies in international law. Based on these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instructs the government to make a law</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principles, an independent country inherits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on the determination of state boundaries</w:t>
            </w:r>
          </w:p>
        </w:tc>
        <w:tc>
          <w:tcPr>
            <w:tcW w:w="4200" w:type="dxa"/>
            <w:gridSpan w:val="3"/>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territory of its former colonial state.</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that can be used as a guideline in defending</w:t>
            </w:r>
          </w:p>
        </w:tc>
        <w:tc>
          <w:tcPr>
            <w:tcW w:w="4520" w:type="dxa"/>
            <w:gridSpan w:val="4"/>
            <w:tcBorders/>
          </w:tcPr>
          <w:p>
            <w:pPr>
              <w:pStyle w:val="Normal"/>
              <w:spacing w:lineRule="atLeast" w:line="0"/>
              <w:jc w:val="end"/>
              <w:rPr>
                <w:rFonts w:ascii="Cambria" w:hAnsi="Cambria" w:eastAsia="Cambria" w:cs="Cambria"/>
                <w:sz w:val="22"/>
              </w:rPr>
            </w:pPr>
            <w:r>
              <w:rPr>
                <w:rFonts w:eastAsia="Cambria" w:cs="Cambria" w:ascii="Cambria" w:hAnsi="Cambria"/>
                <w:sz w:val="22"/>
              </w:rPr>
              <w:t>The land boundary between Indonesia</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sovereignty, fighting for national interests,</w:t>
            </w:r>
          </w:p>
        </w:tc>
        <w:tc>
          <w:tcPr>
            <w:tcW w:w="4520" w:type="dxa"/>
            <w:gridSpan w:val="4"/>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and Malaysia was determined on the basis of</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315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national  safety,  strengthening</w:t>
            </w:r>
          </w:p>
        </w:tc>
        <w:tc>
          <w:tcPr>
            <w:tcW w:w="1380" w:type="dxa"/>
            <w:tcBorders/>
          </w:tcPr>
          <w:p>
            <w:pPr>
              <w:pStyle w:val="Normal"/>
              <w:spacing w:lineRule="atLeast" w:line="0"/>
              <w:ind w:end="233"/>
              <w:jc w:val="end"/>
              <w:rPr>
                <w:rFonts w:ascii="Cambria" w:hAnsi="Cambria" w:eastAsia="Cambria" w:cs="Cambria"/>
                <w:sz w:val="22"/>
              </w:rPr>
            </w:pPr>
            <w:r>
              <w:rPr>
                <w:rFonts w:eastAsia="Cambria" w:cs="Cambria" w:ascii="Cambria" w:hAnsi="Cambria"/>
                <w:sz w:val="22"/>
              </w:rPr>
              <w:t>resource</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Dutch and British Indies Conventions in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potential by empowering the prosperity of</w:t>
            </w:r>
          </w:p>
        </w:tc>
        <w:tc>
          <w:tcPr>
            <w:tcW w:w="244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1891, 1915 and 1928.</w:t>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the entire Indonesian nation. . This is realized</w:t>
            </w:r>
          </w:p>
        </w:tc>
        <w:tc>
          <w:tcPr>
            <w:tcW w:w="4520" w:type="dxa"/>
            <w:gridSpan w:val="4"/>
            <w:tcBorders/>
          </w:tcPr>
          <w:p>
            <w:pPr>
              <w:pStyle w:val="Normal"/>
              <w:spacing w:lineRule="atLeast" w:line="0"/>
              <w:jc w:val="end"/>
              <w:rPr>
                <w:rFonts w:ascii="Cambria" w:hAnsi="Cambria" w:eastAsia="Cambria" w:cs="Cambria"/>
                <w:sz w:val="22"/>
              </w:rPr>
            </w:pPr>
            <w:r>
              <w:rPr>
                <w:rFonts w:eastAsia="Cambria" w:cs="Cambria" w:ascii="Cambria" w:hAnsi="Cambria"/>
                <w:sz w:val="22"/>
              </w:rPr>
              <w:t>The land boundary between Indonesia</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in the Law of the Republic of Indonesia</w:t>
            </w:r>
          </w:p>
        </w:tc>
        <w:tc>
          <w:tcPr>
            <w:tcW w:w="4520" w:type="dxa"/>
            <w:gridSpan w:val="4"/>
            <w:tcBorders/>
          </w:tcPr>
          <w:p>
            <w:pPr>
              <w:pStyle w:val="Normal"/>
              <w:spacing w:lineRule="atLeast" w:line="0"/>
              <w:ind w:start="340" w:end="0"/>
              <w:rPr>
                <w:rFonts w:ascii="Cambria" w:hAnsi="Cambria" w:eastAsia="Cambria" w:cs="Cambria"/>
                <w:w w:val="98"/>
                <w:sz w:val="22"/>
              </w:rPr>
            </w:pPr>
            <w:r>
              <w:rPr>
                <w:rFonts w:eastAsia="Cambria" w:cs="Cambria" w:ascii="Cambria" w:hAnsi="Cambria"/>
                <w:w w:val="98"/>
                <w:sz w:val="22"/>
              </w:rPr>
              <w:t>and Timor Leste was established on the basis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Number 43 of 2008 concerning the territory</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of the 1904 convention on the boundaries of</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of the country, in Article 6 paragraph (1)</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Dutch East Indies and Portugal and the</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57" w:type="dxa"/>
            <w:gridSpan w:val="5"/>
            <w:tcBorders/>
          </w:tcPr>
          <w:p>
            <w:pPr>
              <w:pStyle w:val="Normal"/>
              <w:spacing w:lineRule="atLeast" w:line="0"/>
              <w:rPr>
                <w:rFonts w:ascii="Cambria" w:hAnsi="Cambria" w:eastAsia="Cambria" w:cs="Cambria"/>
                <w:sz w:val="22"/>
              </w:rPr>
            </w:pPr>
            <w:r>
              <w:rPr>
                <w:rFonts w:eastAsia="Cambria" w:cs="Cambria" w:ascii="Cambria" w:hAnsi="Cambria"/>
                <w:sz w:val="22"/>
              </w:rPr>
              <w:t>letter (a), states;</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1914 Permanent Court of Arbitration (PCA)</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(1). State boundaries as stipulated in Article</w:t>
            </w:r>
          </w:p>
        </w:tc>
        <w:tc>
          <w:tcPr>
            <w:tcW w:w="118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Decree.</w:t>
            </w:r>
          </w:p>
        </w:tc>
        <w:tc>
          <w:tcPr>
            <w:tcW w:w="1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4"/>
            <w:tcBorders/>
          </w:tcPr>
          <w:p>
            <w:pPr>
              <w:pStyle w:val="Normal"/>
              <w:spacing w:lineRule="atLeast" w:line="0"/>
              <w:ind w:start="240" w:end="0"/>
              <w:rPr>
                <w:rFonts w:ascii="Cambria" w:hAnsi="Cambria" w:eastAsia="Cambria" w:cs="Cambria"/>
                <w:sz w:val="22"/>
              </w:rPr>
            </w:pPr>
            <w:r>
              <w:rPr>
                <w:rFonts w:eastAsia="Cambria" w:cs="Cambria" w:ascii="Cambria" w:hAnsi="Cambria"/>
                <w:sz w:val="22"/>
              </w:rPr>
              <w:t>5,  include;  On  land  bordering  the</w:t>
            </w:r>
          </w:p>
        </w:tc>
        <w:tc>
          <w:tcPr>
            <w:tcW w:w="4520" w:type="dxa"/>
            <w:gridSpan w:val="4"/>
            <w:tcBorders/>
          </w:tcPr>
          <w:p>
            <w:pPr>
              <w:pStyle w:val="Normal"/>
              <w:spacing w:lineRule="atLeast" w:line="0"/>
              <w:jc w:val="end"/>
              <w:rPr>
                <w:rFonts w:ascii="Cambria" w:hAnsi="Cambria" w:eastAsia="Cambria" w:cs="Cambria"/>
                <w:sz w:val="22"/>
              </w:rPr>
            </w:pPr>
            <w:r>
              <w:rPr>
                <w:rFonts w:eastAsia="Cambria" w:cs="Cambria" w:ascii="Cambria" w:hAnsi="Cambria"/>
                <w:sz w:val="22"/>
              </w:rPr>
              <w:t>The land boundary between Indonesia</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4"/>
            <w:tcBorders/>
          </w:tcPr>
          <w:p>
            <w:pPr>
              <w:pStyle w:val="Normal"/>
              <w:spacing w:lineRule="atLeast" w:line="0"/>
              <w:ind w:start="240" w:end="0"/>
              <w:rPr>
                <w:rFonts w:ascii="Cambria" w:hAnsi="Cambria" w:eastAsia="Cambria" w:cs="Cambria"/>
                <w:sz w:val="22"/>
              </w:rPr>
            </w:pPr>
            <w:r>
              <w:rPr>
                <w:rFonts w:eastAsia="Cambria" w:cs="Cambria" w:ascii="Cambria" w:hAnsi="Cambria"/>
                <w:sz w:val="22"/>
              </w:rPr>
              <w:t>Territory of Malaysia, Papua New Guinea</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and Papua New Guinea was established on</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4"/>
            <w:tcBorders/>
          </w:tcPr>
          <w:p>
            <w:pPr>
              <w:pStyle w:val="Normal"/>
              <w:spacing w:lineRule="atLeast" w:line="0"/>
              <w:ind w:start="240" w:end="0"/>
              <w:rPr>
                <w:rFonts w:ascii="Cambria" w:hAnsi="Cambria" w:eastAsia="Cambria" w:cs="Cambria"/>
                <w:sz w:val="22"/>
              </w:rPr>
            </w:pPr>
            <w:r>
              <w:rPr>
                <w:rFonts w:eastAsia="Cambria" w:cs="Cambria" w:ascii="Cambria" w:hAnsi="Cambria"/>
                <w:sz w:val="22"/>
              </w:rPr>
              <w:t>and  Timor  Leste.Then  continued  in</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basis of the 1895 Netherlands Indies</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4"/>
            <w:tcBorders/>
          </w:tcPr>
          <w:p>
            <w:pPr>
              <w:pStyle w:val="Normal"/>
              <w:spacing w:lineRule="atLeast" w:line="0"/>
              <w:ind w:start="240" w:end="0"/>
              <w:rPr>
                <w:rFonts w:ascii="Cambria" w:hAnsi="Cambria" w:eastAsia="Cambria" w:cs="Cambria"/>
                <w:sz w:val="22"/>
              </w:rPr>
            </w:pPr>
            <w:r>
              <w:rPr>
                <w:rFonts w:eastAsia="Cambria" w:cs="Cambria" w:ascii="Cambria" w:hAnsi="Cambria"/>
                <w:sz w:val="22"/>
              </w:rPr>
              <w:t>Article 6 paragraph (2), which reads;</w:t>
            </w:r>
          </w:p>
        </w:tc>
        <w:tc>
          <w:tcPr>
            <w:tcW w:w="244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boundary agreement.</w:t>
            </w:r>
          </w:p>
        </w:tc>
        <w:tc>
          <w:tcPr>
            <w:tcW w:w="1760" w:type="dxa"/>
            <w:vMerge w:val="restart"/>
            <w:tcBorders/>
          </w:tcPr>
          <w:p>
            <w:pPr>
              <w:pStyle w:val="Normal"/>
              <w:spacing w:lineRule="atLeast" w:line="0"/>
              <w:ind w:start="160" w:end="0"/>
              <w:rPr>
                <w:rFonts w:ascii="Cambria" w:hAnsi="Cambria" w:eastAsia="Cambria" w:cs="Cambria"/>
                <w:sz w:val="22"/>
              </w:rPr>
            </w:pPr>
            <w:r>
              <w:rPr>
                <w:rFonts w:eastAsia="Cambria" w:cs="Cambria" w:ascii="Cambria" w:hAnsi="Cambria"/>
                <w:sz w:val="22"/>
              </w:rPr>
              <w:t>and  principles</w:t>
            </w:r>
          </w:p>
        </w:tc>
        <w:tc>
          <w:tcPr>
            <w:tcW w:w="320" w:type="dxa"/>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of</w:t>
            </w:r>
          </w:p>
        </w:tc>
      </w:tr>
      <w:tr>
        <w:trPr>
          <w:trHeight w:val="365"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(2). The borders of the state as meant in</w:t>
            </w:r>
          </w:p>
        </w:tc>
        <w:tc>
          <w:tcPr>
            <w:tcW w:w="1180" w:type="dxa"/>
            <w:tcBorders/>
          </w:tcPr>
          <w:p>
            <w:pPr>
              <w:pStyle w:val="Normal"/>
              <w:spacing w:lineRule="atLeast" w:line="0"/>
              <w:ind w:start="720" w:end="0"/>
              <w:rPr>
                <w:rFonts w:ascii="Cambria" w:hAnsi="Cambria" w:eastAsia="Cambria" w:cs="Cambria"/>
                <w:sz w:val="22"/>
              </w:rPr>
            </w:pPr>
            <w:r>
              <w:rPr>
                <w:rFonts w:eastAsia="Cambria" w:cs="Cambria" w:ascii="Cambria" w:hAnsi="Cambria"/>
                <w:sz w:val="22"/>
              </w:rPr>
              <w:t>The</w:t>
            </w:r>
          </w:p>
        </w:tc>
        <w:tc>
          <w:tcPr>
            <w:tcW w:w="1260" w:type="dxa"/>
            <w:tcBorders/>
          </w:tcPr>
          <w:p>
            <w:pPr>
              <w:pStyle w:val="Normal"/>
              <w:spacing w:lineRule="atLeast" w:line="0"/>
              <w:ind w:start="140" w:end="0"/>
              <w:rPr>
                <w:rFonts w:ascii="Cambria" w:hAnsi="Cambria" w:eastAsia="Cambria" w:cs="Cambria"/>
                <w:sz w:val="22"/>
              </w:rPr>
            </w:pPr>
            <w:r>
              <w:rPr>
                <w:rFonts w:eastAsia="Cambria" w:cs="Cambria" w:ascii="Cambria" w:hAnsi="Cambria"/>
                <w:sz w:val="22"/>
              </w:rPr>
              <w:t>application</w:t>
            </w:r>
          </w:p>
        </w:tc>
        <w:tc>
          <w:tcPr>
            <w:tcW w:w="17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pacing w:lineRule="atLeast" w:line="0"/>
              <w:ind w:start="240" w:end="0"/>
              <w:rPr>
                <w:rFonts w:ascii="Cambria" w:hAnsi="Cambria" w:eastAsia="Cambria" w:cs="Cambria"/>
                <w:sz w:val="22"/>
              </w:rPr>
            </w:pPr>
            <w:r>
              <w:rPr>
                <w:rFonts w:eastAsia="Cambria" w:cs="Cambria" w:ascii="Cambria" w:hAnsi="Cambria"/>
                <w:sz w:val="22"/>
              </w:rPr>
              <w:t>paragraph</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pacing w:lineRule="atLeast" w:line="0"/>
              <w:jc w:val="center"/>
              <w:rPr>
                <w:rFonts w:ascii="Cambria" w:hAnsi="Cambria" w:eastAsia="Cambria" w:cs="Cambria"/>
                <w:sz w:val="22"/>
              </w:rPr>
            </w:pPr>
            <w:r>
              <w:rPr>
                <w:rFonts w:eastAsia="Cambria" w:cs="Cambria" w:ascii="Cambria" w:hAnsi="Cambria"/>
                <w:sz w:val="22"/>
              </w:rPr>
              <w:t>(1),  including</w:t>
            </w:r>
          </w:p>
        </w:tc>
        <w:tc>
          <w:tcPr>
            <w:tcW w:w="1380" w:type="dxa"/>
            <w:tcBorders/>
          </w:tcPr>
          <w:p>
            <w:pPr>
              <w:pStyle w:val="Normal"/>
              <w:spacing w:lineRule="atLeast" w:line="0"/>
              <w:ind w:end="233"/>
              <w:jc w:val="end"/>
              <w:rPr>
                <w:rFonts w:ascii="Cambria" w:hAnsi="Cambria" w:eastAsia="Cambria" w:cs="Cambria"/>
                <w:sz w:val="22"/>
              </w:rPr>
            </w:pPr>
            <w:r>
              <w:rPr>
                <w:rFonts w:eastAsia="Cambria" w:cs="Cambria" w:ascii="Cambria" w:hAnsi="Cambria"/>
                <w:sz w:val="22"/>
              </w:rPr>
              <w:t>coordinate</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uti  possidetis  juris  in  determining  land</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4"/>
            <w:tcBorders/>
          </w:tcPr>
          <w:p>
            <w:pPr>
              <w:pStyle w:val="Normal"/>
              <w:spacing w:lineRule="atLeast" w:line="0"/>
              <w:ind w:start="240" w:end="0"/>
              <w:rPr>
                <w:rFonts w:ascii="Cambria" w:hAnsi="Cambria" w:eastAsia="Cambria" w:cs="Cambria"/>
                <w:sz w:val="22"/>
              </w:rPr>
            </w:pPr>
            <w:r>
              <w:rPr>
                <w:rFonts w:eastAsia="Cambria" w:cs="Cambria" w:ascii="Cambria" w:hAnsi="Cambria"/>
                <w:sz w:val="22"/>
              </w:rPr>
              <w:t>points, are determined based on bilateral</w:t>
            </w:r>
          </w:p>
        </w:tc>
        <w:tc>
          <w:tcPr>
            <w:tcW w:w="4520" w:type="dxa"/>
            <w:gridSpan w:val="4"/>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boundaries between Indonesia and Malaysia</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0" w:type="dxa"/>
            <w:gridSpan w:val="3"/>
            <w:tcBorders/>
          </w:tcPr>
          <w:p>
            <w:pPr>
              <w:pStyle w:val="Normal"/>
              <w:spacing w:lineRule="atLeast" w:line="0"/>
              <w:ind w:start="240" w:end="0"/>
              <w:rPr>
                <w:rFonts w:ascii="Cambria" w:hAnsi="Cambria" w:eastAsia="Cambria" w:cs="Cambria"/>
                <w:sz w:val="22"/>
              </w:rPr>
            </w:pPr>
            <w:r>
              <w:rPr>
                <w:rFonts w:eastAsia="Cambria" w:cs="Cambria" w:ascii="Cambria" w:hAnsi="Cambria"/>
                <w:sz w:val="22"/>
              </w:rPr>
              <w:t>and/or triteral agreements.</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need to be reviewed, this is due to the fact</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4"/>
            <w:tcBorders/>
          </w:tcPr>
          <w:p>
            <w:pPr>
              <w:pStyle w:val="Normal"/>
              <w:spacing w:lineRule="atLeast" w:line="0"/>
              <w:ind w:start="240" w:end="0"/>
              <w:rPr>
                <w:rFonts w:ascii="Cambria" w:hAnsi="Cambria" w:eastAsia="Cambria" w:cs="Cambria"/>
                <w:sz w:val="22"/>
              </w:rPr>
            </w:pPr>
            <w:r>
              <w:rPr>
                <w:rFonts w:eastAsia="Cambria" w:cs="Cambria" w:ascii="Cambria" w:hAnsi="Cambria"/>
                <w:sz w:val="22"/>
              </w:rPr>
              <w:t>From the quotation of the contents of the</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that in the field has changed a lot with what</w:t>
            </w:r>
          </w:p>
        </w:tc>
      </w:tr>
      <w:tr>
        <w:trPr>
          <w:trHeight w:val="280"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37" w:type="dxa"/>
            <w:gridSpan w:val="6"/>
            <w:tcBorders/>
          </w:tcPr>
          <w:p>
            <w:pPr>
              <w:pStyle w:val="Normal"/>
              <w:spacing w:lineRule="atLeast" w:line="0"/>
              <w:rPr>
                <w:rFonts w:ascii="Cambria" w:hAnsi="Cambria" w:eastAsia="Cambria" w:cs="Cambria"/>
                <w:sz w:val="22"/>
              </w:rPr>
            </w:pPr>
            <w:r>
              <w:rPr>
                <w:rFonts w:eastAsia="Cambria" w:cs="Cambria" w:ascii="Cambria" w:hAnsi="Cambria"/>
                <w:sz w:val="22"/>
              </w:rPr>
              <w:t>law above, it is clear that the agreement on</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was written in the agreement made by the</w:t>
            </w:r>
          </w:p>
        </w:tc>
      </w:tr>
      <w:tr>
        <w:trPr>
          <w:trHeight w:val="352"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10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0" w:type="dxa"/>
            <w:gridSpan w:val="3"/>
            <w:vMerge w:val="restart"/>
            <w:tcBorders/>
          </w:tcPr>
          <w:p>
            <w:pPr>
              <w:pStyle w:val="Normal"/>
              <w:spacing w:lineRule="atLeast" w:line="0"/>
              <w:ind w:start="340" w:end="0"/>
              <w:rPr>
                <w:rFonts w:ascii="Cambria" w:hAnsi="Cambria" w:eastAsia="Cambria" w:cs="Cambria"/>
                <w:sz w:val="22"/>
              </w:rPr>
            </w:pPr>
            <w:r>
              <w:rPr>
                <w:rFonts w:eastAsia="Cambria" w:cs="Cambria" w:ascii="Cambria" w:hAnsi="Cambria"/>
                <w:sz w:val="22"/>
              </w:rPr>
              <w:t>Dutch and British Indies.</w:t>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77"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80" w:type="dxa"/>
            <w:gridSpan w:val="4"/>
            <w:tcBorders/>
          </w:tcPr>
          <w:p>
            <w:pPr>
              <w:pStyle w:val="Normal"/>
              <w:spacing w:lineRule="atLeast" w:line="0"/>
              <w:ind w:end="233"/>
              <w:jc w:val="end"/>
              <w:rPr/>
            </w:pPr>
            <w:r>
              <w:rPr>
                <w:rFonts w:eastAsia="Times New Roman" w:cs="Times New Roman" w:ascii="Times New Roman" w:hAnsi="Times New Roman"/>
                <w:color w:val="202124"/>
              </w:rPr>
              <w:t xml:space="preserve">Moh Mahfud MD, </w:t>
            </w:r>
            <w:r>
              <w:rPr>
                <w:rFonts w:eastAsia="Times New Roman" w:cs="Times New Roman" w:ascii="Times New Roman" w:hAnsi="Times New Roman"/>
                <w:i/>
                <w:color w:val="202124"/>
              </w:rPr>
              <w:t>Management of Our Country</w:t>
            </w:r>
          </w:p>
        </w:tc>
        <w:tc>
          <w:tcPr>
            <w:tcW w:w="4200" w:type="dxa"/>
            <w:gridSpan w:val="3"/>
            <w:vMerge w:val="continue"/>
            <w:tcBorders/>
          </w:tcPr>
          <w:p>
            <w:pPr>
              <w:pStyle w:val="Normal"/>
              <w:snapToGrid w:val="false"/>
              <w:spacing w:lineRule="atLeast" w:line="0"/>
              <w:rPr>
                <w:rFonts w:ascii="Times New Roman" w:hAnsi="Times New Roman" w:eastAsia="Times New Roman" w:cs="Times New Roman"/>
                <w:i/>
                <w:i/>
                <w:color w:val="202124"/>
                <w:sz w:val="24"/>
              </w:rPr>
            </w:pPr>
            <w:r>
              <w:rPr>
                <w:rFonts w:eastAsia="Times New Roman" w:cs="Times New Roman" w:ascii="Times New Roman" w:hAnsi="Times New Roman"/>
                <w:i/>
                <w:color w:val="202124"/>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0" w:hRule="atLeast"/>
        </w:trPr>
        <w:tc>
          <w:tcPr>
            <w:tcW w:w="180" w:type="dxa"/>
            <w:gridSpan w:val="3"/>
            <w:vMerge w:val="restart"/>
            <w:tcBorders/>
          </w:tcPr>
          <w:p>
            <w:pPr>
              <w:pStyle w:val="Normal"/>
              <w:spacing w:lineRule="atLeast" w:line="0"/>
              <w:ind w:start="20" w:end="0"/>
              <w:rPr>
                <w:rFonts w:ascii="Cambria" w:hAnsi="Cambria" w:eastAsia="Cambria" w:cs="Cambria"/>
              </w:rPr>
            </w:pPr>
            <w:r>
              <w:rPr>
                <w:rFonts w:eastAsia="Cambria" w:cs="Cambria" w:ascii="Cambria" w:hAnsi="Cambria"/>
              </w:rPr>
              <w:t>5</w:t>
            </w:r>
          </w:p>
        </w:tc>
        <w:tc>
          <w:tcPr>
            <w:tcW w:w="4380" w:type="dxa"/>
            <w:gridSpan w:val="4"/>
            <w:tcBorders/>
          </w:tcPr>
          <w:p>
            <w:pPr>
              <w:pStyle w:val="Normal"/>
              <w:spacing w:lineRule="atLeast" w:line="0"/>
              <w:ind w:start="240" w:end="0"/>
              <w:rPr/>
            </w:pPr>
            <w:r>
              <w:rPr>
                <w:rFonts w:eastAsia="Times New Roman" w:cs="Times New Roman" w:ascii="Times New Roman" w:hAnsi="Times New Roman"/>
                <w:i/>
                <w:color w:val="202124"/>
              </w:rPr>
              <w:t>Border,</w:t>
            </w:r>
            <w:r>
              <w:rPr>
                <w:rFonts w:eastAsia="Times New Roman" w:cs="Times New Roman" w:ascii="Times New Roman" w:hAnsi="Times New Roman"/>
                <w:color w:val="202124"/>
              </w:rPr>
              <w:t xml:space="preserve"> a paper presented at the Seminar of the</w:t>
            </w:r>
          </w:p>
        </w:tc>
        <w:tc>
          <w:tcPr>
            <w:tcW w:w="4520" w:type="dxa"/>
            <w:gridSpan w:val="4"/>
            <w:tcBorders/>
          </w:tcPr>
          <w:p>
            <w:pPr>
              <w:pStyle w:val="Normal"/>
              <w:spacing w:lineRule="atLeast" w:line="0"/>
              <w:jc w:val="end"/>
              <w:rPr>
                <w:rFonts w:ascii="Cambria" w:hAnsi="Cambria" w:eastAsia="Cambria" w:cs="Cambria"/>
                <w:sz w:val="22"/>
              </w:rPr>
            </w:pPr>
            <w:r>
              <w:rPr>
                <w:rFonts w:eastAsia="Cambria" w:cs="Cambria" w:ascii="Cambria" w:hAnsi="Cambria"/>
                <w:sz w:val="22"/>
              </w:rPr>
              <w:t>The problem of confirming territorial</w:t>
            </w:r>
          </w:p>
        </w:tc>
      </w:tr>
      <w:tr>
        <w:trPr>
          <w:trHeight w:val="260" w:hRule="atLeast"/>
        </w:trPr>
        <w:tc>
          <w:tcPr>
            <w:tcW w:w="180" w:type="dxa"/>
            <w:gridSpan w:val="3"/>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cPr>
          <w:p>
            <w:pPr>
              <w:pStyle w:val="Normal"/>
              <w:spacing w:lineRule="atLeast" w:line="0"/>
              <w:ind w:start="240" w:end="0"/>
              <w:rPr>
                <w:rFonts w:ascii="Times New Roman" w:hAnsi="Times New Roman" w:eastAsia="Times New Roman" w:cs="Times New Roman"/>
                <w:color w:val="202124"/>
              </w:rPr>
            </w:pPr>
            <w:r>
              <w:rPr>
                <w:rFonts w:eastAsia="Times New Roman" w:cs="Times New Roman" w:ascii="Times New Roman" w:hAnsi="Times New Roman"/>
                <w:color w:val="202124"/>
              </w:rPr>
              <w:t>Indonesian</w:t>
            </w:r>
          </w:p>
        </w:tc>
        <w:tc>
          <w:tcPr>
            <w:tcW w:w="1760" w:type="dxa"/>
            <w:gridSpan w:val="2"/>
            <w:tcBorders/>
          </w:tcPr>
          <w:p>
            <w:pPr>
              <w:pStyle w:val="Normal"/>
              <w:spacing w:lineRule="atLeast" w:line="0"/>
              <w:jc w:val="center"/>
              <w:rPr>
                <w:rFonts w:ascii="Times New Roman" w:hAnsi="Times New Roman" w:eastAsia="Times New Roman" w:cs="Times New Roman"/>
                <w:color w:val="202124"/>
              </w:rPr>
            </w:pPr>
            <w:r>
              <w:rPr>
                <w:rFonts w:eastAsia="Times New Roman" w:cs="Times New Roman" w:ascii="Times New Roman" w:hAnsi="Times New Roman"/>
                <w:color w:val="202124"/>
              </w:rPr>
              <w:t>Chancellors  Forum;</w:t>
            </w:r>
          </w:p>
        </w:tc>
        <w:tc>
          <w:tcPr>
            <w:tcW w:w="1380" w:type="dxa"/>
            <w:tcBorders/>
          </w:tcPr>
          <w:p>
            <w:pPr>
              <w:pStyle w:val="Normal"/>
              <w:spacing w:lineRule="atLeast" w:line="0"/>
              <w:ind w:end="233"/>
              <w:jc w:val="end"/>
              <w:rPr>
                <w:rFonts w:ascii="Times New Roman" w:hAnsi="Times New Roman" w:eastAsia="Times New Roman" w:cs="Times New Roman"/>
                <w:color w:val="202124"/>
              </w:rPr>
            </w:pPr>
            <w:r>
              <w:rPr>
                <w:rFonts w:eastAsia="Times New Roman" w:cs="Times New Roman" w:ascii="Times New Roman" w:hAnsi="Times New Roman"/>
                <w:color w:val="202124"/>
              </w:rPr>
              <w:t>Excellence,</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boundaries in a law becomes increasingly</w:t>
            </w:r>
          </w:p>
        </w:tc>
      </w:tr>
      <w:tr>
        <w:trPr>
          <w:trHeight w:val="260"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4"/>
            <w:tcBorders/>
          </w:tcPr>
          <w:p>
            <w:pPr>
              <w:pStyle w:val="Normal"/>
              <w:spacing w:lineRule="atLeast" w:line="0"/>
              <w:ind w:start="240" w:end="0"/>
              <w:rPr>
                <w:rFonts w:ascii="Times New Roman" w:hAnsi="Times New Roman" w:eastAsia="Times New Roman" w:cs="Times New Roman"/>
                <w:color w:val="202124"/>
              </w:rPr>
            </w:pPr>
            <w:r>
              <w:rPr>
                <w:rFonts w:eastAsia="Times New Roman" w:cs="Times New Roman" w:ascii="Times New Roman" w:hAnsi="Times New Roman"/>
                <w:color w:val="202124"/>
              </w:rPr>
              <w:t>Pioneering,  Struggle  and  Higher  Education</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important in line with the rapid changes</w:t>
            </w:r>
          </w:p>
        </w:tc>
      </w:tr>
      <w:tr>
        <w:trPr>
          <w:trHeight w:val="260"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4"/>
            <w:tcBorders/>
          </w:tcPr>
          <w:p>
            <w:pPr>
              <w:pStyle w:val="Normal"/>
              <w:spacing w:lineRule="atLeast" w:line="0"/>
              <w:ind w:start="240" w:end="0"/>
              <w:rPr>
                <w:rFonts w:ascii="Times New Roman" w:hAnsi="Times New Roman" w:eastAsia="Times New Roman" w:cs="Times New Roman"/>
                <w:color w:val="202124"/>
              </w:rPr>
            </w:pPr>
            <w:r>
              <w:rPr>
                <w:rFonts w:eastAsia="Times New Roman" w:cs="Times New Roman" w:ascii="Times New Roman" w:hAnsi="Times New Roman"/>
                <w:color w:val="202124"/>
              </w:rPr>
              <w:t>Service in Building National Competitiveness</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in various regions due to the influence of</w:t>
            </w:r>
          </w:p>
        </w:tc>
      </w:tr>
      <w:tr>
        <w:trPr>
          <w:trHeight w:val="260"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4"/>
            <w:tcBorders/>
          </w:tcPr>
          <w:p>
            <w:pPr>
              <w:pStyle w:val="Normal"/>
              <w:spacing w:lineRule="atLeast" w:line="0"/>
              <w:ind w:start="240" w:end="0"/>
              <w:rPr>
                <w:rFonts w:ascii="Times New Roman" w:hAnsi="Times New Roman" w:eastAsia="Times New Roman" w:cs="Times New Roman"/>
                <w:color w:val="202124"/>
              </w:rPr>
            </w:pPr>
            <w:r>
              <w:rPr>
                <w:rFonts w:eastAsia="Times New Roman" w:cs="Times New Roman" w:ascii="Times New Roman" w:hAnsi="Times New Roman"/>
                <w:color w:val="202124"/>
              </w:rPr>
              <w:t>and Dignity, at Kahar Mudzhakir Auditorium</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the global situation. The problem of state</w:t>
            </w:r>
          </w:p>
        </w:tc>
      </w:tr>
      <w:tr>
        <w:trPr>
          <w:trHeight w:val="260" w:hRule="atLeast"/>
        </w:trPr>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80" w:type="dxa"/>
            <w:gridSpan w:val="4"/>
            <w:tcBorders/>
          </w:tcPr>
          <w:p>
            <w:pPr>
              <w:pStyle w:val="Normal"/>
              <w:spacing w:lineRule="atLeast" w:line="0"/>
              <w:ind w:start="240" w:end="0"/>
              <w:rPr>
                <w:rFonts w:ascii="Times New Roman" w:hAnsi="Times New Roman" w:eastAsia="Times New Roman" w:cs="Times New Roman"/>
                <w:color w:val="202124"/>
              </w:rPr>
            </w:pPr>
            <w:r>
              <w:rPr>
                <w:rFonts w:eastAsia="Times New Roman" w:cs="Times New Roman" w:ascii="Times New Roman" w:hAnsi="Times New Roman"/>
                <w:color w:val="202124"/>
              </w:rPr>
              <w:t>UII, Yogyakarta, August 5, 2010, p. 5.</w:t>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boundaries is not only related to threats</w:t>
            </w:r>
          </w:p>
        </w:tc>
      </w:tr>
      <w:tr>
        <w:trPr>
          <w:trHeight w:val="509" w:hRule="atLeast"/>
        </w:trPr>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4"/>
            <w:tcBorders/>
          </w:tcPr>
          <w:p>
            <w:pPr>
              <w:pStyle w:val="Normal"/>
              <w:spacing w:lineRule="atLeast" w:line="0"/>
              <w:ind w:start="340" w:end="0"/>
              <w:rPr>
                <w:rFonts w:ascii="Cambria" w:hAnsi="Cambria" w:eastAsia="Cambria" w:cs="Cambria"/>
                <w:sz w:val="22"/>
              </w:rPr>
            </w:pPr>
            <w:r>
              <w:rPr>
                <w:rFonts w:eastAsia="Cambria" w:cs="Cambria" w:ascii="Cambria" w:hAnsi="Cambria"/>
                <w:sz w:val="22"/>
              </w:rPr>
              <w:t>from outside, but is also related to issues of</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
                <wp:simplePos x="0" y="0"/>
                <wp:positionH relativeFrom="column">
                  <wp:posOffset>15240</wp:posOffset>
                </wp:positionH>
                <wp:positionV relativeFrom="paragraph">
                  <wp:posOffset>-9225280</wp:posOffset>
                </wp:positionV>
                <wp:extent cx="78740" cy="0"/>
                <wp:effectExtent l="0" t="3810" r="0" b="3810"/>
                <wp:wrapNone/>
                <wp:docPr id="10" name=""/>
                <a:graphic xmlns:a="http://schemas.openxmlformats.org/drawingml/2006/main">
                  <a:graphicData uri="http://schemas.microsoft.com/office/word/2010/wordprocessingShape">
                    <wps:wsp>
                      <wps:cNvSpPr/>
                      <wps:spPr>
                        <a:xfrm>
                          <a:off x="0" y="0"/>
                          <a:ext cx="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pt,-726.4pt" to="7.35pt,-726.4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90170</wp:posOffset>
                </wp:positionH>
                <wp:positionV relativeFrom="paragraph">
                  <wp:posOffset>-9300210</wp:posOffset>
                </wp:positionV>
                <wp:extent cx="0" cy="79375"/>
                <wp:effectExtent l="3810" t="0" r="3810" b="0"/>
                <wp:wrapNone/>
                <wp:docPr id="11" name=""/>
                <a:graphic xmlns:a="http://schemas.openxmlformats.org/drawingml/2006/main">
                  <a:graphicData uri="http://schemas.microsoft.com/office/word/2010/wordprocessingShape">
                    <wps:wsp>
                      <wps:cNvSpPr/>
                      <wps:spPr>
                        <a:xfrm>
                          <a:off x="0" y="0"/>
                          <a:ext cx="0" cy="792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1pt,-732.3pt" to="7.1pt,-726.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19050</wp:posOffset>
                </wp:positionH>
                <wp:positionV relativeFrom="paragraph">
                  <wp:posOffset>-9300210</wp:posOffset>
                </wp:positionV>
                <wp:extent cx="0" cy="79375"/>
                <wp:effectExtent l="3810" t="0" r="3810" b="0"/>
                <wp:wrapNone/>
                <wp:docPr id="12" name=""/>
                <a:graphic xmlns:a="http://schemas.openxmlformats.org/drawingml/2006/main">
                  <a:graphicData uri="http://schemas.microsoft.com/office/word/2010/wordprocessingShape">
                    <wps:wsp>
                      <wps:cNvSpPr/>
                      <wps:spPr>
                        <a:xfrm>
                          <a:off x="0" y="0"/>
                          <a:ext cx="0" cy="792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pt,-732.3pt" to="1.5pt,-726.1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15240</wp:posOffset>
                </wp:positionH>
                <wp:positionV relativeFrom="paragraph">
                  <wp:posOffset>-9296400</wp:posOffset>
                </wp:positionV>
                <wp:extent cx="78740" cy="0"/>
                <wp:effectExtent l="0" t="3810" r="0" b="3810"/>
                <wp:wrapNone/>
                <wp:docPr id="13" name=""/>
                <a:graphic xmlns:a="http://schemas.openxmlformats.org/drawingml/2006/main">
                  <a:graphicData uri="http://schemas.microsoft.com/office/word/2010/wordprocessingShape">
                    <wps:wsp>
                      <wps:cNvSpPr/>
                      <wps:spPr>
                        <a:xfrm>
                          <a:off x="0" y="0"/>
                          <a:ext cx="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pt,-732pt" to="7.35pt,-732pt" stroked="t" o:allowincell="f" style="position:absolute">
                <v:stroke color="black" weight="7560" joinstyle="miter" endcap="flat"/>
                <v:fill o:detectmouseclick="t" on="false"/>
                <w10:wrap type="none"/>
              </v:line>
            </w:pict>
          </mc:Fallback>
        </mc:AlternateContent>
      </w:r>
    </w:p>
    <w:p>
      <w:pPr>
        <w:sectPr>
          <w:type w:val="continuous"/>
          <w:pgSz w:w="11906" w:h="16838"/>
          <w:pgMar w:left="1420" w:right="1386" w:gutter="0" w:header="0" w:top="1018" w:footer="0" w:bottom="280"/>
          <w:pgNumType w:fmt="decimal"/>
          <w:formProt w:val="false"/>
          <w:textDirection w:val="lrTb"/>
          <w:docGrid w:type="default" w:linePitch="360" w:charSpace="0"/>
        </w:sectPr>
      </w:pPr>
    </w:p>
    <w:p>
      <w:pPr>
        <w:pStyle w:val="Normal"/>
        <w:spacing w:lineRule="atLeast" w:line="0"/>
        <w:rPr/>
      </w:pPr>
      <w:r>
        <w:rPr/>
        <w:t>78</w:t>
      </w:r>
    </w:p>
    <w:p>
      <w:pPr>
        <w:sectPr>
          <w:type w:val="continuous"/>
          <w:pgSz w:w="11906" w:h="16838"/>
          <w:pgMar w:left="1360" w:right="1426" w:gutter="0" w:header="0" w:top="1009" w:footer="0" w:bottom="280"/>
          <w:formProt w:val="false"/>
          <w:textDirection w:val="lrTb"/>
          <w:docGrid w:type="default" w:linePitch="360" w:charSpace="0"/>
        </w:sectPr>
      </w:pPr>
    </w:p>
    <w:tbl>
      <w:tblPr>
        <w:tblW w:w="9080" w:type="dxa"/>
        <w:jc w:val="start"/>
        <w:tblInd w:w="0" w:type="dxa"/>
        <w:tblLayout w:type="fixed"/>
        <w:tblCellMar>
          <w:top w:w="0" w:type="dxa"/>
          <w:start w:w="0" w:type="dxa"/>
          <w:bottom w:w="0" w:type="dxa"/>
          <w:end w:w="0" w:type="dxa"/>
        </w:tblCellMar>
      </w:tblPr>
      <w:tblGrid>
        <w:gridCol w:w="1100"/>
        <w:gridCol w:w="1060"/>
        <w:gridCol w:w="2040"/>
        <w:gridCol w:w="4880"/>
      </w:tblGrid>
      <w:tr>
        <w:trPr>
          <w:trHeight w:val="194" w:hRule="atLeast"/>
        </w:trPr>
        <w:tc>
          <w:tcPr>
            <w:tcW w:w="4200" w:type="dxa"/>
            <w:gridSpan w:val="3"/>
            <w:vMerge w:val="restart"/>
            <w:tcBorders/>
          </w:tcPr>
          <w:p>
            <w:pPr>
              <w:pStyle w:val="Normal"/>
              <w:spacing w:lineRule="atLeast" w:line="0"/>
              <w:rPr>
                <w:rFonts w:ascii="Cambria" w:hAnsi="Cambria" w:eastAsia="Cambria" w:cs="Cambria"/>
                <w:sz w:val="22"/>
              </w:rPr>
            </w:pPr>
            <w:bookmarkStart w:id="9" w:name="page7"/>
            <w:bookmarkEnd w:id="9"/>
            <w:r>
              <w:rPr>
                <w:rFonts w:eastAsia="Cambria" w:cs="Cambria" w:ascii="Cambria" w:hAnsi="Cambria"/>
                <w:sz w:val="22"/>
              </w:rPr>
              <w:t>territorial sovereignty and the right of every</w:t>
            </w:r>
          </w:p>
        </w:tc>
        <w:tc>
          <w:tcPr>
            <w:tcW w:w="4880" w:type="dxa"/>
            <w:tcBorders/>
          </w:tcPr>
          <w:p>
            <w:pPr>
              <w:pStyle w:val="Normal"/>
              <w:spacing w:lineRule="atLeast" w:line="0"/>
              <w:rPr/>
            </w:pPr>
            <w:r>
              <w:rPr>
                <w:rFonts w:eastAsia="Verdana" w:cs="Verdana" w:ascii="Verdana" w:hAnsi="Verdana"/>
                <w:i/>
                <w:sz w:val="16"/>
              </w:rPr>
              <w:t>Settlement of Land Boundary Disputes</w:t>
            </w:r>
            <w:r>
              <w:rPr>
                <w:rFonts w:eastAsia="Verdana" w:cs="Verdana" w:ascii="Verdana" w:hAnsi="Verdana"/>
                <w:sz w:val="16"/>
              </w:rPr>
              <w:t xml:space="preserve"> </w:t>
            </w:r>
            <w:r>
              <w:rPr>
                <w:rFonts w:eastAsia="Verdana" w:cs="Verdana" w:ascii="Verdana" w:hAnsi="Verdana"/>
                <w:b/>
                <w:sz w:val="16"/>
              </w:rPr>
              <w:t>... (Yana Sahyana)</w:t>
            </w:r>
          </w:p>
        </w:tc>
      </w:tr>
      <w:tr>
        <w:trPr>
          <w:trHeight w:val="546" w:hRule="atLeast"/>
        </w:trPr>
        <w:tc>
          <w:tcPr>
            <w:tcW w:w="4200" w:type="dxa"/>
            <w:gridSpan w:val="3"/>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Indonesian people who live in border areas</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citizen to exploit their natural resources.</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such as Jagoi Babang District, Bengkayang</w:t>
            </w:r>
          </w:p>
        </w:tc>
      </w:tr>
      <w:tr>
        <w:trPr>
          <w:trHeight w:val="280" w:hRule="atLeast"/>
        </w:trPr>
        <w:tc>
          <w:tcPr>
            <w:tcW w:w="4200" w:type="dxa"/>
            <w:gridSpan w:val="3"/>
            <w:tcBorders/>
          </w:tcPr>
          <w:p>
            <w:pPr>
              <w:pStyle w:val="Normal"/>
              <w:spacing w:lineRule="atLeast" w:line="0"/>
              <w:rPr>
                <w:rFonts w:ascii="Cambria" w:hAnsi="Cambria" w:eastAsia="Cambria" w:cs="Cambria"/>
                <w:w w:val="95"/>
                <w:sz w:val="22"/>
              </w:rPr>
            </w:pPr>
            <w:r>
              <w:rPr>
                <w:rFonts w:eastAsia="Cambria" w:cs="Cambria" w:ascii="Cambria" w:hAnsi="Cambria"/>
                <w:w w:val="95"/>
                <w:sz w:val="22"/>
              </w:rPr>
              <w:t>Because the sources of wealth are increasingly</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Regency,  West  Kalimantan,  and  Serikin</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limited while the population is increasing,</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District. Sarawak also has close kinship, the</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the borders are increasingly sensitive to the</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language used is the same.</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emergence of disputes and conflicts.</w:t>
            </w:r>
          </w:p>
        </w:tc>
        <w:tc>
          <w:tcPr>
            <w:tcW w:w="4880" w:type="dxa"/>
            <w:vMerge w:val="restart"/>
            <w:tcBorders/>
          </w:tcPr>
          <w:p>
            <w:pPr>
              <w:pStyle w:val="Normal"/>
              <w:spacing w:lineRule="atLeast" w:line="0"/>
              <w:ind w:start="1060" w:end="0"/>
              <w:rPr>
                <w:rFonts w:ascii="Cambria" w:hAnsi="Cambria" w:eastAsia="Cambria" w:cs="Cambria"/>
                <w:sz w:val="22"/>
              </w:rPr>
            </w:pPr>
            <w:r>
              <w:rPr>
                <w:rFonts w:eastAsia="Cambria" w:cs="Cambria" w:ascii="Cambria" w:hAnsi="Cambria"/>
                <w:sz w:val="22"/>
              </w:rPr>
              <w:t>An  effective  method  of  international</w:t>
            </w:r>
          </w:p>
        </w:tc>
      </w:tr>
      <w:tr>
        <w:trPr>
          <w:trHeight w:val="85" w:hRule="atLeast"/>
        </w:trPr>
        <w:tc>
          <w:tcPr>
            <w:tcW w:w="4200" w:type="dxa"/>
            <w:gridSpan w:val="3"/>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The land border between Indonesia and</w:t>
            </w:r>
          </w:p>
        </w:tc>
        <w:tc>
          <w:tcPr>
            <w:tcW w:w="48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0" w:hRule="atLeast"/>
        </w:trPr>
        <w:tc>
          <w:tcPr>
            <w:tcW w:w="420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dispute  resolution  for  Indonesia  and</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Malaysia has indeed been stipulated in the</w:t>
            </w:r>
          </w:p>
        </w:tc>
        <w:tc>
          <w:tcPr>
            <w:tcW w:w="4880" w:type="dxa"/>
            <w:tcBorders/>
          </w:tcPr>
          <w:p>
            <w:pPr>
              <w:pStyle w:val="Normal"/>
              <w:spacing w:lineRule="atLeast" w:line="0"/>
              <w:ind w:start="680" w:end="0"/>
              <w:rPr>
                <w:rFonts w:ascii="Cambria" w:hAnsi="Cambria" w:eastAsia="Cambria" w:cs="Cambria"/>
                <w:w w:val="98"/>
                <w:sz w:val="22"/>
              </w:rPr>
            </w:pPr>
            <w:r>
              <w:rPr>
                <w:rFonts w:eastAsia="Cambria" w:cs="Cambria" w:ascii="Cambria" w:hAnsi="Cambria"/>
                <w:w w:val="98"/>
                <w:sz w:val="22"/>
              </w:rPr>
              <w:t>Malaysia in resolving this land boundary case</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agreement, but differences of opinion have</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is through negotiation. The efforts to resolve</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not reached an agreement at some point</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land  border  disputes  through  peaceful</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so that problems have arisen several times,</w:t>
            </w:r>
          </w:p>
        </w:tc>
        <w:tc>
          <w:tcPr>
            <w:tcW w:w="4880" w:type="dxa"/>
            <w:tcBorders/>
          </w:tcPr>
          <w:p>
            <w:pPr>
              <w:pStyle w:val="Normal"/>
              <w:spacing w:lineRule="atLeast" w:line="0"/>
              <w:ind w:start="680" w:end="0"/>
              <w:rPr>
                <w:rFonts w:ascii="Cambria" w:hAnsi="Cambria" w:eastAsia="Cambria" w:cs="Cambria"/>
                <w:w w:val="98"/>
                <w:sz w:val="22"/>
              </w:rPr>
            </w:pPr>
            <w:r>
              <w:rPr>
                <w:rFonts w:eastAsia="Cambria" w:cs="Cambria" w:ascii="Cambria" w:hAnsi="Cambria"/>
                <w:w w:val="98"/>
                <w:sz w:val="22"/>
              </w:rPr>
              <w:t>negotiations carried out by the two countries</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both in terms of land territories and seizure</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use the MOU and joint mapping surveys as</w:t>
            </w:r>
          </w:p>
        </w:tc>
      </w:tr>
      <w:tr>
        <w:trPr>
          <w:trHeight w:val="280" w:hRule="atLeast"/>
        </w:trPr>
        <w:tc>
          <w:tcPr>
            <w:tcW w:w="1100" w:type="dxa"/>
            <w:tcBorders/>
          </w:tcPr>
          <w:p>
            <w:pPr>
              <w:pStyle w:val="Normal"/>
              <w:spacing w:lineRule="atLeast" w:line="0"/>
              <w:rPr>
                <w:rFonts w:ascii="Cambria" w:hAnsi="Cambria" w:eastAsia="Cambria" w:cs="Cambria"/>
                <w:sz w:val="22"/>
              </w:rPr>
            </w:pPr>
            <w:r>
              <w:rPr>
                <w:rFonts w:eastAsia="Cambria" w:cs="Cambria" w:ascii="Cambria" w:hAnsi="Cambria"/>
                <w:sz w:val="22"/>
              </w:rPr>
              <w:t>of islands.</w:t>
            </w:r>
          </w:p>
        </w:tc>
        <w:tc>
          <w:tcPr>
            <w:tcW w:w="1060" w:type="dxa"/>
            <w:vMerge w:val="restart"/>
            <w:tcBorders/>
          </w:tcPr>
          <w:p>
            <w:pPr>
              <w:pStyle w:val="Normal"/>
              <w:spacing w:lineRule="atLeast" w:line="0"/>
              <w:rPr>
                <w:rFonts w:ascii="Cambria" w:hAnsi="Cambria" w:eastAsia="Cambria" w:cs="Cambria"/>
                <w:sz w:val="22"/>
              </w:rPr>
            </w:pPr>
            <w:r>
              <w:rPr>
                <w:rFonts w:eastAsia="Cambria" w:cs="Cambria" w:ascii="Cambria" w:hAnsi="Cambria"/>
                <w:sz w:val="22"/>
              </w:rPr>
              <w:t>boundary</w:t>
            </w:r>
          </w:p>
        </w:tc>
        <w:tc>
          <w:tcPr>
            <w:tcW w:w="2040" w:type="dxa"/>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measurement   in</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the basis for dispute resolution.</w:t>
            </w:r>
          </w:p>
        </w:tc>
      </w:tr>
      <w:tr>
        <w:trPr>
          <w:trHeight w:val="365" w:hRule="atLeast"/>
        </w:trPr>
        <w:tc>
          <w:tcPr>
            <w:tcW w:w="1100" w:type="dxa"/>
            <w:tcBorders/>
          </w:tcPr>
          <w:p>
            <w:pPr>
              <w:pStyle w:val="Normal"/>
              <w:spacing w:lineRule="atLeast" w:line="0"/>
              <w:ind w:start="400" w:end="0"/>
              <w:rPr>
                <w:rFonts w:ascii="Cambria" w:hAnsi="Cambria" w:eastAsia="Cambria" w:cs="Cambria"/>
                <w:sz w:val="22"/>
              </w:rPr>
            </w:pPr>
            <w:r>
              <w:rPr>
                <w:rFonts w:eastAsia="Cambria" w:cs="Cambria" w:ascii="Cambria" w:hAnsi="Cambria"/>
                <w:sz w:val="22"/>
              </w:rPr>
              <w:t>The</w:t>
            </w:r>
          </w:p>
        </w:tc>
        <w:tc>
          <w:tcPr>
            <w:tcW w:w="10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tcBorders/>
          </w:tcPr>
          <w:p>
            <w:pPr>
              <w:pStyle w:val="Normal"/>
              <w:spacing w:lineRule="atLeast" w:line="0"/>
              <w:ind w:start="1060" w:end="0"/>
              <w:rPr>
                <w:rFonts w:ascii="Cambria" w:hAnsi="Cambria" w:eastAsia="Cambria" w:cs="Cambria"/>
                <w:sz w:val="22"/>
              </w:rPr>
            </w:pPr>
            <w:r>
              <w:rPr>
                <w:rFonts w:eastAsia="Cambria" w:cs="Cambria" w:ascii="Cambria" w:hAnsi="Cambria"/>
                <w:sz w:val="22"/>
              </w:rPr>
              <w:t>Negotiations  conducted  by  Indonesia</w:t>
            </w:r>
          </w:p>
        </w:tc>
      </w:tr>
      <w:tr>
        <w:trPr>
          <w:trHeight w:val="280" w:hRule="atLeast"/>
        </w:trPr>
        <w:tc>
          <w:tcPr>
            <w:tcW w:w="1100" w:type="dxa"/>
            <w:tcBorders/>
          </w:tcPr>
          <w:p>
            <w:pPr>
              <w:pStyle w:val="Normal"/>
              <w:spacing w:lineRule="atLeast" w:line="0"/>
              <w:rPr>
                <w:rFonts w:ascii="Cambria" w:hAnsi="Cambria" w:eastAsia="Cambria" w:cs="Cambria"/>
                <w:w w:val="99"/>
                <w:sz w:val="22"/>
              </w:rPr>
            </w:pPr>
            <w:r>
              <w:rPr>
                <w:rFonts w:eastAsia="Cambria" w:cs="Cambria" w:ascii="Cambria" w:hAnsi="Cambria"/>
                <w:w w:val="99"/>
                <w:sz w:val="22"/>
              </w:rPr>
              <w:t>Kalimantan</w:t>
            </w:r>
          </w:p>
        </w:tc>
        <w:tc>
          <w:tcPr>
            <w:tcW w:w="1060" w:type="dxa"/>
            <w:tcBorders/>
          </w:tcPr>
          <w:p>
            <w:pPr>
              <w:pStyle w:val="Normal"/>
              <w:spacing w:lineRule="atLeast" w:line="0"/>
              <w:ind w:start="120" w:end="0"/>
              <w:rPr>
                <w:rFonts w:ascii="Cambria" w:hAnsi="Cambria" w:eastAsia="Cambria" w:cs="Cambria"/>
                <w:sz w:val="22"/>
              </w:rPr>
            </w:pPr>
            <w:r>
              <w:rPr>
                <w:rFonts w:eastAsia="Cambria" w:cs="Cambria" w:ascii="Cambria" w:hAnsi="Cambria"/>
                <w:sz w:val="22"/>
              </w:rPr>
              <w:t>refers  to</w:t>
            </w:r>
          </w:p>
        </w:tc>
        <w:tc>
          <w:tcPr>
            <w:tcW w:w="2040" w:type="dxa"/>
            <w:tcBorders/>
          </w:tcPr>
          <w:p>
            <w:pPr>
              <w:pStyle w:val="Normal"/>
              <w:spacing w:lineRule="atLeast" w:line="0"/>
              <w:jc w:val="end"/>
              <w:rPr>
                <w:rFonts w:ascii="Cambria" w:hAnsi="Cambria" w:eastAsia="Cambria" w:cs="Cambria"/>
                <w:sz w:val="22"/>
              </w:rPr>
            </w:pPr>
            <w:r>
              <w:rPr>
                <w:rFonts w:eastAsia="Cambria" w:cs="Cambria" w:ascii="Cambria" w:hAnsi="Cambria"/>
                <w:sz w:val="22"/>
              </w:rPr>
              <w:t>the  London  Treaty</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and  Malaysia  were  pursued  through  the</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of  17Maret  1824,  between  England  and</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formation of a special team to handle border</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the  Netherlands  regarding  the  colonies.</w:t>
            </w:r>
          </w:p>
        </w:tc>
        <w:tc>
          <w:tcPr>
            <w:tcW w:w="4880" w:type="dxa"/>
            <w:tcBorders/>
          </w:tcPr>
          <w:p>
            <w:pPr>
              <w:pStyle w:val="Normal"/>
              <w:spacing w:lineRule="atLeast" w:line="0"/>
              <w:ind w:start="680" w:end="0"/>
              <w:rPr>
                <w:rFonts w:ascii="Cambria" w:hAnsi="Cambria" w:eastAsia="Cambria" w:cs="Cambria"/>
                <w:w w:val="98"/>
                <w:sz w:val="22"/>
              </w:rPr>
            </w:pPr>
            <w:r>
              <w:rPr>
                <w:rFonts w:eastAsia="Cambria" w:cs="Cambria" w:ascii="Cambria" w:hAnsi="Cambria"/>
                <w:w w:val="98"/>
                <w:sz w:val="22"/>
              </w:rPr>
              <w:t>issues. Indonesia and Malaysia routinely hold</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The London Treaty was signed by Hendrik</w:t>
            </w:r>
          </w:p>
        </w:tc>
        <w:tc>
          <w:tcPr>
            <w:tcW w:w="4880" w:type="dxa"/>
            <w:tcBorders/>
          </w:tcPr>
          <w:p>
            <w:pPr>
              <w:pStyle w:val="Normal"/>
              <w:spacing w:lineRule="atLeast" w:line="0"/>
              <w:ind w:start="680" w:end="0"/>
              <w:rPr/>
            </w:pPr>
            <w:r>
              <w:rPr>
                <w:rFonts w:eastAsia="Cambria" w:cs="Cambria" w:ascii="Cambria" w:hAnsi="Cambria"/>
                <w:sz w:val="22"/>
              </w:rPr>
              <w:t>meetings of the two parties’ delegations at</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Fagel and Anton Reinhard Faclk from the</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the level, Joint Boundary Committee, Joint</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Netherlands, as well as George Canning and</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Boundary  Technical  Committee  and  Co-</w:t>
            </w:r>
          </w:p>
        </w:tc>
      </w:tr>
      <w:tr>
        <w:trPr>
          <w:trHeight w:val="280" w:hRule="atLeast"/>
        </w:trPr>
        <w:tc>
          <w:tcPr>
            <w:tcW w:w="4200" w:type="dxa"/>
            <w:gridSpan w:val="3"/>
            <w:tcBorders/>
          </w:tcPr>
          <w:p>
            <w:pPr>
              <w:pStyle w:val="Normal"/>
              <w:spacing w:lineRule="atLeast" w:line="0"/>
              <w:rPr>
                <w:rFonts w:ascii="Cambria" w:hAnsi="Cambria" w:eastAsia="Cambria" w:cs="Cambria"/>
                <w:w w:val="99"/>
                <w:sz w:val="22"/>
              </w:rPr>
            </w:pPr>
            <w:r>
              <w:rPr>
                <w:rFonts w:eastAsia="Cambria" w:cs="Cambria" w:ascii="Cambria" w:hAnsi="Cambria"/>
                <w:w w:val="99"/>
                <w:sz w:val="22"/>
              </w:rPr>
              <w:t>Charles William Wynn Watkin from England,</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Project Director.</w:t>
            </w:r>
          </w:p>
        </w:tc>
      </w:tr>
      <w:tr>
        <w:trPr>
          <w:trHeight w:val="280" w:hRule="atLeast"/>
        </w:trPr>
        <w:tc>
          <w:tcPr>
            <w:tcW w:w="4200" w:type="dxa"/>
            <w:gridSpan w:val="3"/>
            <w:tcBorders/>
          </w:tcPr>
          <w:p>
            <w:pPr>
              <w:pStyle w:val="Normal"/>
              <w:spacing w:lineRule="atLeast" w:line="0"/>
              <w:rPr>
                <w:rFonts w:ascii="Cambria" w:hAnsi="Cambria" w:eastAsia="Cambria" w:cs="Cambria"/>
                <w:w w:val="94"/>
                <w:sz w:val="22"/>
              </w:rPr>
            </w:pPr>
            <w:r>
              <w:rPr>
                <w:rFonts w:eastAsia="Cambria" w:cs="Cambria" w:ascii="Cambria" w:hAnsi="Cambria"/>
                <w:w w:val="94"/>
                <w:sz w:val="22"/>
              </w:rPr>
              <w:t>in the London Treaty on the Malay archipelago,</w:t>
            </w:r>
          </w:p>
        </w:tc>
        <w:tc>
          <w:tcPr>
            <w:tcW w:w="4880" w:type="dxa"/>
            <w:vMerge w:val="restart"/>
            <w:tcBorders/>
          </w:tcPr>
          <w:p>
            <w:pPr>
              <w:pStyle w:val="Normal"/>
              <w:spacing w:lineRule="atLeast" w:line="0"/>
              <w:ind w:start="1060" w:end="0"/>
              <w:rPr>
                <w:rFonts w:ascii="Cambria" w:hAnsi="Cambria" w:eastAsia="Cambria" w:cs="Cambria"/>
                <w:sz w:val="22"/>
              </w:rPr>
            </w:pPr>
            <w:r>
              <w:rPr>
                <w:rFonts w:eastAsia="Cambria" w:cs="Cambria" w:ascii="Cambria" w:hAnsi="Cambria"/>
                <w:sz w:val="22"/>
              </w:rPr>
              <w:t>Negotiations can be seen when at the</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Singapore,  controlled  by  Britain  and  the</w:t>
            </w:r>
          </w:p>
        </w:tc>
        <w:tc>
          <w:tcPr>
            <w:tcW w:w="48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0" w:type="dxa"/>
            <w:gridSpan w:val="3"/>
            <w:tcBorders/>
          </w:tcPr>
          <w:p>
            <w:pPr>
              <w:pStyle w:val="Normal"/>
              <w:spacing w:lineRule="atLeast" w:line="0"/>
              <w:rPr>
                <w:rFonts w:ascii="Cambria" w:hAnsi="Cambria" w:eastAsia="Cambria" w:cs="Cambria"/>
                <w:w w:val="99"/>
                <w:sz w:val="22"/>
              </w:rPr>
            </w:pPr>
            <w:r>
              <w:rPr>
                <w:rFonts w:eastAsia="Cambria" w:cs="Cambria" w:ascii="Cambria" w:hAnsi="Cambria"/>
                <w:w w:val="99"/>
                <w:sz w:val="22"/>
              </w:rPr>
              <w:t>southern area controlled by the Netherlands,</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end of May 2014 the Malaysian government</w:t>
            </w:r>
          </w:p>
        </w:tc>
      </w:tr>
      <w:tr>
        <w:trPr>
          <w:trHeight w:val="280" w:hRule="atLeast"/>
        </w:trPr>
        <w:tc>
          <w:tcPr>
            <w:tcW w:w="4200" w:type="dxa"/>
            <w:gridSpan w:val="3"/>
            <w:tcBorders/>
          </w:tcPr>
          <w:p>
            <w:pPr>
              <w:pStyle w:val="Normal"/>
              <w:spacing w:lineRule="atLeast" w:line="0"/>
              <w:rPr>
                <w:rFonts w:ascii="Cambria" w:hAnsi="Cambria" w:eastAsia="Cambria" w:cs="Cambria"/>
                <w:w w:val="99"/>
                <w:sz w:val="22"/>
              </w:rPr>
            </w:pPr>
            <w:r>
              <w:rPr>
                <w:rFonts w:eastAsia="Cambria" w:cs="Cambria" w:ascii="Cambria" w:hAnsi="Cambria"/>
                <w:w w:val="99"/>
                <w:sz w:val="22"/>
              </w:rPr>
              <w:t>one of the references to the London Treaty is</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built a lighthouse in the Tanjung Datu area,</w:t>
            </w:r>
          </w:p>
        </w:tc>
      </w:tr>
      <w:tr>
        <w:trPr>
          <w:trHeight w:val="280" w:hRule="atLeast"/>
        </w:trPr>
        <w:tc>
          <w:tcPr>
            <w:tcW w:w="4200" w:type="dxa"/>
            <w:gridSpan w:val="3"/>
            <w:tcBorders/>
          </w:tcPr>
          <w:p>
            <w:pPr>
              <w:pStyle w:val="Normal"/>
              <w:spacing w:lineRule="atLeast" w:line="0"/>
              <w:rPr>
                <w:rFonts w:ascii="Cambria" w:hAnsi="Cambria" w:eastAsia="Cambria" w:cs="Cambria"/>
                <w:w w:val="99"/>
                <w:sz w:val="22"/>
              </w:rPr>
            </w:pPr>
            <w:r>
              <w:rPr>
                <w:rFonts w:eastAsia="Cambria" w:cs="Cambria" w:ascii="Cambria" w:hAnsi="Cambria"/>
                <w:w w:val="99"/>
                <w:sz w:val="22"/>
              </w:rPr>
              <w:t>Indonesian and Malaysian borders which are</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Paloh District, West Kalimantan, when the</w:t>
            </w:r>
          </w:p>
        </w:tc>
      </w:tr>
      <w:tr>
        <w:trPr>
          <w:trHeight w:val="280" w:hRule="atLeast"/>
        </w:trPr>
        <w:tc>
          <w:tcPr>
            <w:tcW w:w="4200" w:type="dxa"/>
            <w:gridSpan w:val="3"/>
            <w:tcBorders/>
          </w:tcPr>
          <w:p>
            <w:pPr>
              <w:pStyle w:val="Normal"/>
              <w:spacing w:lineRule="atLeast" w:line="0"/>
              <w:rPr>
                <w:rFonts w:ascii="Cambria" w:hAnsi="Cambria" w:eastAsia="Cambria" w:cs="Cambria"/>
                <w:w w:val="99"/>
                <w:sz w:val="22"/>
              </w:rPr>
            </w:pPr>
            <w:r>
              <w:rPr>
                <w:rFonts w:eastAsia="Cambria" w:cs="Cambria" w:ascii="Cambria" w:hAnsi="Cambria"/>
                <w:w w:val="99"/>
                <w:sz w:val="22"/>
              </w:rPr>
              <w:t>based on watershed, meaning the separation</w:t>
            </w:r>
          </w:p>
        </w:tc>
        <w:tc>
          <w:tcPr>
            <w:tcW w:w="4880" w:type="dxa"/>
            <w:tcBorders/>
          </w:tcPr>
          <w:p>
            <w:pPr>
              <w:pStyle w:val="Normal"/>
              <w:spacing w:lineRule="atLeast" w:line="0"/>
              <w:ind w:start="680" w:end="0"/>
              <w:rPr>
                <w:rFonts w:ascii="Cambria" w:hAnsi="Cambria" w:eastAsia="Cambria" w:cs="Cambria"/>
                <w:w w:val="97"/>
                <w:sz w:val="22"/>
              </w:rPr>
            </w:pPr>
            <w:r>
              <w:rPr>
                <w:rFonts w:eastAsia="Cambria" w:cs="Cambria" w:ascii="Cambria" w:hAnsi="Cambria"/>
                <w:w w:val="97"/>
                <w:sz w:val="22"/>
              </w:rPr>
              <w:t>construction of the lighthouse was deemed to</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of  river  or  mountain  streams,  mountain</w:t>
            </w:r>
          </w:p>
        </w:tc>
        <w:tc>
          <w:tcPr>
            <w:tcW w:w="4880" w:type="dxa"/>
            <w:tcBorders/>
          </w:tcPr>
          <w:p>
            <w:pPr>
              <w:pStyle w:val="Normal"/>
              <w:spacing w:lineRule="atLeast" w:line="0"/>
              <w:ind w:start="680" w:end="0"/>
              <w:rPr>
                <w:rFonts w:ascii="Cambria" w:hAnsi="Cambria" w:eastAsia="Cambria" w:cs="Cambria"/>
                <w:w w:val="94"/>
                <w:sz w:val="22"/>
              </w:rPr>
            </w:pPr>
            <w:r>
              <w:rPr>
                <w:rFonts w:eastAsia="Cambria" w:cs="Cambria" w:ascii="Cambria" w:hAnsi="Cambria"/>
                <w:w w:val="94"/>
                <w:sz w:val="22"/>
              </w:rPr>
              <w:t>trigger an international dispute, the Indonesian</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ranges, natural boundaries in the form of</w:t>
            </w:r>
          </w:p>
        </w:tc>
        <w:tc>
          <w:tcPr>
            <w:tcW w:w="4880" w:type="dxa"/>
            <w:tcBorders/>
          </w:tcPr>
          <w:p>
            <w:pPr>
              <w:pStyle w:val="Normal"/>
              <w:spacing w:lineRule="atLeast" w:line="0"/>
              <w:ind w:start="680" w:end="0"/>
              <w:rPr>
                <w:rFonts w:ascii="Cambria" w:hAnsi="Cambria" w:eastAsia="Cambria" w:cs="Cambria"/>
                <w:w w:val="96"/>
                <w:sz w:val="22"/>
              </w:rPr>
            </w:pPr>
            <w:r>
              <w:rPr>
                <w:rFonts w:eastAsia="Cambria" w:cs="Cambria" w:ascii="Cambria" w:hAnsi="Cambria"/>
                <w:w w:val="96"/>
                <w:sz w:val="22"/>
              </w:rPr>
              <w:t>and Malaysian governments immediately held</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ridges as a sign of separation</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a meeting to discuss this case. The meeting</w:t>
            </w:r>
          </w:p>
        </w:tc>
      </w:tr>
      <w:tr>
        <w:trPr>
          <w:trHeight w:val="85" w:hRule="atLeast"/>
        </w:trPr>
        <w:tc>
          <w:tcPr>
            <w:tcW w:w="4200" w:type="dxa"/>
            <w:gridSpan w:val="3"/>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The boundary between Indonesia and</w:t>
            </w:r>
          </w:p>
        </w:tc>
        <w:tc>
          <w:tcPr>
            <w:tcW w:w="4880" w:type="dxa"/>
            <w:tcBorders/>
          </w:tcPr>
          <w:p>
            <w:pPr>
              <w:pStyle w:val="Normal"/>
              <w:spacing w:lineRule="exact" w:line="85"/>
              <w:ind w:start="680" w:end="0"/>
              <w:rPr>
                <w:rFonts w:ascii="Cambria" w:hAnsi="Cambria" w:eastAsia="Cambria" w:cs="Cambria"/>
                <w:sz w:val="9"/>
              </w:rPr>
            </w:pPr>
            <w:r>
              <w:rPr>
                <w:rFonts w:eastAsia="Cambria" w:cs="Cambria" w:ascii="Cambria" w:hAnsi="Cambria"/>
                <w:sz w:val="9"/>
              </w:rPr>
              <w:t>held by the government through the Ministry of</w:t>
            </w:r>
          </w:p>
        </w:tc>
      </w:tr>
      <w:tr>
        <w:trPr>
          <w:trHeight w:val="280" w:hRule="atLeast"/>
        </w:trPr>
        <w:tc>
          <w:tcPr>
            <w:tcW w:w="420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tcBorders/>
          </w:tcPr>
          <w:p>
            <w:pPr>
              <w:pStyle w:val="Normal"/>
              <w:spacing w:lineRule="atLeast" w:line="0"/>
              <w:ind w:start="680" w:end="0"/>
              <w:rPr>
                <w:rFonts w:ascii="Cambria" w:hAnsi="Cambria" w:eastAsia="Cambria" w:cs="Cambria"/>
                <w:w w:val="93"/>
                <w:sz w:val="22"/>
              </w:rPr>
            </w:pPr>
            <w:r>
              <w:rPr>
                <w:rFonts w:eastAsia="Cambria" w:cs="Cambria" w:ascii="Cambria" w:hAnsi="Cambria"/>
                <w:w w:val="93"/>
                <w:sz w:val="22"/>
              </w:rPr>
              <w:t>Defense, TNI and the Ministry of Foreign Affairs</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Malaysia in Sambas, including Camar Wulan</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was a form of negotiation.</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refers to the Dutch Van Doorn map of 1906,</w:t>
            </w:r>
          </w:p>
        </w:tc>
        <w:tc>
          <w:tcPr>
            <w:tcW w:w="4880" w:type="dxa"/>
            <w:tcBorders/>
          </w:tcPr>
          <w:p>
            <w:pPr>
              <w:pStyle w:val="Normal"/>
              <w:spacing w:lineRule="exact" w:line="280"/>
              <w:ind w:start="680" w:end="0"/>
              <w:rPr>
                <w:rFonts w:ascii="Cambria" w:hAnsi="Cambria" w:eastAsia="Cambria" w:cs="Cambria"/>
                <w:b/>
                <w:sz w:val="24"/>
              </w:rPr>
            </w:pPr>
            <w:r>
              <w:rPr>
                <w:rFonts w:eastAsia="Cambria" w:cs="Cambria" w:ascii="Cambria" w:hAnsi="Cambria"/>
                <w:b/>
                <w:sz w:val="24"/>
              </w:rPr>
              <w:t>CONCLUSION</w:t>
            </w:r>
          </w:p>
        </w:tc>
      </w:tr>
      <w:tr>
        <w:trPr>
          <w:trHeight w:val="280" w:hRule="atLeast"/>
        </w:trPr>
        <w:tc>
          <w:tcPr>
            <w:tcW w:w="4200" w:type="dxa"/>
            <w:gridSpan w:val="3"/>
            <w:tcBorders/>
          </w:tcPr>
          <w:p>
            <w:pPr>
              <w:pStyle w:val="Normal"/>
              <w:spacing w:lineRule="atLeast" w:line="0"/>
              <w:rPr>
                <w:rFonts w:ascii="Cambria" w:hAnsi="Cambria" w:eastAsia="Cambria" w:cs="Cambria"/>
                <w:w w:val="98"/>
                <w:sz w:val="22"/>
              </w:rPr>
            </w:pPr>
            <w:r>
              <w:rPr>
                <w:rFonts w:eastAsia="Cambria" w:cs="Cambria" w:ascii="Cambria" w:hAnsi="Cambria"/>
                <w:w w:val="98"/>
                <w:sz w:val="22"/>
              </w:rPr>
              <w:t>the Sambas Borneo map (NB 12OE 10908/40</w:t>
            </w:r>
          </w:p>
        </w:tc>
        <w:tc>
          <w:tcPr>
            <w:tcW w:w="488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r>
      <w:tr>
        <w:trPr>
          <w:trHeight w:val="280" w:hRule="atLeast"/>
        </w:trPr>
        <w:tc>
          <w:tcPr>
            <w:tcW w:w="4200" w:type="dxa"/>
            <w:gridSpan w:val="3"/>
            <w:tcBorders/>
          </w:tcPr>
          <w:p>
            <w:pPr>
              <w:pStyle w:val="Normal"/>
              <w:spacing w:lineRule="atLeast" w:line="0"/>
              <w:rPr>
                <w:rFonts w:ascii="Cambria" w:hAnsi="Cambria" w:eastAsia="Cambria" w:cs="Cambria"/>
                <w:w w:val="97"/>
                <w:sz w:val="22"/>
              </w:rPr>
            </w:pPr>
            <w:r>
              <w:rPr>
                <w:rFonts w:eastAsia="Cambria" w:cs="Cambria" w:ascii="Cambria" w:hAnsi="Cambria"/>
                <w:w w:val="97"/>
                <w:sz w:val="22"/>
              </w:rPr>
              <w:t>Greenwind) and the 1935 Federated Malaysia</w:t>
            </w:r>
          </w:p>
        </w:tc>
        <w:tc>
          <w:tcPr>
            <w:tcW w:w="4880" w:type="dxa"/>
            <w:vMerge w:val="restart"/>
            <w:tcBorders/>
          </w:tcPr>
          <w:p>
            <w:pPr>
              <w:pStyle w:val="Normal"/>
              <w:spacing w:lineRule="atLeast" w:line="0"/>
              <w:ind w:start="1060" w:end="0"/>
              <w:rPr>
                <w:rFonts w:ascii="Cambria" w:hAnsi="Cambria" w:eastAsia="Cambria" w:cs="Cambria"/>
                <w:sz w:val="22"/>
              </w:rPr>
            </w:pPr>
            <w:r>
              <w:rPr>
                <w:rFonts w:eastAsia="Cambria" w:cs="Cambria" w:ascii="Cambria" w:hAnsi="Cambria"/>
                <w:sz w:val="22"/>
              </w:rPr>
              <w:t>Based on the description of the research</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State Survey map. Based on this agreement,</w:t>
            </w:r>
          </w:p>
        </w:tc>
        <w:tc>
          <w:tcPr>
            <w:tcW w:w="48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the  Indonesian  border  with  Malaysia  in</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results, conclusions can be drawn about the</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Camar Wulan curves like a horseshoe, but</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legal basis for determining land boundaries</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changes to a straight line following the MOU</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between Indonesia and Malaysia, along with</w:t>
            </w:r>
          </w:p>
        </w:tc>
      </w:tr>
      <w:tr>
        <w:trPr>
          <w:trHeight w:val="280"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in  Kota  Kinibalu,  Sabah  State,  Malaysian</w:t>
            </w:r>
          </w:p>
        </w:tc>
        <w:tc>
          <w:tcPr>
            <w:tcW w:w="4880" w:type="dxa"/>
            <w:tcBorders/>
          </w:tcPr>
          <w:p>
            <w:pPr>
              <w:pStyle w:val="Normal"/>
              <w:spacing w:lineRule="atLeast" w:line="0"/>
              <w:ind w:start="680" w:end="0"/>
              <w:rPr>
                <w:rFonts w:ascii="Cambria" w:hAnsi="Cambria" w:eastAsia="Cambria" w:cs="Cambria"/>
                <w:w w:val="97"/>
                <w:sz w:val="22"/>
              </w:rPr>
            </w:pPr>
            <w:r>
              <w:rPr>
                <w:rFonts w:eastAsia="Cambria" w:cs="Cambria" w:ascii="Cambria" w:hAnsi="Cambria"/>
                <w:w w:val="97"/>
                <w:sz w:val="22"/>
              </w:rPr>
              <w:t>methods of land boundary dispute resolution,</w:t>
            </w:r>
          </w:p>
        </w:tc>
      </w:tr>
      <w:tr>
        <w:trPr>
          <w:trHeight w:val="280" w:hRule="atLeast"/>
        </w:trPr>
        <w:tc>
          <w:tcPr>
            <w:tcW w:w="4200" w:type="dxa"/>
            <w:gridSpan w:val="3"/>
            <w:tcBorders/>
          </w:tcPr>
          <w:p>
            <w:pPr>
              <w:pStyle w:val="Normal"/>
              <w:spacing w:lineRule="atLeast" w:line="0"/>
              <w:rPr>
                <w:rFonts w:ascii="Cambria" w:hAnsi="Cambria" w:eastAsia="Cambria" w:cs="Cambria"/>
                <w:w w:val="99"/>
                <w:sz w:val="22"/>
              </w:rPr>
            </w:pPr>
            <w:r>
              <w:rPr>
                <w:rFonts w:eastAsia="Cambria" w:cs="Cambria" w:ascii="Cambria" w:hAnsi="Cambria"/>
                <w:w w:val="99"/>
                <w:sz w:val="22"/>
              </w:rPr>
              <w:t>Federation in 1974 and in Semarang, Central</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among others;</w:t>
            </w:r>
          </w:p>
        </w:tc>
      </w:tr>
      <w:tr>
        <w:trPr>
          <w:trHeight w:val="319" w:hRule="atLeast"/>
        </w:trPr>
        <w:tc>
          <w:tcPr>
            <w:tcW w:w="216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Java Province in 1978.</w:t>
            </w:r>
          </w:p>
        </w:tc>
        <w:tc>
          <w:tcPr>
            <w:tcW w:w="2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vMerge w:val="restart"/>
            <w:tcBorders/>
          </w:tcPr>
          <w:p>
            <w:pPr>
              <w:pStyle w:val="Normal"/>
              <w:spacing w:lineRule="atLeast" w:line="0"/>
              <w:ind w:start="680" w:end="0"/>
              <w:rPr>
                <w:rFonts w:ascii="Cambria" w:hAnsi="Cambria" w:eastAsia="Cambria" w:cs="Cambria"/>
                <w:b/>
                <w:color w:val="0000FF"/>
                <w:sz w:val="22"/>
              </w:rPr>
            </w:pPr>
            <w:r>
              <w:rPr>
                <w:rFonts w:eastAsia="Cambria" w:cs="Cambria" w:ascii="Cambria" w:hAnsi="Cambria"/>
                <w:b/>
                <w:color w:val="0000FF"/>
                <w:sz w:val="22"/>
              </w:rPr>
              <w:t>The  legal  basis  for  determining  land</w:t>
            </w:r>
          </w:p>
        </w:tc>
      </w:tr>
      <w:tr>
        <w:trPr>
          <w:trHeight w:val="50" w:hRule="atLeast"/>
        </w:trPr>
        <w:tc>
          <w:tcPr>
            <w:tcW w:w="1100" w:type="dxa"/>
            <w:tcBorders/>
          </w:tcPr>
          <w:p>
            <w:pPr>
              <w:pStyle w:val="Normal"/>
              <w:snapToGrid w:val="false"/>
              <w:spacing w:lineRule="atLeast" w:line="0"/>
              <w:rPr>
                <w:rFonts w:ascii="Times New Roman" w:hAnsi="Times New Roman" w:eastAsia="Times New Roman" w:cs="Times New Roman"/>
                <w:b/>
                <w:color w:val="0000FF"/>
                <w:sz w:val="4"/>
              </w:rPr>
            </w:pPr>
            <w:r>
              <w:rPr>
                <w:rFonts w:eastAsia="Times New Roman" w:cs="Times New Roman" w:ascii="Times New Roman" w:hAnsi="Times New Roman"/>
                <w:b/>
                <w:color w:val="0000FF"/>
                <w:sz w:val="4"/>
              </w:rPr>
            </w:r>
          </w:p>
        </w:tc>
        <w:tc>
          <w:tcPr>
            <w:tcW w:w="10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8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46" w:hRule="atLeast"/>
        </w:trPr>
        <w:tc>
          <w:tcPr>
            <w:tcW w:w="4200" w:type="dxa"/>
            <w:gridSpan w:val="3"/>
            <w:vMerge w:val="restart"/>
            <w:tcBorders/>
          </w:tcPr>
          <w:p>
            <w:pPr>
              <w:pStyle w:val="Normal"/>
              <w:spacing w:lineRule="atLeast" w:line="0"/>
              <w:rPr>
                <w:rFonts w:ascii="Cambria" w:hAnsi="Cambria" w:eastAsia="Cambria" w:cs="Cambria"/>
                <w:b/>
                <w:color w:val="0000FF"/>
                <w:sz w:val="22"/>
              </w:rPr>
            </w:pPr>
            <w:r>
              <w:rPr>
                <w:rFonts w:eastAsia="Cambria" w:cs="Cambria" w:ascii="Cambria" w:hAnsi="Cambria"/>
                <w:b/>
                <w:color w:val="0000FF"/>
                <w:sz w:val="22"/>
              </w:rPr>
              <w:t>Settlement of Land Boundary Disputes</w:t>
            </w:r>
          </w:p>
        </w:tc>
        <w:tc>
          <w:tcPr>
            <w:tcW w:w="4880" w:type="dxa"/>
            <w:tcBorders/>
          </w:tcPr>
          <w:p>
            <w:pPr>
              <w:pStyle w:val="Normal"/>
              <w:spacing w:lineRule="exact" w:line="247"/>
              <w:ind w:start="680" w:end="0"/>
              <w:rPr>
                <w:rFonts w:ascii="Cambria" w:hAnsi="Cambria" w:eastAsia="Cambria" w:cs="Cambria"/>
                <w:b/>
                <w:color w:val="0000FF"/>
                <w:sz w:val="22"/>
              </w:rPr>
            </w:pPr>
            <w:r>
              <w:rPr>
                <w:rFonts w:eastAsia="Cambria" w:cs="Cambria" w:ascii="Cambria" w:hAnsi="Cambria"/>
                <w:b/>
                <w:color w:val="0000FF"/>
                <w:sz w:val="22"/>
              </w:rPr>
              <w:t>boundaries  between  Indonesia  and</w:t>
            </w:r>
          </w:p>
        </w:tc>
      </w:tr>
      <w:tr>
        <w:trPr>
          <w:trHeight w:val="131" w:hRule="atLeast"/>
        </w:trPr>
        <w:tc>
          <w:tcPr>
            <w:tcW w:w="4200" w:type="dxa"/>
            <w:gridSpan w:val="3"/>
            <w:vMerge w:val="continue"/>
            <w:tcBorders/>
          </w:tcPr>
          <w:p>
            <w:pPr>
              <w:pStyle w:val="Normal"/>
              <w:snapToGrid w:val="false"/>
              <w:spacing w:lineRule="atLeast" w:line="0"/>
              <w:rPr>
                <w:rFonts w:ascii="Times New Roman" w:hAnsi="Times New Roman" w:eastAsia="Times New Roman" w:cs="Times New Roman"/>
                <w:b/>
                <w:color w:val="0000FF"/>
                <w:sz w:val="11"/>
              </w:rPr>
            </w:pPr>
            <w:r>
              <w:rPr>
                <w:rFonts w:eastAsia="Times New Roman" w:cs="Times New Roman" w:ascii="Times New Roman" w:hAnsi="Times New Roman"/>
                <w:b/>
                <w:color w:val="0000FF"/>
                <w:sz w:val="11"/>
              </w:rPr>
            </w:r>
          </w:p>
        </w:tc>
        <w:tc>
          <w:tcPr>
            <w:tcW w:w="4880" w:type="dxa"/>
            <w:vMerge w:val="restart"/>
            <w:tcBorders/>
          </w:tcPr>
          <w:p>
            <w:pPr>
              <w:pStyle w:val="Normal"/>
              <w:spacing w:lineRule="exact" w:line="189"/>
              <w:ind w:start="1060" w:end="0"/>
              <w:rPr>
                <w:rFonts w:ascii="Cambria" w:hAnsi="Cambria" w:eastAsia="Cambria" w:cs="Cambria"/>
                <w:sz w:val="21"/>
              </w:rPr>
            </w:pPr>
            <w:r>
              <w:rPr>
                <w:rFonts w:eastAsia="Cambria" w:cs="Cambria" w:ascii="Cambria" w:hAnsi="Cambria"/>
                <w:sz w:val="21"/>
              </w:rPr>
              <w:t>The legal basis for the peg agreement</w:t>
            </w:r>
          </w:p>
        </w:tc>
      </w:tr>
      <w:tr>
        <w:trPr>
          <w:trHeight w:val="58" w:hRule="atLeast"/>
        </w:trPr>
        <w:tc>
          <w:tcPr>
            <w:tcW w:w="2160" w:type="dxa"/>
            <w:gridSpan w:val="2"/>
            <w:tcBorders/>
          </w:tcPr>
          <w:p>
            <w:pPr>
              <w:pStyle w:val="Normal"/>
              <w:spacing w:lineRule="exact" w:line="59"/>
              <w:ind w:start="400" w:end="0"/>
              <w:rPr>
                <w:rFonts w:ascii="Cambria" w:hAnsi="Cambria" w:eastAsia="Cambria" w:cs="Cambria"/>
                <w:sz w:val="6"/>
              </w:rPr>
            </w:pPr>
            <w:r>
              <w:rPr>
                <w:rFonts w:eastAsia="Cambria" w:cs="Cambria" w:ascii="Cambria" w:hAnsi="Cambria"/>
                <w:sz w:val="6"/>
              </w:rPr>
              <w:t>Indonesia   and</w:t>
            </w:r>
          </w:p>
        </w:tc>
        <w:tc>
          <w:tcPr>
            <w:tcW w:w="2040" w:type="dxa"/>
            <w:tcBorders/>
          </w:tcPr>
          <w:p>
            <w:pPr>
              <w:pStyle w:val="Normal"/>
              <w:spacing w:lineRule="exact" w:line="59"/>
              <w:jc w:val="end"/>
              <w:rPr>
                <w:rFonts w:ascii="Cambria" w:hAnsi="Cambria" w:eastAsia="Cambria" w:cs="Cambria"/>
                <w:sz w:val="6"/>
              </w:rPr>
            </w:pPr>
            <w:r>
              <w:rPr>
                <w:rFonts w:eastAsia="Cambria" w:cs="Cambria" w:ascii="Cambria" w:hAnsi="Cambria"/>
                <w:sz w:val="6"/>
              </w:rPr>
              <w:t>Malaysia   prioritize</w:t>
            </w:r>
          </w:p>
        </w:tc>
        <w:tc>
          <w:tcPr>
            <w:tcW w:w="488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90" w:hRule="atLeast"/>
        </w:trPr>
        <w:tc>
          <w:tcPr>
            <w:tcW w:w="4200" w:type="dxa"/>
            <w:gridSpan w:val="3"/>
            <w:vMerge w:val="restart"/>
            <w:tcBorders/>
          </w:tcPr>
          <w:p>
            <w:pPr>
              <w:pStyle w:val="Normal"/>
              <w:spacing w:lineRule="exact" w:line="222"/>
              <w:rPr>
                <w:rFonts w:ascii="Cambria" w:hAnsi="Cambria" w:eastAsia="Cambria" w:cs="Cambria"/>
                <w:b/>
                <w:color w:val="0000FF"/>
                <w:sz w:val="22"/>
              </w:rPr>
            </w:pPr>
            <w:r>
              <w:rPr>
                <w:rFonts w:eastAsia="Cambria" w:cs="Cambria" w:ascii="Cambria" w:hAnsi="Cambria"/>
                <w:b/>
                <w:color w:val="0000FF"/>
                <w:sz w:val="22"/>
              </w:rPr>
              <w:t>between Indonesia and M laysia.</w:t>
            </w:r>
          </w:p>
        </w:tc>
        <w:tc>
          <w:tcPr>
            <w:tcW w:w="4880" w:type="dxa"/>
            <w:tcBorders/>
          </w:tcPr>
          <w:p>
            <w:pPr>
              <w:pStyle w:val="Normal"/>
              <w:spacing w:lineRule="exact" w:line="90"/>
              <w:ind w:start="680" w:end="0"/>
              <w:rPr>
                <w:rFonts w:ascii="Cambria" w:hAnsi="Cambria" w:eastAsia="Cambria" w:cs="Cambria"/>
                <w:b/>
                <w:color w:val="0000FF"/>
                <w:sz w:val="10"/>
              </w:rPr>
            </w:pPr>
            <w:r>
              <w:rPr>
                <w:rFonts w:eastAsia="Cambria" w:cs="Cambria" w:ascii="Cambria" w:hAnsi="Cambria"/>
                <w:b/>
                <w:color w:val="0000FF"/>
                <w:sz w:val="10"/>
              </w:rPr>
              <w:t>Malaysia.</w:t>
            </w:r>
          </w:p>
        </w:tc>
      </w:tr>
      <w:tr>
        <w:trPr>
          <w:trHeight w:val="131" w:hRule="atLeast"/>
        </w:trPr>
        <w:tc>
          <w:tcPr>
            <w:tcW w:w="4200" w:type="dxa"/>
            <w:gridSpan w:val="3"/>
            <w:vMerge w:val="continue"/>
            <w:tcBorders/>
          </w:tcPr>
          <w:p>
            <w:pPr>
              <w:pStyle w:val="Normal"/>
              <w:snapToGrid w:val="false"/>
              <w:spacing w:lineRule="atLeast" w:line="0"/>
              <w:rPr>
                <w:rFonts w:ascii="Times New Roman" w:hAnsi="Times New Roman" w:eastAsia="Times New Roman" w:cs="Times New Roman"/>
                <w:b/>
                <w:color w:val="0000FF"/>
                <w:sz w:val="11"/>
              </w:rPr>
            </w:pPr>
            <w:r>
              <w:rPr>
                <w:rFonts w:eastAsia="Times New Roman" w:cs="Times New Roman" w:ascii="Times New Roman" w:hAnsi="Times New Roman"/>
                <w:b/>
                <w:color w:val="0000FF"/>
                <w:sz w:val="11"/>
              </w:rPr>
            </w:r>
          </w:p>
        </w:tc>
        <w:tc>
          <w:tcPr>
            <w:tcW w:w="4880" w:type="dxa"/>
            <w:vMerge w:val="restart"/>
            <w:tcBorders/>
          </w:tcPr>
          <w:p>
            <w:pPr>
              <w:pStyle w:val="Normal"/>
              <w:spacing w:lineRule="atLeast" w:line="0"/>
              <w:ind w:start="680" w:end="0"/>
              <w:rPr>
                <w:rFonts w:ascii="Cambria" w:hAnsi="Cambria" w:eastAsia="Cambria" w:cs="Cambria"/>
                <w:sz w:val="22"/>
              </w:rPr>
            </w:pPr>
            <w:r>
              <w:rPr>
                <w:rFonts w:eastAsia="Cambria" w:cs="Cambria" w:ascii="Cambria" w:hAnsi="Cambria"/>
                <w:sz w:val="22"/>
              </w:rPr>
              <w:t>between Indonesia and Malaysia is;</w:t>
            </w:r>
          </w:p>
        </w:tc>
      </w:tr>
      <w:tr>
        <w:trPr>
          <w:trHeight w:val="686"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diplomacy or peaceful settlement, because</w:t>
            </w:r>
          </w:p>
        </w:tc>
        <w:tc>
          <w:tcPr>
            <w:tcW w:w="48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801" w:hRule="atLeast"/>
        </w:trPr>
        <w:tc>
          <w:tcPr>
            <w:tcW w:w="420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Indonesia and Malaysia are allied countries.</w:t>
            </w:r>
          </w:p>
        </w:tc>
        <w:tc>
          <w:tcPr>
            <w:tcW w:w="4880" w:type="dxa"/>
            <w:tcBorders/>
          </w:tcPr>
          <w:p>
            <w:pPr>
              <w:pStyle w:val="Normal"/>
              <w:spacing w:lineRule="atLeast" w:line="0"/>
              <w:ind w:start="680" w:end="0"/>
              <w:rPr>
                <w:rFonts w:ascii="Cambria" w:hAnsi="Cambria" w:eastAsia="Cambria" w:cs="Cambria"/>
                <w:sz w:val="22"/>
              </w:rPr>
            </w:pPr>
            <w:r>
              <w:rPr>
                <w:rFonts w:eastAsia="Cambria" w:cs="Cambria" w:ascii="Cambria" w:hAnsi="Cambria"/>
                <w:sz w:val="22"/>
              </w:rPr>
              <w:t>a.  The Dutch-British Convention, 1891.</w:t>
            </w:r>
          </w:p>
        </w:tc>
      </w:tr>
    </w:tbl>
    <w:p>
      <w:pPr>
        <w:sectPr>
          <w:type w:val="continuous"/>
          <w:pgSz w:w="11906" w:h="16838"/>
          <w:pgMar w:left="1360" w:right="1426" w:gutter="0" w:header="0" w:top="1009" w:footer="0" w:bottom="280"/>
          <w:pgNumType w:fmt="decimal"/>
          <w:formProt w:val="false"/>
          <w:textDirection w:val="lrTb"/>
          <w:docGrid w:type="default" w:linePitch="360" w:charSpace="0"/>
        </w:sectPr>
      </w:pPr>
    </w:p>
    <w:p>
      <w:pPr>
        <w:pStyle w:val="Normal"/>
        <w:spacing w:lineRule="atLeast" w:line="0"/>
        <w:ind w:start="8780" w:end="0"/>
        <w:rPr/>
      </w:pPr>
      <w:r>
        <w:rPr/>
        <w:t>79</w:t>
      </w:r>
    </w:p>
    <w:p>
      <w:pPr>
        <w:sectPr>
          <w:type w:val="continuous"/>
          <w:pgSz w:w="11906" w:h="16838"/>
          <w:pgMar w:left="1420" w:right="1386" w:gutter="0" w:header="0" w:top="1018" w:footer="0" w:bottom="280"/>
          <w:formProt w:val="false"/>
          <w:textDirection w:val="lrTb"/>
          <w:docGrid w:type="default" w:linePitch="360" w:charSpace="0"/>
        </w:sectPr>
      </w:pPr>
    </w:p>
    <w:tbl>
      <w:tblPr>
        <w:tblW w:w="9080" w:type="dxa"/>
        <w:jc w:val="start"/>
        <w:tblInd w:w="40" w:type="dxa"/>
        <w:tblLayout w:type="fixed"/>
        <w:tblCellMar>
          <w:top w:w="0" w:type="dxa"/>
          <w:start w:w="0" w:type="dxa"/>
          <w:bottom w:w="0" w:type="dxa"/>
          <w:end w:w="0" w:type="dxa"/>
        </w:tblCellMar>
      </w:tblPr>
      <w:tblGrid>
        <w:gridCol w:w="100"/>
        <w:gridCol w:w="100"/>
        <w:gridCol w:w="580"/>
        <w:gridCol w:w="820"/>
        <w:gridCol w:w="560"/>
        <w:gridCol w:w="800"/>
        <w:gridCol w:w="1600"/>
        <w:gridCol w:w="660"/>
        <w:gridCol w:w="3860"/>
      </w:tblGrid>
      <w:tr>
        <w:trPr>
          <w:trHeight w:val="76" w:hRule="atLeast"/>
        </w:trPr>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bookmarkStart w:id="10" w:name="page8"/>
            <w:bookmarkStart w:id="11" w:name="page8"/>
            <w:bookmarkEnd w:id="11"/>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020" w:type="dxa"/>
            <w:gridSpan w:val="6"/>
            <w:vMerge w:val="restart"/>
            <w:tcBorders/>
          </w:tcPr>
          <w:p>
            <w:pPr>
              <w:pStyle w:val="Normal"/>
              <w:spacing w:lineRule="atLeast" w:line="0"/>
              <w:ind w:start="20" w:end="0"/>
              <w:rPr/>
            </w:pPr>
            <w:r>
              <w:rPr>
                <w:rFonts w:eastAsia="Verdana" w:cs="Verdana" w:ascii="Verdana" w:hAnsi="Verdana"/>
                <w:b/>
                <w:sz w:val="16"/>
              </w:rPr>
              <w:t>JURNAL KONSTITUEN</w:t>
            </w:r>
            <w:r>
              <w:rPr>
                <w:rFonts w:eastAsia="Verdana" w:cs="Verdana" w:ascii="Verdana" w:hAnsi="Verdana"/>
                <w:sz w:val="16"/>
              </w:rPr>
              <w:t xml:space="preserve"> Vol. 3, No. 2, Agustus 2021: 73–82</w:t>
            </w:r>
          </w:p>
        </w:tc>
        <w:tc>
          <w:tcPr>
            <w:tcW w:w="3860" w:type="dxa"/>
            <w:vMerge w:val="restart"/>
            <w:tcBorders/>
          </w:tcPr>
          <w:p>
            <w:pPr>
              <w:pStyle w:val="Normal"/>
              <w:spacing w:lineRule="atLeast" w:line="0"/>
              <w:ind w:start="60" w:end="0"/>
              <w:rPr>
                <w:rFonts w:ascii="Cambria" w:hAnsi="Cambria" w:eastAsia="Cambria" w:cs="Cambria"/>
                <w:sz w:val="22"/>
              </w:rPr>
            </w:pPr>
            <w:r>
              <w:rPr>
                <w:rFonts w:eastAsia="Cambria" w:cs="Cambria" w:ascii="Cambria" w:hAnsi="Cambria"/>
                <w:sz w:val="22"/>
              </w:rPr>
              <w:t>confirmation  of  the  boundaries  of</w:t>
            </w:r>
          </w:p>
        </w:tc>
      </w:tr>
      <w:tr>
        <w:trPr>
          <w:trHeight w:val="119" w:hRule="atLeast"/>
        </w:trPr>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020" w:type="dxa"/>
            <w:gridSpan w:val="6"/>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86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54"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This  convention  was  signed  by  the</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Netherlands</w:t>
            </w:r>
          </w:p>
        </w:tc>
        <w:tc>
          <w:tcPr>
            <w:tcW w:w="560" w:type="dxa"/>
            <w:tcBorders/>
          </w:tcPr>
          <w:p>
            <w:pPr>
              <w:pStyle w:val="Normal"/>
              <w:spacing w:lineRule="atLeast" w:line="0"/>
              <w:ind w:start="200" w:end="0"/>
              <w:rPr>
                <w:rFonts w:ascii="Cambria" w:hAnsi="Cambria" w:eastAsia="Cambria" w:cs="Cambria"/>
                <w:w w:val="96"/>
                <w:sz w:val="22"/>
              </w:rPr>
            </w:pPr>
            <w:r>
              <w:rPr>
                <w:rFonts w:eastAsia="Cambria" w:cs="Cambria" w:ascii="Cambria" w:hAnsi="Cambria"/>
                <w:w w:val="96"/>
                <w:sz w:val="22"/>
              </w:rPr>
              <w:t>and</w:t>
            </w:r>
          </w:p>
        </w:tc>
        <w:tc>
          <w:tcPr>
            <w:tcW w:w="2400" w:type="dxa"/>
            <w:gridSpan w:val="2"/>
            <w:tcBorders/>
          </w:tcPr>
          <w:p>
            <w:pPr>
              <w:pStyle w:val="Normal"/>
              <w:spacing w:lineRule="atLeast" w:line="0"/>
              <w:ind w:end="230"/>
              <w:jc w:val="end"/>
              <w:rPr>
                <w:rFonts w:ascii="Cambria" w:hAnsi="Cambria" w:eastAsia="Cambria" w:cs="Cambria"/>
                <w:sz w:val="22"/>
              </w:rPr>
            </w:pPr>
            <w:r>
              <w:rPr>
                <w:rFonts w:eastAsia="Cambria" w:cs="Cambria" w:ascii="Cambria" w:hAnsi="Cambria"/>
                <w:sz w:val="22"/>
              </w:rPr>
              <w:t>England  on  June</w:t>
            </w:r>
          </w:p>
        </w:tc>
        <w:tc>
          <w:tcPr>
            <w:tcW w:w="660" w:type="dxa"/>
            <w:vMerge w:val="restart"/>
            <w:tcBorders/>
          </w:tcPr>
          <w:p>
            <w:pPr>
              <w:pStyle w:val="Normal"/>
              <w:spacing w:lineRule="atLeast" w:line="0"/>
              <w:ind w:start="340" w:end="0"/>
              <w:rPr>
                <w:rFonts w:ascii="Cambria" w:hAnsi="Cambria" w:eastAsia="Cambria" w:cs="Cambria"/>
                <w:sz w:val="22"/>
              </w:rPr>
            </w:pPr>
            <w:r>
              <w:rPr>
                <w:rFonts w:eastAsia="Cambria" w:cs="Cambria" w:ascii="Cambria" w:hAnsi="Cambria"/>
                <w:sz w:val="22"/>
              </w:rPr>
              <w:t>e.</w:t>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Indonesia and Malaysia.</w:t>
            </w:r>
          </w:p>
        </w:tc>
      </w:tr>
      <w:tr>
        <w:trPr>
          <w:trHeight w:val="337"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20, 1891 in London. This convention</w:t>
            </w:r>
          </w:p>
        </w:tc>
        <w:tc>
          <w:tcPr>
            <w:tcW w:w="6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w w:val="98"/>
                <w:sz w:val="22"/>
              </w:rPr>
            </w:pPr>
            <w:r>
              <w:rPr>
                <w:rFonts w:eastAsia="Cambria" w:cs="Cambria" w:ascii="Cambria" w:hAnsi="Cambria"/>
                <w:w w:val="98"/>
                <w:sz w:val="22"/>
              </w:rPr>
              <w:t>Minutes-minutes between Indonesia and</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regulates various matters relating to the</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Malaysia.</w:t>
            </w:r>
          </w:p>
        </w:tc>
      </w:tr>
      <w:tr>
        <w:trPr>
          <w:trHeight w:val="337"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discovery of general boundaries, such</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Minutes contain matters that have been</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as determining watersheds and special</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discussed by both delegations, both the</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matters  relating  to  cases  in  certain</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progress of the survey implementation</w:t>
            </w:r>
          </w:p>
        </w:tc>
      </w:tr>
      <w:tr>
        <w:trPr>
          <w:trHeight w:val="280" w:hRule="atLeast"/>
        </w:trPr>
        <w:tc>
          <w:tcPr>
            <w:tcW w:w="200" w:type="dxa"/>
            <w:gridSpan w:val="2"/>
            <w:vMerge w:val="restart"/>
            <w:tcBorders/>
          </w:tcPr>
          <w:p>
            <w:pPr>
              <w:pStyle w:val="Normal"/>
              <w:spacing w:lineRule="atLeast" w:line="0"/>
              <w:ind w:start="20" w:end="0"/>
              <w:rPr>
                <w:rFonts w:ascii="Cambria" w:hAnsi="Cambria" w:eastAsia="Cambria" w:cs="Cambria"/>
                <w:w w:val="96"/>
                <w:sz w:val="22"/>
              </w:rPr>
            </w:pPr>
            <w:r>
              <w:rPr>
                <w:rFonts w:eastAsia="Cambria" w:cs="Cambria" w:ascii="Cambria" w:hAnsi="Cambria"/>
                <w:w w:val="96"/>
                <w:sz w:val="22"/>
              </w:rPr>
              <w:t>b.</w:t>
            </w:r>
          </w:p>
        </w:tc>
        <w:tc>
          <w:tcPr>
            <w:tcW w:w="140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areas.</w:t>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and the confirmation of the boundaries</w:t>
            </w:r>
          </w:p>
        </w:tc>
      </w:tr>
      <w:tr>
        <w:trPr>
          <w:trHeight w:val="337" w:hRule="atLeast"/>
        </w:trPr>
        <w:tc>
          <w:tcPr>
            <w:tcW w:w="2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 1915 Dutch-British Agreement</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of the two countries as well as the</w:t>
            </w:r>
          </w:p>
        </w:tc>
      </w:tr>
      <w:tr>
        <w:trPr>
          <w:trHeight w:val="365"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Agreement on the joint report on the</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agreements  on  problems  that  arise</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confirmation of the border between the</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during the survey and the confirmation</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Netherlands and the UK in Kalimantan</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of boundaries.</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on September 28, 1915, this agreement</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The  1973  MOU  is  a  product  of</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was signed in Tawao on February 17,</w:t>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international law which until now is still</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1913, respectively by IRs. J.H.G Schepers,</w:t>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used as the legal basis for determining the</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a member of the Triangulation Brigade</w:t>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boundaries  by  Indonesia  and  Malaysia.</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(now the geodesy section of the Dittopad</w:t>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However,  these  agreements  can  still  be</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Map subdinbin in Bandung), and Marine</w:t>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reviewed,  because  the  1973  MOU  was</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Lieutenant</w:t>
            </w:r>
          </w:p>
        </w:tc>
        <w:tc>
          <w:tcPr>
            <w:tcW w:w="560" w:type="dxa"/>
            <w:tcBorders/>
          </w:tcPr>
          <w:p>
            <w:pPr>
              <w:pStyle w:val="Normal"/>
              <w:spacing w:lineRule="atLeast" w:line="0"/>
              <w:ind w:start="20" w:end="0"/>
              <w:rPr>
                <w:rFonts w:ascii="Cambria" w:hAnsi="Cambria" w:eastAsia="Cambria" w:cs="Cambria"/>
                <w:sz w:val="22"/>
              </w:rPr>
            </w:pPr>
            <w:r>
              <w:rPr>
                <w:rFonts w:eastAsia="Cambria" w:cs="Cambria" w:ascii="Cambria" w:hAnsi="Cambria"/>
                <w:sz w:val="22"/>
              </w:rPr>
              <w:t>E.A.</w:t>
            </w:r>
          </w:p>
        </w:tc>
        <w:tc>
          <w:tcPr>
            <w:tcW w:w="800" w:type="dxa"/>
            <w:tcBorders/>
          </w:tcPr>
          <w:p>
            <w:pPr>
              <w:pStyle w:val="Normal"/>
              <w:spacing w:lineRule="atLeast" w:line="0"/>
              <w:rPr>
                <w:rFonts w:ascii="Cambria" w:hAnsi="Cambria" w:eastAsia="Cambria" w:cs="Cambria"/>
                <w:sz w:val="22"/>
              </w:rPr>
            </w:pPr>
            <w:r>
              <w:rPr>
                <w:rFonts w:eastAsia="Cambria" w:cs="Cambria" w:ascii="Cambria" w:hAnsi="Cambria"/>
                <w:sz w:val="22"/>
              </w:rPr>
              <w:t>Vreede</w:t>
            </w:r>
          </w:p>
        </w:tc>
        <w:tc>
          <w:tcPr>
            <w:tcW w:w="1600" w:type="dxa"/>
            <w:tcBorders/>
          </w:tcPr>
          <w:p>
            <w:pPr>
              <w:pStyle w:val="Normal"/>
              <w:spacing w:lineRule="atLeast" w:line="0"/>
              <w:ind w:end="230"/>
              <w:jc w:val="end"/>
              <w:rPr>
                <w:rFonts w:ascii="Cambria" w:hAnsi="Cambria" w:eastAsia="Cambria" w:cs="Cambria"/>
                <w:sz w:val="22"/>
              </w:rPr>
            </w:pPr>
            <w:r>
              <w:rPr>
                <w:rFonts w:eastAsia="Cambria" w:cs="Cambria" w:ascii="Cambria" w:hAnsi="Cambria"/>
                <w:sz w:val="22"/>
              </w:rPr>
              <w:t>representing</w:t>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oriented towards the London Treaty (1891</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w:t>
            </w:r>
          </w:p>
        </w:tc>
        <w:tc>
          <w:tcPr>
            <w:tcW w:w="820" w:type="dxa"/>
            <w:tcBorders/>
          </w:tcPr>
          <w:p>
            <w:pPr>
              <w:pStyle w:val="Normal"/>
              <w:spacing w:lineRule="atLeast" w:line="0"/>
              <w:ind w:start="160" w:end="0"/>
              <w:rPr>
                <w:rFonts w:ascii="Cambria" w:hAnsi="Cambria" w:eastAsia="Cambria" w:cs="Cambria"/>
                <w:sz w:val="22"/>
              </w:rPr>
            </w:pPr>
            <w:r>
              <w:rPr>
                <w:rFonts w:eastAsia="Cambria" w:cs="Cambria" w:ascii="Cambria" w:hAnsi="Cambria"/>
                <w:sz w:val="22"/>
              </w:rPr>
              <w:t>Dutch</w:t>
            </w:r>
          </w:p>
        </w:tc>
        <w:tc>
          <w:tcPr>
            <w:tcW w:w="1360" w:type="dxa"/>
            <w:gridSpan w:val="2"/>
            <w:tcBorders/>
          </w:tcPr>
          <w:p>
            <w:pPr>
              <w:pStyle w:val="Normal"/>
              <w:spacing w:lineRule="atLeast" w:line="0"/>
              <w:ind w:start="120" w:end="0"/>
              <w:rPr>
                <w:rFonts w:ascii="Cambria" w:hAnsi="Cambria" w:eastAsia="Cambria" w:cs="Cambria"/>
                <w:sz w:val="22"/>
              </w:rPr>
            </w:pPr>
            <w:r>
              <w:rPr>
                <w:rFonts w:eastAsia="Cambria" w:cs="Cambria" w:ascii="Cambria" w:hAnsi="Cambria"/>
                <w:sz w:val="22"/>
              </w:rPr>
              <w:t>government.</w:t>
            </w:r>
          </w:p>
        </w:tc>
        <w:tc>
          <w:tcPr>
            <w:tcW w:w="1600" w:type="dxa"/>
            <w:tcBorders/>
          </w:tcPr>
          <w:p>
            <w:pPr>
              <w:pStyle w:val="Normal"/>
              <w:spacing w:lineRule="atLeast" w:line="0"/>
              <w:ind w:end="230"/>
              <w:jc w:val="end"/>
              <w:rPr>
                <w:rFonts w:ascii="Cambria" w:hAnsi="Cambria" w:eastAsia="Cambria" w:cs="Cambria"/>
                <w:sz w:val="22"/>
              </w:rPr>
            </w:pPr>
            <w:r>
              <w:rPr>
                <w:rFonts w:eastAsia="Cambria" w:cs="Cambria" w:ascii="Cambria" w:hAnsi="Cambria"/>
                <w:sz w:val="22"/>
              </w:rPr>
              <w:t>Meanwhile,</w:t>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Convention) which was no longer relevant</w:t>
            </w:r>
          </w:p>
        </w:tc>
      </w:tr>
      <w:tr>
        <w:trPr>
          <w:trHeight w:val="392"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w:t>
            </w:r>
          </w:p>
        </w:tc>
        <w:tc>
          <w:tcPr>
            <w:tcW w:w="82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British</w:t>
            </w:r>
          </w:p>
        </w:tc>
        <w:tc>
          <w:tcPr>
            <w:tcW w:w="560" w:type="dxa"/>
            <w:tcBorders/>
          </w:tcPr>
          <w:p>
            <w:pPr>
              <w:pStyle w:val="Normal"/>
              <w:spacing w:lineRule="atLeast" w:line="0"/>
              <w:rPr>
                <w:rFonts w:ascii="Cambria" w:hAnsi="Cambria" w:eastAsia="Cambria" w:cs="Cambria"/>
                <w:sz w:val="22"/>
              </w:rPr>
            </w:pPr>
            <w:r>
              <w:rPr>
                <w:rFonts w:eastAsia="Cambria" w:cs="Cambria" w:ascii="Cambria" w:hAnsi="Cambria"/>
                <w:sz w:val="22"/>
              </w:rPr>
              <w:t>Party</w:t>
            </w:r>
          </w:p>
        </w:tc>
        <w:tc>
          <w:tcPr>
            <w:tcW w:w="2400" w:type="dxa"/>
            <w:gridSpan w:val="2"/>
            <w:tcBorders/>
          </w:tcPr>
          <w:p>
            <w:pPr>
              <w:pStyle w:val="Normal"/>
              <w:spacing w:lineRule="atLeast" w:line="0"/>
              <w:ind w:end="230"/>
              <w:jc w:val="end"/>
              <w:rPr>
                <w:rFonts w:ascii="Cambria" w:hAnsi="Cambria" w:eastAsia="Cambria" w:cs="Cambria"/>
                <w:sz w:val="22"/>
              </w:rPr>
            </w:pPr>
            <w:r>
              <w:rPr>
                <w:rFonts w:eastAsia="Cambria" w:cs="Cambria" w:ascii="Cambria" w:hAnsi="Cambria"/>
                <w:sz w:val="22"/>
              </w:rPr>
              <w:t>was represented by</w:t>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to be applied. This is due to various things,</w:t>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tcBorders/>
          </w:tcPr>
          <w:p>
            <w:pPr>
              <w:pStyle w:val="Normal"/>
              <w:spacing w:lineRule="exact" w:line="1"/>
              <w:ind w:start="340" w:end="0"/>
              <w:rPr>
                <w:rFonts w:ascii="Times New Roman" w:hAnsi="Times New Roman" w:eastAsia="Times New Roman" w:cs="Times New Roman"/>
                <w:sz w:val="1"/>
              </w:rPr>
            </w:pPr>
            <w:r>
              <w:rPr>
                <w:rFonts w:eastAsia="Times New Roman" w:cs="Times New Roman" w:ascii="Times New Roman" w:hAnsi="Times New Roman"/>
                <w:sz w:val="1"/>
              </w:rPr>
              <w:t>a.</w:t>
            </w:r>
          </w:p>
        </w:tc>
        <w:tc>
          <w:tcPr>
            <w:tcW w:w="38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12"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360" w:type="dxa"/>
            <w:gridSpan w:val="5"/>
            <w:vMerge w:val="restart"/>
            <w:tcBorders/>
          </w:tcPr>
          <w:p>
            <w:pPr>
              <w:pStyle w:val="Normal"/>
              <w:spacing w:lineRule="exact" w:line="168"/>
              <w:ind w:start="220" w:end="0"/>
              <w:rPr>
                <w:rFonts w:ascii="Cambria" w:hAnsi="Cambria" w:eastAsia="Cambria" w:cs="Cambria"/>
                <w:sz w:val="19"/>
              </w:rPr>
            </w:pPr>
            <w:r>
              <w:rPr>
                <w:rFonts w:eastAsia="Cambria" w:cs="Cambria" w:ascii="Cambria" w:hAnsi="Cambria"/>
                <w:sz w:val="19"/>
              </w:rPr>
              <w:t>H.W.I. Bunbury and G.ST.V. Keddel, both</w:t>
            </w:r>
          </w:p>
        </w:tc>
        <w:tc>
          <w:tcPr>
            <w:tcW w:w="4520" w:type="dxa"/>
            <w:gridSpan w:val="2"/>
            <w:tcBorders/>
          </w:tcPr>
          <w:p>
            <w:pPr>
              <w:pStyle w:val="Normal"/>
              <w:spacing w:lineRule="exact" w:line="112"/>
              <w:ind w:start="340" w:end="0"/>
              <w:rPr>
                <w:rFonts w:ascii="Cambria" w:hAnsi="Cambria" w:eastAsia="Cambria" w:cs="Cambria"/>
                <w:sz w:val="12"/>
              </w:rPr>
            </w:pPr>
            <w:r>
              <w:rPr>
                <w:rFonts w:eastAsia="Cambria" w:cs="Cambria" w:ascii="Cambria" w:hAnsi="Cambria"/>
                <w:sz w:val="12"/>
              </w:rPr>
              <w:t>including;</w:t>
            </w:r>
          </w:p>
        </w:tc>
      </w:tr>
      <w:tr>
        <w:trPr>
          <w:trHeight w:val="57" w:hRule="atLeast"/>
        </w:trPr>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360" w:type="dxa"/>
            <w:gridSpan w:val="5"/>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860" w:type="dxa"/>
            <w:vMerge w:val="restart"/>
            <w:tcBorders/>
          </w:tcPr>
          <w:p>
            <w:pPr>
              <w:pStyle w:val="Normal"/>
              <w:spacing w:lineRule="atLeast" w:line="0"/>
              <w:ind w:start="60" w:end="0"/>
              <w:rPr>
                <w:rFonts w:ascii="Cambria" w:hAnsi="Cambria" w:eastAsia="Cambria" w:cs="Cambria"/>
                <w:sz w:val="22"/>
              </w:rPr>
            </w:pPr>
            <w:r>
              <w:rPr>
                <w:rFonts w:eastAsia="Cambria" w:cs="Cambria" w:ascii="Cambria" w:hAnsi="Cambria"/>
                <w:sz w:val="22"/>
              </w:rPr>
              <w:t>The  natural  conditions  of  the  cross-</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gridSpan w:val="3"/>
            <w:tcBorders/>
          </w:tcPr>
          <w:p>
            <w:pPr>
              <w:pStyle w:val="Normal"/>
              <w:spacing w:lineRule="atLeast" w:line="0"/>
              <w:ind w:start="220" w:end="0"/>
              <w:rPr>
                <w:rFonts w:ascii="Cambria" w:hAnsi="Cambria" w:eastAsia="Cambria" w:cs="Cambria"/>
                <w:sz w:val="22"/>
              </w:rPr>
            </w:pPr>
            <w:r>
              <w:rPr>
                <w:rFonts w:eastAsia="Cambria" w:cs="Cambria" w:ascii="Cambria" w:hAnsi="Cambria"/>
                <w:sz w:val="22"/>
              </w:rPr>
              <w:t>mapping experts.</w:t>
            </w:r>
          </w:p>
        </w:tc>
        <w:tc>
          <w:tcPr>
            <w:tcW w:w="8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5"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 joint affirmation was carried out by</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w w:val="99"/>
                <w:sz w:val="22"/>
              </w:rPr>
            </w:pPr>
            <w:r>
              <w:rPr>
                <w:rFonts w:eastAsia="Cambria" w:cs="Cambria" w:ascii="Cambria" w:hAnsi="Cambria"/>
                <w:w w:val="99"/>
                <w:sz w:val="22"/>
              </w:rPr>
              <w:t>country are not in accordance with what</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both parties under the Treaty of 1891,</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is written in the London Treaty, such as</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while the result of the agreement was</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the absence of a watershed after a joint</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made  by  representatives  of  the  two</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measurement  by  the  Indonesian  and</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governments in London on September</w:t>
            </w:r>
          </w:p>
        </w:tc>
        <w:tc>
          <w:tcPr>
            <w:tcW w:w="660" w:type="dxa"/>
            <w:tcBorders/>
          </w:tcPr>
          <w:p>
            <w:pPr>
              <w:pStyle w:val="Normal"/>
              <w:spacing w:lineRule="atLeast" w:line="0"/>
              <w:ind w:start="340" w:end="0"/>
              <w:rPr>
                <w:rFonts w:ascii="Times New Roman" w:hAnsi="Times New Roman" w:eastAsia="Times New Roman" w:cs="Times New Roman"/>
                <w:sz w:val="22"/>
              </w:rPr>
            </w:pPr>
            <w:r>
              <w:rPr>
                <w:rFonts w:eastAsia="Times New Roman" w:cs="Times New Roman" w:ascii="Times New Roman" w:hAnsi="Times New Roman"/>
                <w:sz w:val="22"/>
              </w:rPr>
              <w:t>b.</w:t>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Malaysian parties.</w:t>
            </w:r>
          </w:p>
        </w:tc>
      </w:tr>
      <w:tr>
        <w:trPr>
          <w:trHeight w:val="252" w:hRule="atLeast"/>
        </w:trPr>
        <w:tc>
          <w:tcPr>
            <w:tcW w:w="200" w:type="dxa"/>
            <w:gridSpan w:val="2"/>
            <w:vMerge w:val="restart"/>
            <w:tcBorders/>
          </w:tcPr>
          <w:p>
            <w:pPr>
              <w:pStyle w:val="Normal"/>
              <w:spacing w:lineRule="atLeast" w:line="0"/>
              <w:ind w:start="20" w:end="0"/>
              <w:rPr>
                <w:rFonts w:ascii="Cambria" w:hAnsi="Cambria" w:eastAsia="Cambria" w:cs="Cambria"/>
                <w:sz w:val="22"/>
              </w:rPr>
            </w:pPr>
            <w:r>
              <w:rPr>
                <w:rFonts w:eastAsia="Cambria" w:cs="Cambria" w:ascii="Cambria" w:hAnsi="Cambria"/>
                <w:sz w:val="22"/>
              </w:rPr>
              <w:t>c.</w:t>
            </w:r>
          </w:p>
        </w:tc>
        <w:tc>
          <w:tcPr>
            <w:tcW w:w="1400" w:type="dxa"/>
            <w:gridSpan w:val="2"/>
            <w:tcBorders/>
          </w:tcPr>
          <w:p>
            <w:pPr>
              <w:pStyle w:val="Normal"/>
              <w:spacing w:lineRule="exact" w:line="252"/>
              <w:ind w:start="220" w:end="0"/>
              <w:rPr>
                <w:rFonts w:ascii="Cambria" w:hAnsi="Cambria" w:eastAsia="Cambria" w:cs="Cambria"/>
                <w:sz w:val="22"/>
              </w:rPr>
            </w:pPr>
            <w:r>
              <w:rPr>
                <w:rFonts w:eastAsia="Cambria" w:cs="Cambria" w:ascii="Cambria" w:hAnsi="Cambria"/>
                <w:sz w:val="22"/>
              </w:rPr>
              <w:t>28, 1915</w:t>
            </w:r>
          </w:p>
        </w:tc>
        <w:tc>
          <w:tcPr>
            <w:tcW w:w="5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860" w:type="dxa"/>
            <w:tcBorders/>
          </w:tcPr>
          <w:p>
            <w:pPr>
              <w:pStyle w:val="Normal"/>
              <w:spacing w:lineRule="exact" w:line="252"/>
              <w:ind w:start="100" w:end="0"/>
              <w:rPr>
                <w:rFonts w:ascii="Cambria" w:hAnsi="Cambria" w:eastAsia="Cambria" w:cs="Cambria"/>
                <w:w w:val="96"/>
                <w:sz w:val="22"/>
              </w:rPr>
            </w:pPr>
            <w:r>
              <w:rPr>
                <w:rFonts w:eastAsia="Cambria" w:cs="Cambria" w:ascii="Cambria" w:hAnsi="Cambria"/>
                <w:w w:val="96"/>
                <w:sz w:val="22"/>
              </w:rPr>
              <w:t>The principle of pacta tertiis nec prosunt,</w:t>
            </w:r>
          </w:p>
        </w:tc>
      </w:tr>
      <w:tr>
        <w:trPr>
          <w:trHeight w:val="478" w:hRule="atLeast"/>
        </w:trPr>
        <w:tc>
          <w:tcPr>
            <w:tcW w:w="200" w:type="dxa"/>
            <w:gridSpan w:val="2"/>
            <w:vMerge w:val="continue"/>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 Dutch-British Convention, 1928</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which states that an agreement does</w:t>
            </w:r>
          </w:p>
        </w:tc>
      </w:tr>
      <w:tr>
        <w:trPr>
          <w:trHeight w:val="82" w:hRule="atLeast"/>
        </w:trPr>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360" w:type="dxa"/>
            <w:gridSpan w:val="5"/>
            <w:vMerge w:val="restart"/>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This convention was signed by Belenda</w:t>
            </w:r>
          </w:p>
        </w:tc>
        <w:tc>
          <w:tcPr>
            <w:tcW w:w="6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860" w:type="dxa"/>
            <w:tcBorders/>
          </w:tcPr>
          <w:p>
            <w:pPr>
              <w:pStyle w:val="Normal"/>
              <w:spacing w:lineRule="exact" w:line="82"/>
              <w:ind w:start="60" w:end="0"/>
              <w:rPr>
                <w:rFonts w:ascii="Cambria" w:hAnsi="Cambria" w:eastAsia="Cambria" w:cs="Cambria"/>
                <w:sz w:val="9"/>
              </w:rPr>
            </w:pPr>
            <w:r>
              <w:rPr>
                <w:rFonts w:eastAsia="Cambria" w:cs="Cambria" w:ascii="Cambria" w:hAnsi="Cambria"/>
                <w:sz w:val="9"/>
              </w:rPr>
              <w:t>not give rights or impose obligations</w:t>
            </w:r>
          </w:p>
        </w:tc>
      </w:tr>
      <w:tr>
        <w:trPr>
          <w:trHeight w:val="28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on the parties bound to the agreement.</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and Britain in The Hague on March 28,</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This means that Indonesia and Malaysia</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1928, then ratified by the two countries</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cannot have rights and cannot be held</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on August 6, 1930, while the essence of</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pacing w:lineRule="atLeast" w:line="0"/>
              <w:ind w:start="60" w:end="0"/>
              <w:rPr>
                <w:rFonts w:ascii="Cambria" w:hAnsi="Cambria" w:eastAsia="Cambria" w:cs="Cambria"/>
                <w:sz w:val="22"/>
              </w:rPr>
            </w:pPr>
            <w:r>
              <w:rPr>
                <w:rFonts w:eastAsia="Cambria" w:cs="Cambria" w:ascii="Cambria" w:hAnsi="Cambria"/>
                <w:sz w:val="22"/>
              </w:rPr>
              <w:t>accountable for the London Treaty.</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the convention is regarding the methods</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vMerge w:val="restart"/>
            <w:tcBorders/>
          </w:tcPr>
          <w:p>
            <w:pPr>
              <w:pStyle w:val="Normal"/>
              <w:spacing w:lineRule="atLeast" w:line="0"/>
              <w:ind w:start="60" w:end="0"/>
              <w:rPr>
                <w:rFonts w:ascii="Cambria" w:hAnsi="Cambria" w:eastAsia="Cambria" w:cs="Cambria"/>
                <w:sz w:val="22"/>
              </w:rPr>
            </w:pPr>
            <w:r>
              <w:rPr>
                <w:rFonts w:eastAsia="Cambria" w:cs="Cambria" w:ascii="Cambria" w:hAnsi="Cambria"/>
                <w:sz w:val="22"/>
              </w:rPr>
              <w:t>The  affirmation  of  land  boundaries</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of determining the territorial boundaries</w:t>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of the two countries in the Jagoi region</w:t>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between  Indonesia  and  Malaysia  is  only</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between Gunung Api and Gunung Raya ,</w:t>
            </w:r>
          </w:p>
        </w:tc>
        <w:tc>
          <w:tcPr>
            <w:tcW w:w="4520" w:type="dxa"/>
            <w:gridSpan w:val="2"/>
            <w:tcBorders/>
          </w:tcPr>
          <w:p>
            <w:pPr>
              <w:pStyle w:val="Normal"/>
              <w:spacing w:lineRule="atLeast" w:line="0"/>
              <w:ind w:start="340" w:end="0"/>
              <w:rPr>
                <w:rFonts w:ascii="Cambria" w:hAnsi="Cambria" w:eastAsia="Cambria" w:cs="Cambria"/>
                <w:w w:val="99"/>
                <w:sz w:val="22"/>
              </w:rPr>
            </w:pPr>
            <w:r>
              <w:rPr>
                <w:rFonts w:eastAsia="Cambria" w:cs="Cambria" w:ascii="Cambria" w:hAnsi="Cambria"/>
                <w:w w:val="99"/>
                <w:sz w:val="22"/>
              </w:rPr>
              <w:t>regulated in a legal product in the form of an</w:t>
            </w:r>
          </w:p>
        </w:tc>
      </w:tr>
      <w:tr>
        <w:trPr>
          <w:trHeight w:val="280" w:hRule="atLeast"/>
        </w:trPr>
        <w:tc>
          <w:tcPr>
            <w:tcW w:w="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tcBorders/>
          </w:tcPr>
          <w:p>
            <w:pPr>
              <w:pStyle w:val="Normal"/>
              <w:spacing w:lineRule="atLeast" w:line="0"/>
              <w:ind w:start="220" w:end="0"/>
              <w:rPr>
                <w:rFonts w:ascii="Cambria" w:hAnsi="Cambria" w:eastAsia="Cambria" w:cs="Cambria"/>
                <w:sz w:val="22"/>
              </w:rPr>
            </w:pPr>
            <w:r>
              <w:rPr>
                <w:rFonts w:eastAsia="Cambria" w:cs="Cambria" w:ascii="Cambria" w:hAnsi="Cambria"/>
                <w:sz w:val="22"/>
              </w:rPr>
              <w:t>which is part of the Treaty of 1891.</w:t>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MOU which is mudus vivendi in nature, so</w:t>
            </w:r>
          </w:p>
        </w:tc>
      </w:tr>
      <w:tr>
        <w:trPr>
          <w:trHeight w:val="82" w:hRule="atLeast"/>
        </w:trPr>
        <w:tc>
          <w:tcPr>
            <w:tcW w:w="200" w:type="dxa"/>
            <w:gridSpan w:val="2"/>
            <w:vMerge w:val="restart"/>
            <w:tcBorders/>
          </w:tcPr>
          <w:p>
            <w:pPr>
              <w:pStyle w:val="Normal"/>
              <w:spacing w:lineRule="atLeast" w:line="0"/>
              <w:ind w:start="20" w:end="0"/>
              <w:rPr>
                <w:rFonts w:ascii="Cambria" w:hAnsi="Cambria" w:eastAsia="Cambria" w:cs="Cambria"/>
                <w:w w:val="95"/>
                <w:sz w:val="22"/>
              </w:rPr>
            </w:pPr>
            <w:r>
              <w:rPr>
                <w:rFonts w:eastAsia="Cambria" w:cs="Cambria" w:ascii="Cambria" w:hAnsi="Cambria"/>
                <w:w w:val="95"/>
                <w:sz w:val="22"/>
              </w:rPr>
              <w:t>d.</w:t>
            </w:r>
          </w:p>
        </w:tc>
        <w:tc>
          <w:tcPr>
            <w:tcW w:w="4360" w:type="dxa"/>
            <w:gridSpan w:val="5"/>
            <w:vMerge w:val="restart"/>
            <w:tcBorders/>
          </w:tcPr>
          <w:p>
            <w:pPr>
              <w:pStyle w:val="Normal"/>
              <w:spacing w:lineRule="atLeast" w:line="0"/>
              <w:ind w:start="220" w:end="0"/>
              <w:rPr>
                <w:rFonts w:ascii="Cambria" w:hAnsi="Cambria" w:eastAsia="Cambria" w:cs="Cambria"/>
                <w:sz w:val="22"/>
              </w:rPr>
            </w:pPr>
            <w:r>
              <w:rPr>
                <w:rFonts w:eastAsia="Cambria" w:cs="Cambria" w:ascii="Cambria" w:hAnsi="Cambria"/>
                <w:sz w:val="22"/>
              </w:rPr>
              <w:t>MOU Indonesia and Malaysia 1973</w:t>
            </w:r>
          </w:p>
        </w:tc>
        <w:tc>
          <w:tcPr>
            <w:tcW w:w="4520" w:type="dxa"/>
            <w:gridSpan w:val="2"/>
            <w:tcBorders/>
          </w:tcPr>
          <w:p>
            <w:pPr>
              <w:pStyle w:val="Normal"/>
              <w:spacing w:lineRule="exact" w:line="82"/>
              <w:ind w:start="340" w:end="0"/>
              <w:rPr>
                <w:rFonts w:ascii="Cambria" w:hAnsi="Cambria" w:eastAsia="Cambria" w:cs="Cambria"/>
                <w:sz w:val="9"/>
              </w:rPr>
            </w:pPr>
            <w:r>
              <w:rPr>
                <w:rFonts w:eastAsia="Cambria" w:cs="Cambria" w:ascii="Cambria" w:hAnsi="Cambria"/>
                <w:sz w:val="9"/>
              </w:rPr>
              <w:t>this legal product is only temporary and is no</w:t>
            </w:r>
          </w:p>
        </w:tc>
      </w:tr>
      <w:tr>
        <w:trPr>
          <w:trHeight w:val="702" w:hRule="atLeast"/>
        </w:trPr>
        <w:tc>
          <w:tcPr>
            <w:tcW w:w="2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gridSpan w:val="5"/>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2"/>
            <w:tcBorders/>
          </w:tcPr>
          <w:p>
            <w:pPr>
              <w:pStyle w:val="Normal"/>
              <w:spacing w:lineRule="atLeast" w:line="0"/>
              <w:ind w:start="340" w:end="0"/>
              <w:rPr>
                <w:rFonts w:ascii="Cambria" w:hAnsi="Cambria" w:eastAsia="Cambria" w:cs="Cambria"/>
                <w:sz w:val="22"/>
              </w:rPr>
            </w:pPr>
            <w:r>
              <w:rPr>
                <w:rFonts w:eastAsia="Cambria" w:cs="Cambria" w:ascii="Cambria" w:hAnsi="Cambria"/>
                <w:sz w:val="22"/>
              </w:rPr>
              <w:t>longer valid if there are new, more detailed</w:t>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5">
                <wp:simplePos x="0" y="0"/>
                <wp:positionH relativeFrom="column">
                  <wp:posOffset>15240</wp:posOffset>
                </wp:positionH>
                <wp:positionV relativeFrom="paragraph">
                  <wp:posOffset>-7987665</wp:posOffset>
                </wp:positionV>
                <wp:extent cx="78740" cy="0"/>
                <wp:effectExtent l="0" t="3810" r="0" b="3810"/>
                <wp:wrapNone/>
                <wp:docPr id="14" name=""/>
                <a:graphic xmlns:a="http://schemas.openxmlformats.org/drawingml/2006/main">
                  <a:graphicData uri="http://schemas.microsoft.com/office/word/2010/wordprocessingShape">
                    <wps:wsp>
                      <wps:cNvSpPr/>
                      <wps:spPr>
                        <a:xfrm>
                          <a:off x="0" y="0"/>
                          <a:ext cx="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pt,-628.95pt" to="7.35pt,-628.9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90170</wp:posOffset>
                </wp:positionH>
                <wp:positionV relativeFrom="paragraph">
                  <wp:posOffset>-8062595</wp:posOffset>
                </wp:positionV>
                <wp:extent cx="0" cy="78740"/>
                <wp:effectExtent l="3810" t="0" r="3810" b="0"/>
                <wp:wrapNone/>
                <wp:docPr id="15" name=""/>
                <a:graphic xmlns:a="http://schemas.openxmlformats.org/drawingml/2006/main">
                  <a:graphicData uri="http://schemas.microsoft.com/office/word/2010/wordprocessingShape">
                    <wps:wsp>
                      <wps:cNvSpPr/>
                      <wps:spPr>
                        <a:xfrm>
                          <a:off x="0" y="0"/>
                          <a:ext cx="0" cy="7884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1pt,-634.85pt" to="7.1pt,-628.7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15240</wp:posOffset>
                </wp:positionH>
                <wp:positionV relativeFrom="paragraph">
                  <wp:posOffset>-8058785</wp:posOffset>
                </wp:positionV>
                <wp:extent cx="78740" cy="0"/>
                <wp:effectExtent l="0" t="3810" r="0" b="3810"/>
                <wp:wrapNone/>
                <wp:docPr id="16" name=""/>
                <a:graphic xmlns:a="http://schemas.openxmlformats.org/drawingml/2006/main">
                  <a:graphicData uri="http://schemas.microsoft.com/office/word/2010/wordprocessingShape">
                    <wps:wsp>
                      <wps:cNvSpPr/>
                      <wps:spPr>
                        <a:xfrm>
                          <a:off x="0" y="0"/>
                          <a:ext cx="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pt,-634.55pt" to="7.35pt,-634.5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19050</wp:posOffset>
                </wp:positionH>
                <wp:positionV relativeFrom="paragraph">
                  <wp:posOffset>-8062595</wp:posOffset>
                </wp:positionV>
                <wp:extent cx="0" cy="78740"/>
                <wp:effectExtent l="3810" t="0" r="3810" b="0"/>
                <wp:wrapNone/>
                <wp:docPr id="17" name=""/>
                <a:graphic xmlns:a="http://schemas.openxmlformats.org/drawingml/2006/main">
                  <a:graphicData uri="http://schemas.microsoft.com/office/word/2010/wordprocessingShape">
                    <wps:wsp>
                      <wps:cNvSpPr/>
                      <wps:spPr>
                        <a:xfrm>
                          <a:off x="0" y="0"/>
                          <a:ext cx="0" cy="7884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pt,-634.85pt" to="1.5pt,-628.7pt" stroked="t" o:allowincell="f" style="position:absolute">
                <v:stroke color="black" weight="7560" joinstyle="miter" endcap="flat"/>
                <v:fill o:detectmouseclick="t" on="false"/>
                <w10:wrap type="none"/>
              </v:line>
            </w:pict>
          </mc:Fallback>
        </mc:AlternateContent>
      </w:r>
    </w:p>
    <w:tbl>
      <w:tblPr>
        <w:tblW w:w="8660" w:type="dxa"/>
        <w:jc w:val="start"/>
        <w:tblInd w:w="460" w:type="dxa"/>
        <w:tblLayout w:type="fixed"/>
        <w:tblCellMar>
          <w:top w:w="0" w:type="dxa"/>
          <w:start w:w="0" w:type="dxa"/>
          <w:bottom w:w="0" w:type="dxa"/>
          <w:end w:w="0" w:type="dxa"/>
        </w:tblCellMar>
      </w:tblPr>
      <w:tblGrid>
        <w:gridCol w:w="3400"/>
        <w:gridCol w:w="740"/>
        <w:gridCol w:w="4520"/>
      </w:tblGrid>
      <w:tr>
        <w:trPr>
          <w:trHeight w:val="23" w:hRule="atLeast"/>
        </w:trPr>
        <w:tc>
          <w:tcPr>
            <w:tcW w:w="4140" w:type="dxa"/>
            <w:gridSpan w:val="2"/>
            <w:vMerge w:val="restart"/>
            <w:tcBorders/>
          </w:tcPr>
          <w:p>
            <w:pPr>
              <w:pStyle w:val="Normal"/>
              <w:spacing w:lineRule="exact" w:line="32"/>
              <w:rPr>
                <w:rFonts w:ascii="Cambria" w:hAnsi="Cambria" w:eastAsia="Cambria" w:cs="Cambria"/>
                <w:sz w:val="3"/>
              </w:rPr>
            </w:pPr>
            <w:r>
              <w:rPr>
                <w:rFonts w:eastAsia="Cambria" w:cs="Cambria" w:ascii="Cambria" w:hAnsi="Cambria"/>
                <w:sz w:val="3"/>
              </w:rPr>
              <w:t>This  agreement  document  between</w:t>
            </w:r>
          </w:p>
        </w:tc>
        <w:tc>
          <w:tcPr>
            <w:tcW w:w="4520" w:type="dxa"/>
            <w:tcBorders/>
          </w:tcPr>
          <w:p>
            <w:pPr>
              <w:pStyle w:val="Normal"/>
              <w:spacing w:lineRule="atLeast" w:line="0"/>
              <w:ind w:start="340" w:end="0"/>
              <w:rPr>
                <w:rFonts w:ascii="Cambria" w:hAnsi="Cambria" w:eastAsia="Cambria" w:cs="Cambria"/>
                <w:b/>
                <w:color w:val="0000FF"/>
                <w:sz w:val="1"/>
              </w:rPr>
            </w:pPr>
            <w:r>
              <w:rPr>
                <w:rFonts w:eastAsia="Cambria" w:cs="Cambria" w:ascii="Cambria" w:hAnsi="Cambria"/>
                <w:b/>
                <w:color w:val="0000FF"/>
                <w:sz w:val="1"/>
              </w:rPr>
              <w:t>Settlement of land boundary disputes</w:t>
            </w:r>
          </w:p>
        </w:tc>
      </w:tr>
      <w:tr>
        <w:trPr>
          <w:trHeight w:val="23" w:hRule="atLeast"/>
        </w:trPr>
        <w:tc>
          <w:tcPr>
            <w:tcW w:w="4140" w:type="dxa"/>
            <w:gridSpan w:val="2"/>
            <w:vMerge w:val="continue"/>
            <w:tcBorders/>
          </w:tcPr>
          <w:p>
            <w:pPr>
              <w:pStyle w:val="Normal"/>
              <w:snapToGrid w:val="false"/>
              <w:spacing w:lineRule="exact" w:line="20"/>
              <w:rPr>
                <w:rFonts w:ascii="Times New Roman" w:hAnsi="Times New Roman" w:eastAsia="Times New Roman" w:cs="Times New Roman"/>
                <w:b/>
                <w:color w:val="0000FF"/>
                <w:sz w:val="1"/>
              </w:rPr>
            </w:pPr>
            <w:r>
              <w:rPr>
                <w:rFonts w:eastAsia="Times New Roman" w:cs="Times New Roman" w:ascii="Times New Roman" w:hAnsi="Times New Roman"/>
                <w:b/>
                <w:color w:val="0000FF"/>
                <w:sz w:val="1"/>
              </w:rPr>
            </w:r>
          </w:p>
        </w:tc>
        <w:tc>
          <w:tcPr>
            <w:tcW w:w="4520" w:type="dxa"/>
            <w:tcBorders/>
          </w:tcPr>
          <w:p>
            <w:pPr>
              <w:pStyle w:val="Normal"/>
              <w:spacing w:lineRule="atLeast" w:line="0"/>
              <w:ind w:start="340" w:end="0"/>
              <w:rPr>
                <w:rFonts w:ascii="Cambria" w:hAnsi="Cambria" w:eastAsia="Cambria" w:cs="Cambria"/>
                <w:sz w:val="1"/>
              </w:rPr>
            </w:pPr>
            <w:r>
              <w:rPr>
                <w:rFonts w:eastAsia="Cambria" w:cs="Cambria" w:ascii="Cambria" w:hAnsi="Cambria"/>
                <w:sz w:val="1"/>
              </w:rPr>
              <w:t>regulations.</w:t>
            </w:r>
          </w:p>
        </w:tc>
      </w:tr>
      <w:tr>
        <w:trPr>
          <w:trHeight w:val="500" w:hRule="atLeast"/>
        </w:trPr>
        <w:tc>
          <w:tcPr>
            <w:tcW w:w="414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Indonesia and Malaysia is based on</w:t>
            </w:r>
          </w:p>
        </w:tc>
        <w:tc>
          <w:tcPr>
            <w:tcW w:w="4520" w:type="dxa"/>
            <w:tcBorders/>
          </w:tcPr>
          <w:p>
            <w:pPr>
              <w:pStyle w:val="Normal"/>
              <w:spacing w:lineRule="atLeast" w:line="0"/>
              <w:ind w:start="340" w:end="0"/>
              <w:rPr/>
            </w:pPr>
            <w:r>
              <w:rPr>
                <w:rFonts w:eastAsia="Cambria" w:cs="Cambria" w:ascii="Cambria" w:hAnsi="Cambria"/>
                <w:b/>
                <w:color w:val="0000FF"/>
                <w:sz w:val="24"/>
              </w:rPr>
              <w:t>betwe n Ind nesia and Malaysia</w:t>
            </w:r>
            <w:r>
              <w:rPr>
                <w:rFonts w:eastAsia="Cambria" w:cs="Cambria" w:ascii="Cambria" w:hAnsi="Cambria"/>
                <w:b/>
                <w:color w:val="0000FF"/>
                <w:sz w:val="42"/>
              </w:rPr>
              <w:t>.</w:t>
            </w:r>
          </w:p>
        </w:tc>
      </w:tr>
      <w:tr>
        <w:trPr>
          <w:trHeight w:val="60" w:hRule="atLeast"/>
        </w:trPr>
        <w:tc>
          <w:tcPr>
            <w:tcW w:w="4140" w:type="dxa"/>
            <w:gridSpan w:val="2"/>
            <w:tcBorders/>
          </w:tcPr>
          <w:p>
            <w:pPr>
              <w:pStyle w:val="Normal"/>
              <w:spacing w:lineRule="exact" w:line="61"/>
              <w:rPr>
                <w:rFonts w:ascii="Cambria" w:hAnsi="Cambria" w:eastAsia="Cambria" w:cs="Cambria"/>
                <w:sz w:val="6"/>
              </w:rPr>
            </w:pPr>
            <w:r>
              <w:rPr>
                <w:rFonts w:eastAsia="Cambria" w:cs="Cambria" w:ascii="Cambria" w:hAnsi="Cambria"/>
                <w:sz w:val="6"/>
              </w:rPr>
              <w:t>the conventions of 1891, 1915 and</w:t>
            </w:r>
          </w:p>
        </w:tc>
        <w:tc>
          <w:tcPr>
            <w:tcW w:w="4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80" w:hRule="atLeast"/>
        </w:trPr>
        <w:tc>
          <w:tcPr>
            <w:tcW w:w="4140" w:type="dxa"/>
            <w:gridSpan w:val="2"/>
            <w:tcBorders/>
          </w:tcPr>
          <w:p>
            <w:pPr>
              <w:pStyle w:val="Normal"/>
              <w:spacing w:lineRule="atLeast" w:line="0"/>
              <w:rPr>
                <w:rFonts w:ascii="Cambria" w:hAnsi="Cambria" w:eastAsia="Cambria" w:cs="Cambria"/>
                <w:sz w:val="22"/>
              </w:rPr>
            </w:pPr>
            <w:r>
              <w:rPr>
                <w:rFonts w:eastAsia="Cambria" w:cs="Cambria" w:ascii="Cambria" w:hAnsi="Cambria"/>
                <w:sz w:val="22"/>
              </w:rPr>
              <w:t>1928, in this MOU several matters</w:t>
            </w:r>
          </w:p>
        </w:tc>
        <w:tc>
          <w:tcPr>
            <w:tcW w:w="4520" w:type="dxa"/>
            <w:vMerge w:val="restart"/>
            <w:tcBorders/>
          </w:tcPr>
          <w:p>
            <w:pPr>
              <w:pStyle w:val="Normal"/>
              <w:spacing w:lineRule="atLeast" w:line="0"/>
              <w:ind w:start="720" w:end="0"/>
              <w:rPr>
                <w:rFonts w:ascii="Cambria" w:hAnsi="Cambria" w:eastAsia="Cambria" w:cs="Cambria"/>
                <w:sz w:val="22"/>
              </w:rPr>
            </w:pPr>
            <w:r>
              <w:rPr>
                <w:rFonts w:eastAsia="Cambria" w:cs="Cambria" w:ascii="Cambria" w:hAnsi="Cambria"/>
                <w:sz w:val="22"/>
              </w:rPr>
              <w:t>The method  of  international  dispute</w:t>
            </w:r>
          </w:p>
        </w:tc>
      </w:tr>
      <w:tr>
        <w:trPr>
          <w:trHeight w:val="280" w:hRule="atLeast"/>
        </w:trPr>
        <w:tc>
          <w:tcPr>
            <w:tcW w:w="3400" w:type="dxa"/>
            <w:tcBorders/>
          </w:tcPr>
          <w:p>
            <w:pPr>
              <w:pStyle w:val="Normal"/>
              <w:spacing w:lineRule="atLeast" w:line="0"/>
              <w:rPr>
                <w:rFonts w:ascii="Cambria" w:hAnsi="Cambria" w:eastAsia="Cambria" w:cs="Cambria"/>
                <w:sz w:val="22"/>
              </w:rPr>
            </w:pPr>
            <w:r>
              <w:rPr>
                <w:rFonts w:eastAsia="Cambria" w:cs="Cambria" w:ascii="Cambria" w:hAnsi="Cambria"/>
                <w:sz w:val="22"/>
              </w:rPr>
              <w:t>have  been  agreed  regarding</w:t>
            </w:r>
          </w:p>
        </w:tc>
        <w:tc>
          <w:tcPr>
            <w:tcW w:w="740" w:type="dxa"/>
            <w:tcBorders/>
          </w:tcPr>
          <w:p>
            <w:pPr>
              <w:pStyle w:val="Normal"/>
              <w:spacing w:lineRule="atLeast" w:line="0"/>
              <w:ind w:start="80" w:end="0"/>
              <w:rPr>
                <w:rFonts w:ascii="Cambria" w:hAnsi="Cambria" w:eastAsia="Cambria" w:cs="Cambria"/>
                <w:sz w:val="22"/>
              </w:rPr>
            </w:pPr>
            <w:r>
              <w:rPr>
                <w:rFonts w:eastAsia="Cambria" w:cs="Cambria" w:ascii="Cambria" w:hAnsi="Cambria"/>
                <w:sz w:val="22"/>
              </w:rPr>
              <w:t>the</w:t>
            </w:r>
          </w:p>
        </w:tc>
        <w:tc>
          <w:tcPr>
            <w:tcW w:w="45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97" w:hRule="atLeast"/>
        </w:trPr>
        <w:tc>
          <w:tcPr>
            <w:tcW w:w="3400" w:type="dxa"/>
            <w:tcBorders/>
          </w:tcPr>
          <w:p>
            <w:pPr>
              <w:pStyle w:val="Normal"/>
              <w:spacing w:lineRule="atLeast" w:line="0"/>
              <w:rPr>
                <w:rFonts w:ascii="Cambria" w:hAnsi="Cambria" w:eastAsia="Cambria" w:cs="Cambria"/>
                <w:sz w:val="22"/>
              </w:rPr>
            </w:pPr>
            <w:r>
              <w:rPr>
                <w:rFonts w:eastAsia="Cambria" w:cs="Cambria" w:ascii="Cambria" w:hAnsi="Cambria"/>
                <w:sz w:val="22"/>
              </w:rPr>
              <w:t>implementation of surveys and</w:t>
            </w:r>
          </w:p>
        </w:tc>
        <w:tc>
          <w:tcPr>
            <w:tcW w:w="740" w:type="dxa"/>
            <w:tcBorders/>
          </w:tcPr>
          <w:p>
            <w:pPr>
              <w:pStyle w:val="Normal"/>
              <w:spacing w:lineRule="atLeast" w:line="0"/>
              <w:ind w:start="80" w:end="0"/>
              <w:rPr>
                <w:rFonts w:ascii="Cambria" w:hAnsi="Cambria" w:eastAsia="Cambria" w:cs="Cambria"/>
                <w:sz w:val="22"/>
              </w:rPr>
            </w:pPr>
            <w:r>
              <w:rPr>
                <w:rFonts w:eastAsia="Cambria" w:cs="Cambria" w:ascii="Cambria" w:hAnsi="Cambria"/>
                <w:sz w:val="22"/>
              </w:rPr>
              <w:t>the</w:t>
            </w:r>
          </w:p>
        </w:tc>
        <w:tc>
          <w:tcPr>
            <w:tcW w:w="4520" w:type="dxa"/>
            <w:tcBorders/>
          </w:tcPr>
          <w:p>
            <w:pPr>
              <w:pStyle w:val="Normal"/>
              <w:spacing w:lineRule="atLeast" w:line="0"/>
              <w:ind w:start="340" w:end="0"/>
              <w:rPr>
                <w:rFonts w:ascii="Cambria" w:hAnsi="Cambria" w:eastAsia="Cambria" w:cs="Cambria"/>
                <w:sz w:val="22"/>
              </w:rPr>
            </w:pPr>
            <w:r>
              <w:rPr>
                <w:rFonts w:eastAsia="Cambria" w:cs="Cambria" w:ascii="Cambria" w:hAnsi="Cambria"/>
                <w:sz w:val="22"/>
              </w:rPr>
              <w:t>resolution  that  has  been  carried  out  by</w:t>
            </w:r>
          </w:p>
        </w:tc>
      </w:tr>
    </w:tbl>
    <w:p>
      <w:pPr>
        <w:sectPr>
          <w:type w:val="continuous"/>
          <w:pgSz w:w="11906" w:h="16838"/>
          <w:pgMar w:left="1420" w:right="1386" w:gutter="0" w:header="0" w:top="1018" w:footer="0" w:bottom="280"/>
          <w:pgNumType w:fmt="decimal"/>
          <w:formProt w:val="false"/>
          <w:textDirection w:val="lrTb"/>
          <w:docGrid w:type="default" w:linePitch="360" w:charSpace="0"/>
        </w:sectPr>
      </w:pPr>
    </w:p>
    <w:p>
      <w:pPr>
        <w:pStyle w:val="Normal"/>
        <w:spacing w:lineRule="atLeast" w:line="0"/>
        <w:rPr/>
      </w:pPr>
      <w:r>
        <w:rPr/>
        <w:t>80</w:t>
      </w:r>
    </w:p>
    <w:p>
      <w:pPr>
        <w:sectPr>
          <w:type w:val="continuous"/>
          <w:pgSz w:w="11906" w:h="16838"/>
          <w:pgMar w:left="1360" w:right="1426" w:gutter="0" w:header="0" w:top="1009" w:footer="0" w:bottom="280"/>
          <w:formProt w:val="false"/>
          <w:textDirection w:val="lrTb"/>
          <w:docGrid w:type="default" w:linePitch="360" w:charSpace="0"/>
        </w:sectPr>
      </w:pPr>
    </w:p>
    <w:tbl>
      <w:tblPr>
        <w:tblW w:w="9080" w:type="dxa"/>
        <w:jc w:val="start"/>
        <w:tblInd w:w="0" w:type="dxa"/>
        <w:tblLayout w:type="fixed"/>
        <w:tblCellMar>
          <w:top w:w="0" w:type="dxa"/>
          <w:start w:w="0" w:type="dxa"/>
          <w:bottom w:w="0" w:type="dxa"/>
          <w:end w:w="0" w:type="dxa"/>
        </w:tblCellMar>
      </w:tblPr>
      <w:tblGrid>
        <w:gridCol w:w="760"/>
        <w:gridCol w:w="440"/>
        <w:gridCol w:w="480"/>
        <w:gridCol w:w="420"/>
        <w:gridCol w:w="480"/>
        <w:gridCol w:w="300"/>
        <w:gridCol w:w="440"/>
        <w:gridCol w:w="880"/>
        <w:gridCol w:w="1100"/>
        <w:gridCol w:w="200"/>
        <w:gridCol w:w="220"/>
        <w:gridCol w:w="160"/>
        <w:gridCol w:w="180"/>
        <w:gridCol w:w="200"/>
        <w:gridCol w:w="160"/>
        <w:gridCol w:w="180"/>
        <w:gridCol w:w="140"/>
        <w:gridCol w:w="440"/>
        <w:gridCol w:w="20"/>
        <w:gridCol w:w="3"/>
        <w:gridCol w:w="17"/>
        <w:gridCol w:w="3"/>
        <w:gridCol w:w="3"/>
        <w:gridCol w:w="74"/>
        <w:gridCol w:w="6"/>
        <w:gridCol w:w="514"/>
        <w:gridCol w:w="200"/>
        <w:gridCol w:w="280"/>
        <w:gridCol w:w="6"/>
        <w:gridCol w:w="474"/>
        <w:gridCol w:w="240"/>
        <w:gridCol w:w="60"/>
        <w:gridCol w:w="6"/>
      </w:tblGrid>
      <w:tr>
        <w:trPr>
          <w:trHeight w:val="194" w:hRule="atLeast"/>
        </w:trPr>
        <w:tc>
          <w:tcPr>
            <w:tcW w:w="4200" w:type="dxa"/>
            <w:gridSpan w:val="8"/>
            <w:vMerge w:val="restart"/>
            <w:tcBorders/>
          </w:tcPr>
          <w:p>
            <w:pPr>
              <w:pStyle w:val="Normal"/>
              <w:spacing w:lineRule="atLeast" w:line="0"/>
              <w:rPr>
                <w:rFonts w:ascii="Cambria" w:hAnsi="Cambria" w:eastAsia="Cambria" w:cs="Cambria"/>
                <w:sz w:val="22"/>
              </w:rPr>
            </w:pPr>
            <w:bookmarkStart w:id="12" w:name="page9"/>
            <w:bookmarkEnd w:id="12"/>
            <w:r>
              <w:rPr>
                <w:rFonts w:eastAsia="Cambria" w:cs="Cambria" w:ascii="Cambria" w:hAnsi="Cambria"/>
                <w:sz w:val="22"/>
              </w:rPr>
              <w:t>Indonesia and Malaysia in resolving the land</w:t>
            </w:r>
          </w:p>
        </w:tc>
        <w:tc>
          <w:tcPr>
            <w:tcW w:w="2400" w:type="dxa"/>
            <w:gridSpan w:val="8"/>
            <w:tcBorders/>
          </w:tcPr>
          <w:p>
            <w:pPr>
              <w:pStyle w:val="Normal"/>
              <w:spacing w:lineRule="atLeast" w:line="0"/>
              <w:rPr>
                <w:rFonts w:ascii="Verdana" w:hAnsi="Verdana" w:eastAsia="Verdana" w:cs="Verdana"/>
                <w:i/>
                <w:i/>
                <w:sz w:val="16"/>
              </w:rPr>
            </w:pPr>
            <w:r>
              <w:rPr>
                <w:rFonts w:eastAsia="Verdana" w:cs="Verdana" w:ascii="Verdana" w:hAnsi="Verdana"/>
                <w:i/>
                <w:sz w:val="16"/>
              </w:rPr>
              <w:t>Settlement of Land Boundary</w:t>
            </w:r>
          </w:p>
        </w:tc>
        <w:tc>
          <w:tcPr>
            <w:tcW w:w="2480" w:type="dxa"/>
            <w:gridSpan w:val="16"/>
            <w:tcBorders/>
          </w:tcPr>
          <w:p>
            <w:pPr>
              <w:pStyle w:val="Normal"/>
              <w:spacing w:lineRule="atLeast" w:line="0"/>
              <w:jc w:val="end"/>
              <w:rPr/>
            </w:pPr>
            <w:r>
              <w:rPr>
                <w:rFonts w:eastAsia="Verdana" w:cs="Verdana" w:ascii="Verdana" w:hAnsi="Verdana"/>
                <w:i/>
                <w:sz w:val="16"/>
              </w:rPr>
              <w:t>Di putes</w:t>
            </w:r>
            <w:r>
              <w:rPr>
                <w:rFonts w:eastAsia="Verdana" w:cs="Verdana" w:ascii="Verdana" w:hAnsi="Verdana"/>
                <w:sz w:val="16"/>
              </w:rPr>
              <w:t xml:space="preserve"> </w:t>
            </w:r>
            <w:r>
              <w:rPr>
                <w:rFonts w:eastAsia="Verdana" w:cs="Verdana" w:ascii="Verdana" w:hAnsi="Verdana"/>
                <w:b/>
                <w:sz w:val="16"/>
              </w:rPr>
              <w:t>... (Yana Sahyana)</w:t>
            </w:r>
          </w:p>
        </w:tc>
      </w:tr>
      <w:tr>
        <w:trPr>
          <w:trHeight w:val="546" w:hRule="atLeast"/>
        </w:trPr>
        <w:tc>
          <w:tcPr>
            <w:tcW w:w="4200" w:type="dxa"/>
            <w:gridSpan w:val="8"/>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80" w:type="dxa"/>
            <w:gridSpan w:val="24"/>
            <w:tcBorders/>
          </w:tcPr>
          <w:p>
            <w:pPr>
              <w:pStyle w:val="Normal"/>
              <w:spacing w:lineRule="atLeast" w:line="0"/>
              <w:ind w:start="1060" w:end="0"/>
              <w:rPr/>
            </w:pPr>
            <w:r>
              <w:rPr>
                <w:rFonts w:eastAsia="Cambria" w:cs="Cambria" w:ascii="Cambria" w:hAnsi="Cambria"/>
                <w:sz w:val="22"/>
              </w:rPr>
              <w:t>between Indonesia and Malaysia on the</w:t>
            </w:r>
          </w:p>
        </w:tc>
      </w:tr>
      <w:tr>
        <w:trPr>
          <w:trHeight w:val="280" w:hRule="atLeast"/>
        </w:trPr>
        <w:tc>
          <w:tcPr>
            <w:tcW w:w="4200"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border case is by way of negotiation, which</w:t>
            </w:r>
          </w:p>
        </w:tc>
        <w:tc>
          <w:tcPr>
            <w:tcW w:w="4880" w:type="dxa"/>
            <w:gridSpan w:val="24"/>
            <w:tcBorders/>
          </w:tcPr>
          <w:p>
            <w:pPr>
              <w:pStyle w:val="Normal"/>
              <w:spacing w:lineRule="atLeast" w:line="0"/>
              <w:ind w:start="1060" w:end="0"/>
              <w:rPr>
                <w:rFonts w:ascii="Cambria" w:hAnsi="Cambria" w:eastAsia="Cambria" w:cs="Cambria"/>
                <w:w w:val="99"/>
                <w:sz w:val="22"/>
              </w:rPr>
            </w:pPr>
            <w:r>
              <w:rPr>
                <w:rFonts w:eastAsia="Cambria" w:cs="Cambria" w:ascii="Cambria" w:hAnsi="Cambria"/>
                <w:w w:val="99"/>
                <w:sz w:val="22"/>
              </w:rPr>
              <w:t>Island of Kalimantan so that disputes are</w:t>
            </w:r>
          </w:p>
        </w:tc>
      </w:tr>
      <w:tr>
        <w:trPr>
          <w:trHeight w:val="280" w:hRule="atLeast"/>
        </w:trPr>
        <w:tc>
          <w:tcPr>
            <w:tcW w:w="4200"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is carried out by Indonesia and Malaysia</w:t>
            </w:r>
          </w:p>
        </w:tc>
        <w:tc>
          <w:tcPr>
            <w:tcW w:w="2980" w:type="dxa"/>
            <w:gridSpan w:val="10"/>
            <w:tcBorders/>
          </w:tcPr>
          <w:p>
            <w:pPr>
              <w:pStyle w:val="Normal"/>
              <w:spacing w:lineRule="atLeast" w:line="0"/>
              <w:ind w:start="1060" w:end="0"/>
              <w:rPr>
                <w:rFonts w:ascii="Cambria" w:hAnsi="Cambria" w:eastAsia="Cambria" w:cs="Cambria"/>
                <w:sz w:val="22"/>
              </w:rPr>
            </w:pPr>
            <w:r>
              <w:rPr>
                <w:rFonts w:eastAsia="Cambria" w:cs="Cambria" w:ascii="Cambria" w:hAnsi="Cambria"/>
                <w:sz w:val="22"/>
              </w:rPr>
              <w:t>quickly resolved.</w:t>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37" w:hRule="atLeast"/>
        </w:trPr>
        <w:tc>
          <w:tcPr>
            <w:tcW w:w="4200"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through the formation of a special team to</w:t>
            </w:r>
          </w:p>
        </w:tc>
        <w:tc>
          <w:tcPr>
            <w:tcW w:w="3620" w:type="dxa"/>
            <w:gridSpan w:val="18"/>
            <w:tcBorders/>
          </w:tcPr>
          <w:p>
            <w:pPr>
              <w:pStyle w:val="Normal"/>
              <w:spacing w:lineRule="atLeast" w:line="0"/>
              <w:ind w:start="680" w:end="0"/>
              <w:rPr>
                <w:rFonts w:ascii="Cambria" w:hAnsi="Cambria" w:eastAsia="Cambria" w:cs="Cambria"/>
                <w:sz w:val="22"/>
              </w:rPr>
            </w:pPr>
            <w:r>
              <w:rPr>
                <w:rFonts w:eastAsia="Cambria" w:cs="Cambria" w:ascii="Cambria" w:hAnsi="Cambria"/>
                <w:sz w:val="22"/>
              </w:rPr>
              <w:t>3.  For the Indonesian people</w:t>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gridSpan w:val="5"/>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especially</w:t>
            </w:r>
          </w:p>
        </w:tc>
      </w:tr>
      <w:tr>
        <w:trPr>
          <w:trHeight w:val="337" w:hRule="atLeast"/>
        </w:trPr>
        <w:tc>
          <w:tcPr>
            <w:tcW w:w="4200" w:type="dxa"/>
            <w:gridSpan w:val="8"/>
            <w:tcBorders/>
          </w:tcPr>
          <w:p>
            <w:pPr>
              <w:pStyle w:val="Normal"/>
              <w:spacing w:lineRule="atLeast" w:line="0"/>
              <w:rPr>
                <w:rFonts w:ascii="Cambria" w:hAnsi="Cambria" w:eastAsia="Cambria" w:cs="Cambria"/>
                <w:w w:val="97"/>
                <w:sz w:val="22"/>
              </w:rPr>
            </w:pPr>
            <w:r>
              <w:rPr>
                <w:rFonts w:eastAsia="Cambria" w:cs="Cambria" w:ascii="Cambria" w:hAnsi="Cambria"/>
                <w:w w:val="97"/>
                <w:sz w:val="22"/>
              </w:rPr>
              <w:t>handle the border committee issue. Indonesia</w:t>
            </w:r>
          </w:p>
        </w:tc>
        <w:tc>
          <w:tcPr>
            <w:tcW w:w="1300" w:type="dxa"/>
            <w:gridSpan w:val="2"/>
            <w:tcBorders/>
          </w:tcPr>
          <w:p>
            <w:pPr>
              <w:pStyle w:val="Normal"/>
              <w:spacing w:lineRule="atLeast" w:line="0"/>
              <w:ind w:start="1060" w:end="0"/>
              <w:rPr>
                <w:rFonts w:ascii="Cambria" w:hAnsi="Cambria" w:eastAsia="Cambria" w:cs="Cambria"/>
                <w:sz w:val="22"/>
              </w:rPr>
            </w:pPr>
            <w:r>
              <w:rPr>
                <w:rFonts w:eastAsia="Cambria" w:cs="Cambria" w:ascii="Cambria" w:hAnsi="Cambria"/>
                <w:sz w:val="22"/>
              </w:rPr>
              <w:t>a.</w:t>
            </w:r>
          </w:p>
        </w:tc>
        <w:tc>
          <w:tcPr>
            <w:tcW w:w="560" w:type="dxa"/>
            <w:gridSpan w:val="3"/>
            <w:tcBorders/>
          </w:tcPr>
          <w:p>
            <w:pPr>
              <w:pStyle w:val="Normal"/>
              <w:spacing w:lineRule="atLeast" w:line="0"/>
              <w:ind w:start="160" w:end="0"/>
              <w:rPr>
                <w:rFonts w:ascii="Cambria" w:hAnsi="Cambria" w:eastAsia="Cambria" w:cs="Cambria"/>
                <w:sz w:val="22"/>
              </w:rPr>
            </w:pPr>
            <w:r>
              <w:rPr>
                <w:rFonts w:eastAsia="Cambria" w:cs="Cambria" w:ascii="Cambria" w:hAnsi="Cambria"/>
                <w:sz w:val="22"/>
              </w:rPr>
              <w:t>The</w:t>
            </w:r>
          </w:p>
        </w:tc>
        <w:tc>
          <w:tcPr>
            <w:tcW w:w="1140" w:type="dxa"/>
            <w:gridSpan w:val="6"/>
            <w:tcBorders/>
          </w:tcPr>
          <w:p>
            <w:pPr>
              <w:pStyle w:val="Normal"/>
              <w:spacing w:lineRule="atLeast" w:line="0"/>
              <w:ind w:start="16" w:end="0"/>
              <w:jc w:val="center"/>
              <w:rPr>
                <w:rFonts w:ascii="Cambria" w:hAnsi="Cambria" w:eastAsia="Cambria" w:cs="Cambria"/>
                <w:w w:val="99"/>
                <w:sz w:val="22"/>
              </w:rPr>
            </w:pPr>
            <w:r>
              <w:rPr>
                <w:rFonts w:eastAsia="Cambria" w:cs="Cambria" w:ascii="Cambria" w:hAnsi="Cambria"/>
                <w:w w:val="99"/>
                <w:sz w:val="22"/>
              </w:rPr>
              <w:t>Indonesian</w:t>
            </w:r>
          </w:p>
        </w:tc>
        <w:tc>
          <w:tcPr>
            <w:tcW w:w="23" w:type="dxa"/>
            <w:gridSpan w:val="3"/>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7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gridSpan w:val="3"/>
            <w:tcBorders/>
          </w:tcPr>
          <w:p>
            <w:pPr>
              <w:pStyle w:val="Normal"/>
              <w:spacing w:lineRule="atLeast" w:line="0"/>
              <w:ind w:start="40" w:end="0"/>
              <w:rPr>
                <w:rFonts w:ascii="Cambria" w:hAnsi="Cambria" w:eastAsia="Cambria" w:cs="Cambria"/>
                <w:w w:val="96"/>
                <w:sz w:val="22"/>
              </w:rPr>
            </w:pPr>
            <w:r>
              <w:rPr>
                <w:rFonts w:eastAsia="Cambria" w:cs="Cambria" w:ascii="Cambria" w:hAnsi="Cambria"/>
                <w:w w:val="96"/>
                <w:sz w:val="22"/>
              </w:rPr>
              <w:t>people,</w:t>
            </w:r>
          </w:p>
        </w:tc>
        <w:tc>
          <w:tcPr>
            <w:tcW w:w="1060" w:type="dxa"/>
            <w:gridSpan w:val="5"/>
            <w:vMerge w:val="continue"/>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r>
      <w:tr>
        <w:trPr>
          <w:trHeight w:val="280" w:hRule="atLeast"/>
        </w:trPr>
        <w:tc>
          <w:tcPr>
            <w:tcW w:w="4200"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and Malaysia routinely hold meetings of the</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atLeast" w:line="0"/>
              <w:ind w:start="160" w:end="0"/>
              <w:rPr>
                <w:rFonts w:ascii="Cambria" w:hAnsi="Cambria" w:eastAsia="Cambria" w:cs="Cambria"/>
                <w:sz w:val="22"/>
              </w:rPr>
            </w:pPr>
            <w:r>
              <w:rPr>
                <w:rFonts w:eastAsia="Cambria" w:cs="Cambria" w:ascii="Cambria" w:hAnsi="Cambria"/>
                <w:sz w:val="22"/>
              </w:rPr>
              <w:t>those  in  the  border  area,  must</w:t>
            </w:r>
          </w:p>
        </w:tc>
      </w:tr>
      <w:tr>
        <w:trPr>
          <w:trHeight w:val="280" w:hRule="atLeast"/>
        </w:trPr>
        <w:tc>
          <w:tcPr>
            <w:tcW w:w="4200"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delegations of the two parties at the level</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atLeast" w:line="0"/>
              <w:ind w:start="160" w:end="0"/>
              <w:rPr>
                <w:rFonts w:ascii="Cambria" w:hAnsi="Cambria" w:eastAsia="Cambria" w:cs="Cambria"/>
                <w:sz w:val="22"/>
              </w:rPr>
            </w:pPr>
            <w:r>
              <w:rPr>
                <w:rFonts w:eastAsia="Cambria" w:cs="Cambria" w:ascii="Cambria" w:hAnsi="Cambria"/>
                <w:sz w:val="22"/>
              </w:rPr>
              <w:t>participate and play an active role</w:t>
            </w:r>
          </w:p>
        </w:tc>
      </w:tr>
      <w:tr>
        <w:trPr>
          <w:trHeight w:val="280" w:hRule="atLeast"/>
        </w:trPr>
        <w:tc>
          <w:tcPr>
            <w:tcW w:w="4200"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of the Joint Boundary Committee, the Joint</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atLeast" w:line="0"/>
              <w:ind w:start="160" w:end="0"/>
              <w:rPr>
                <w:rFonts w:ascii="Cambria" w:hAnsi="Cambria" w:eastAsia="Cambria" w:cs="Cambria"/>
                <w:sz w:val="22"/>
              </w:rPr>
            </w:pPr>
            <w:r>
              <w:rPr>
                <w:rFonts w:eastAsia="Cambria" w:cs="Cambria" w:ascii="Cambria" w:hAnsi="Cambria"/>
                <w:sz w:val="22"/>
              </w:rPr>
              <w:t>in guarding the border area and</w:t>
            </w:r>
          </w:p>
        </w:tc>
      </w:tr>
      <w:tr>
        <w:trPr>
          <w:trHeight w:val="280" w:hRule="atLeast"/>
        </w:trPr>
        <w:tc>
          <w:tcPr>
            <w:tcW w:w="4200"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Boundary Technical community and the Co-</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atLeast" w:line="0"/>
              <w:ind w:start="160" w:end="0"/>
              <w:rPr>
                <w:rFonts w:ascii="Cambria" w:hAnsi="Cambria" w:eastAsia="Cambria" w:cs="Cambria"/>
                <w:sz w:val="22"/>
              </w:rPr>
            </w:pPr>
            <w:r>
              <w:rPr>
                <w:rFonts w:eastAsia="Cambria" w:cs="Cambria" w:ascii="Cambria" w:hAnsi="Cambria"/>
                <w:sz w:val="22"/>
              </w:rPr>
              <w:t>participate  in  reporting  to  the</w:t>
            </w:r>
          </w:p>
        </w:tc>
      </w:tr>
      <w:tr>
        <w:trPr>
          <w:trHeight w:val="280" w:hRule="atLeast"/>
        </w:trPr>
        <w:tc>
          <w:tcPr>
            <w:tcW w:w="1680" w:type="dxa"/>
            <w:gridSpan w:val="3"/>
            <w:tcBorders/>
          </w:tcPr>
          <w:p>
            <w:pPr>
              <w:pStyle w:val="Normal"/>
              <w:spacing w:lineRule="atLeast" w:line="0"/>
              <w:rPr>
                <w:rFonts w:ascii="Cambria" w:hAnsi="Cambria" w:eastAsia="Cambria" w:cs="Cambria"/>
                <w:sz w:val="22"/>
              </w:rPr>
            </w:pPr>
            <w:r>
              <w:rPr>
                <w:rFonts w:eastAsia="Cambria" w:cs="Cambria" w:ascii="Cambria" w:hAnsi="Cambria"/>
                <w:sz w:val="22"/>
              </w:rPr>
              <w:t>Project Director.</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atLeast" w:line="0"/>
              <w:ind w:start="160" w:end="0"/>
              <w:rPr>
                <w:rFonts w:ascii="Cambria" w:hAnsi="Cambria" w:eastAsia="Cambria" w:cs="Cambria"/>
                <w:sz w:val="22"/>
              </w:rPr>
            </w:pPr>
            <w:r>
              <w:rPr>
                <w:rFonts w:eastAsia="Cambria" w:cs="Cambria" w:ascii="Cambria" w:hAnsi="Cambria"/>
                <w:sz w:val="22"/>
              </w:rPr>
              <w:t>authorized officer if they know that</w:t>
            </w:r>
          </w:p>
        </w:tc>
      </w:tr>
      <w:tr>
        <w:trPr>
          <w:trHeight w:val="510" w:hRule="atLeast"/>
        </w:trPr>
        <w:tc>
          <w:tcPr>
            <w:tcW w:w="1680" w:type="dxa"/>
            <w:gridSpan w:val="3"/>
            <w:tcBorders/>
          </w:tcPr>
          <w:p>
            <w:pPr>
              <w:pStyle w:val="Normal"/>
              <w:spacing w:lineRule="atLeast" w:line="0"/>
              <w:rPr>
                <w:rFonts w:ascii="Cambria" w:hAnsi="Cambria" w:eastAsia="Cambria" w:cs="Cambria"/>
                <w:b/>
                <w:sz w:val="24"/>
              </w:rPr>
            </w:pPr>
            <w:r>
              <w:rPr>
                <w:rFonts w:eastAsia="Cambria" w:cs="Cambria" w:ascii="Cambria" w:hAnsi="Cambria"/>
                <w:b/>
                <w:sz w:val="24"/>
              </w:rPr>
              <w:t>SUGGESTIONS</w:t>
            </w:r>
          </w:p>
        </w:tc>
        <w:tc>
          <w:tcPr>
            <w:tcW w:w="42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atLeast" w:line="0"/>
              <w:ind w:start="160" w:end="0"/>
              <w:rPr>
                <w:rFonts w:ascii="Cambria" w:hAnsi="Cambria" w:eastAsia="Cambria" w:cs="Cambria"/>
                <w:sz w:val="22"/>
              </w:rPr>
            </w:pPr>
            <w:r>
              <w:rPr>
                <w:rFonts w:eastAsia="Cambria" w:cs="Cambria" w:ascii="Cambria" w:hAnsi="Cambria"/>
                <w:sz w:val="22"/>
              </w:rPr>
              <w:t>there are boundary markers that</w:t>
            </w:r>
          </w:p>
        </w:tc>
      </w:tr>
      <w:tr>
        <w:trPr>
          <w:trHeight w:val="50" w:hRule="atLeast"/>
        </w:trPr>
        <w:tc>
          <w:tcPr>
            <w:tcW w:w="4200" w:type="dxa"/>
            <w:gridSpan w:val="8"/>
            <w:vMerge w:val="restart"/>
            <w:tcBorders/>
          </w:tcPr>
          <w:p>
            <w:pPr>
              <w:pStyle w:val="Normal"/>
              <w:spacing w:lineRule="atLeast" w:line="0"/>
              <w:ind w:start="400" w:end="0"/>
              <w:rPr>
                <w:rFonts w:ascii="Cambria" w:hAnsi="Cambria" w:eastAsia="Cambria" w:cs="Cambria"/>
                <w:w w:val="97"/>
                <w:sz w:val="22"/>
              </w:rPr>
            </w:pPr>
            <w:r>
              <w:rPr>
                <w:rFonts w:eastAsia="Cambria" w:cs="Cambria" w:ascii="Cambria" w:hAnsi="Cambria"/>
                <w:w w:val="97"/>
                <w:sz w:val="22"/>
              </w:rPr>
              <w:t>Based on the studies and research results</w:t>
            </w:r>
          </w:p>
        </w:tc>
        <w:tc>
          <w:tcPr>
            <w:tcW w:w="1300" w:type="dxa"/>
            <w:gridSpan w:val="2"/>
            <w:vMerge w:val="restart"/>
            <w:tcBorders/>
          </w:tcPr>
          <w:p>
            <w:pPr>
              <w:pStyle w:val="Normal"/>
              <w:spacing w:lineRule="atLeast" w:line="0"/>
              <w:ind w:start="1060" w:end="0"/>
              <w:rPr>
                <w:rFonts w:ascii="Cambria" w:hAnsi="Cambria" w:eastAsia="Cambria" w:cs="Cambria"/>
                <w:sz w:val="22"/>
              </w:rPr>
            </w:pPr>
            <w:r>
              <w:rPr>
                <w:rFonts w:eastAsia="Cambria" w:cs="Cambria" w:ascii="Cambria" w:hAnsi="Cambria"/>
                <w:sz w:val="22"/>
              </w:rPr>
              <w:t>b.</w:t>
            </w:r>
          </w:p>
        </w:tc>
        <w:tc>
          <w:tcPr>
            <w:tcW w:w="2800" w:type="dxa"/>
            <w:gridSpan w:val="18"/>
            <w:tcBorders/>
          </w:tcPr>
          <w:p>
            <w:pPr>
              <w:pStyle w:val="Normal"/>
              <w:spacing w:lineRule="exact" w:line="50"/>
              <w:ind w:start="160" w:end="0"/>
              <w:rPr>
                <w:rFonts w:ascii="Cambria" w:hAnsi="Cambria" w:eastAsia="Cambria" w:cs="Cambria"/>
                <w:sz w:val="5"/>
              </w:rPr>
            </w:pPr>
            <w:r>
              <w:rPr>
                <w:rFonts w:eastAsia="Cambria" w:cs="Cambria" w:ascii="Cambria" w:hAnsi="Cambria"/>
                <w:sz w:val="5"/>
              </w:rPr>
              <w:t>have shifted or are missing.</w:t>
            </w:r>
          </w:p>
        </w:tc>
        <w:tc>
          <w:tcPr>
            <w:tcW w:w="4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72" w:hRule="atLeast"/>
        </w:trPr>
        <w:tc>
          <w:tcPr>
            <w:tcW w:w="4200" w:type="dxa"/>
            <w:gridSpan w:val="8"/>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gridSpan w:val="3"/>
            <w:tcBorders/>
          </w:tcPr>
          <w:p>
            <w:pPr>
              <w:pStyle w:val="Normal"/>
              <w:spacing w:lineRule="atLeast" w:line="0"/>
              <w:ind w:start="160" w:end="0"/>
              <w:rPr>
                <w:rFonts w:ascii="Cambria" w:hAnsi="Cambria" w:eastAsia="Cambria" w:cs="Cambria"/>
                <w:sz w:val="22"/>
              </w:rPr>
            </w:pPr>
            <w:r>
              <w:rPr>
                <w:rFonts w:eastAsia="Cambria" w:cs="Cambria" w:ascii="Cambria" w:hAnsi="Cambria"/>
                <w:sz w:val="22"/>
              </w:rPr>
              <w:t>The</w:t>
            </w:r>
          </w:p>
        </w:tc>
        <w:tc>
          <w:tcPr>
            <w:tcW w:w="1140" w:type="dxa"/>
            <w:gridSpan w:val="6"/>
            <w:tcBorders/>
          </w:tcPr>
          <w:p>
            <w:pPr>
              <w:pStyle w:val="Normal"/>
              <w:spacing w:lineRule="atLeast" w:line="0"/>
              <w:ind w:start="16" w:end="0"/>
              <w:jc w:val="center"/>
              <w:rPr>
                <w:rFonts w:ascii="Cambria" w:hAnsi="Cambria" w:eastAsia="Cambria" w:cs="Cambria"/>
                <w:w w:val="99"/>
                <w:sz w:val="22"/>
              </w:rPr>
            </w:pPr>
            <w:r>
              <w:rPr>
                <w:rFonts w:eastAsia="Cambria" w:cs="Cambria" w:ascii="Cambria" w:hAnsi="Cambria"/>
                <w:w w:val="99"/>
                <w:sz w:val="22"/>
              </w:rPr>
              <w:t>Indonesian</w:t>
            </w:r>
          </w:p>
        </w:tc>
        <w:tc>
          <w:tcPr>
            <w:tcW w:w="23" w:type="dxa"/>
            <w:gridSpan w:val="3"/>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77"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gridSpan w:val="3"/>
            <w:tcBorders/>
          </w:tcPr>
          <w:p>
            <w:pPr>
              <w:pStyle w:val="Normal"/>
              <w:spacing w:lineRule="atLeast" w:line="0"/>
              <w:ind w:start="40" w:end="0"/>
              <w:rPr>
                <w:rFonts w:ascii="Cambria" w:hAnsi="Cambria" w:eastAsia="Cambria" w:cs="Cambria"/>
                <w:w w:val="96"/>
                <w:sz w:val="22"/>
              </w:rPr>
            </w:pPr>
            <w:r>
              <w:rPr>
                <w:rFonts w:eastAsia="Cambria" w:cs="Cambria" w:ascii="Cambria" w:hAnsi="Cambria"/>
                <w:w w:val="96"/>
                <w:sz w:val="22"/>
              </w:rPr>
              <w:t>people,</w:t>
            </w:r>
          </w:p>
        </w:tc>
        <w:tc>
          <w:tcPr>
            <w:tcW w:w="1060" w:type="dxa"/>
            <w:gridSpan w:val="5"/>
            <w:tcBorders/>
          </w:tcPr>
          <w:p>
            <w:pPr>
              <w:pStyle w:val="Normal"/>
              <w:spacing w:lineRule="atLeast" w:line="0"/>
              <w:jc w:val="end"/>
              <w:rPr>
                <w:rFonts w:ascii="Cambria" w:hAnsi="Cambria" w:eastAsia="Cambria" w:cs="Cambria"/>
                <w:sz w:val="22"/>
              </w:rPr>
            </w:pPr>
            <w:r>
              <w:rPr>
                <w:rFonts w:eastAsia="Cambria" w:cs="Cambria" w:ascii="Cambria" w:hAnsi="Cambria"/>
                <w:sz w:val="22"/>
              </w:rPr>
              <w:t>especially</w:t>
            </w:r>
          </w:p>
        </w:tc>
      </w:tr>
      <w:tr>
        <w:trPr>
          <w:trHeight w:val="280" w:hRule="atLeast"/>
        </w:trPr>
        <w:tc>
          <w:tcPr>
            <w:tcW w:w="4200"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that  have  been  carried  out,  the  authors</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atLeast" w:line="0"/>
              <w:ind w:start="160" w:end="0"/>
              <w:rPr>
                <w:rFonts w:ascii="Cambria" w:hAnsi="Cambria" w:eastAsia="Cambria" w:cs="Cambria"/>
                <w:sz w:val="22"/>
              </w:rPr>
            </w:pPr>
            <w:r>
              <w:rPr>
                <w:rFonts w:eastAsia="Cambria" w:cs="Cambria" w:ascii="Cambria" w:hAnsi="Cambria"/>
                <w:sz w:val="22"/>
              </w:rPr>
              <w:t>those living in border areas, should</w:t>
            </w:r>
          </w:p>
        </w:tc>
      </w:tr>
      <w:tr>
        <w:trPr>
          <w:trHeight w:val="280" w:hRule="atLeast"/>
        </w:trPr>
        <w:tc>
          <w:tcPr>
            <w:tcW w:w="2100" w:type="dxa"/>
            <w:gridSpan w:val="4"/>
            <w:tcBorders/>
          </w:tcPr>
          <w:p>
            <w:pPr>
              <w:pStyle w:val="Normal"/>
              <w:spacing w:lineRule="atLeast" w:line="0"/>
              <w:rPr>
                <w:rFonts w:ascii="Cambria" w:hAnsi="Cambria" w:eastAsia="Cambria" w:cs="Cambria"/>
                <w:sz w:val="22"/>
              </w:rPr>
            </w:pPr>
            <w:r>
              <w:rPr>
                <w:rFonts w:eastAsia="Cambria" w:cs="Cambria" w:ascii="Cambria" w:hAnsi="Cambria"/>
                <w:sz w:val="22"/>
              </w:rPr>
              <w:t>suggest the following;</w:t>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atLeast" w:line="0"/>
              <w:ind w:start="160" w:end="0"/>
              <w:rPr>
                <w:rFonts w:ascii="Cambria" w:hAnsi="Cambria" w:eastAsia="Cambria" w:cs="Cambria"/>
                <w:w w:val="98"/>
                <w:sz w:val="22"/>
              </w:rPr>
            </w:pPr>
            <w:r>
              <w:rPr>
                <w:rFonts w:eastAsia="Cambria" w:cs="Cambria" w:ascii="Cambria" w:hAnsi="Cambria"/>
                <w:w w:val="98"/>
                <w:sz w:val="22"/>
              </w:rPr>
              <w:t>obey the regulations, by not entering</w:t>
            </w:r>
          </w:p>
        </w:tc>
      </w:tr>
      <w:tr>
        <w:trPr>
          <w:trHeight w:val="337" w:hRule="atLeast"/>
        </w:trPr>
        <w:tc>
          <w:tcPr>
            <w:tcW w:w="4200" w:type="dxa"/>
            <w:gridSpan w:val="8"/>
            <w:tcBorders/>
          </w:tcPr>
          <w:p>
            <w:pPr>
              <w:pStyle w:val="Normal"/>
              <w:spacing w:lineRule="atLeast" w:line="0"/>
              <w:rPr>
                <w:rFonts w:ascii="Cambria" w:hAnsi="Cambria" w:eastAsia="Cambria" w:cs="Cambria"/>
                <w:sz w:val="22"/>
              </w:rPr>
            </w:pPr>
            <w:r>
              <w:rPr>
                <w:rFonts w:eastAsia="Cambria" w:cs="Cambria" w:ascii="Cambria" w:hAnsi="Cambria"/>
                <w:sz w:val="22"/>
              </w:rPr>
              <w:t>1.  For the Government of the Republic of</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atLeast" w:line="0"/>
              <w:ind w:start="160" w:end="0"/>
              <w:rPr>
                <w:rFonts w:ascii="Cambria" w:hAnsi="Cambria" w:eastAsia="Cambria" w:cs="Cambria"/>
                <w:sz w:val="22"/>
              </w:rPr>
            </w:pPr>
            <w:r>
              <w:rPr>
                <w:rFonts w:eastAsia="Cambria" w:cs="Cambria" w:ascii="Cambria" w:hAnsi="Cambria"/>
                <w:sz w:val="22"/>
              </w:rPr>
              <w:t>Malaysia illegally and not removing</w:t>
            </w:r>
          </w:p>
        </w:tc>
      </w:tr>
      <w:tr>
        <w:trPr>
          <w:trHeight w:val="280" w:hRule="atLeast"/>
        </w:trPr>
        <w:tc>
          <w:tcPr>
            <w:tcW w:w="1680" w:type="dxa"/>
            <w:gridSpan w:val="3"/>
            <w:tcBorders/>
          </w:tcPr>
          <w:p>
            <w:pPr>
              <w:pStyle w:val="Normal"/>
              <w:spacing w:lineRule="atLeast" w:line="0"/>
              <w:ind w:start="400" w:end="0"/>
              <w:rPr>
                <w:rFonts w:ascii="Cambria" w:hAnsi="Cambria" w:eastAsia="Cambria" w:cs="Cambria"/>
                <w:sz w:val="22"/>
              </w:rPr>
            </w:pPr>
            <w:r>
              <w:rPr>
                <w:rFonts w:eastAsia="Cambria" w:cs="Cambria" w:ascii="Cambria" w:hAnsi="Cambria"/>
                <w:sz w:val="22"/>
              </w:rPr>
              <w:t>Indonesia</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Republic</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gridSpan w:val="2"/>
            <w:tcBorders/>
          </w:tcPr>
          <w:p>
            <w:pPr>
              <w:pStyle w:val="Normal"/>
              <w:spacing w:lineRule="atLeast" w:line="0"/>
              <w:ind w:start="160" w:end="0"/>
              <w:rPr>
                <w:rFonts w:ascii="Cambria" w:hAnsi="Cambria" w:eastAsia="Cambria" w:cs="Cambria"/>
                <w:w w:val="95"/>
                <w:sz w:val="22"/>
              </w:rPr>
            </w:pPr>
            <w:r>
              <w:rPr>
                <w:rFonts w:eastAsia="Cambria" w:cs="Cambria" w:ascii="Cambria" w:hAnsi="Cambria"/>
                <w:w w:val="95"/>
                <w:sz w:val="22"/>
              </w:rPr>
              <w:t>or</w:t>
            </w:r>
          </w:p>
        </w:tc>
        <w:tc>
          <w:tcPr>
            <w:tcW w:w="180" w:type="dxa"/>
            <w:tcBorders/>
          </w:tcPr>
          <w:p>
            <w:pPr>
              <w:pStyle w:val="Normal"/>
              <w:snapToGrid w:val="false"/>
              <w:spacing w:lineRule="atLeast" w:line="0"/>
              <w:rPr>
                <w:rFonts w:ascii="Times New Roman" w:hAnsi="Times New Roman" w:eastAsia="Times New Roman" w:cs="Times New Roman"/>
                <w:w w:val="95"/>
                <w:sz w:val="24"/>
              </w:rPr>
            </w:pPr>
            <w:r>
              <w:rPr>
                <w:rFonts w:eastAsia="Times New Roman" w:cs="Times New Roman" w:ascii="Times New Roman" w:hAnsi="Times New Roman"/>
                <w:w w:val="95"/>
                <w:sz w:val="24"/>
              </w:rPr>
            </w:r>
          </w:p>
        </w:tc>
        <w:tc>
          <w:tcPr>
            <w:tcW w:w="1120" w:type="dxa"/>
            <w:gridSpan w:val="5"/>
            <w:tcBorders/>
          </w:tcPr>
          <w:p>
            <w:pPr>
              <w:pStyle w:val="Normal"/>
              <w:spacing w:lineRule="atLeast" w:line="0"/>
              <w:ind w:start="40" w:end="0"/>
              <w:rPr>
                <w:rFonts w:ascii="Cambria" w:hAnsi="Cambria" w:eastAsia="Cambria" w:cs="Cambria"/>
                <w:sz w:val="22"/>
              </w:rPr>
            </w:pPr>
            <w:r>
              <w:rPr>
                <w:rFonts w:eastAsia="Cambria" w:cs="Cambria" w:ascii="Cambria" w:hAnsi="Cambria"/>
                <w:sz w:val="22"/>
              </w:rPr>
              <w:t>removing</w:t>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17" w:type="dxa"/>
            <w:gridSpan w:val="7"/>
            <w:tcBorders/>
          </w:tcPr>
          <w:p>
            <w:pPr>
              <w:pStyle w:val="Normal"/>
              <w:spacing w:lineRule="atLeast" w:line="0"/>
              <w:rPr>
                <w:rFonts w:ascii="Cambria" w:hAnsi="Cambria" w:eastAsia="Cambria" w:cs="Cambria"/>
                <w:sz w:val="22"/>
              </w:rPr>
            </w:pPr>
            <w:r>
              <w:rPr>
                <w:rFonts w:eastAsia="Cambria" w:cs="Cambria" w:ascii="Cambria" w:hAnsi="Cambria"/>
                <w:sz w:val="22"/>
              </w:rPr>
              <w:t>existing</w:t>
            </w:r>
          </w:p>
        </w:tc>
        <w:tc>
          <w:tcPr>
            <w:tcW w:w="1060" w:type="dxa"/>
            <w:gridSpan w:val="5"/>
            <w:tcBorders/>
          </w:tcPr>
          <w:p>
            <w:pPr>
              <w:pStyle w:val="Normal"/>
              <w:spacing w:lineRule="atLeast" w:line="0"/>
              <w:jc w:val="end"/>
              <w:rPr>
                <w:rFonts w:ascii="Cambria" w:hAnsi="Cambria" w:eastAsia="Cambria" w:cs="Cambria"/>
                <w:sz w:val="22"/>
              </w:rPr>
            </w:pPr>
            <w:r>
              <w:rPr>
                <w:rFonts w:eastAsia="Cambria" w:cs="Cambria" w:ascii="Cambria" w:hAnsi="Cambria"/>
                <w:sz w:val="22"/>
              </w:rPr>
              <w:t>boundary</w:t>
            </w:r>
          </w:p>
        </w:tc>
      </w:tr>
      <w:tr>
        <w:trPr>
          <w:trHeight w:val="337" w:hRule="atLeast"/>
        </w:trPr>
        <w:tc>
          <w:tcPr>
            <w:tcW w:w="1200" w:type="dxa"/>
            <w:gridSpan w:val="2"/>
            <w:tcBorders/>
          </w:tcPr>
          <w:p>
            <w:pPr>
              <w:pStyle w:val="Normal"/>
              <w:spacing w:lineRule="atLeast" w:line="0"/>
              <w:ind w:start="400" w:end="0"/>
              <w:rPr>
                <w:rFonts w:ascii="Cambria" w:hAnsi="Cambria" w:eastAsia="Cambria" w:cs="Cambria"/>
                <w:sz w:val="22"/>
              </w:rPr>
            </w:pPr>
            <w:r>
              <w:rPr>
                <w:rFonts w:eastAsia="Cambria" w:cs="Cambria" w:ascii="Cambria" w:hAnsi="Cambria"/>
                <w:sz w:val="22"/>
              </w:rPr>
              <w:t>a.  The</w:t>
            </w:r>
          </w:p>
        </w:tc>
        <w:tc>
          <w:tcPr>
            <w:tcW w:w="2120" w:type="dxa"/>
            <w:gridSpan w:val="5"/>
            <w:tcBorders/>
          </w:tcPr>
          <w:p>
            <w:pPr>
              <w:pStyle w:val="Normal"/>
              <w:spacing w:lineRule="atLeast" w:line="0"/>
              <w:ind w:end="55"/>
              <w:jc w:val="end"/>
              <w:rPr>
                <w:rFonts w:ascii="Cambria" w:hAnsi="Cambria" w:eastAsia="Cambria" w:cs="Cambria"/>
                <w:sz w:val="22"/>
              </w:rPr>
            </w:pPr>
            <w:r>
              <w:rPr>
                <w:rFonts w:eastAsia="Cambria" w:cs="Cambria" w:ascii="Cambria" w:hAnsi="Cambria"/>
                <w:sz w:val="22"/>
              </w:rPr>
              <w:t>Government  of  the</w:t>
            </w:r>
          </w:p>
        </w:tc>
        <w:tc>
          <w:tcPr>
            <w:tcW w:w="8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gridSpan w:val="6"/>
            <w:tcBorders/>
          </w:tcPr>
          <w:p>
            <w:pPr>
              <w:pStyle w:val="Normal"/>
              <w:spacing w:lineRule="atLeast" w:line="0"/>
              <w:ind w:start="160" w:end="0"/>
              <w:rPr>
                <w:rFonts w:ascii="Cambria" w:hAnsi="Cambria" w:eastAsia="Cambria" w:cs="Cambria"/>
                <w:sz w:val="22"/>
              </w:rPr>
            </w:pPr>
            <w:r>
              <w:rPr>
                <w:rFonts w:eastAsia="Cambria" w:cs="Cambria" w:ascii="Cambria" w:hAnsi="Cambria"/>
                <w:sz w:val="22"/>
              </w:rPr>
              <w:t>markers.</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7"/>
            <w:tcBorders/>
          </w:tcPr>
          <w:p>
            <w:pPr>
              <w:pStyle w:val="Normal"/>
              <w:spacing w:lineRule="atLeast" w:line="0"/>
              <w:ind w:start="40" w:end="0"/>
              <w:rPr>
                <w:rFonts w:ascii="Cambria" w:hAnsi="Cambria" w:eastAsia="Cambria" w:cs="Cambria"/>
                <w:sz w:val="22"/>
              </w:rPr>
            </w:pPr>
            <w:r>
              <w:rPr>
                <w:rFonts w:eastAsia="Cambria" w:cs="Cambria" w:ascii="Cambria" w:hAnsi="Cambria"/>
                <w:sz w:val="22"/>
              </w:rPr>
              <w:t>of  Indonesia  should  formulate  a</w:t>
            </w:r>
          </w:p>
        </w:tc>
        <w:tc>
          <w:tcPr>
            <w:tcW w:w="2400" w:type="dxa"/>
            <w:gridSpan w:val="8"/>
            <w:tcBorders/>
          </w:tcPr>
          <w:p>
            <w:pPr>
              <w:pStyle w:val="Normal"/>
              <w:spacing w:lineRule="exact" w:line="280"/>
              <w:ind w:start="680" w:end="0"/>
              <w:rPr>
                <w:rFonts w:ascii="Cambria" w:hAnsi="Cambria" w:eastAsia="Cambria" w:cs="Cambria"/>
                <w:b/>
                <w:w w:val="99"/>
                <w:sz w:val="24"/>
              </w:rPr>
            </w:pPr>
            <w:r>
              <w:rPr>
                <w:rFonts w:eastAsia="Cambria" w:cs="Cambria" w:ascii="Cambria" w:hAnsi="Cambria"/>
                <w:b/>
                <w:w w:val="99"/>
                <w:sz w:val="24"/>
              </w:rPr>
              <w:t>BIBLIOGRAPHY</w:t>
            </w:r>
          </w:p>
        </w:tc>
        <w:tc>
          <w:tcPr>
            <w:tcW w:w="140" w:type="dxa"/>
            <w:tcBorders/>
          </w:tcPr>
          <w:p>
            <w:pPr>
              <w:pStyle w:val="Normal"/>
              <w:snapToGrid w:val="false"/>
              <w:spacing w:lineRule="atLeast" w:line="0"/>
              <w:rPr>
                <w:rFonts w:ascii="Times New Roman" w:hAnsi="Times New Roman" w:eastAsia="Times New Roman" w:cs="Times New Roman"/>
                <w:b/>
                <w:w w:val="99"/>
                <w:sz w:val="24"/>
              </w:rPr>
            </w:pPr>
            <w:r>
              <w:rPr>
                <w:rFonts w:eastAsia="Times New Roman" w:cs="Times New Roman" w:ascii="Times New Roman" w:hAnsi="Times New Roman"/>
                <w:b/>
                <w:w w:val="99"/>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0"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7"/>
            <w:tcBorders/>
          </w:tcPr>
          <w:p>
            <w:pPr>
              <w:pStyle w:val="Normal"/>
              <w:spacing w:lineRule="atLeast" w:line="0"/>
              <w:ind w:start="40" w:end="0"/>
              <w:rPr>
                <w:rFonts w:ascii="Cambria" w:hAnsi="Cambria" w:eastAsia="Cambria" w:cs="Cambria"/>
                <w:w w:val="99"/>
                <w:sz w:val="22"/>
              </w:rPr>
            </w:pPr>
            <w:r>
              <w:rPr>
                <w:rFonts w:eastAsia="Cambria" w:cs="Cambria" w:ascii="Cambria" w:hAnsi="Cambria"/>
                <w:w w:val="99"/>
                <w:sz w:val="22"/>
              </w:rPr>
              <w:t>national legal product that regulates</w:t>
            </w:r>
          </w:p>
        </w:tc>
        <w:tc>
          <w:tcPr>
            <w:tcW w:w="110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18"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pacing w:lineRule="atLeast" w:line="0"/>
              <w:ind w:start="40" w:end="0"/>
              <w:rPr>
                <w:rFonts w:ascii="Cambria" w:hAnsi="Cambria" w:eastAsia="Cambria" w:cs="Cambria"/>
                <w:sz w:val="22"/>
              </w:rPr>
            </w:pPr>
            <w:r>
              <w:rPr>
                <w:rFonts w:eastAsia="Cambria" w:cs="Cambria" w:ascii="Cambria" w:hAnsi="Cambria"/>
                <w:sz w:val="22"/>
              </w:rPr>
              <w:t>the</w:t>
            </w:r>
          </w:p>
        </w:tc>
        <w:tc>
          <w:tcPr>
            <w:tcW w:w="900" w:type="dxa"/>
            <w:gridSpan w:val="2"/>
            <w:tcBorders/>
          </w:tcPr>
          <w:p>
            <w:pPr>
              <w:pStyle w:val="Normal"/>
              <w:spacing w:lineRule="atLeast" w:line="0"/>
              <w:ind w:start="220" w:end="0"/>
              <w:rPr>
                <w:rFonts w:ascii="Cambria" w:hAnsi="Cambria" w:eastAsia="Cambria" w:cs="Cambria"/>
                <w:sz w:val="22"/>
              </w:rPr>
            </w:pPr>
            <w:r>
              <w:rPr>
                <w:rFonts w:eastAsia="Cambria" w:cs="Cambria" w:ascii="Cambria" w:hAnsi="Cambria"/>
                <w:sz w:val="22"/>
              </w:rPr>
              <w:t>land</w:t>
            </w:r>
          </w:p>
        </w:tc>
        <w:tc>
          <w:tcPr>
            <w:tcW w:w="1220" w:type="dxa"/>
            <w:gridSpan w:val="3"/>
            <w:tcBorders/>
          </w:tcPr>
          <w:p>
            <w:pPr>
              <w:pStyle w:val="Normal"/>
              <w:spacing w:lineRule="atLeast" w:line="0"/>
              <w:ind w:start="60" w:end="0"/>
              <w:rPr>
                <w:rFonts w:ascii="Cambria" w:hAnsi="Cambria" w:eastAsia="Cambria" w:cs="Cambria"/>
                <w:sz w:val="22"/>
              </w:rPr>
            </w:pPr>
            <w:r>
              <w:rPr>
                <w:rFonts w:eastAsia="Cambria" w:cs="Cambria" w:ascii="Cambria" w:hAnsi="Cambria"/>
                <w:sz w:val="22"/>
              </w:rPr>
              <w:t>boundary</w:t>
            </w:r>
          </w:p>
        </w:tc>
        <w:tc>
          <w:tcPr>
            <w:tcW w:w="880" w:type="dxa"/>
            <w:tcBorders/>
          </w:tcPr>
          <w:p>
            <w:pPr>
              <w:pStyle w:val="Normal"/>
              <w:spacing w:lineRule="atLeast" w:line="0"/>
              <w:jc w:val="end"/>
              <w:rPr>
                <w:rFonts w:ascii="Cambria" w:hAnsi="Cambria" w:eastAsia="Cambria" w:cs="Cambria"/>
                <w:sz w:val="22"/>
              </w:rPr>
            </w:pPr>
            <w:r>
              <w:rPr>
                <w:rFonts w:eastAsia="Cambria" w:cs="Cambria" w:ascii="Cambria" w:hAnsi="Cambria"/>
                <w:sz w:val="22"/>
              </w:rPr>
              <w:t>between</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20" w:type="dxa"/>
            <w:gridSpan w:val="18"/>
            <w:tcBorders/>
          </w:tcPr>
          <w:p>
            <w:pPr>
              <w:pStyle w:val="Normal"/>
              <w:spacing w:lineRule="atLeast" w:line="0"/>
              <w:jc w:val="end"/>
              <w:rPr>
                <w:rFonts w:ascii="Cambria" w:hAnsi="Cambria" w:eastAsia="Cambria" w:cs="Cambria"/>
                <w:i/>
                <w:i/>
              </w:rPr>
            </w:pPr>
            <w:r>
              <w:rPr>
                <w:rFonts w:eastAsia="Cambria" w:cs="Cambria" w:ascii="Cambria" w:hAnsi="Cambria"/>
                <w:i/>
              </w:rPr>
              <w:t>State  in  the  Dimension  of</w:t>
            </w:r>
          </w:p>
        </w:tc>
      </w:tr>
      <w:tr>
        <w:trPr>
          <w:trHeight w:val="130" w:hRule="atLeast"/>
        </w:trPr>
        <w:tc>
          <w:tcPr>
            <w:tcW w:w="760" w:type="dxa"/>
            <w:tcBorders/>
          </w:tcPr>
          <w:p>
            <w:pPr>
              <w:pStyle w:val="Normal"/>
              <w:snapToGrid w:val="false"/>
              <w:spacing w:lineRule="atLeast" w:line="0"/>
              <w:rPr>
                <w:rFonts w:ascii="Times New Roman" w:hAnsi="Times New Roman" w:eastAsia="Times New Roman" w:cs="Times New Roman"/>
                <w:i/>
                <w:i/>
                <w:sz w:val="11"/>
              </w:rPr>
            </w:pPr>
            <w:r>
              <w:rPr>
                <w:rFonts w:eastAsia="Times New Roman" w:cs="Times New Roman" w:ascii="Times New Roman" w:hAnsi="Times New Roman"/>
                <w:i/>
                <w:sz w:val="11"/>
              </w:rPr>
            </w:r>
          </w:p>
        </w:tc>
        <w:tc>
          <w:tcPr>
            <w:tcW w:w="3440" w:type="dxa"/>
            <w:gridSpan w:val="7"/>
            <w:tcBorders/>
          </w:tcPr>
          <w:p>
            <w:pPr>
              <w:pStyle w:val="Normal"/>
              <w:spacing w:lineRule="exact" w:line="130"/>
              <w:ind w:start="40" w:end="0"/>
              <w:rPr>
                <w:rFonts w:ascii="Cambria" w:hAnsi="Cambria" w:eastAsia="Cambria" w:cs="Cambria"/>
                <w:sz w:val="14"/>
              </w:rPr>
            </w:pPr>
            <w:r>
              <w:rPr>
                <w:rFonts w:eastAsia="Cambria" w:cs="Cambria" w:ascii="Cambria" w:hAnsi="Cambria"/>
                <w:sz w:val="14"/>
              </w:rPr>
              <w:t>Indonesia and Malaysia on the island</w:t>
            </w:r>
          </w:p>
        </w:tc>
        <w:tc>
          <w:tcPr>
            <w:tcW w:w="1100" w:type="dxa"/>
            <w:vMerge w:val="restart"/>
            <w:tcBorders/>
          </w:tcPr>
          <w:p>
            <w:pPr>
              <w:pStyle w:val="Normal"/>
              <w:spacing w:lineRule="atLeast" w:line="0"/>
              <w:ind w:start="680" w:end="0"/>
              <w:rPr>
                <w:rFonts w:ascii="Cambria" w:hAnsi="Cambria" w:eastAsia="Cambria" w:cs="Cambria"/>
              </w:rPr>
            </w:pPr>
            <w:r>
              <w:rPr>
                <w:rFonts w:eastAsia="Cambria" w:cs="Cambria" w:ascii="Cambria" w:hAnsi="Cambria"/>
              </w:rPr>
              <w:t>Adji</w:t>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40" w:type="dxa"/>
            <w:gridSpan w:val="7"/>
            <w:tcBorders/>
          </w:tcPr>
          <w:p>
            <w:pPr>
              <w:pStyle w:val="Normal"/>
              <w:spacing w:lineRule="exact" w:line="130"/>
              <w:ind w:start="120" w:end="0"/>
              <w:rPr>
                <w:rFonts w:ascii="Cambria" w:hAnsi="Cambria" w:eastAsia="Cambria" w:cs="Cambria"/>
                <w:i/>
                <w:i/>
                <w:sz w:val="14"/>
              </w:rPr>
            </w:pPr>
            <w:r>
              <w:rPr>
                <w:rFonts w:eastAsia="Cambria" w:cs="Cambria" w:ascii="Cambria" w:hAnsi="Cambria"/>
                <w:i/>
                <w:sz w:val="14"/>
              </w:rPr>
              <w:t>International</w:t>
            </w:r>
          </w:p>
        </w:tc>
        <w:tc>
          <w:tcPr>
            <w:tcW w:w="480" w:type="dxa"/>
            <w:gridSpan w:val="4"/>
            <w:tcBorders/>
          </w:tcPr>
          <w:p>
            <w:pPr>
              <w:pStyle w:val="Normal"/>
              <w:spacing w:lineRule="exact" w:line="130"/>
              <w:ind w:start="120" w:end="0"/>
              <w:rPr>
                <w:rFonts w:ascii="Cambria" w:hAnsi="Cambria" w:eastAsia="Cambria" w:cs="Cambria"/>
                <w:i/>
                <w:i/>
                <w:sz w:val="14"/>
              </w:rPr>
            </w:pPr>
            <w:r>
              <w:rPr>
                <w:rFonts w:eastAsia="Cambria" w:cs="Cambria" w:ascii="Cambria" w:hAnsi="Cambria"/>
                <w:i/>
                <w:sz w:val="14"/>
              </w:rPr>
              <w:t>Law</w:t>
            </w:r>
          </w:p>
        </w:tc>
        <w:tc>
          <w:tcPr>
            <w:tcW w:w="80" w:type="dxa"/>
            <w:gridSpan w:val="3"/>
            <w:vMerge w:val="restart"/>
            <w:tcBorders/>
          </w:tcPr>
          <w:p>
            <w:pPr>
              <w:pStyle w:val="Normal"/>
              <w:spacing w:lineRule="atLeast" w:line="0"/>
              <w:rPr>
                <w:rFonts w:ascii="Cambria" w:hAnsi="Cambria" w:eastAsia="Cambria" w:cs="Cambria"/>
              </w:rPr>
            </w:pPr>
            <w:r>
              <w:rPr>
                <w:rFonts w:eastAsia="Cambria" w:cs="Cambria" w:ascii="Cambria" w:hAnsi="Cambria"/>
              </w:rPr>
              <w:t>,</w:t>
            </w:r>
          </w:p>
        </w:tc>
        <w:tc>
          <w:tcPr>
            <w:tcW w:w="1000" w:type="dxa"/>
            <w:gridSpan w:val="4"/>
            <w:vMerge w:val="restart"/>
            <w:tcBorders/>
          </w:tcPr>
          <w:p>
            <w:pPr>
              <w:pStyle w:val="Normal"/>
              <w:spacing w:lineRule="atLeast" w:line="0"/>
              <w:ind w:start="100" w:end="0"/>
              <w:rPr>
                <w:rFonts w:ascii="Cambria" w:hAnsi="Cambria" w:eastAsia="Cambria" w:cs="Cambria"/>
              </w:rPr>
            </w:pPr>
            <w:r>
              <w:rPr>
                <w:rFonts w:eastAsia="Cambria" w:cs="Cambria" w:ascii="Cambria" w:hAnsi="Cambria"/>
              </w:rPr>
              <w:t>Bandung;</w:t>
            </w:r>
          </w:p>
        </w:tc>
        <w:tc>
          <w:tcPr>
            <w:tcW w:w="780" w:type="dxa"/>
            <w:gridSpan w:val="4"/>
            <w:vMerge w:val="restart"/>
            <w:tcBorders/>
          </w:tcPr>
          <w:p>
            <w:pPr>
              <w:pStyle w:val="Normal"/>
              <w:spacing w:lineRule="atLeast" w:line="0"/>
              <w:jc w:val="end"/>
              <w:rPr>
                <w:rFonts w:ascii="Cambria" w:hAnsi="Cambria" w:eastAsia="Cambria" w:cs="Cambria"/>
              </w:rPr>
            </w:pPr>
            <w:r>
              <w:rPr>
                <w:rFonts w:eastAsia="Cambria" w:cs="Cambria" w:ascii="Cambria" w:hAnsi="Cambria"/>
              </w:rPr>
              <w:t>PT.  Citr</w:t>
            </w:r>
          </w:p>
        </w:tc>
      </w:tr>
      <w:tr>
        <w:trPr>
          <w:trHeight w:val="130" w:hRule="atLeast"/>
        </w:trPr>
        <w:tc>
          <w:tcPr>
            <w:tcW w:w="760" w:type="dxa"/>
            <w:vMerge w:val="restart"/>
            <w:tcBorders/>
          </w:tcPr>
          <w:p>
            <w:pPr>
              <w:pStyle w:val="Normal"/>
              <w:spacing w:lineRule="atLeast" w:line="0"/>
              <w:ind w:start="400" w:end="0"/>
              <w:rPr>
                <w:rFonts w:ascii="Cambria" w:hAnsi="Cambria" w:eastAsia="Cambria" w:cs="Cambria"/>
                <w:sz w:val="22"/>
              </w:rPr>
            </w:pPr>
            <w:r>
              <w:rPr>
                <w:rFonts w:eastAsia="Cambria" w:cs="Cambria" w:ascii="Cambria" w:hAnsi="Cambria"/>
                <w:sz w:val="22"/>
              </w:rPr>
              <w:t>b.</w:t>
            </w:r>
          </w:p>
        </w:tc>
        <w:tc>
          <w:tcPr>
            <w:tcW w:w="1340" w:type="dxa"/>
            <w:gridSpan w:val="3"/>
            <w:tcBorders/>
          </w:tcPr>
          <w:p>
            <w:pPr>
              <w:pStyle w:val="Normal"/>
              <w:spacing w:lineRule="exact" w:line="130"/>
              <w:ind w:start="40" w:end="0"/>
              <w:rPr>
                <w:rFonts w:ascii="Cambria" w:hAnsi="Cambria" w:eastAsia="Cambria" w:cs="Cambria"/>
                <w:sz w:val="14"/>
              </w:rPr>
            </w:pPr>
            <w:r>
              <w:rPr>
                <w:rFonts w:eastAsia="Cambria" w:cs="Cambria" w:ascii="Cambria" w:hAnsi="Cambria"/>
                <w:sz w:val="14"/>
              </w:rPr>
              <w:t>of Borneo.</w:t>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60" w:type="dxa"/>
            <w:gridSpan w:val="5"/>
            <w:tcBorders/>
          </w:tcPr>
          <w:p>
            <w:pPr>
              <w:pStyle w:val="Normal"/>
              <w:spacing w:lineRule="exact" w:line="130"/>
              <w:ind w:start="120" w:end="0"/>
              <w:rPr>
                <w:rFonts w:ascii="Cambria" w:hAnsi="Cambria" w:eastAsia="Cambria" w:cs="Cambria"/>
                <w:sz w:val="14"/>
              </w:rPr>
            </w:pPr>
            <w:r>
              <w:rPr>
                <w:rFonts w:eastAsia="Cambria" w:cs="Cambria" w:ascii="Cambria" w:hAnsi="Cambria"/>
                <w:sz w:val="14"/>
              </w:rPr>
              <w:t>Samekto,</w:t>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gridSpan w:val="2"/>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0" w:type="dxa"/>
            <w:gridSpan w:val="4"/>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8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60" w:hRule="atLeast"/>
        </w:trPr>
        <w:tc>
          <w:tcPr>
            <w:tcW w:w="760" w:type="dxa"/>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40" w:type="dxa"/>
            <w:gridSpan w:val="7"/>
            <w:tcBorders/>
          </w:tcPr>
          <w:p>
            <w:pPr>
              <w:pStyle w:val="Normal"/>
              <w:spacing w:lineRule="atLeast" w:line="0"/>
              <w:ind w:start="40" w:end="0"/>
              <w:rPr>
                <w:rFonts w:ascii="Cambria" w:hAnsi="Cambria" w:eastAsia="Cambria" w:cs="Cambria"/>
                <w:sz w:val="22"/>
              </w:rPr>
            </w:pPr>
            <w:r>
              <w:rPr>
                <w:rFonts w:eastAsia="Cambria" w:cs="Cambria" w:ascii="Cambria" w:hAnsi="Cambria"/>
                <w:sz w:val="22"/>
              </w:rPr>
              <w:t>The Government of the Republic</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20" w:type="dxa"/>
            <w:gridSpan w:val="16"/>
            <w:tcBorders/>
          </w:tcPr>
          <w:p>
            <w:pPr>
              <w:pStyle w:val="Normal"/>
              <w:spacing w:lineRule="atLeast" w:line="0"/>
              <w:ind w:start="120" w:end="0"/>
              <w:rPr>
                <w:rFonts w:ascii="Cambria" w:hAnsi="Cambria" w:eastAsia="Cambria" w:cs="Cambria"/>
              </w:rPr>
            </w:pPr>
            <w:r>
              <w:rPr>
                <w:rFonts w:eastAsia="Cambria" w:cs="Cambria" w:ascii="Cambria" w:hAnsi="Cambria"/>
              </w:rPr>
              <w:t>Aditya Bakti, 2009, p. 3.</w:t>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gridSpan w:val="2"/>
            <w:vMerge w:val="restart"/>
            <w:tcBorders/>
          </w:tcPr>
          <w:p>
            <w:pPr>
              <w:pStyle w:val="Normal"/>
              <w:spacing w:lineRule="atLeast" w:line="0"/>
              <w:jc w:val="end"/>
              <w:rPr>
                <w:rFonts w:ascii="Cambria" w:hAnsi="Cambria" w:eastAsia="Cambria" w:cs="Cambria"/>
                <w:w w:val="94"/>
              </w:rPr>
            </w:pPr>
            <w:r>
              <w:rPr>
                <w:rFonts w:eastAsia="Cambria" w:cs="Cambria" w:ascii="Cambria" w:hAnsi="Cambria"/>
                <w:w w:val="94"/>
              </w:rPr>
              <w:t>PT.</w:t>
            </w:r>
          </w:p>
        </w:tc>
      </w:tr>
      <w:tr>
        <w:trPr>
          <w:trHeight w:val="317" w:hRule="atLeast"/>
        </w:trPr>
        <w:tc>
          <w:tcPr>
            <w:tcW w:w="760" w:type="dxa"/>
            <w:tcBorders/>
          </w:tcPr>
          <w:p>
            <w:pPr>
              <w:pStyle w:val="Normal"/>
              <w:snapToGrid w:val="false"/>
              <w:spacing w:lineRule="atLeast" w:line="0"/>
              <w:rPr>
                <w:rFonts w:ascii="Times New Roman" w:hAnsi="Times New Roman" w:eastAsia="Times New Roman" w:cs="Times New Roman"/>
                <w:w w:val="94"/>
                <w:sz w:val="24"/>
              </w:rPr>
            </w:pPr>
            <w:r>
              <w:rPr>
                <w:rFonts w:eastAsia="Times New Roman" w:cs="Times New Roman" w:ascii="Times New Roman" w:hAnsi="Times New Roman"/>
                <w:w w:val="94"/>
                <w:sz w:val="24"/>
              </w:rPr>
            </w:r>
          </w:p>
        </w:tc>
        <w:tc>
          <w:tcPr>
            <w:tcW w:w="3440" w:type="dxa"/>
            <w:gridSpan w:val="7"/>
            <w:tcBorders/>
          </w:tcPr>
          <w:p>
            <w:pPr>
              <w:pStyle w:val="Normal"/>
              <w:spacing w:lineRule="atLeast" w:line="0"/>
              <w:ind w:start="40" w:end="0"/>
              <w:rPr>
                <w:rFonts w:ascii="Cambria" w:hAnsi="Cambria" w:eastAsia="Cambria" w:cs="Cambria"/>
                <w:sz w:val="22"/>
              </w:rPr>
            </w:pPr>
            <w:r>
              <w:rPr>
                <w:rFonts w:eastAsia="Cambria" w:cs="Cambria" w:ascii="Cambria" w:hAnsi="Cambria"/>
                <w:sz w:val="22"/>
              </w:rPr>
              <w:t>of  Indonesia  should  pay  more</w:t>
            </w:r>
          </w:p>
        </w:tc>
        <w:tc>
          <w:tcPr>
            <w:tcW w:w="2540" w:type="dxa"/>
            <w:gridSpan w:val="9"/>
            <w:tcBorders/>
          </w:tcPr>
          <w:p>
            <w:pPr>
              <w:pStyle w:val="Normal"/>
              <w:spacing w:lineRule="atLeast" w:line="0"/>
              <w:ind w:start="680" w:end="0"/>
              <w:rPr>
                <w:rFonts w:ascii="Cambria" w:hAnsi="Cambria" w:eastAsia="Cambria" w:cs="Cambria"/>
                <w:w w:val="98"/>
              </w:rPr>
            </w:pPr>
            <w:r>
              <w:rPr>
                <w:rFonts w:eastAsia="Cambria" w:cs="Cambria" w:ascii="Cambria" w:hAnsi="Cambria"/>
                <w:w w:val="98"/>
              </w:rPr>
              <w:t>Aju and Nur Iskandar,</w:t>
            </w:r>
          </w:p>
        </w:tc>
        <w:tc>
          <w:tcPr>
            <w:tcW w:w="44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gridSpan w:val="3"/>
            <w:vMerge w:val="restart"/>
            <w:tcBorders/>
          </w:tcPr>
          <w:p>
            <w:pPr>
              <w:pStyle w:val="Normal"/>
              <w:spacing w:lineRule="atLeast" w:line="0"/>
              <w:rPr>
                <w:rFonts w:ascii="Cambria" w:hAnsi="Cambria" w:eastAsia="Cambria" w:cs="Cambria"/>
                <w:i/>
                <w:i/>
              </w:rPr>
            </w:pPr>
            <w:r>
              <w:rPr>
                <w:rFonts w:eastAsia="Cambria" w:cs="Cambria" w:ascii="Cambria" w:hAnsi="Cambria"/>
                <w:i/>
              </w:rPr>
              <w:t>,  West</w:t>
            </w:r>
          </w:p>
        </w:tc>
        <w:tc>
          <w:tcPr>
            <w:tcW w:w="28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4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0" w:hRule="atLeast"/>
        </w:trPr>
        <w:tc>
          <w:tcPr>
            <w:tcW w:w="7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40" w:type="dxa"/>
            <w:gridSpan w:val="3"/>
            <w:tcBorders/>
          </w:tcPr>
          <w:p>
            <w:pPr>
              <w:pStyle w:val="Normal"/>
              <w:spacing w:lineRule="exact" w:line="130"/>
              <w:ind w:start="40" w:end="0"/>
              <w:rPr>
                <w:rFonts w:ascii="Cambria" w:hAnsi="Cambria" w:eastAsia="Cambria" w:cs="Cambria"/>
                <w:sz w:val="14"/>
              </w:rPr>
            </w:pPr>
            <w:r>
              <w:rPr>
                <w:rFonts w:eastAsia="Cambria" w:cs="Cambria" w:ascii="Cambria" w:hAnsi="Cambria"/>
                <w:sz w:val="14"/>
              </w:rPr>
              <w:t>attention</w:t>
            </w:r>
          </w:p>
        </w:tc>
        <w:tc>
          <w:tcPr>
            <w:tcW w:w="480" w:type="dxa"/>
            <w:tcBorders/>
          </w:tcPr>
          <w:p>
            <w:pPr>
              <w:pStyle w:val="Normal"/>
              <w:spacing w:lineRule="exact" w:line="130"/>
              <w:ind w:start="40" w:end="0"/>
              <w:rPr>
                <w:rFonts w:ascii="Cambria" w:hAnsi="Cambria" w:eastAsia="Cambria" w:cs="Cambria"/>
                <w:sz w:val="14"/>
              </w:rPr>
            </w:pPr>
            <w:r>
              <w:rPr>
                <w:rFonts w:eastAsia="Cambria" w:cs="Cambria" w:ascii="Cambria" w:hAnsi="Cambria"/>
                <w:sz w:val="14"/>
              </w:rPr>
              <w:t>to</w:t>
            </w:r>
          </w:p>
        </w:tc>
        <w:tc>
          <w:tcPr>
            <w:tcW w:w="1620" w:type="dxa"/>
            <w:gridSpan w:val="3"/>
            <w:tcBorders/>
          </w:tcPr>
          <w:p>
            <w:pPr>
              <w:pStyle w:val="Normal"/>
              <w:spacing w:lineRule="exact" w:line="130"/>
              <w:jc w:val="end"/>
              <w:rPr>
                <w:rFonts w:ascii="Cambria" w:hAnsi="Cambria" w:eastAsia="Cambria" w:cs="Cambria"/>
                <w:sz w:val="14"/>
              </w:rPr>
            </w:pPr>
            <w:r>
              <w:rPr>
                <w:rFonts w:eastAsia="Cambria" w:cs="Cambria" w:ascii="Cambria" w:hAnsi="Cambria"/>
                <w:sz w:val="14"/>
              </w:rPr>
              <w:t>infrastructure,</w:t>
            </w:r>
          </w:p>
        </w:tc>
        <w:tc>
          <w:tcPr>
            <w:tcW w:w="1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3"/>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4"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gridSpan w:val="3"/>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60" w:type="dxa"/>
            <w:gridSpan w:val="5"/>
            <w:tcBorders/>
          </w:tcPr>
          <w:p>
            <w:pPr>
              <w:pStyle w:val="Normal"/>
              <w:spacing w:lineRule="exact" w:line="130"/>
              <w:jc w:val="end"/>
              <w:rPr>
                <w:rFonts w:ascii="Cambria" w:hAnsi="Cambria" w:eastAsia="Cambria" w:cs="Cambria"/>
                <w:i/>
                <w:i/>
                <w:sz w:val="14"/>
              </w:rPr>
            </w:pPr>
            <w:r>
              <w:rPr>
                <w:rFonts w:eastAsia="Cambria" w:cs="Cambria" w:ascii="Cambria" w:hAnsi="Cambria"/>
                <w:i/>
                <w:sz w:val="14"/>
              </w:rPr>
              <w:t>Kalimantan;</w:t>
            </w:r>
          </w:p>
        </w:tc>
      </w:tr>
      <w:tr>
        <w:trPr/>
        <w:tc>
          <w:tcPr>
            <w:tcW w:w="76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1820" w:type="dxa"/>
            <w:gridSpan w:val="4"/>
            <w:vMerge w:val="restart"/>
            <w:tcBorders/>
          </w:tcPr>
          <w:p>
            <w:pPr>
              <w:pStyle w:val="Normal"/>
              <w:spacing w:lineRule="exact" w:line="1"/>
              <w:ind w:start="40" w:end="0"/>
              <w:rPr>
                <w:rFonts w:ascii="Cambria" w:hAnsi="Cambria" w:eastAsia="Cambria" w:cs="Cambria"/>
                <w:sz w:val="1"/>
              </w:rPr>
            </w:pPr>
            <w:r>
              <w:rPr>
                <w:rFonts w:eastAsia="Cambria" w:cs="Cambria" w:ascii="Cambria" w:hAnsi="Cambria"/>
                <w:sz w:val="1"/>
              </w:rPr>
              <w:t>education,  health</w:t>
            </w:r>
          </w:p>
        </w:tc>
        <w:tc>
          <w:tcPr>
            <w:tcW w:w="1620" w:type="dxa"/>
            <w:gridSpan w:val="3"/>
            <w:vMerge w:val="restart"/>
            <w:tcBorders/>
          </w:tcPr>
          <w:p>
            <w:pPr>
              <w:pStyle w:val="Normal"/>
              <w:spacing w:lineRule="exact" w:line="1"/>
              <w:jc w:val="end"/>
              <w:rPr>
                <w:rFonts w:ascii="Cambria" w:hAnsi="Cambria" w:eastAsia="Cambria" w:cs="Cambria"/>
                <w:sz w:val="1"/>
              </w:rPr>
            </w:pPr>
            <w:r>
              <w:rPr>
                <w:rFonts w:eastAsia="Cambria" w:cs="Cambria" w:ascii="Cambria" w:hAnsi="Cambria"/>
                <w:sz w:val="1"/>
              </w:rPr>
              <w:t>and  economic</w:t>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80" w:type="dxa"/>
            <w:gridSpan w:val="20"/>
            <w:tcBorders/>
          </w:tcPr>
          <w:p>
            <w:pPr>
              <w:pStyle w:val="Normal"/>
              <w:spacing w:lineRule="exact" w:line="1"/>
              <w:ind w:start="120" w:end="0"/>
              <w:rPr>
                <w:rFonts w:ascii="Cambria" w:hAnsi="Cambria" w:eastAsia="Cambria" w:cs="Cambria"/>
                <w:sz w:val="1"/>
              </w:rPr>
            </w:pPr>
            <w:r>
              <w:rPr>
                <w:rFonts w:eastAsia="Cambria" w:cs="Cambria" w:ascii="Cambria" w:hAnsi="Cambria"/>
                <w:sz w:val="1"/>
              </w:rPr>
              <w:t>Borneo Tribune Press, 2013.p 12.</w:t>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2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2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0" w:type="dxa"/>
            <w:gridSpan w:val="18"/>
            <w:tcBorders/>
          </w:tcPr>
          <w:p>
            <w:pPr>
              <w:pStyle w:val="Normal"/>
              <w:spacing w:lineRule="exact" w:line="1"/>
              <w:ind w:start="120" w:end="0"/>
              <w:rPr>
                <w:rFonts w:ascii="Cambria" w:hAnsi="Cambria" w:eastAsia="Cambria" w:cs="Cambria"/>
                <w:i/>
                <w:i/>
                <w:sz w:val="1"/>
              </w:rPr>
            </w:pPr>
            <w:r>
              <w:rPr>
                <w:rFonts w:eastAsia="Cambria" w:cs="Cambria" w:ascii="Cambria" w:hAnsi="Cambria"/>
                <w:i/>
                <w:sz w:val="1"/>
              </w:rPr>
              <w:t>History   and   Development</w:t>
            </w:r>
          </w:p>
        </w:tc>
        <w:tc>
          <w:tcPr>
            <w:tcW w:w="720" w:type="dxa"/>
            <w:gridSpan w:val="3"/>
            <w:tcBorders/>
          </w:tcPr>
          <w:p>
            <w:pPr>
              <w:pStyle w:val="Normal"/>
              <w:spacing w:lineRule="exact" w:line="1"/>
              <w:jc w:val="end"/>
              <w:rPr>
                <w:rFonts w:ascii="Cambria" w:hAnsi="Cambria" w:eastAsia="Cambria" w:cs="Cambria"/>
                <w:i/>
                <w:i/>
                <w:sz w:val="1"/>
              </w:rPr>
            </w:pPr>
            <w:r>
              <w:rPr>
                <w:rFonts w:eastAsia="Cambria" w:cs="Cambria" w:ascii="Cambria" w:hAnsi="Cambria"/>
                <w:i/>
                <w:sz w:val="1"/>
              </w:rPr>
              <w:t>Tra ls</w:t>
            </w:r>
          </w:p>
        </w:tc>
        <w:tc>
          <w:tcPr>
            <w:tcW w:w="6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r>
      <w:tr>
        <w:trPr/>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40" w:type="dxa"/>
            <w:gridSpan w:val="3"/>
            <w:vMerge w:val="restart"/>
            <w:tcBorders/>
          </w:tcPr>
          <w:p>
            <w:pPr>
              <w:pStyle w:val="Normal"/>
              <w:spacing w:lineRule="atLeast" w:line="0"/>
              <w:ind w:start="40" w:end="0"/>
              <w:rPr>
                <w:rFonts w:ascii="Cambria" w:hAnsi="Cambria" w:eastAsia="Cambria" w:cs="Cambria"/>
                <w:sz w:val="22"/>
              </w:rPr>
            </w:pPr>
            <w:r>
              <w:rPr>
                <w:rFonts w:eastAsia="Cambria" w:cs="Cambria" w:ascii="Cambria" w:hAnsi="Cambria"/>
                <w:sz w:val="22"/>
              </w:rPr>
              <w:t>development</w:t>
            </w:r>
          </w:p>
        </w:tc>
        <w:tc>
          <w:tcPr>
            <w:tcW w:w="480" w:type="dxa"/>
            <w:vMerge w:val="restart"/>
            <w:tcBorders/>
          </w:tcPr>
          <w:p>
            <w:pPr>
              <w:pStyle w:val="Normal"/>
              <w:spacing w:lineRule="atLeast" w:line="0"/>
              <w:ind w:start="140" w:end="0"/>
              <w:rPr>
                <w:rFonts w:ascii="Cambria" w:hAnsi="Cambria" w:eastAsia="Cambria" w:cs="Cambria"/>
                <w:sz w:val="22"/>
              </w:rPr>
            </w:pPr>
            <w:r>
              <w:rPr>
                <w:rFonts w:eastAsia="Cambria" w:cs="Cambria" w:ascii="Cambria" w:hAnsi="Cambria"/>
                <w:sz w:val="22"/>
              </w:rPr>
              <w:t>in</w:t>
            </w:r>
          </w:p>
        </w:tc>
        <w:tc>
          <w:tcPr>
            <w:tcW w:w="1620" w:type="dxa"/>
            <w:gridSpan w:val="3"/>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the  Kalimantan</w:t>
            </w:r>
          </w:p>
        </w:tc>
        <w:tc>
          <w:tcPr>
            <w:tcW w:w="1100" w:type="dxa"/>
            <w:vMerge w:val="restart"/>
            <w:tcBorders/>
          </w:tcPr>
          <w:p>
            <w:pPr>
              <w:pStyle w:val="Normal"/>
              <w:spacing w:lineRule="atLeast" w:line="0"/>
              <w:ind w:start="680" w:end="0"/>
              <w:rPr>
                <w:rFonts w:ascii="Cambria" w:hAnsi="Cambria" w:eastAsia="Cambria" w:cs="Cambria"/>
              </w:rPr>
            </w:pPr>
            <w:r>
              <w:rPr>
                <w:rFonts w:eastAsia="Cambria" w:cs="Cambria" w:ascii="Cambria" w:hAnsi="Cambria"/>
              </w:rPr>
              <w:t>Aju</w:t>
            </w:r>
          </w:p>
        </w:tc>
        <w:tc>
          <w:tcPr>
            <w:tcW w:w="420" w:type="dxa"/>
            <w:gridSpan w:val="2"/>
            <w:vMerge w:val="restart"/>
            <w:tcBorders/>
          </w:tcPr>
          <w:p>
            <w:pPr>
              <w:pStyle w:val="Normal"/>
              <w:spacing w:lineRule="atLeast" w:line="0"/>
              <w:rPr>
                <w:rFonts w:ascii="Cambria" w:hAnsi="Cambria" w:eastAsia="Cambria" w:cs="Cambria"/>
              </w:rPr>
            </w:pPr>
            <w:r>
              <w:rPr>
                <w:rFonts w:eastAsia="Cambria" w:cs="Cambria" w:ascii="Cambria" w:hAnsi="Cambria"/>
              </w:rPr>
              <w:t>and</w:t>
            </w:r>
          </w:p>
        </w:tc>
        <w:tc>
          <w:tcPr>
            <w:tcW w:w="1020" w:type="dxa"/>
            <w:gridSpan w:val="6"/>
            <w:vMerge w:val="restart"/>
            <w:tcBorders/>
          </w:tcPr>
          <w:p>
            <w:pPr>
              <w:pStyle w:val="Normal"/>
              <w:spacing w:lineRule="atLeast" w:line="0"/>
              <w:ind w:end="4"/>
              <w:jc w:val="center"/>
              <w:rPr>
                <w:rFonts w:ascii="Cambria" w:hAnsi="Cambria" w:eastAsia="Cambria" w:cs="Cambria"/>
              </w:rPr>
            </w:pPr>
            <w:r>
              <w:rPr>
                <w:rFonts w:eastAsia="Cambria" w:cs="Cambria" w:ascii="Cambria" w:hAnsi="Cambria"/>
              </w:rPr>
              <w:t>Zainuddin</w:t>
            </w:r>
          </w:p>
        </w:tc>
        <w:tc>
          <w:tcPr>
            <w:tcW w:w="2040" w:type="dxa"/>
            <w:gridSpan w:val="13"/>
            <w:tcBorders/>
          </w:tcPr>
          <w:p>
            <w:pPr>
              <w:pStyle w:val="Normal"/>
              <w:spacing w:lineRule="exact" w:line="130"/>
              <w:jc w:val="end"/>
              <w:rPr>
                <w:rFonts w:ascii="Cambria" w:hAnsi="Cambria" w:eastAsia="Cambria" w:cs="Cambria"/>
                <w:i/>
                <w:i/>
                <w:sz w:val="14"/>
              </w:rPr>
            </w:pPr>
            <w:r>
              <w:rPr>
                <w:rFonts w:eastAsia="Cambria" w:cs="Cambria" w:ascii="Cambria" w:hAnsi="Cambria"/>
                <w:i/>
                <w:sz w:val="14"/>
              </w:rPr>
              <w:t>Sang Orator, Pontianak;</w:t>
            </w:r>
          </w:p>
        </w:tc>
        <w:tc>
          <w:tcPr>
            <w:tcW w:w="24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612"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4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20" w:type="dxa"/>
            <w:gridSpan w:val="6"/>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gridSpan w:val="7"/>
            <w:tcBorders/>
          </w:tcPr>
          <w:p>
            <w:pPr>
              <w:pStyle w:val="Normal"/>
              <w:spacing w:lineRule="atLeast" w:line="0"/>
              <w:jc w:val="end"/>
              <w:rPr>
                <w:rFonts w:ascii="Cambria" w:hAnsi="Cambria" w:eastAsia="Cambria" w:cs="Cambria"/>
              </w:rPr>
            </w:pPr>
            <w:r>
              <w:rPr>
                <w:rFonts w:eastAsia="Cambria" w:cs="Cambria" w:ascii="Cambria" w:hAnsi="Cambria"/>
              </w:rPr>
              <w:t>Isman</w:t>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5"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7"/>
            <w:tcBorders/>
          </w:tcPr>
          <w:p>
            <w:pPr>
              <w:pStyle w:val="Normal"/>
              <w:spacing w:lineRule="atLeast" w:line="0"/>
              <w:ind w:start="40" w:end="0"/>
              <w:rPr>
                <w:rFonts w:ascii="Cambria" w:hAnsi="Cambria" w:eastAsia="Cambria" w:cs="Cambria"/>
                <w:sz w:val="22"/>
              </w:rPr>
            </w:pPr>
            <w:r>
              <w:rPr>
                <w:rFonts w:eastAsia="Cambria" w:cs="Cambria" w:ascii="Cambria" w:hAnsi="Cambria"/>
                <w:sz w:val="22"/>
              </w:rPr>
              <w:t>border  area  so  that  Indonesian</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exact" w:line="354"/>
              <w:ind w:start="120" w:end="0"/>
              <w:rPr/>
            </w:pPr>
            <w:r>
              <w:rPr>
                <w:rFonts w:eastAsia="Cambria" w:cs="Cambria" w:ascii="Cambria" w:hAnsi="Cambria"/>
              </w:rPr>
              <w:t>Pontianak; West Kalimantan provincial</w:t>
            </w:r>
            <w:r>
              <w:rPr>
                <w:rFonts w:eastAsia="Cambria" w:cs="Cambria" w:ascii="Cambria" w:hAnsi="Cambria"/>
                <w:sz w:val="40"/>
                <w:vertAlign w:val="superscript"/>
              </w:rPr>
              <w:t>,</w:t>
            </w:r>
          </w:p>
        </w:tc>
      </w:tr>
      <w:tr>
        <w:trPr>
          <w:trHeight w:val="260" w:hRule="atLeast"/>
        </w:trPr>
        <w:tc>
          <w:tcPr>
            <w:tcW w:w="760" w:type="dxa"/>
            <w:tcBorders/>
          </w:tcPr>
          <w:p>
            <w:pPr>
              <w:pStyle w:val="Normal"/>
              <w:snapToGrid w:val="false"/>
              <w:spacing w:lineRule="atLeast" w:line="0"/>
              <w:rPr>
                <w:rFonts w:ascii="Times New Roman" w:hAnsi="Times New Roman" w:eastAsia="Times New Roman" w:cs="Times New Roman"/>
                <w:sz w:val="22"/>
                <w:vertAlign w:val="superscript"/>
              </w:rPr>
            </w:pPr>
            <w:r>
              <w:rPr>
                <w:rFonts w:eastAsia="Times New Roman" w:cs="Times New Roman" w:ascii="Times New Roman" w:hAnsi="Times New Roman"/>
                <w:sz w:val="22"/>
                <w:vertAlign w:val="superscript"/>
              </w:rPr>
            </w:r>
          </w:p>
        </w:tc>
        <w:tc>
          <w:tcPr>
            <w:tcW w:w="3440" w:type="dxa"/>
            <w:gridSpan w:val="7"/>
            <w:tcBorders/>
          </w:tcPr>
          <w:p>
            <w:pPr>
              <w:pStyle w:val="Normal"/>
              <w:spacing w:lineRule="atLeast" w:line="0"/>
              <w:ind w:start="40" w:end="0"/>
              <w:rPr>
                <w:rFonts w:ascii="Cambria" w:hAnsi="Cambria" w:eastAsia="Cambria" w:cs="Cambria"/>
                <w:sz w:val="22"/>
              </w:rPr>
            </w:pPr>
            <w:r>
              <w:rPr>
                <w:rFonts w:eastAsia="Cambria" w:cs="Cambria" w:ascii="Cambria" w:hAnsi="Cambria"/>
                <w:sz w:val="22"/>
              </w:rPr>
              <w:t>people who live on the border do</w:t>
            </w:r>
          </w:p>
        </w:tc>
        <w:tc>
          <w:tcPr>
            <w:tcW w:w="1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20" w:type="dxa"/>
            <w:gridSpan w:val="11"/>
            <w:tcBorders/>
          </w:tcPr>
          <w:p>
            <w:pPr>
              <w:pStyle w:val="Normal"/>
              <w:spacing w:lineRule="atLeast" w:line="0"/>
              <w:ind w:start="120" w:end="0"/>
              <w:rPr>
                <w:rFonts w:ascii="Cambria" w:hAnsi="Cambria" w:eastAsia="Cambria" w:cs="Cambria"/>
                <w:w w:val="98"/>
              </w:rPr>
            </w:pPr>
            <w:r>
              <w:rPr>
                <w:rFonts w:eastAsia="Cambria" w:cs="Cambria" w:ascii="Cambria" w:hAnsi="Cambria"/>
                <w:w w:val="98"/>
              </w:rPr>
              <w:t>government, 2013.</w:t>
            </w:r>
          </w:p>
        </w:tc>
        <w:tc>
          <w:tcPr>
            <w:tcW w:w="80" w:type="dxa"/>
            <w:gridSpan w:val="3"/>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52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8" w:hRule="atLeast"/>
        </w:trPr>
        <w:tc>
          <w:tcPr>
            <w:tcW w:w="7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560" w:type="dxa"/>
            <w:gridSpan w:val="6"/>
            <w:tcBorders/>
          </w:tcPr>
          <w:p>
            <w:pPr>
              <w:pStyle w:val="Normal"/>
              <w:spacing w:lineRule="exact" w:line="159"/>
              <w:ind w:start="40" w:end="0"/>
              <w:rPr>
                <w:rFonts w:ascii="Cambria" w:hAnsi="Cambria" w:eastAsia="Cambria" w:cs="Cambria"/>
                <w:sz w:val="18"/>
              </w:rPr>
            </w:pPr>
            <w:r>
              <w:rPr>
                <w:rFonts w:eastAsia="Cambria" w:cs="Cambria" w:ascii="Cambria" w:hAnsi="Cambria"/>
                <w:sz w:val="18"/>
              </w:rPr>
              <w:t>not depend on Malaysia.</w:t>
            </w:r>
          </w:p>
        </w:tc>
        <w:tc>
          <w:tcPr>
            <w:tcW w:w="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vMerge w:val="restart"/>
            <w:tcBorders/>
          </w:tcPr>
          <w:p>
            <w:pPr>
              <w:pStyle w:val="Normal"/>
              <w:spacing w:lineRule="atLeast" w:line="0"/>
              <w:ind w:start="680" w:end="0"/>
              <w:rPr>
                <w:rFonts w:ascii="Cambria" w:hAnsi="Cambria" w:eastAsia="Cambria" w:cs="Cambria"/>
                <w:w w:val="97"/>
              </w:rPr>
            </w:pPr>
            <w:r>
              <w:rPr>
                <w:rFonts w:eastAsia="Cambria" w:cs="Cambria" w:ascii="Cambria" w:hAnsi="Cambria"/>
                <w:w w:val="97"/>
              </w:rPr>
              <w:t>Boer</w:t>
            </w:r>
          </w:p>
        </w:tc>
        <w:tc>
          <w:tcPr>
            <w:tcW w:w="200" w:type="dxa"/>
            <w:tcBorders/>
          </w:tcPr>
          <w:p>
            <w:pPr>
              <w:pStyle w:val="Normal"/>
              <w:snapToGrid w:val="false"/>
              <w:spacing w:lineRule="atLeast" w:line="0"/>
              <w:rPr>
                <w:rFonts w:ascii="Times New Roman" w:hAnsi="Times New Roman" w:eastAsia="Times New Roman" w:cs="Times New Roman"/>
                <w:w w:val="97"/>
                <w:sz w:val="13"/>
              </w:rPr>
            </w:pPr>
            <w:r>
              <w:rPr>
                <w:rFonts w:eastAsia="Times New Roman" w:cs="Times New Roman" w:ascii="Times New Roman" w:hAnsi="Times New Roman"/>
                <w:w w:val="97"/>
                <w:sz w:val="13"/>
              </w:rPr>
            </w:r>
          </w:p>
        </w:tc>
        <w:tc>
          <w:tcPr>
            <w:tcW w:w="3580" w:type="dxa"/>
            <w:gridSpan w:val="22"/>
            <w:tcBorders/>
          </w:tcPr>
          <w:p>
            <w:pPr>
              <w:pStyle w:val="Normal"/>
              <w:spacing w:lineRule="exact" w:line="159"/>
              <w:ind w:start="120" w:end="0"/>
              <w:rPr>
                <w:rFonts w:ascii="Cambria" w:hAnsi="Cambria" w:eastAsia="Cambria" w:cs="Cambria"/>
                <w:i/>
                <w:i/>
                <w:sz w:val="18"/>
              </w:rPr>
            </w:pPr>
            <w:r>
              <w:rPr>
                <w:rFonts w:eastAsia="Cambria" w:cs="Cambria" w:ascii="Cambria" w:hAnsi="Cambria"/>
                <w:i/>
                <w:sz w:val="18"/>
              </w:rPr>
              <w:t>Roles and Functions in the Era of Global</w:t>
            </w:r>
          </w:p>
        </w:tc>
      </w:tr>
      <w:tr>
        <w:trPr>
          <w:trHeight w:val="158" w:hRule="atLeast"/>
        </w:trPr>
        <w:tc>
          <w:tcPr>
            <w:tcW w:w="760" w:type="dxa"/>
            <w:vMerge w:val="restart"/>
            <w:tcBorders/>
          </w:tcPr>
          <w:p>
            <w:pPr>
              <w:pStyle w:val="Normal"/>
              <w:spacing w:lineRule="exact" w:line="159"/>
              <w:ind w:start="400" w:end="0"/>
              <w:rPr>
                <w:rFonts w:ascii="Cambria" w:hAnsi="Cambria" w:eastAsia="Cambria" w:cs="Cambria"/>
                <w:sz w:val="18"/>
              </w:rPr>
            </w:pPr>
            <w:r>
              <w:rPr>
                <w:rFonts w:eastAsia="Cambria" w:cs="Cambria" w:ascii="Cambria" w:hAnsi="Cambria"/>
                <w:sz w:val="18"/>
              </w:rPr>
              <w:t>c.</w:t>
            </w:r>
          </w:p>
        </w:tc>
        <w:tc>
          <w:tcPr>
            <w:tcW w:w="440" w:type="dxa"/>
            <w:vMerge w:val="restart"/>
            <w:tcBorders/>
          </w:tcPr>
          <w:p>
            <w:pPr>
              <w:pStyle w:val="Normal"/>
              <w:spacing w:lineRule="exact" w:line="159"/>
              <w:ind w:start="40" w:end="0"/>
              <w:rPr>
                <w:rFonts w:ascii="Cambria" w:hAnsi="Cambria" w:eastAsia="Cambria" w:cs="Cambria"/>
                <w:sz w:val="18"/>
              </w:rPr>
            </w:pPr>
            <w:r>
              <w:rPr>
                <w:rFonts w:eastAsia="Cambria" w:cs="Cambria" w:ascii="Cambria" w:hAnsi="Cambria"/>
                <w:sz w:val="18"/>
              </w:rPr>
              <w:t>The</w:t>
            </w:r>
          </w:p>
        </w:tc>
        <w:tc>
          <w:tcPr>
            <w:tcW w:w="1380" w:type="dxa"/>
            <w:gridSpan w:val="3"/>
            <w:vMerge w:val="restart"/>
            <w:tcBorders/>
          </w:tcPr>
          <w:p>
            <w:pPr>
              <w:pStyle w:val="Normal"/>
              <w:spacing w:lineRule="exact" w:line="159"/>
              <w:ind w:start="80" w:end="0"/>
              <w:rPr>
                <w:rFonts w:ascii="Cambria" w:hAnsi="Cambria" w:eastAsia="Cambria" w:cs="Cambria"/>
                <w:sz w:val="18"/>
              </w:rPr>
            </w:pPr>
            <w:r>
              <w:rPr>
                <w:rFonts w:eastAsia="Cambria" w:cs="Cambria" w:ascii="Cambria" w:hAnsi="Cambria"/>
                <w:sz w:val="18"/>
              </w:rPr>
              <w:t>Government</w:t>
            </w:r>
          </w:p>
        </w:tc>
        <w:tc>
          <w:tcPr>
            <w:tcW w:w="740" w:type="dxa"/>
            <w:gridSpan w:val="2"/>
            <w:vMerge w:val="restart"/>
            <w:tcBorders/>
          </w:tcPr>
          <w:p>
            <w:pPr>
              <w:pStyle w:val="Normal"/>
              <w:spacing w:lineRule="exact" w:line="159"/>
              <w:ind w:end="35"/>
              <w:jc w:val="end"/>
              <w:rPr>
                <w:rFonts w:ascii="Cambria" w:hAnsi="Cambria" w:eastAsia="Cambria" w:cs="Cambria"/>
                <w:sz w:val="18"/>
              </w:rPr>
            </w:pPr>
            <w:r>
              <w:rPr>
                <w:rFonts w:eastAsia="Cambria" w:cs="Cambria" w:ascii="Cambria" w:hAnsi="Cambria"/>
                <w:sz w:val="18"/>
              </w:rPr>
              <w:t>of the</w:t>
            </w:r>
          </w:p>
        </w:tc>
        <w:tc>
          <w:tcPr>
            <w:tcW w:w="880" w:type="dxa"/>
            <w:vMerge w:val="restart"/>
            <w:tcBorders/>
          </w:tcPr>
          <w:p>
            <w:pPr>
              <w:pStyle w:val="Normal"/>
              <w:spacing w:lineRule="exact" w:line="159"/>
              <w:jc w:val="end"/>
              <w:rPr>
                <w:rFonts w:ascii="Cambria" w:hAnsi="Cambria" w:eastAsia="Cambria" w:cs="Cambria"/>
                <w:sz w:val="18"/>
              </w:rPr>
            </w:pPr>
            <w:r>
              <w:rPr>
                <w:rFonts w:eastAsia="Cambria" w:cs="Cambria" w:ascii="Cambria" w:hAnsi="Cambria"/>
                <w:sz w:val="18"/>
              </w:rPr>
              <w:t>Republic</w:t>
            </w:r>
          </w:p>
        </w:tc>
        <w:tc>
          <w:tcPr>
            <w:tcW w:w="110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60" w:type="dxa"/>
            <w:gridSpan w:val="4"/>
            <w:tcBorders/>
          </w:tcPr>
          <w:p>
            <w:pPr>
              <w:pStyle w:val="Normal"/>
              <w:spacing w:lineRule="exact" w:line="159"/>
              <w:ind w:start="120" w:end="0"/>
              <w:rPr>
                <w:rFonts w:ascii="Cambria" w:hAnsi="Cambria" w:eastAsia="Cambria" w:cs="Cambria"/>
                <w:sz w:val="18"/>
              </w:rPr>
            </w:pPr>
            <w:r>
              <w:rPr>
                <w:rFonts w:eastAsia="Cambria" w:cs="Cambria" w:ascii="Cambria" w:hAnsi="Cambria"/>
                <w:sz w:val="18"/>
              </w:rPr>
              <w:t>Mauna,</w:t>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3"/>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4"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gridSpan w:val="2"/>
            <w:vMerge w:val="restart"/>
            <w:tcBorders/>
          </w:tcPr>
          <w:p>
            <w:pPr>
              <w:pStyle w:val="Normal"/>
              <w:spacing w:lineRule="exact" w:line="159"/>
              <w:ind w:start="140" w:end="0"/>
              <w:rPr>
                <w:rFonts w:ascii="Cambria" w:hAnsi="Cambria" w:eastAsia="Cambria" w:cs="Cambria"/>
                <w:i/>
                <w:i/>
                <w:sz w:val="18"/>
              </w:rPr>
            </w:pPr>
            <w:r>
              <w:rPr>
                <w:rFonts w:eastAsia="Cambria" w:cs="Cambria" w:ascii="Cambria" w:hAnsi="Cambria"/>
                <w:i/>
                <w:sz w:val="18"/>
              </w:rPr>
              <w:t>Law</w:t>
            </w:r>
          </w:p>
        </w:tc>
        <w:tc>
          <w:tcPr>
            <w:tcW w:w="960" w:type="dxa"/>
            <w:gridSpan w:val="4"/>
            <w:vMerge w:val="restart"/>
            <w:tcBorders/>
          </w:tcPr>
          <w:p>
            <w:pPr>
              <w:pStyle w:val="Normal"/>
              <w:spacing w:lineRule="exact" w:line="159"/>
              <w:jc w:val="end"/>
              <w:rPr>
                <w:rFonts w:ascii="Cambria" w:hAnsi="Cambria" w:eastAsia="Cambria" w:cs="Cambria"/>
                <w:i/>
                <w:i/>
                <w:sz w:val="18"/>
              </w:rPr>
            </w:pPr>
            <w:r>
              <w:rPr>
                <w:rFonts w:eastAsia="Cambria" w:cs="Cambria" w:ascii="Cambria" w:hAnsi="Cambria"/>
                <w:i/>
                <w:sz w:val="18"/>
              </w:rPr>
              <w:t>Definition</w:t>
            </w:r>
          </w:p>
        </w:tc>
        <w:tc>
          <w:tcPr>
            <w:tcW w:w="300" w:type="dxa"/>
            <w:gridSpan w:val="2"/>
            <w:vMerge w:val="restart"/>
            <w:tcBorders/>
          </w:tcPr>
          <w:p>
            <w:pPr>
              <w:pStyle w:val="Normal"/>
              <w:spacing w:lineRule="exact" w:line="159"/>
              <w:jc w:val="end"/>
              <w:rPr>
                <w:rFonts w:ascii="Cambria" w:hAnsi="Cambria" w:eastAsia="Cambria" w:cs="Cambria"/>
                <w:i/>
                <w:i/>
                <w:sz w:val="18"/>
              </w:rPr>
            </w:pPr>
            <w:r>
              <w:rPr>
                <w:rFonts w:eastAsia="Cambria" w:cs="Cambria" w:ascii="Cambria" w:hAnsi="Cambria"/>
                <w:i/>
                <w:sz w:val="18"/>
              </w:rPr>
              <w:t>of</w:t>
            </w:r>
          </w:p>
        </w:tc>
      </w:tr>
      <w:tr>
        <w:trPr/>
        <w:tc>
          <w:tcPr>
            <w:tcW w:w="760" w:type="dxa"/>
            <w:vMerge w:val="continue"/>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44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80" w:type="dxa"/>
            <w:gridSpan w:val="3"/>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8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gridSpan w:val="5"/>
            <w:tcBorders/>
          </w:tcPr>
          <w:p>
            <w:pPr>
              <w:pStyle w:val="Normal"/>
              <w:spacing w:lineRule="exact" w:line="1"/>
              <w:ind w:start="120" w:end="0"/>
              <w:rPr>
                <w:rFonts w:ascii="Cambria" w:hAnsi="Cambria" w:eastAsia="Cambria" w:cs="Cambria"/>
                <w:i/>
                <w:i/>
                <w:sz w:val="1"/>
              </w:rPr>
            </w:pPr>
            <w:r>
              <w:rPr>
                <w:rFonts w:eastAsia="Cambria" w:cs="Cambria" w:ascii="Cambria" w:hAnsi="Cambria"/>
                <w:i/>
                <w:sz w:val="1"/>
              </w:rPr>
              <w:t>Dynamics</w:t>
            </w:r>
          </w:p>
        </w:tc>
        <w:tc>
          <w:tcPr>
            <w:tcW w:w="18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6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40" w:type="dxa"/>
            <w:gridSpan w:val="7"/>
            <w:vMerge w:val="restart"/>
            <w:tcBorders/>
          </w:tcPr>
          <w:p>
            <w:pPr>
              <w:pStyle w:val="Normal"/>
              <w:spacing w:lineRule="atLeast" w:line="0"/>
              <w:ind w:start="40" w:end="0"/>
              <w:rPr>
                <w:rFonts w:ascii="Cambria" w:hAnsi="Cambria" w:eastAsia="Cambria" w:cs="Cambria"/>
                <w:sz w:val="22"/>
              </w:rPr>
            </w:pPr>
            <w:r>
              <w:rPr>
                <w:rFonts w:eastAsia="Cambria" w:cs="Cambria" w:ascii="Cambria" w:hAnsi="Cambria"/>
                <w:sz w:val="22"/>
              </w:rPr>
              <w:t>of  Indonesia,  through  the  local</w:t>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gridSpan w:val="11"/>
            <w:tcBorders/>
          </w:tcPr>
          <w:p>
            <w:pPr>
              <w:pStyle w:val="Normal"/>
              <w:spacing w:lineRule="exact" w:line="1"/>
              <w:jc w:val="end"/>
              <w:rPr>
                <w:rFonts w:ascii="Cambria" w:hAnsi="Cambria" w:eastAsia="Cambria" w:cs="Cambria"/>
                <w:i/>
                <w:i/>
                <w:sz w:val="1"/>
              </w:rPr>
            </w:pPr>
            <w:r>
              <w:rPr>
                <w:rFonts w:eastAsia="Cambria" w:cs="Cambria" w:ascii="Cambria" w:hAnsi="Cambria"/>
                <w:i/>
                <w:sz w:val="1"/>
              </w:rPr>
              <w:t>International</w:t>
            </w:r>
          </w:p>
        </w:tc>
        <w:tc>
          <w:tcPr>
            <w:tcW w:w="520" w:type="dxa"/>
            <w:gridSpan w:val="2"/>
            <w:vMerge w:val="continue"/>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96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25"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7"/>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 w:type="dxa"/>
            <w:gridSpan w:val="2"/>
            <w:vMerge w:val="restart"/>
            <w:tcBorders/>
          </w:tcPr>
          <w:p>
            <w:pPr>
              <w:pStyle w:val="Normal"/>
              <w:spacing w:lineRule="atLeast" w:line="0"/>
              <w:ind w:start="120" w:end="0"/>
              <w:rPr>
                <w:rFonts w:ascii="Cambria" w:hAnsi="Cambria" w:eastAsia="Cambria" w:cs="Cambria"/>
                <w:w w:val="91"/>
              </w:rPr>
            </w:pPr>
            <w:r>
              <w:rPr>
                <w:rFonts w:eastAsia="Cambria" w:cs="Cambria" w:ascii="Cambria" w:hAnsi="Cambria"/>
                <w:w w:val="91"/>
              </w:rPr>
              <w:t>13.</w:t>
            </w:r>
          </w:p>
        </w:tc>
        <w:tc>
          <w:tcPr>
            <w:tcW w:w="180" w:type="dxa"/>
            <w:tcBorders/>
          </w:tcPr>
          <w:p>
            <w:pPr>
              <w:pStyle w:val="Normal"/>
              <w:snapToGrid w:val="false"/>
              <w:spacing w:lineRule="atLeast" w:line="0"/>
              <w:rPr>
                <w:rFonts w:ascii="Times New Roman" w:hAnsi="Times New Roman" w:eastAsia="Times New Roman" w:cs="Times New Roman"/>
                <w:w w:val="91"/>
                <w:sz w:val="24"/>
              </w:rPr>
            </w:pPr>
            <w:r>
              <w:rPr>
                <w:rFonts w:eastAsia="Times New Roman" w:cs="Times New Roman" w:ascii="Times New Roman" w:hAnsi="Times New Roman"/>
                <w:w w:val="91"/>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60" w:type="dxa"/>
            <w:gridSpan w:val="17"/>
            <w:tcBorders/>
          </w:tcPr>
          <w:p>
            <w:pPr>
              <w:pStyle w:val="Normal"/>
              <w:spacing w:lineRule="atLeast" w:line="0"/>
              <w:jc w:val="end"/>
              <w:rPr>
                <w:rFonts w:ascii="Cambria" w:hAnsi="Cambria" w:eastAsia="Cambria" w:cs="Cambria"/>
              </w:rPr>
            </w:pPr>
            <w:r>
              <w:rPr>
                <w:rFonts w:eastAsia="Cambria" w:cs="Cambria" w:ascii="Cambria" w:hAnsi="Cambria"/>
              </w:rPr>
              <w:t>, Jakarta; PT. Alumni, 2001, p.</w:t>
            </w:r>
          </w:p>
        </w:tc>
      </w:tr>
      <w:tr>
        <w:trPr>
          <w:trHeight w:val="286"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2"/>
            <w:tcBorders/>
          </w:tcPr>
          <w:p>
            <w:pPr>
              <w:pStyle w:val="Normal"/>
              <w:spacing w:lineRule="atLeast" w:line="0"/>
              <w:ind w:start="40" w:end="0"/>
              <w:rPr>
                <w:rFonts w:ascii="Cambria" w:hAnsi="Cambria" w:eastAsia="Cambria" w:cs="Cambria"/>
                <w:sz w:val="22"/>
              </w:rPr>
            </w:pPr>
            <w:r>
              <w:rPr>
                <w:rFonts w:eastAsia="Cambria" w:cs="Cambria" w:ascii="Cambria" w:hAnsi="Cambria"/>
                <w:sz w:val="22"/>
              </w:rPr>
              <w:t>Regional</w:t>
            </w:r>
          </w:p>
        </w:tc>
        <w:tc>
          <w:tcPr>
            <w:tcW w:w="1640" w:type="dxa"/>
            <w:gridSpan w:val="4"/>
            <w:tcBorders/>
          </w:tcPr>
          <w:p>
            <w:pPr>
              <w:pStyle w:val="Normal"/>
              <w:spacing w:lineRule="atLeast" w:line="0"/>
              <w:jc w:val="end"/>
              <w:rPr>
                <w:rFonts w:ascii="Cambria" w:hAnsi="Cambria" w:eastAsia="Cambria" w:cs="Cambria"/>
                <w:sz w:val="22"/>
              </w:rPr>
            </w:pPr>
            <w:r>
              <w:rPr>
                <w:rFonts w:eastAsia="Cambria" w:cs="Cambria" w:ascii="Cambria" w:hAnsi="Cambria"/>
                <w:sz w:val="22"/>
              </w:rPr>
              <w:t>Government,</w:t>
            </w:r>
          </w:p>
        </w:tc>
        <w:tc>
          <w:tcPr>
            <w:tcW w:w="880" w:type="dxa"/>
            <w:tcBorders/>
          </w:tcPr>
          <w:p>
            <w:pPr>
              <w:pStyle w:val="Normal"/>
              <w:spacing w:lineRule="atLeast" w:line="0"/>
              <w:jc w:val="end"/>
              <w:rPr>
                <w:rFonts w:ascii="Cambria" w:hAnsi="Cambria" w:eastAsia="Cambria" w:cs="Cambria"/>
                <w:sz w:val="22"/>
              </w:rPr>
            </w:pPr>
            <w:r>
              <w:rPr>
                <w:rFonts w:eastAsia="Cambria" w:cs="Cambria" w:ascii="Cambria" w:hAnsi="Cambria"/>
                <w:sz w:val="22"/>
              </w:rPr>
              <w:t>must</w:t>
            </w:r>
          </w:p>
        </w:tc>
        <w:tc>
          <w:tcPr>
            <w:tcW w:w="1300" w:type="dxa"/>
            <w:gridSpan w:val="2"/>
            <w:vMerge w:val="restart"/>
            <w:tcBorders/>
          </w:tcPr>
          <w:p>
            <w:pPr>
              <w:pStyle w:val="Normal"/>
              <w:spacing w:lineRule="atLeast" w:line="0"/>
              <w:ind w:start="680" w:end="0"/>
              <w:rPr>
                <w:rFonts w:ascii="Cambria" w:hAnsi="Cambria" w:eastAsia="Cambria" w:cs="Cambria"/>
              </w:rPr>
            </w:pPr>
            <w:r>
              <w:rPr>
                <w:rFonts w:eastAsia="Cambria" w:cs="Cambria" w:ascii="Cambria" w:hAnsi="Cambria"/>
              </w:rPr>
              <w:t>David</w:t>
            </w:r>
          </w:p>
        </w:tc>
        <w:tc>
          <w:tcPr>
            <w:tcW w:w="38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gridSpan w:val="4"/>
            <w:vMerge w:val="restart"/>
            <w:tcBorders/>
          </w:tcPr>
          <w:p>
            <w:pPr>
              <w:pStyle w:val="Normal"/>
              <w:spacing w:lineRule="atLeast" w:line="0"/>
              <w:ind w:end="40"/>
              <w:jc w:val="center"/>
              <w:rPr>
                <w:rFonts w:ascii="Cambria" w:hAnsi="Cambria" w:eastAsia="Cambria" w:cs="Cambria"/>
                <w:w w:val="99"/>
              </w:rPr>
            </w:pPr>
            <w:r>
              <w:rPr>
                <w:rFonts w:eastAsia="Cambria" w:cs="Cambria" w:ascii="Cambria" w:hAnsi="Cambria"/>
                <w:w w:val="99"/>
              </w:rPr>
              <w:t>Harris,</w:t>
            </w:r>
          </w:p>
        </w:tc>
        <w:tc>
          <w:tcPr>
            <w:tcW w:w="580" w:type="dxa"/>
            <w:gridSpan w:val="2"/>
            <w:tcBorders/>
          </w:tcPr>
          <w:p>
            <w:pPr>
              <w:pStyle w:val="Normal"/>
              <w:spacing w:lineRule="atLeast" w:line="0"/>
              <w:ind w:start="80" w:end="0"/>
              <w:rPr>
                <w:rFonts w:ascii="Cambria" w:hAnsi="Cambria" w:eastAsia="Cambria" w:cs="Cambria"/>
                <w:i/>
                <w:i/>
              </w:rPr>
            </w:pPr>
            <w:r>
              <w:rPr>
                <w:rFonts w:eastAsia="Cambria" w:cs="Cambria" w:ascii="Cambria" w:hAnsi="Cambria"/>
                <w:i/>
              </w:rPr>
              <w:t>Cases</w:t>
            </w:r>
          </w:p>
        </w:tc>
        <w:tc>
          <w:tcPr>
            <w:tcW w:w="23" w:type="dxa"/>
            <w:gridSpan w:val="2"/>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pacing w:lineRule="atLeast" w:line="0"/>
              <w:ind w:start="40" w:end="0"/>
              <w:rPr>
                <w:rFonts w:ascii="Cambria" w:hAnsi="Cambria" w:eastAsia="Cambria" w:cs="Cambria"/>
                <w:i/>
                <w:i/>
              </w:rPr>
            </w:pPr>
            <w:r>
              <w:rPr>
                <w:rFonts w:eastAsia="Cambria" w:cs="Cambria" w:ascii="Cambria" w:hAnsi="Cambria"/>
                <w:i/>
              </w:rPr>
              <w:t>and</w:t>
            </w:r>
          </w:p>
        </w:tc>
        <w:tc>
          <w:tcPr>
            <w:tcW w:w="960" w:type="dxa"/>
            <w:gridSpan w:val="4"/>
            <w:tcBorders/>
          </w:tcPr>
          <w:p>
            <w:pPr>
              <w:pStyle w:val="Normal"/>
              <w:spacing w:lineRule="atLeast" w:line="0"/>
              <w:ind w:end="68"/>
              <w:jc w:val="end"/>
              <w:rPr>
                <w:rFonts w:ascii="Cambria" w:hAnsi="Cambria" w:eastAsia="Cambria" w:cs="Cambria"/>
                <w:i/>
                <w:i/>
              </w:rPr>
            </w:pPr>
            <w:r>
              <w:rPr>
                <w:rFonts w:eastAsia="Cambria" w:cs="Cambria" w:ascii="Cambria" w:hAnsi="Cambria"/>
                <w:i/>
              </w:rPr>
              <w:t>Materials</w:t>
            </w:r>
          </w:p>
        </w:tc>
        <w:tc>
          <w:tcPr>
            <w:tcW w:w="300" w:type="dxa"/>
            <w:gridSpan w:val="2"/>
            <w:tcBorders/>
          </w:tcPr>
          <w:p>
            <w:pPr>
              <w:pStyle w:val="Normal"/>
              <w:spacing w:lineRule="atLeast" w:line="0"/>
              <w:jc w:val="end"/>
              <w:rPr>
                <w:rFonts w:ascii="Cambria" w:hAnsi="Cambria" w:eastAsia="Cambria" w:cs="Cambria"/>
                <w:i/>
                <w:i/>
              </w:rPr>
            </w:pPr>
            <w:r>
              <w:rPr>
                <w:rFonts w:eastAsia="Cambria" w:cs="Cambria" w:ascii="Cambria" w:hAnsi="Cambria"/>
                <w:i/>
              </w:rPr>
              <w:t>on</w:t>
            </w:r>
          </w:p>
        </w:tc>
      </w:tr>
      <w:tr>
        <w:trPr>
          <w:trHeight w:val="286" w:hRule="atLeast"/>
        </w:trPr>
        <w:tc>
          <w:tcPr>
            <w:tcW w:w="7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920" w:type="dxa"/>
            <w:gridSpan w:val="2"/>
            <w:tcBorders/>
          </w:tcPr>
          <w:p>
            <w:pPr>
              <w:pStyle w:val="Normal"/>
              <w:spacing w:lineRule="atLeast" w:line="0"/>
              <w:ind w:start="40" w:end="0"/>
              <w:rPr>
                <w:rFonts w:ascii="Cambria" w:hAnsi="Cambria" w:eastAsia="Cambria" w:cs="Cambria"/>
                <w:sz w:val="22"/>
              </w:rPr>
            </w:pPr>
            <w:r>
              <w:rPr>
                <w:rFonts w:eastAsia="Cambria" w:cs="Cambria" w:ascii="Cambria" w:hAnsi="Cambria"/>
                <w:sz w:val="22"/>
              </w:rPr>
              <w:t>conduct</w:t>
            </w:r>
          </w:p>
        </w:tc>
        <w:tc>
          <w:tcPr>
            <w:tcW w:w="1640" w:type="dxa"/>
            <w:gridSpan w:val="4"/>
            <w:tcBorders/>
          </w:tcPr>
          <w:p>
            <w:pPr>
              <w:pStyle w:val="Normal"/>
              <w:spacing w:lineRule="atLeast" w:line="0"/>
              <w:ind w:end="35"/>
              <w:jc w:val="end"/>
              <w:rPr>
                <w:rFonts w:ascii="Cambria" w:hAnsi="Cambria" w:eastAsia="Cambria" w:cs="Cambria"/>
                <w:sz w:val="22"/>
              </w:rPr>
            </w:pPr>
            <w:r>
              <w:rPr>
                <w:rFonts w:eastAsia="Cambria" w:cs="Cambria" w:ascii="Cambria" w:hAnsi="Cambria"/>
                <w:sz w:val="22"/>
              </w:rPr>
              <w:t>socialization or</w:t>
            </w:r>
          </w:p>
        </w:tc>
        <w:tc>
          <w:tcPr>
            <w:tcW w:w="880" w:type="dxa"/>
            <w:tcBorders/>
          </w:tcPr>
          <w:p>
            <w:pPr>
              <w:pStyle w:val="Normal"/>
              <w:spacing w:lineRule="atLeast" w:line="0"/>
              <w:jc w:val="end"/>
              <w:rPr>
                <w:rFonts w:ascii="Cambria" w:hAnsi="Cambria" w:eastAsia="Cambria" w:cs="Cambria"/>
                <w:sz w:val="22"/>
              </w:rPr>
            </w:pPr>
            <w:r>
              <w:rPr>
                <w:rFonts w:eastAsia="Cambria" w:cs="Cambria" w:ascii="Cambria" w:hAnsi="Cambria"/>
                <w:sz w:val="22"/>
              </w:rPr>
              <w:t>outreach</w:t>
            </w:r>
          </w:p>
        </w:tc>
        <w:tc>
          <w:tcPr>
            <w:tcW w:w="13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pacing w:lineRule="atLeast" w:line="0"/>
              <w:ind w:start="80" w:end="0"/>
              <w:rPr>
                <w:rFonts w:ascii="Cambria" w:hAnsi="Cambria" w:eastAsia="Cambria" w:cs="Cambria"/>
              </w:rPr>
            </w:pPr>
            <w:r>
              <w:rPr>
                <w:rFonts w:eastAsia="Cambria" w:cs="Cambria" w:ascii="Cambria" w:hAnsi="Cambria"/>
              </w:rPr>
              <w:t>J.</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gridSpan w:val="4"/>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00" w:type="dxa"/>
            <w:gridSpan w:val="14"/>
            <w:vMerge w:val="restart"/>
            <w:tcBorders/>
          </w:tcPr>
          <w:p>
            <w:pPr>
              <w:pStyle w:val="Normal"/>
              <w:spacing w:lineRule="atLeast" w:line="0"/>
              <w:jc w:val="end"/>
              <w:rPr>
                <w:rFonts w:ascii="Cambria" w:hAnsi="Cambria" w:eastAsia="Cambria" w:cs="Cambria"/>
              </w:rPr>
            </w:pPr>
            <w:r>
              <w:rPr>
                <w:rFonts w:eastAsia="Cambria" w:cs="Cambria" w:ascii="Cambria" w:hAnsi="Cambria"/>
              </w:rPr>
              <w:t>, Sweet and Maxwel,</w:t>
            </w:r>
          </w:p>
        </w:tc>
      </w:tr>
      <w:tr>
        <w:trPr>
          <w:trHeight w:val="268" w:hRule="atLeast"/>
        </w:trPr>
        <w:tc>
          <w:tcPr>
            <w:tcW w:w="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40" w:type="dxa"/>
            <w:gridSpan w:val="7"/>
            <w:tcBorders/>
          </w:tcPr>
          <w:p>
            <w:pPr>
              <w:pStyle w:val="Normal"/>
              <w:spacing w:lineRule="atLeast" w:line="0"/>
              <w:ind w:start="40" w:end="0"/>
              <w:rPr>
                <w:rFonts w:ascii="Cambria" w:hAnsi="Cambria" w:eastAsia="Cambria" w:cs="Cambria"/>
                <w:sz w:val="22"/>
              </w:rPr>
            </w:pPr>
            <w:r>
              <w:rPr>
                <w:rFonts w:eastAsia="Cambria" w:cs="Cambria" w:ascii="Cambria" w:hAnsi="Cambria"/>
                <w:sz w:val="22"/>
              </w:rPr>
              <w:t>activities more frequently to the</w:t>
            </w:r>
          </w:p>
        </w:tc>
        <w:tc>
          <w:tcPr>
            <w:tcW w:w="1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00" w:type="dxa"/>
            <w:gridSpan w:val="14"/>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9" w:hRule="atLeast"/>
        </w:trPr>
        <w:tc>
          <w:tcPr>
            <w:tcW w:w="7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40" w:type="dxa"/>
            <w:gridSpan w:val="7"/>
            <w:tcBorders/>
          </w:tcPr>
          <w:p>
            <w:pPr>
              <w:pStyle w:val="Normal"/>
              <w:spacing w:lineRule="exact" w:line="59"/>
              <w:ind w:start="40" w:end="0"/>
              <w:rPr>
                <w:rFonts w:ascii="Cambria" w:hAnsi="Cambria" w:eastAsia="Cambria" w:cs="Cambria"/>
                <w:sz w:val="6"/>
              </w:rPr>
            </w:pPr>
            <w:r>
              <w:rPr>
                <w:rFonts w:eastAsia="Cambria" w:cs="Cambria" w:ascii="Cambria" w:hAnsi="Cambria"/>
                <w:sz w:val="6"/>
              </w:rPr>
              <w:t>Indonesian people, especially those</w:t>
            </w:r>
          </w:p>
        </w:tc>
        <w:tc>
          <w:tcPr>
            <w:tcW w:w="1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80" w:type="dxa"/>
            <w:gridSpan w:val="8"/>
            <w:tcBorders/>
          </w:tcPr>
          <w:p>
            <w:pPr>
              <w:pStyle w:val="Normal"/>
              <w:spacing w:lineRule="exact" w:line="59"/>
              <w:ind w:start="120" w:end="0"/>
              <w:rPr>
                <w:rFonts w:ascii="Cambria" w:hAnsi="Cambria" w:eastAsia="Cambria" w:cs="Cambria"/>
                <w:sz w:val="6"/>
              </w:rPr>
            </w:pPr>
            <w:r>
              <w:rPr>
                <w:rFonts w:eastAsia="Cambria" w:cs="Cambria" w:ascii="Cambria" w:hAnsi="Cambria"/>
                <w:sz w:val="6"/>
              </w:rPr>
              <w:t>London, 1983.</w:t>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3"/>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4"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40" w:type="dxa"/>
            <w:gridSpan w:val="7"/>
            <w:vMerge w:val="restart"/>
            <w:tcBorders/>
          </w:tcPr>
          <w:p>
            <w:pPr>
              <w:pStyle w:val="Normal"/>
              <w:spacing w:lineRule="atLeast" w:line="0"/>
              <w:ind w:start="40" w:end="0"/>
              <w:rPr>
                <w:rFonts w:ascii="Cambria" w:hAnsi="Cambria" w:eastAsia="Cambria" w:cs="Cambria"/>
                <w:sz w:val="22"/>
              </w:rPr>
            </w:pPr>
            <w:r>
              <w:rPr>
                <w:rFonts w:eastAsia="Cambria" w:cs="Cambria" w:ascii="Cambria" w:hAnsi="Cambria"/>
                <w:sz w:val="22"/>
              </w:rPr>
              <w:t>on the border in order to minimize</w:t>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gridSpan w:val="7"/>
            <w:tcBorders/>
          </w:tcPr>
          <w:p>
            <w:pPr>
              <w:pStyle w:val="Normal"/>
              <w:spacing w:lineRule="exact" w:line="68"/>
              <w:ind w:start="120" w:end="0"/>
              <w:rPr>
                <w:rFonts w:ascii="Cambria" w:hAnsi="Cambria" w:eastAsia="Cambria" w:cs="Cambria"/>
                <w:i/>
                <w:i/>
                <w:sz w:val="7"/>
              </w:rPr>
            </w:pPr>
            <w:r>
              <w:rPr>
                <w:rFonts w:eastAsia="Cambria" w:cs="Cambria" w:ascii="Cambria" w:hAnsi="Cambria"/>
                <w:i/>
                <w:sz w:val="7"/>
              </w:rPr>
              <w:t>International</w:t>
            </w:r>
          </w:p>
        </w:tc>
        <w:tc>
          <w:tcPr>
            <w:tcW w:w="440" w:type="dxa"/>
            <w:tcBorders/>
          </w:tcPr>
          <w:p>
            <w:pPr>
              <w:pStyle w:val="Normal"/>
              <w:spacing w:lineRule="exact" w:line="68"/>
              <w:ind w:start="80" w:end="0"/>
              <w:rPr>
                <w:rFonts w:ascii="Cambria" w:hAnsi="Cambria" w:eastAsia="Cambria" w:cs="Cambria"/>
                <w:i/>
                <w:i/>
                <w:sz w:val="7"/>
              </w:rPr>
            </w:pPr>
            <w:r>
              <w:rPr>
                <w:rFonts w:eastAsia="Cambria" w:cs="Cambria" w:ascii="Cambria" w:hAnsi="Cambria"/>
                <w:i/>
                <w:sz w:val="7"/>
              </w:rPr>
              <w:t>Law</w:t>
            </w:r>
          </w:p>
        </w:tc>
        <w:tc>
          <w:tcPr>
            <w:tcW w:w="23" w:type="dxa"/>
            <w:gridSpan w:val="2"/>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23"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vMerge w:val="restart"/>
            <w:tcBorders/>
          </w:tcPr>
          <w:p>
            <w:pPr>
              <w:pStyle w:val="Normal"/>
              <w:spacing w:lineRule="atLeast" w:line="0"/>
              <w:jc w:val="end"/>
              <w:rPr>
                <w:rFonts w:ascii="Cambria" w:hAnsi="Cambria" w:eastAsia="Cambria" w:cs="Cambria"/>
                <w:w w:val="73"/>
                <w:sz w:val="13"/>
              </w:rPr>
            </w:pPr>
            <w:r>
              <w:rPr>
                <w:rFonts w:eastAsia="Cambria" w:cs="Cambria" w:ascii="Cambria" w:hAnsi="Cambria"/>
                <w:w w:val="73"/>
                <w:sz w:val="13"/>
              </w:rPr>
              <w:t>,</w:t>
            </w:r>
          </w:p>
        </w:tc>
      </w:tr>
      <w:tr>
        <w:trPr>
          <w:trHeight w:val="510" w:hRule="atLeast"/>
        </w:trPr>
        <w:tc>
          <w:tcPr>
            <w:tcW w:w="760" w:type="dxa"/>
            <w:tcBorders/>
          </w:tcPr>
          <w:p>
            <w:pPr>
              <w:pStyle w:val="Normal"/>
              <w:snapToGrid w:val="false"/>
              <w:spacing w:lineRule="atLeast" w:line="0"/>
              <w:rPr>
                <w:rFonts w:ascii="Times New Roman" w:hAnsi="Times New Roman" w:eastAsia="Times New Roman" w:cs="Times New Roman"/>
                <w:w w:val="73"/>
                <w:sz w:val="24"/>
              </w:rPr>
            </w:pPr>
            <w:r>
              <w:rPr>
                <w:rFonts w:eastAsia="Times New Roman" w:cs="Times New Roman" w:ascii="Times New Roman" w:hAnsi="Times New Roman"/>
                <w:w w:val="73"/>
                <w:sz w:val="24"/>
              </w:rPr>
            </w:r>
          </w:p>
        </w:tc>
        <w:tc>
          <w:tcPr>
            <w:tcW w:w="3440" w:type="dxa"/>
            <w:gridSpan w:val="7"/>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60" w:type="dxa"/>
            <w:gridSpan w:val="6"/>
            <w:tcBorders/>
          </w:tcPr>
          <w:p>
            <w:pPr>
              <w:pStyle w:val="Normal"/>
              <w:spacing w:lineRule="atLeast" w:line="0"/>
              <w:ind w:start="680" w:end="0"/>
              <w:rPr>
                <w:rFonts w:ascii="Cambria" w:hAnsi="Cambria" w:eastAsia="Cambria" w:cs="Cambria"/>
              </w:rPr>
            </w:pPr>
            <w:r>
              <w:rPr>
                <w:rFonts w:eastAsia="Cambria" w:cs="Cambria" w:ascii="Cambria" w:hAnsi="Cambria"/>
              </w:rPr>
              <w:t>Detiknews.com</w:t>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40" w:type="dxa"/>
            <w:gridSpan w:val="7"/>
            <w:tcBorders/>
          </w:tcPr>
          <w:p>
            <w:pPr>
              <w:pStyle w:val="Normal"/>
              <w:spacing w:lineRule="exact" w:line="1"/>
              <w:ind w:start="40" w:end="0"/>
              <w:rPr>
                <w:rFonts w:ascii="Cambria" w:hAnsi="Cambria" w:eastAsia="Cambria" w:cs="Cambria"/>
                <w:sz w:val="1"/>
              </w:rPr>
            </w:pPr>
            <w:r>
              <w:rPr>
                <w:rFonts w:eastAsia="Cambria" w:cs="Cambria" w:ascii="Cambria" w:hAnsi="Cambria"/>
                <w:sz w:val="1"/>
              </w:rPr>
              <w:t>shifts or eliminate land boundary</w:t>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gridSpan w:val="5"/>
            <w:tcBorders/>
          </w:tcPr>
          <w:p>
            <w:pPr>
              <w:pStyle w:val="Normal"/>
              <w:spacing w:lineRule="exact" w:line="1"/>
              <w:ind w:start="120" w:end="0"/>
              <w:rPr>
                <w:rFonts w:ascii="Cambria" w:hAnsi="Cambria" w:eastAsia="Cambria" w:cs="Cambria"/>
                <w:sz w:val="1"/>
              </w:rPr>
            </w:pPr>
            <w:r>
              <w:rPr>
                <w:rFonts w:eastAsia="Cambria" w:cs="Cambria" w:ascii="Cambria" w:hAnsi="Cambria"/>
                <w:sz w:val="1"/>
              </w:rPr>
              <w:t>Cornelis,</w:t>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80" w:type="dxa"/>
            <w:gridSpan w:val="16"/>
            <w:tcBorders/>
          </w:tcPr>
          <w:p>
            <w:pPr>
              <w:pStyle w:val="Normal"/>
              <w:spacing w:lineRule="exact" w:line="1"/>
              <w:jc w:val="end"/>
              <w:rPr>
                <w:rFonts w:ascii="Cambria" w:hAnsi="Cambria" w:eastAsia="Cambria" w:cs="Cambria"/>
                <w:sz w:val="1"/>
              </w:rPr>
            </w:pPr>
            <w:r>
              <w:rPr>
                <w:rFonts w:eastAsia="Cambria" w:cs="Cambria" w:ascii="Cambria" w:hAnsi="Cambria"/>
                <w:sz w:val="1"/>
              </w:rPr>
              <w:t>reviews   the   results   of</w:t>
            </w:r>
          </w:p>
        </w:tc>
      </w:tr>
      <w:tr>
        <w:trPr/>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gridSpan w:val="2"/>
            <w:vMerge w:val="restart"/>
            <w:tcBorders/>
          </w:tcPr>
          <w:p>
            <w:pPr>
              <w:pStyle w:val="Normal"/>
              <w:spacing w:lineRule="atLeast" w:line="0"/>
              <w:ind w:start="40" w:end="0"/>
              <w:rPr>
                <w:rFonts w:ascii="Cambria" w:hAnsi="Cambria" w:eastAsia="Cambria" w:cs="Cambria"/>
                <w:sz w:val="22"/>
              </w:rPr>
            </w:pPr>
            <w:r>
              <w:rPr>
                <w:rFonts w:eastAsia="Cambria" w:cs="Cambria" w:ascii="Cambria" w:hAnsi="Cambria"/>
                <w:sz w:val="22"/>
              </w:rPr>
              <w:t>markers</w:t>
            </w:r>
          </w:p>
        </w:tc>
        <w:tc>
          <w:tcPr>
            <w:tcW w:w="900" w:type="dxa"/>
            <w:gridSpan w:val="2"/>
            <w:vMerge w:val="restart"/>
            <w:tcBorders/>
          </w:tcPr>
          <w:p>
            <w:pPr>
              <w:pStyle w:val="Normal"/>
              <w:spacing w:lineRule="atLeast" w:line="0"/>
              <w:ind w:start="80" w:end="0"/>
              <w:rPr>
                <w:rFonts w:ascii="Cambria" w:hAnsi="Cambria" w:eastAsia="Cambria" w:cs="Cambria"/>
                <w:w w:val="98"/>
                <w:sz w:val="22"/>
              </w:rPr>
            </w:pPr>
            <w:r>
              <w:rPr>
                <w:rFonts w:eastAsia="Cambria" w:cs="Cambria" w:ascii="Cambria" w:hAnsi="Cambria"/>
                <w:w w:val="98"/>
                <w:sz w:val="22"/>
              </w:rPr>
              <w:t>between</w:t>
            </w:r>
          </w:p>
        </w:tc>
        <w:tc>
          <w:tcPr>
            <w:tcW w:w="1620" w:type="dxa"/>
            <w:gridSpan w:val="3"/>
            <w:vMerge w:val="restart"/>
            <w:tcBorders/>
          </w:tcPr>
          <w:p>
            <w:pPr>
              <w:pStyle w:val="Normal"/>
              <w:spacing w:lineRule="atLeast" w:line="0"/>
              <w:jc w:val="end"/>
              <w:rPr>
                <w:rFonts w:ascii="Cambria" w:hAnsi="Cambria" w:eastAsia="Cambria" w:cs="Cambria"/>
                <w:sz w:val="22"/>
              </w:rPr>
            </w:pPr>
            <w:r>
              <w:rPr>
                <w:rFonts w:eastAsia="Cambria" w:cs="Cambria" w:ascii="Cambria" w:hAnsi="Cambria"/>
                <w:sz w:val="22"/>
              </w:rPr>
              <w:t>Indonesia  and</w:t>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gridSpan w:val="4"/>
            <w:tcBorders/>
          </w:tcPr>
          <w:p>
            <w:pPr>
              <w:pStyle w:val="Normal"/>
              <w:spacing w:lineRule="exact" w:line="1"/>
              <w:jc w:val="center"/>
              <w:rPr>
                <w:rFonts w:ascii="Cambria" w:hAnsi="Cambria" w:eastAsia="Cambria" w:cs="Cambria"/>
                <w:i/>
                <w:i/>
                <w:sz w:val="1"/>
              </w:rPr>
            </w:pPr>
            <w:r>
              <w:rPr>
                <w:rFonts w:eastAsia="Cambria" w:cs="Cambria" w:ascii="Cambria" w:hAnsi="Cambria"/>
                <w:i/>
                <w:sz w:val="1"/>
              </w:rPr>
              <w:t>Governor</w:t>
            </w:r>
          </w:p>
        </w:tc>
        <w:tc>
          <w:tcPr>
            <w:tcW w:w="23" w:type="dxa"/>
            <w:gridSpan w:val="2"/>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817" w:type="dxa"/>
            <w:gridSpan w:val="7"/>
            <w:tcBorders/>
          </w:tcPr>
          <w:p>
            <w:pPr>
              <w:pStyle w:val="Normal"/>
              <w:spacing w:lineRule="exact" w:line="1"/>
              <w:ind w:start="20" w:end="0"/>
              <w:rPr>
                <w:rFonts w:ascii="Cambria" w:hAnsi="Cambria" w:eastAsia="Cambria" w:cs="Cambria"/>
                <w:i/>
                <w:i/>
                <w:sz w:val="1"/>
              </w:rPr>
            </w:pPr>
            <w:r>
              <w:rPr>
                <w:rFonts w:eastAsia="Cambria" w:cs="Cambria" w:ascii="Cambria" w:hAnsi="Cambria"/>
                <w:i/>
                <w:sz w:val="1"/>
              </w:rPr>
              <w:t>of  West</w:t>
            </w:r>
          </w:p>
        </w:tc>
        <w:tc>
          <w:tcPr>
            <w:tcW w:w="1000" w:type="dxa"/>
            <w:gridSpan w:val="4"/>
            <w:tcBorders/>
          </w:tcPr>
          <w:p>
            <w:pPr>
              <w:pStyle w:val="Normal"/>
              <w:spacing w:lineRule="exact" w:line="1"/>
              <w:jc w:val="end"/>
              <w:rPr>
                <w:rFonts w:ascii="Cambria" w:hAnsi="Cambria" w:eastAsia="Cambria" w:cs="Cambria"/>
                <w:i/>
                <w:i/>
                <w:sz w:val="1"/>
              </w:rPr>
            </w:pPr>
            <w:r>
              <w:rPr>
                <w:rFonts w:eastAsia="Cambria" w:cs="Cambria" w:ascii="Cambria" w:hAnsi="Cambria"/>
                <w:i/>
                <w:sz w:val="1"/>
              </w:rPr>
              <w:t>Kalimantan</w:t>
            </w:r>
          </w:p>
        </w:tc>
        <w:tc>
          <w:tcPr>
            <w:tcW w:w="6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r>
      <w:tr>
        <w:trPr>
          <w:trHeight w:val="551"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80" w:type="dxa"/>
            <w:gridSpan w:val="22"/>
            <w:tcBorders/>
          </w:tcPr>
          <w:p>
            <w:pPr>
              <w:pStyle w:val="Normal"/>
              <w:spacing w:lineRule="atLeast" w:line="0"/>
              <w:ind w:start="120" w:end="0"/>
              <w:rPr>
                <w:rFonts w:ascii="Cambria" w:hAnsi="Cambria" w:eastAsia="Cambria" w:cs="Cambria"/>
              </w:rPr>
            </w:pPr>
            <w:r>
              <w:rPr>
                <w:rFonts w:eastAsia="Cambria" w:cs="Cambria" w:ascii="Cambria" w:hAnsi="Cambria"/>
              </w:rPr>
              <w:t>inauguration in Camar Wulan, Monday,</w:t>
            </w:r>
          </w:p>
        </w:tc>
      </w:tr>
      <w:tr>
        <w:trPr>
          <w:trHeight w:val="443" w:hRule="atLeast"/>
        </w:trPr>
        <w:tc>
          <w:tcPr>
            <w:tcW w:w="760" w:type="dxa"/>
            <w:tcBorders/>
          </w:tcPr>
          <w:p>
            <w:pPr>
              <w:pStyle w:val="Normal"/>
              <w:spacing w:lineRule="atLeast" w:line="0"/>
              <w:rPr>
                <w:rFonts w:ascii="Cambria" w:hAnsi="Cambria" w:eastAsia="Cambria" w:cs="Cambria"/>
                <w:b/>
                <w:i/>
                <w:i/>
                <w:sz w:val="22"/>
              </w:rPr>
            </w:pPr>
            <w:r>
              <w:rPr>
                <w:rFonts w:eastAsia="Cambria" w:cs="Cambria" w:ascii="Cambria" w:hAnsi="Cambria"/>
                <w:b/>
                <w:i/>
                <w:sz w:val="22"/>
              </w:rPr>
              <w:t>2.  For</w:t>
            </w:r>
          </w:p>
        </w:tc>
        <w:tc>
          <w:tcPr>
            <w:tcW w:w="920" w:type="dxa"/>
            <w:gridSpan w:val="2"/>
            <w:tcBorders/>
          </w:tcPr>
          <w:p>
            <w:pPr>
              <w:pStyle w:val="Normal"/>
              <w:spacing w:lineRule="atLeast" w:line="0"/>
              <w:ind w:start="40" w:end="0"/>
              <w:rPr>
                <w:rFonts w:ascii="Cambria" w:hAnsi="Cambria" w:eastAsia="Cambria" w:cs="Cambria"/>
                <w:w w:val="98"/>
                <w:sz w:val="22"/>
              </w:rPr>
            </w:pPr>
            <w:r>
              <w:rPr>
                <w:rFonts w:eastAsia="Cambria" w:cs="Cambria" w:ascii="Cambria" w:hAnsi="Cambria"/>
                <w:w w:val="98"/>
                <w:sz w:val="22"/>
              </w:rPr>
              <w:t>Malaysia.</w:t>
            </w:r>
          </w:p>
        </w:tc>
        <w:tc>
          <w:tcPr>
            <w:tcW w:w="420" w:type="dxa"/>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80" w:type="dxa"/>
            <w:gridSpan w:val="8"/>
            <w:vMerge w:val="restart"/>
            <w:tcBorders/>
          </w:tcPr>
          <w:p>
            <w:pPr>
              <w:pStyle w:val="Normal"/>
              <w:spacing w:lineRule="atLeast" w:line="0"/>
              <w:ind w:start="120" w:end="0"/>
              <w:rPr>
                <w:rFonts w:ascii="Cambria" w:hAnsi="Cambria" w:eastAsia="Cambria" w:cs="Cambria"/>
              </w:rPr>
            </w:pPr>
            <w:r>
              <w:rPr>
                <w:rFonts w:eastAsia="Cambria" w:cs="Cambria" w:ascii="Cambria" w:hAnsi="Cambria"/>
              </w:rPr>
              <w:t>October 24, 2011.</w:t>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7"/>
            <w:tcBorders/>
          </w:tcPr>
          <w:p>
            <w:pPr>
              <w:pStyle w:val="Normal"/>
              <w:spacing w:lineRule="exact" w:line="230"/>
              <w:ind w:start="60" w:end="0"/>
              <w:rPr>
                <w:rFonts w:ascii="Cambria" w:hAnsi="Cambria" w:eastAsia="Cambria" w:cs="Cambria"/>
                <w:b/>
                <w:i/>
                <w:i/>
                <w:sz w:val="22"/>
              </w:rPr>
            </w:pPr>
            <w:r>
              <w:rPr>
                <w:rFonts w:eastAsia="Cambria" w:cs="Cambria" w:ascii="Cambria" w:hAnsi="Cambria"/>
                <w:b/>
                <w:i/>
                <w:sz w:val="22"/>
              </w:rPr>
              <w:t>the Ministry of Foreign Affairs of</w:t>
            </w:r>
          </w:p>
        </w:tc>
        <w:tc>
          <w:tcPr>
            <w:tcW w:w="1100" w:type="dxa"/>
            <w:tcBorders/>
          </w:tcPr>
          <w:p>
            <w:pPr>
              <w:pStyle w:val="Normal"/>
              <w:snapToGrid w:val="false"/>
              <w:spacing w:lineRule="atLeast" w:line="0"/>
              <w:rPr>
                <w:rFonts w:ascii="Times New Roman" w:hAnsi="Times New Roman" w:eastAsia="Times New Roman" w:cs="Times New Roman"/>
                <w:b/>
                <w:i/>
                <w:i/>
                <w:sz w:val="22"/>
              </w:rPr>
            </w:pPr>
            <w:r>
              <w:rPr>
                <w:rFonts w:eastAsia="Times New Roman" w:cs="Times New Roman" w:ascii="Times New Roman" w:hAnsi="Times New Roman"/>
                <w:b/>
                <w:i/>
                <w:sz w:val="22"/>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80" w:type="dxa"/>
            <w:gridSpan w:val="8"/>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gridSpan w:val="3"/>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gridSpan w:val="2"/>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c>
          <w:tcPr>
            <w:tcW w:w="2880" w:type="dxa"/>
            <w:gridSpan w:val="6"/>
            <w:tcBorders/>
          </w:tcPr>
          <w:p>
            <w:pPr>
              <w:pStyle w:val="Normal"/>
              <w:spacing w:lineRule="exact" w:line="128"/>
              <w:ind w:start="400" w:end="0"/>
              <w:rPr>
                <w:rFonts w:ascii="Cambria" w:hAnsi="Cambria" w:eastAsia="Cambria" w:cs="Cambria"/>
                <w:b/>
                <w:i/>
                <w:i/>
                <w:sz w:val="14"/>
              </w:rPr>
            </w:pPr>
            <w:r>
              <w:rPr>
                <w:rFonts w:eastAsia="Cambria" w:cs="Cambria" w:ascii="Cambria" w:hAnsi="Cambria"/>
                <w:b/>
                <w:i/>
                <w:sz w:val="14"/>
              </w:rPr>
              <w:t>the Republic of Indonesia</w:t>
            </w:r>
          </w:p>
        </w:tc>
        <w:tc>
          <w:tcPr>
            <w:tcW w:w="440" w:type="dxa"/>
            <w:tcBorders/>
          </w:tcPr>
          <w:p>
            <w:pPr>
              <w:pStyle w:val="Normal"/>
              <w:snapToGrid w:val="false"/>
              <w:spacing w:lineRule="exact" w:line="20"/>
              <w:rPr>
                <w:rFonts w:ascii="Times New Roman" w:hAnsi="Times New Roman" w:eastAsia="Times New Roman" w:cs="Times New Roman"/>
                <w:b/>
                <w:i/>
                <w:i/>
                <w:sz w:val="1"/>
              </w:rPr>
            </w:pPr>
            <w:r>
              <w:rPr>
                <w:rFonts w:eastAsia="Times New Roman" w:cs="Times New Roman" w:ascii="Times New Roman" w:hAnsi="Times New Roman"/>
                <w:b/>
                <w:i/>
                <w:sz w:val="1"/>
              </w:rPr>
            </w:r>
          </w:p>
        </w:tc>
        <w:tc>
          <w:tcPr>
            <w:tcW w:w="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0" w:type="dxa"/>
            <w:gridSpan w:val="8"/>
            <w:tcBorders/>
          </w:tcPr>
          <w:p>
            <w:pPr>
              <w:pStyle w:val="Normal"/>
              <w:spacing w:lineRule="exact" w:line="128"/>
              <w:ind w:start="680" w:end="0"/>
              <w:rPr>
                <w:rFonts w:ascii="Cambria" w:hAnsi="Cambria" w:eastAsia="Cambria" w:cs="Cambria"/>
                <w:sz w:val="14"/>
              </w:rPr>
            </w:pPr>
            <w:r>
              <w:rPr>
                <w:rFonts w:eastAsia="Cambria" w:cs="Cambria" w:ascii="Cambria" w:hAnsi="Cambria"/>
                <w:sz w:val="14"/>
              </w:rPr>
              <w:t>Helen Ghebreweet,</w:t>
            </w:r>
          </w:p>
        </w:tc>
        <w:tc>
          <w:tcPr>
            <w:tcW w:w="2480" w:type="dxa"/>
            <w:gridSpan w:val="16"/>
            <w:tcBorders/>
          </w:tcPr>
          <w:p>
            <w:pPr>
              <w:pStyle w:val="Normal"/>
              <w:spacing w:lineRule="exact" w:line="78"/>
              <w:jc w:val="end"/>
              <w:rPr>
                <w:rFonts w:ascii="Cambria" w:hAnsi="Cambria" w:eastAsia="Cambria" w:cs="Cambria"/>
                <w:i/>
                <w:i/>
                <w:sz w:val="8"/>
              </w:rPr>
            </w:pPr>
            <w:r>
              <w:rPr>
                <w:rFonts w:eastAsia="Cambria" w:cs="Cambria" w:ascii="Cambria" w:hAnsi="Cambria"/>
                <w:i/>
                <w:sz w:val="8"/>
              </w:rPr>
              <w:t>Identifying of Statehood and</w:t>
            </w:r>
          </w:p>
        </w:tc>
      </w:tr>
      <w:tr>
        <w:trPr>
          <w:trHeight w:val="182" w:hRule="atLeast"/>
        </w:trPr>
        <w:tc>
          <w:tcPr>
            <w:tcW w:w="4200" w:type="dxa"/>
            <w:gridSpan w:val="8"/>
            <w:vMerge w:val="restart"/>
            <w:tcBorders/>
          </w:tcPr>
          <w:p>
            <w:pPr>
              <w:pStyle w:val="Normal"/>
              <w:spacing w:lineRule="exact" w:line="182"/>
              <w:ind w:start="400" w:end="0"/>
              <w:rPr>
                <w:rFonts w:ascii="Cambria" w:hAnsi="Cambria" w:eastAsia="Cambria" w:cs="Cambria"/>
              </w:rPr>
            </w:pPr>
            <w:r>
              <w:rPr>
                <w:rFonts w:eastAsia="Cambria" w:cs="Cambria" w:ascii="Cambria" w:hAnsi="Cambria"/>
              </w:rPr>
              <w:t>The Ministry of Foreign Affairs of the</w:t>
            </w:r>
          </w:p>
        </w:tc>
        <w:tc>
          <w:tcPr>
            <w:tcW w:w="1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gridSpan w:val="7"/>
            <w:tcBorders/>
          </w:tcPr>
          <w:p>
            <w:pPr>
              <w:pStyle w:val="Normal"/>
              <w:spacing w:lineRule="exact" w:line="182"/>
              <w:ind w:start="120" w:end="0"/>
              <w:rPr>
                <w:rFonts w:ascii="Cambria" w:hAnsi="Cambria" w:eastAsia="Cambria" w:cs="Cambria"/>
                <w:i/>
                <w:i/>
              </w:rPr>
            </w:pPr>
            <w:r>
              <w:rPr>
                <w:rFonts w:eastAsia="Cambria" w:cs="Cambria" w:ascii="Cambria" w:hAnsi="Cambria"/>
                <w:i/>
              </w:rPr>
              <w:t>Determining</w:t>
            </w:r>
          </w:p>
        </w:tc>
        <w:tc>
          <w:tcPr>
            <w:tcW w:w="1280" w:type="dxa"/>
            <w:gridSpan w:val="10"/>
            <w:tcBorders/>
          </w:tcPr>
          <w:p>
            <w:pPr>
              <w:pStyle w:val="Normal"/>
              <w:spacing w:lineRule="exact" w:line="182"/>
              <w:ind w:start="100" w:end="0"/>
              <w:rPr>
                <w:rFonts w:ascii="Cambria" w:hAnsi="Cambria" w:eastAsia="Cambria" w:cs="Cambria"/>
                <w:i/>
                <w:i/>
              </w:rPr>
            </w:pPr>
            <w:r>
              <w:rPr>
                <w:rFonts w:eastAsia="Cambria" w:cs="Cambria" w:ascii="Cambria" w:hAnsi="Cambria"/>
                <w:i/>
              </w:rPr>
              <w:t>International</w:t>
            </w:r>
          </w:p>
        </w:tc>
        <w:tc>
          <w:tcPr>
            <w:tcW w:w="1060" w:type="dxa"/>
            <w:gridSpan w:val="5"/>
            <w:tcBorders/>
          </w:tcPr>
          <w:p>
            <w:pPr>
              <w:pStyle w:val="Normal"/>
              <w:spacing w:lineRule="exact" w:line="182"/>
              <w:jc w:val="end"/>
              <w:rPr>
                <w:rFonts w:ascii="Cambria" w:hAnsi="Cambria" w:eastAsia="Cambria" w:cs="Cambria"/>
                <w:i/>
                <w:i/>
              </w:rPr>
            </w:pPr>
            <w:r>
              <w:rPr>
                <w:rFonts w:eastAsia="Cambria" w:cs="Cambria" w:ascii="Cambria" w:hAnsi="Cambria"/>
                <w:i/>
              </w:rPr>
              <w:t>Boundares;</w:t>
            </w:r>
          </w:p>
        </w:tc>
      </w:tr>
      <w:tr>
        <w:trPr/>
        <w:tc>
          <w:tcPr>
            <w:tcW w:w="4200" w:type="dxa"/>
            <w:gridSpan w:val="8"/>
            <w:vMerge w:val="continue"/>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1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gridSpan w:val="7"/>
            <w:tcBorders/>
          </w:tcPr>
          <w:p>
            <w:pPr>
              <w:pStyle w:val="Normal"/>
              <w:spacing w:lineRule="exact" w:line="1"/>
              <w:ind w:start="120" w:end="0"/>
              <w:rPr>
                <w:rFonts w:ascii="Cambria" w:hAnsi="Cambria" w:eastAsia="Cambria" w:cs="Cambria"/>
                <w:i/>
                <w:i/>
                <w:sz w:val="1"/>
              </w:rPr>
            </w:pPr>
            <w:r>
              <w:rPr>
                <w:rFonts w:eastAsia="Cambria" w:cs="Cambria" w:ascii="Cambria" w:hAnsi="Cambria"/>
                <w:i/>
                <w:sz w:val="1"/>
              </w:rPr>
              <w:t>Detrmination</w:t>
            </w:r>
          </w:p>
        </w:tc>
        <w:tc>
          <w:tcPr>
            <w:tcW w:w="44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09" w:hRule="atLeast"/>
        </w:trPr>
        <w:tc>
          <w:tcPr>
            <w:tcW w:w="4200" w:type="dxa"/>
            <w:gridSpan w:val="8"/>
            <w:vMerge w:val="restart"/>
            <w:tcBorders/>
          </w:tcPr>
          <w:p>
            <w:pPr>
              <w:pStyle w:val="Normal"/>
              <w:spacing w:lineRule="atLeast" w:line="0"/>
              <w:ind w:start="400" w:end="0"/>
              <w:rPr>
                <w:rFonts w:ascii="Cambria" w:hAnsi="Cambria" w:eastAsia="Cambria" w:cs="Cambria"/>
                <w:w w:val="97"/>
                <w:sz w:val="22"/>
              </w:rPr>
            </w:pPr>
            <w:r>
              <w:rPr>
                <w:rFonts w:eastAsia="Cambria" w:cs="Cambria" w:ascii="Cambria" w:hAnsi="Cambria"/>
                <w:w w:val="97"/>
                <w:sz w:val="22"/>
              </w:rPr>
              <w:t>Republic of Indonesia must be even more</w:t>
            </w:r>
          </w:p>
        </w:tc>
        <w:tc>
          <w:tcPr>
            <w:tcW w:w="1100" w:type="dxa"/>
            <w:tcBorders/>
          </w:tcPr>
          <w:p>
            <w:pPr>
              <w:pStyle w:val="Normal"/>
              <w:snapToGrid w:val="false"/>
              <w:spacing w:lineRule="atLeast" w:line="0"/>
              <w:rPr>
                <w:rFonts w:ascii="Times New Roman" w:hAnsi="Times New Roman" w:eastAsia="Times New Roman" w:cs="Times New Roman"/>
                <w:w w:val="97"/>
                <w:sz w:val="18"/>
              </w:rPr>
            </w:pPr>
            <w:r>
              <w:rPr>
                <w:rFonts w:eastAsia="Times New Roman" w:cs="Times New Roman" w:ascii="Times New Roman" w:hAnsi="Times New Roman"/>
                <w:w w:val="97"/>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580" w:type="dxa"/>
            <w:gridSpan w:val="22"/>
            <w:tcBorders/>
          </w:tcPr>
          <w:p>
            <w:pPr>
              <w:pStyle w:val="Normal"/>
              <w:spacing w:lineRule="exact" w:line="210"/>
              <w:ind w:start="120" w:end="0"/>
              <w:rPr>
                <w:rFonts w:ascii="Cambria" w:hAnsi="Cambria" w:eastAsia="Cambria" w:cs="Cambria"/>
                <w:i/>
                <w:i/>
              </w:rPr>
            </w:pPr>
            <w:r>
              <w:rPr>
                <w:rFonts w:eastAsia="Cambria" w:cs="Cambria" w:ascii="Cambria" w:hAnsi="Cambria"/>
                <w:i/>
              </w:rPr>
              <w:t>A Revised Look at The Doctrine of Uti</w:t>
            </w:r>
          </w:p>
        </w:tc>
      </w:tr>
      <w:tr>
        <w:trPr>
          <w:trHeight w:val="51" w:hRule="atLeast"/>
        </w:trPr>
        <w:tc>
          <w:tcPr>
            <w:tcW w:w="4200" w:type="dxa"/>
            <w:gridSpan w:val="8"/>
            <w:vMerge w:val="continue"/>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1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40" w:type="dxa"/>
            <w:gridSpan w:val="15"/>
            <w:tcBorders/>
          </w:tcPr>
          <w:p>
            <w:pPr>
              <w:pStyle w:val="Normal"/>
              <w:spacing w:lineRule="exact" w:line="51"/>
              <w:jc w:val="end"/>
              <w:rPr>
                <w:rFonts w:ascii="Cambria" w:hAnsi="Cambria" w:eastAsia="Cambria" w:cs="Cambria"/>
                <w:sz w:val="5"/>
              </w:rPr>
            </w:pPr>
            <w:r>
              <w:rPr>
                <w:rFonts w:eastAsia="Cambria" w:cs="Cambria" w:ascii="Cambria" w:hAnsi="Cambria"/>
                <w:sz w:val="5"/>
              </w:rPr>
              <w:t>, Verlag Peter Lang, ISBN</w:t>
            </w:r>
          </w:p>
        </w:tc>
      </w:tr>
      <w:tr>
        <w:trPr>
          <w:trHeight w:val="209" w:hRule="atLeast"/>
        </w:trPr>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pacing w:lineRule="atLeast" w:line="0"/>
              <w:ind w:end="335"/>
              <w:jc w:val="end"/>
              <w:rPr>
                <w:rFonts w:ascii="Cambria" w:hAnsi="Cambria" w:eastAsia="Cambria" w:cs="Cambria"/>
                <w:w w:val="73"/>
                <w:sz w:val="13"/>
              </w:rPr>
            </w:pPr>
            <w:r>
              <w:rPr>
                <w:rFonts w:eastAsia="Cambria" w:cs="Cambria" w:ascii="Cambria" w:hAnsi="Cambria"/>
                <w:w w:val="73"/>
                <w:sz w:val="13"/>
              </w:rPr>
              <w:t>.</w:t>
            </w:r>
          </w:p>
        </w:tc>
        <w:tc>
          <w:tcPr>
            <w:tcW w:w="880" w:type="dxa"/>
            <w:tcBorders/>
          </w:tcPr>
          <w:p>
            <w:pPr>
              <w:pStyle w:val="Normal"/>
              <w:snapToGrid w:val="false"/>
              <w:spacing w:lineRule="atLeast" w:line="0"/>
              <w:rPr>
                <w:rFonts w:ascii="Times New Roman" w:hAnsi="Times New Roman" w:eastAsia="Times New Roman" w:cs="Times New Roman"/>
                <w:w w:val="73"/>
                <w:sz w:val="18"/>
              </w:rPr>
            </w:pPr>
            <w:r>
              <w:rPr>
                <w:rFonts w:eastAsia="Times New Roman" w:cs="Times New Roman" w:ascii="Times New Roman" w:hAnsi="Times New Roman"/>
                <w:w w:val="73"/>
                <w:sz w:val="18"/>
              </w:rPr>
            </w:r>
          </w:p>
        </w:tc>
        <w:tc>
          <w:tcPr>
            <w:tcW w:w="1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80" w:type="dxa"/>
            <w:gridSpan w:val="20"/>
            <w:tcBorders/>
          </w:tcPr>
          <w:p>
            <w:pPr>
              <w:pStyle w:val="Normal"/>
              <w:spacing w:lineRule="exact" w:line="210"/>
              <w:ind w:start="120" w:end="0"/>
              <w:rPr>
                <w:rFonts w:ascii="Cambria" w:hAnsi="Cambria" w:eastAsia="Cambria" w:cs="Cambria"/>
                <w:i/>
                <w:i/>
              </w:rPr>
            </w:pPr>
            <w:r>
              <w:rPr>
                <w:rFonts w:eastAsia="Cambria" w:cs="Cambria" w:ascii="Cambria" w:hAnsi="Cambria"/>
                <w:i/>
              </w:rPr>
              <w:t>Posidetis  and  the  Principle  of</w:t>
            </w:r>
          </w:p>
        </w:tc>
        <w:tc>
          <w:tcPr>
            <w:tcW w:w="300" w:type="dxa"/>
            <w:gridSpan w:val="2"/>
            <w:tcBorders/>
          </w:tcPr>
          <w:p>
            <w:pPr>
              <w:pStyle w:val="Normal"/>
              <w:spacing w:lineRule="exact" w:line="210"/>
              <w:jc w:val="end"/>
              <w:rPr>
                <w:rFonts w:ascii="Cambria" w:hAnsi="Cambria" w:eastAsia="Cambria" w:cs="Cambria"/>
                <w:i/>
                <w:i/>
                <w:w w:val="97"/>
              </w:rPr>
            </w:pPr>
            <w:r>
              <w:rPr>
                <w:rFonts w:eastAsia="Cambria" w:cs="Cambria" w:ascii="Cambria" w:hAnsi="Cambria"/>
                <w:i/>
                <w:w w:val="97"/>
              </w:rPr>
              <w:t>elf-</w:t>
            </w:r>
          </w:p>
        </w:tc>
      </w:tr>
      <w:tr>
        <w:trPr>
          <w:trHeight w:val="540" w:hRule="atLeast"/>
        </w:trPr>
        <w:tc>
          <w:tcPr>
            <w:tcW w:w="4200" w:type="dxa"/>
            <w:gridSpan w:val="8"/>
            <w:tcBorders/>
          </w:tcPr>
          <w:p>
            <w:pPr>
              <w:pStyle w:val="Normal"/>
              <w:spacing w:lineRule="atLeast" w:line="0"/>
              <w:ind w:start="400" w:end="0"/>
              <w:rPr>
                <w:rFonts w:ascii="Cambria" w:hAnsi="Cambria" w:eastAsia="Cambria" w:cs="Cambria"/>
                <w:sz w:val="22"/>
              </w:rPr>
            </w:pPr>
            <w:r>
              <w:rPr>
                <w:rFonts w:eastAsia="Cambria" w:cs="Cambria" w:ascii="Cambria" w:hAnsi="Cambria"/>
                <w:sz w:val="22"/>
              </w:rPr>
              <w:t>active in diplomatic efforts regarding</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gridSpan w:val="14"/>
            <w:tcBorders/>
          </w:tcPr>
          <w:p>
            <w:pPr>
              <w:pStyle w:val="Normal"/>
              <w:spacing w:lineRule="atLeast" w:line="0"/>
              <w:ind w:start="120" w:end="0"/>
              <w:rPr>
                <w:rFonts w:ascii="Cambria" w:hAnsi="Cambria" w:eastAsia="Cambria" w:cs="Cambria"/>
                <w:w w:val="98"/>
              </w:rPr>
            </w:pPr>
            <w:r>
              <w:rPr>
                <w:rFonts w:eastAsia="Cambria" w:cs="Cambria" w:ascii="Cambria" w:hAnsi="Cambria"/>
                <w:w w:val="98"/>
              </w:rPr>
              <w:t>3631550928, 2006.</w:t>
            </w:r>
          </w:p>
        </w:tc>
        <w:tc>
          <w:tcPr>
            <w:tcW w:w="520" w:type="dxa"/>
            <w:gridSpan w:val="2"/>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51" w:hRule="atLeast"/>
        </w:trPr>
        <w:tc>
          <w:tcPr>
            <w:tcW w:w="760" w:type="dxa"/>
            <w:tcBorders/>
          </w:tcPr>
          <w:p>
            <w:pPr>
              <w:pStyle w:val="Normal"/>
              <w:spacing w:lineRule="atLeast" w:line="0"/>
              <w:ind w:start="400" w:end="0"/>
              <w:rPr>
                <w:rFonts w:ascii="Cambria" w:hAnsi="Cambria" w:eastAsia="Cambria" w:cs="Cambria"/>
                <w:sz w:val="22"/>
              </w:rPr>
            </w:pPr>
            <w:r>
              <w:rPr>
                <w:rFonts w:eastAsia="Cambria" w:cs="Cambria" w:ascii="Cambria" w:hAnsi="Cambria"/>
                <w:sz w:val="22"/>
              </w:rPr>
              <w:t>the</w:t>
            </w:r>
          </w:p>
        </w:tc>
        <w:tc>
          <w:tcPr>
            <w:tcW w:w="1340" w:type="dxa"/>
            <w:gridSpan w:val="3"/>
            <w:tcBorders/>
          </w:tcPr>
          <w:p>
            <w:pPr>
              <w:pStyle w:val="Normal"/>
              <w:spacing w:lineRule="atLeast" w:line="0"/>
              <w:ind w:start="100" w:end="0"/>
              <w:rPr>
                <w:rFonts w:ascii="Cambria" w:hAnsi="Cambria" w:eastAsia="Cambria" w:cs="Cambria"/>
                <w:w w:val="99"/>
                <w:sz w:val="22"/>
              </w:rPr>
            </w:pPr>
            <w:r>
              <w:rPr>
                <w:rFonts w:eastAsia="Cambria" w:cs="Cambria" w:ascii="Cambria" w:hAnsi="Cambria"/>
                <w:w w:val="99"/>
                <w:sz w:val="22"/>
              </w:rPr>
              <w:t>confirmation</w:t>
            </w:r>
          </w:p>
        </w:tc>
        <w:tc>
          <w:tcPr>
            <w:tcW w:w="2100" w:type="dxa"/>
            <w:gridSpan w:val="4"/>
            <w:tcBorders/>
          </w:tcPr>
          <w:p>
            <w:pPr>
              <w:pStyle w:val="Normal"/>
              <w:spacing w:lineRule="atLeast" w:line="0"/>
              <w:jc w:val="end"/>
              <w:rPr>
                <w:rFonts w:ascii="Cambria" w:hAnsi="Cambria" w:eastAsia="Cambria" w:cs="Cambria"/>
                <w:sz w:val="22"/>
              </w:rPr>
            </w:pPr>
            <w:r>
              <w:rPr>
                <w:rFonts w:eastAsia="Cambria" w:cs="Cambria" w:ascii="Cambria" w:hAnsi="Cambria"/>
                <w:sz w:val="22"/>
              </w:rPr>
              <w:t>of  land  boundaries</w:t>
            </w:r>
          </w:p>
        </w:tc>
        <w:tc>
          <w:tcPr>
            <w:tcW w:w="1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3"/>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1906" w:h="16838"/>
          <w:pgMar w:left="1360" w:right="1426" w:gutter="0" w:header="0" w:top="1009" w:footer="0" w:bottom="280"/>
          <w:pgNumType w:fmt="decimal"/>
          <w:formProt w:val="false"/>
          <w:textDirection w:val="lrTb"/>
          <w:docGrid w:type="default" w:linePitch="360" w:charSpace="0"/>
        </w:sectPr>
      </w:pPr>
    </w:p>
    <w:p>
      <w:pPr>
        <w:pStyle w:val="Normal"/>
        <w:spacing w:lineRule="atLeast" w:line="0"/>
        <w:ind w:start="8780" w:end="0"/>
        <w:rPr/>
      </w:pPr>
      <w:r>
        <w:rPr/>
        <w:t>81</w:t>
      </w:r>
    </w:p>
    <w:p>
      <w:pPr>
        <w:sectPr>
          <w:type w:val="continuous"/>
          <w:pgSz w:w="11906" w:h="16838"/>
          <w:pgMar w:left="1420" w:right="1386" w:gutter="0" w:header="0" w:top="1018" w:footer="0" w:bottom="280"/>
          <w:formProt w:val="false"/>
          <w:textDirection w:val="lrTb"/>
          <w:docGrid w:type="default" w:linePitch="360" w:charSpace="0"/>
        </w:sectPr>
      </w:pPr>
    </w:p>
    <w:tbl>
      <w:tblPr>
        <w:tblW w:w="9080" w:type="dxa"/>
        <w:jc w:val="start"/>
        <w:tblInd w:w="40" w:type="dxa"/>
        <w:tblLayout w:type="fixed"/>
        <w:tblCellMar>
          <w:top w:w="0" w:type="dxa"/>
          <w:start w:w="0" w:type="dxa"/>
          <w:bottom w:w="0" w:type="dxa"/>
          <w:end w:w="0" w:type="dxa"/>
        </w:tblCellMar>
      </w:tblPr>
      <w:tblGrid>
        <w:gridCol w:w="100"/>
        <w:gridCol w:w="480"/>
        <w:gridCol w:w="340"/>
        <w:gridCol w:w="40"/>
        <w:gridCol w:w="60"/>
        <w:gridCol w:w="240"/>
        <w:gridCol w:w="100"/>
        <w:gridCol w:w="180"/>
        <w:gridCol w:w="220"/>
        <w:gridCol w:w="220"/>
        <w:gridCol w:w="60"/>
        <w:gridCol w:w="260"/>
        <w:gridCol w:w="200"/>
        <w:gridCol w:w="180"/>
        <w:gridCol w:w="320"/>
        <w:gridCol w:w="140"/>
        <w:gridCol w:w="20"/>
        <w:gridCol w:w="3"/>
        <w:gridCol w:w="717"/>
        <w:gridCol w:w="120"/>
        <w:gridCol w:w="560"/>
        <w:gridCol w:w="720"/>
        <w:gridCol w:w="440"/>
        <w:gridCol w:w="220"/>
        <w:gridCol w:w="60"/>
        <w:gridCol w:w="60"/>
        <w:gridCol w:w="100"/>
        <w:gridCol w:w="440"/>
        <w:gridCol w:w="160"/>
        <w:gridCol w:w="200"/>
        <w:gridCol w:w="60"/>
        <w:gridCol w:w="140"/>
        <w:gridCol w:w="280"/>
        <w:gridCol w:w="120"/>
        <w:gridCol w:w="160"/>
        <w:gridCol w:w="100"/>
        <w:gridCol w:w="200"/>
        <w:gridCol w:w="240"/>
        <w:gridCol w:w="60"/>
        <w:gridCol w:w="40"/>
        <w:gridCol w:w="720"/>
      </w:tblGrid>
      <w:tr>
        <w:trPr>
          <w:trHeight w:val="76" w:hRule="atLeast"/>
        </w:trPr>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bookmarkStart w:id="13" w:name="page10"/>
            <w:bookmarkStart w:id="14" w:name="page10"/>
            <w:bookmarkEnd w:id="14"/>
          </w:p>
        </w:tc>
        <w:tc>
          <w:tcPr>
            <w:tcW w:w="5180" w:type="dxa"/>
            <w:gridSpan w:val="21"/>
            <w:vMerge w:val="restart"/>
            <w:tcBorders/>
          </w:tcPr>
          <w:p>
            <w:pPr>
              <w:pStyle w:val="Normal"/>
              <w:spacing w:lineRule="atLeast" w:line="0"/>
              <w:jc w:val="center"/>
              <w:rPr/>
            </w:pPr>
            <w:r>
              <w:rPr>
                <w:rFonts w:eastAsia="Verdana" w:cs="Verdana" w:ascii="Verdana" w:hAnsi="Verdana"/>
                <w:b/>
                <w:sz w:val="16"/>
              </w:rPr>
              <w:t>JURNAL KONSTITUEN</w:t>
            </w:r>
            <w:r>
              <w:rPr>
                <w:rFonts w:eastAsia="Verdana" w:cs="Verdana" w:ascii="Verdana" w:hAnsi="Verdana"/>
                <w:sz w:val="16"/>
              </w:rPr>
              <w:t xml:space="preserve"> Vol. 3, No. 2, Agustus 2021: 73–82</w:t>
            </w:r>
          </w:p>
        </w:tc>
        <w:tc>
          <w:tcPr>
            <w:tcW w:w="4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40" w:type="dxa"/>
            <w:gridSpan w:val="2"/>
            <w:vMerge w:val="restart"/>
            <w:tcBorders/>
          </w:tcPr>
          <w:p>
            <w:pPr>
              <w:pStyle w:val="Normal"/>
              <w:spacing w:lineRule="atLeast" w:line="0"/>
              <w:jc w:val="end"/>
              <w:rPr>
                <w:rFonts w:ascii="Cambria" w:hAnsi="Cambria" w:eastAsia="Cambria" w:cs="Cambria"/>
              </w:rPr>
            </w:pPr>
            <w:r>
              <w:rPr>
                <w:rFonts w:eastAsia="Cambria" w:cs="Cambria" w:ascii="Cambria" w:hAnsi="Cambria"/>
              </w:rPr>
              <w:t>Case</w:t>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20" w:type="dxa"/>
            <w:vMerge w:val="restart"/>
            <w:tcBorders/>
          </w:tcPr>
          <w:p>
            <w:pPr>
              <w:pStyle w:val="Normal"/>
              <w:spacing w:lineRule="atLeast" w:line="0"/>
              <w:jc w:val="end"/>
              <w:rPr>
                <w:rFonts w:ascii="Cambria" w:hAnsi="Cambria" w:eastAsia="Cambria" w:cs="Cambria"/>
              </w:rPr>
            </w:pPr>
            <w:r>
              <w:rPr>
                <w:rFonts w:eastAsia="Cambria" w:cs="Cambria" w:ascii="Cambria" w:hAnsi="Cambria"/>
              </w:rPr>
              <w:t>Studies</w:t>
            </w:r>
          </w:p>
        </w:tc>
      </w:tr>
      <w:tr>
        <w:trPr>
          <w:trHeight w:val="119" w:hRule="atLeast"/>
        </w:trPr>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180" w:type="dxa"/>
            <w:gridSpan w:val="21"/>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539" w:hRule="atLeast"/>
        </w:trPr>
        <w:tc>
          <w:tcPr>
            <w:tcW w:w="1980" w:type="dxa"/>
            <w:gridSpan w:val="10"/>
            <w:tcBorders/>
          </w:tcPr>
          <w:p>
            <w:pPr>
              <w:pStyle w:val="Normal"/>
              <w:spacing w:lineRule="atLeast" w:line="0"/>
              <w:ind w:start="20" w:end="0"/>
              <w:rPr/>
            </w:pPr>
            <w:r>
              <w:rPr>
                <w:rFonts w:eastAsia="Cambria" w:cs="Cambria" w:ascii="Cambria" w:hAnsi="Cambria"/>
              </w:rPr>
              <w:t xml:space="preserve">Adolf Huala, </w:t>
            </w:r>
            <w:r>
              <w:rPr>
                <w:rFonts w:eastAsia="Cambria" w:cs="Cambria" w:ascii="Cambria" w:hAnsi="Cambria"/>
                <w:i/>
              </w:rPr>
              <w:t>Internatio</w:t>
            </w:r>
          </w:p>
        </w:tc>
        <w:tc>
          <w:tcPr>
            <w:tcW w:w="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2520" w:type="dxa"/>
            <w:gridSpan w:val="10"/>
            <w:tcBorders/>
          </w:tcPr>
          <w:p>
            <w:pPr>
              <w:pStyle w:val="Normal"/>
              <w:spacing w:lineRule="atLeast" w:line="0"/>
              <w:ind w:end="240"/>
              <w:jc w:val="end"/>
              <w:rPr/>
            </w:pPr>
            <w:r>
              <w:rPr>
                <w:rFonts w:eastAsia="Cambria" w:cs="Cambria" w:ascii="Cambria" w:hAnsi="Cambria"/>
                <w:i/>
              </w:rPr>
              <w:t>l Dispute Resolution Law</w:t>
            </w:r>
            <w:r>
              <w:rPr>
                <w:rFonts w:eastAsia="Cambria" w:cs="Cambria" w:ascii="Cambria" w:hAnsi="Cambria"/>
              </w:rPr>
              <w:t>,</w:t>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gridSpan w:val="2"/>
            <w:tcBorders/>
          </w:tcPr>
          <w:p>
            <w:pPr>
              <w:pStyle w:val="Normal"/>
              <w:spacing w:lineRule="atLeast" w:line="0"/>
              <w:ind w:start="360" w:end="0"/>
              <w:rPr>
                <w:rFonts w:ascii="Cambria" w:hAnsi="Cambria" w:eastAsia="Cambria" w:cs="Cambria"/>
                <w:i/>
                <w:i/>
              </w:rPr>
            </w:pPr>
            <w:r>
              <w:rPr>
                <w:rFonts w:eastAsia="Cambria" w:cs="Cambria" w:ascii="Cambria" w:hAnsi="Cambria"/>
                <w:i/>
              </w:rPr>
              <w:t>of</w:t>
            </w:r>
          </w:p>
        </w:tc>
        <w:tc>
          <w:tcPr>
            <w:tcW w:w="120" w:type="dxa"/>
            <w:gridSpan w:val="2"/>
            <w:tcBorders/>
          </w:tcPr>
          <w:p>
            <w:pPr>
              <w:pStyle w:val="Normal"/>
              <w:spacing w:lineRule="atLeast" w:line="0"/>
              <w:ind w:start="60" w:end="0"/>
              <w:rPr>
                <w:rFonts w:ascii="Cambria" w:hAnsi="Cambria" w:eastAsia="Cambria" w:cs="Cambria"/>
                <w:i/>
                <w:i/>
                <w:w w:val="72"/>
                <w:sz w:val="17"/>
              </w:rPr>
            </w:pPr>
            <w:r>
              <w:rPr>
                <w:rFonts w:eastAsia="Cambria" w:cs="Cambria" w:ascii="Cambria" w:hAnsi="Cambria"/>
                <w:i/>
                <w:w w:val="72"/>
                <w:sz w:val="17"/>
              </w:rPr>
              <w:t>I</w:t>
            </w:r>
          </w:p>
        </w:tc>
        <w:tc>
          <w:tcPr>
            <w:tcW w:w="100" w:type="dxa"/>
            <w:tcBorders/>
          </w:tcPr>
          <w:p>
            <w:pPr>
              <w:pStyle w:val="Normal"/>
              <w:snapToGrid w:val="false"/>
              <w:spacing w:lineRule="atLeast" w:line="0"/>
              <w:rPr>
                <w:rFonts w:ascii="Times New Roman" w:hAnsi="Times New Roman" w:eastAsia="Times New Roman" w:cs="Times New Roman"/>
                <w:i/>
                <w:i/>
                <w:w w:val="72"/>
                <w:sz w:val="24"/>
              </w:rPr>
            </w:pPr>
            <w:r>
              <w:rPr>
                <w:rFonts w:eastAsia="Times New Roman" w:cs="Times New Roman" w:ascii="Times New Roman" w:hAnsi="Times New Roman"/>
                <w:i/>
                <w:w w:val="72"/>
                <w:sz w:val="24"/>
              </w:rPr>
            </w:r>
          </w:p>
        </w:tc>
        <w:tc>
          <w:tcPr>
            <w:tcW w:w="1560" w:type="dxa"/>
            <w:gridSpan w:val="8"/>
            <w:tcBorders/>
          </w:tcPr>
          <w:p>
            <w:pPr>
              <w:pStyle w:val="Normal"/>
              <w:spacing w:lineRule="atLeast" w:line="0"/>
              <w:jc w:val="end"/>
              <w:rPr>
                <w:rFonts w:ascii="Cambria" w:hAnsi="Cambria" w:eastAsia="Cambria" w:cs="Cambria"/>
                <w:i/>
                <w:i/>
                <w:w w:val="98"/>
              </w:rPr>
            </w:pPr>
            <w:r>
              <w:rPr>
                <w:rFonts w:eastAsia="Cambria" w:cs="Cambria" w:ascii="Cambria" w:hAnsi="Cambria"/>
                <w:i/>
                <w:w w:val="98"/>
              </w:rPr>
              <w:t>donesia-Malaysia;</w:t>
            </w:r>
          </w:p>
        </w:tc>
        <w:tc>
          <w:tcPr>
            <w:tcW w:w="100" w:type="dxa"/>
            <w:tcBorders/>
          </w:tcPr>
          <w:p>
            <w:pPr>
              <w:pStyle w:val="Normal"/>
              <w:snapToGrid w:val="false"/>
              <w:spacing w:lineRule="atLeast" w:line="0"/>
              <w:rPr>
                <w:rFonts w:ascii="Times New Roman" w:hAnsi="Times New Roman" w:eastAsia="Times New Roman" w:cs="Times New Roman"/>
                <w:i/>
                <w:i/>
                <w:w w:val="98"/>
                <w:sz w:val="24"/>
              </w:rPr>
            </w:pPr>
            <w:r>
              <w:rPr>
                <w:rFonts w:eastAsia="Times New Roman" w:cs="Times New Roman" w:ascii="Times New Roman" w:hAnsi="Times New Roman"/>
                <w:i/>
                <w:w w:val="98"/>
                <w:sz w:val="24"/>
              </w:rPr>
            </w:r>
          </w:p>
        </w:tc>
        <w:tc>
          <w:tcPr>
            <w:tcW w:w="44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0"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20" w:type="dxa"/>
            <w:gridSpan w:val="18"/>
            <w:tcBorders/>
          </w:tcPr>
          <w:p>
            <w:pPr>
              <w:pStyle w:val="Normal"/>
              <w:spacing w:lineRule="atLeast" w:line="0"/>
              <w:ind w:start="180" w:end="0"/>
              <w:rPr>
                <w:rFonts w:ascii="Cambria" w:hAnsi="Cambria" w:eastAsia="Cambria" w:cs="Cambria"/>
              </w:rPr>
            </w:pPr>
            <w:r>
              <w:rPr>
                <w:rFonts w:eastAsia="Cambria" w:cs="Cambria" w:ascii="Cambria" w:hAnsi="Cambria"/>
              </w:rPr>
              <w:t>Jakarta; PT. Sinar Grafika, 2004. p. 21.</w:t>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0" w:type="dxa"/>
            <w:gridSpan w:val="19"/>
            <w:tcBorders/>
          </w:tcPr>
          <w:p>
            <w:pPr>
              <w:pStyle w:val="Normal"/>
              <w:spacing w:lineRule="atLeast" w:line="0"/>
              <w:ind w:start="360" w:end="0"/>
              <w:rPr>
                <w:rFonts w:ascii="Cambria" w:hAnsi="Cambria" w:eastAsia="Cambria" w:cs="Cambria"/>
              </w:rPr>
            </w:pPr>
            <w:r>
              <w:rPr>
                <w:rFonts w:eastAsia="Cambria" w:cs="Cambria" w:ascii="Cambria" w:hAnsi="Cambria"/>
              </w:rPr>
              <w:t>in Entikong Village, West Kalimantan</w:t>
            </w:r>
          </w:p>
        </w:tc>
      </w:tr>
      <w:tr>
        <w:trPr>
          <w:trHeight w:val="317" w:hRule="atLeast"/>
        </w:trPr>
        <w:tc>
          <w:tcPr>
            <w:tcW w:w="920" w:type="dxa"/>
            <w:gridSpan w:val="3"/>
            <w:tcBorders/>
          </w:tcPr>
          <w:p>
            <w:pPr>
              <w:pStyle w:val="Normal"/>
              <w:spacing w:lineRule="atLeast" w:line="0"/>
              <w:ind w:start="20" w:end="0"/>
              <w:rPr>
                <w:rFonts w:ascii="Cambria" w:hAnsi="Cambria" w:eastAsia="Cambria" w:cs="Cambria"/>
              </w:rPr>
            </w:pPr>
            <w:r>
              <w:rPr>
                <w:rFonts w:eastAsia="Cambria" w:cs="Cambria" w:ascii="Cambria" w:hAnsi="Cambria"/>
              </w:rPr>
              <w:t>Hutauruk,</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20" w:type="dxa"/>
            <w:gridSpan w:val="5"/>
            <w:tcBorders/>
          </w:tcPr>
          <w:p>
            <w:pPr>
              <w:pStyle w:val="Normal"/>
              <w:spacing w:lineRule="atLeast" w:line="0"/>
              <w:ind w:end="240"/>
              <w:jc w:val="end"/>
              <w:rPr>
                <w:rFonts w:ascii="Cambria" w:hAnsi="Cambria" w:eastAsia="Cambria" w:cs="Cambria"/>
                <w:w w:val="99"/>
              </w:rPr>
            </w:pPr>
            <w:r>
              <w:rPr>
                <w:rFonts w:eastAsia="Cambria" w:cs="Cambria" w:ascii="Cambria" w:hAnsi="Cambria"/>
                <w:w w:val="99"/>
              </w:rPr>
              <w:t>, Jakarta; PT.</w:t>
            </w:r>
          </w:p>
        </w:tc>
        <w:tc>
          <w:tcPr>
            <w:tcW w:w="72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3800" w:type="dxa"/>
            <w:gridSpan w:val="19"/>
            <w:tcBorders/>
          </w:tcPr>
          <w:p>
            <w:pPr>
              <w:pStyle w:val="Normal"/>
              <w:spacing w:lineRule="atLeast" w:line="0"/>
              <w:ind w:start="360" w:end="0"/>
              <w:rPr>
                <w:rFonts w:ascii="Cambria" w:hAnsi="Cambria" w:eastAsia="Cambria" w:cs="Cambria"/>
              </w:rPr>
            </w:pPr>
            <w:r>
              <w:rPr>
                <w:rFonts w:eastAsia="Cambria" w:cs="Cambria" w:ascii="Cambria" w:hAnsi="Cambria"/>
              </w:rPr>
              <w:t>and Nunukan Island, East Kalimantan,</w:t>
            </w:r>
          </w:p>
        </w:tc>
      </w:tr>
      <w:tr>
        <w:trPr>
          <w:trHeight w:val="130"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20" w:type="dxa"/>
            <w:gridSpan w:val="13"/>
            <w:tcBorders/>
          </w:tcPr>
          <w:p>
            <w:pPr>
              <w:pStyle w:val="Normal"/>
              <w:spacing w:lineRule="exact" w:line="130"/>
              <w:ind w:end="280"/>
              <w:jc w:val="end"/>
              <w:rPr>
                <w:rFonts w:ascii="Cambria" w:hAnsi="Cambria" w:eastAsia="Cambria" w:cs="Cambria"/>
                <w:i/>
                <w:i/>
                <w:sz w:val="14"/>
              </w:rPr>
            </w:pPr>
            <w:r>
              <w:rPr>
                <w:rFonts w:eastAsia="Cambria" w:cs="Cambria" w:ascii="Cambria" w:hAnsi="Cambria"/>
                <w:i/>
                <w:sz w:val="14"/>
              </w:rPr>
              <w:t>Introduction to International Law</w:t>
            </w:r>
          </w:p>
        </w:tc>
        <w:tc>
          <w:tcPr>
            <w:tcW w:w="720" w:type="dxa"/>
            <w:tcBorders/>
          </w:tcPr>
          <w:p>
            <w:pPr>
              <w:pStyle w:val="Normal"/>
              <w:snapToGrid w:val="false"/>
              <w:spacing w:lineRule="atLeast" w:line="0"/>
              <w:rPr>
                <w:rFonts w:ascii="Times New Roman" w:hAnsi="Times New Roman" w:eastAsia="Times New Roman" w:cs="Times New Roman"/>
                <w:i/>
                <w:i/>
                <w:sz w:val="11"/>
              </w:rPr>
            </w:pPr>
            <w:r>
              <w:rPr>
                <w:rFonts w:eastAsia="Times New Roman" w:cs="Times New Roman" w:ascii="Times New Roman" w:hAnsi="Times New Roman"/>
                <w:i/>
                <w:sz w:val="11"/>
              </w:rPr>
            </w:r>
          </w:p>
        </w:tc>
        <w:tc>
          <w:tcPr>
            <w:tcW w:w="3800" w:type="dxa"/>
            <w:gridSpan w:val="19"/>
            <w:tcBorders/>
          </w:tcPr>
          <w:p>
            <w:pPr>
              <w:pStyle w:val="Normal"/>
              <w:spacing w:lineRule="exact" w:line="130"/>
              <w:ind w:start="360" w:end="0"/>
              <w:rPr>
                <w:rFonts w:ascii="Cambria" w:hAnsi="Cambria" w:eastAsia="Cambria" w:cs="Cambria"/>
                <w:sz w:val="14"/>
              </w:rPr>
            </w:pPr>
            <w:r>
              <w:rPr>
                <w:rFonts w:eastAsia="Cambria" w:cs="Cambria" w:ascii="Cambria" w:hAnsi="Cambria"/>
                <w:sz w:val="14"/>
              </w:rPr>
              <w:t>Jakarta; Institute of Science, 1996.</w:t>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20" w:type="dxa"/>
            <w:gridSpan w:val="10"/>
            <w:tcBorders/>
          </w:tcPr>
          <w:p>
            <w:pPr>
              <w:pStyle w:val="Normal"/>
              <w:spacing w:lineRule="exact" w:line="65"/>
              <w:ind w:start="180" w:end="0"/>
              <w:rPr>
                <w:rFonts w:ascii="Cambria" w:hAnsi="Cambria" w:eastAsia="Cambria" w:cs="Cambria"/>
                <w:sz w:val="7"/>
              </w:rPr>
            </w:pPr>
            <w:r>
              <w:rPr>
                <w:rFonts w:eastAsia="Cambria" w:cs="Cambria" w:ascii="Cambria" w:hAnsi="Cambria"/>
                <w:sz w:val="7"/>
              </w:rPr>
              <w:t>Erlangga, 1983.</w:t>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1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20" w:type="dxa"/>
            <w:gridSpan w:val="13"/>
            <w:tcBorders/>
          </w:tcPr>
          <w:p>
            <w:pPr>
              <w:pStyle w:val="Normal"/>
              <w:spacing w:lineRule="exact" w:line="130"/>
              <w:ind w:start="20" w:end="0"/>
              <w:rPr>
                <w:rFonts w:ascii="Cambria" w:hAnsi="Cambria" w:eastAsia="Cambria" w:cs="Cambria"/>
                <w:i/>
                <w:i/>
                <w:sz w:val="14"/>
              </w:rPr>
            </w:pPr>
            <w:r>
              <w:rPr>
                <w:rFonts w:eastAsia="Cambria" w:cs="Cambria" w:ascii="Cambria" w:hAnsi="Cambria"/>
                <w:i/>
                <w:sz w:val="14"/>
              </w:rPr>
              <w:t>Principles of State Science</w:t>
            </w:r>
          </w:p>
        </w:tc>
        <w:tc>
          <w:tcPr>
            <w:tcW w:w="23" w:type="dxa"/>
            <w:gridSpan w:val="2"/>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71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vMerge w:val="restart"/>
            <w:tcBorders/>
          </w:tcPr>
          <w:p>
            <w:pPr>
              <w:pStyle w:val="Normal"/>
              <w:spacing w:lineRule="atLeast" w:line="0"/>
              <w:ind w:end="240"/>
              <w:jc w:val="end"/>
              <w:rPr>
                <w:rFonts w:ascii="Cambria" w:hAnsi="Cambria" w:eastAsia="Cambria" w:cs="Cambria"/>
              </w:rPr>
            </w:pPr>
            <w:r>
              <w:rPr>
                <w:rFonts w:eastAsia="Cambria" w:cs="Cambria" w:ascii="Cambria" w:hAnsi="Cambria"/>
              </w:rPr>
              <w:t>,</w:t>
            </w:r>
          </w:p>
        </w:tc>
        <w:tc>
          <w:tcPr>
            <w:tcW w:w="1380" w:type="dxa"/>
            <w:gridSpan w:val="3"/>
            <w:vMerge w:val="restart"/>
            <w:tcBorders/>
          </w:tcPr>
          <w:p>
            <w:pPr>
              <w:pStyle w:val="Normal"/>
              <w:spacing w:lineRule="atLeast" w:line="0"/>
              <w:ind w:start="340" w:end="0"/>
              <w:rPr>
                <w:rFonts w:ascii="Cambria" w:hAnsi="Cambria" w:eastAsia="Cambria" w:cs="Cambria"/>
              </w:rPr>
            </w:pPr>
            <w:r>
              <w:rPr>
                <w:rFonts w:eastAsia="Cambria" w:cs="Cambria" w:ascii="Cambria" w:hAnsi="Cambria"/>
              </w:rPr>
              <w:t>Saru Arifin,</w:t>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gridSpan w:val="2"/>
            <w:vMerge w:val="restart"/>
            <w:tcBorders/>
          </w:tcPr>
          <w:p>
            <w:pPr>
              <w:pStyle w:val="Normal"/>
              <w:spacing w:lineRule="atLeast" w:line="0"/>
              <w:jc w:val="end"/>
              <w:rPr>
                <w:rFonts w:ascii="Cambria" w:hAnsi="Cambria" w:eastAsia="Cambria" w:cs="Cambria"/>
                <w:w w:val="98"/>
              </w:rPr>
            </w:pPr>
            <w:r>
              <w:rPr>
                <w:rFonts w:eastAsia="Cambria" w:cs="Cambria" w:ascii="Cambria" w:hAnsi="Cambria"/>
                <w:w w:val="98"/>
              </w:rPr>
              <w:t>, Jakarta;</w:t>
            </w:r>
          </w:p>
        </w:tc>
      </w:tr>
      <w:tr>
        <w:trPr>
          <w:trHeight w:val="447" w:hRule="atLeast"/>
        </w:trPr>
        <w:tc>
          <w:tcPr>
            <w:tcW w:w="1540" w:type="dxa"/>
            <w:gridSpan w:val="8"/>
            <w:tcBorders/>
          </w:tcPr>
          <w:p>
            <w:pPr>
              <w:pStyle w:val="Normal"/>
              <w:spacing w:lineRule="atLeast" w:line="0"/>
              <w:ind w:start="20" w:end="0"/>
              <w:rPr>
                <w:rFonts w:ascii="Cambria" w:hAnsi="Cambria" w:eastAsia="Cambria" w:cs="Cambria"/>
                <w:w w:val="92"/>
              </w:rPr>
            </w:pPr>
            <w:r>
              <w:rPr>
                <w:rFonts w:eastAsia="Cambria" w:cs="Cambria" w:ascii="Cambria" w:hAnsi="Cambria"/>
                <w:w w:val="92"/>
              </w:rPr>
              <w:t>I Wayan Parthiana,</w:t>
            </w:r>
          </w:p>
        </w:tc>
        <w:tc>
          <w:tcPr>
            <w:tcW w:w="220" w:type="dxa"/>
            <w:tcBorders/>
          </w:tcPr>
          <w:p>
            <w:pPr>
              <w:pStyle w:val="Normal"/>
              <w:snapToGrid w:val="false"/>
              <w:spacing w:lineRule="atLeast" w:line="0"/>
              <w:rPr>
                <w:rFonts w:ascii="Times New Roman" w:hAnsi="Times New Roman" w:eastAsia="Times New Roman" w:cs="Times New Roman"/>
                <w:w w:val="92"/>
                <w:sz w:val="24"/>
              </w:rPr>
            </w:pPr>
            <w:r>
              <w:rPr>
                <w:rFonts w:eastAsia="Times New Roman" w:cs="Times New Roman" w:ascii="Times New Roman" w:hAnsi="Times New Roman"/>
                <w:w w:val="92"/>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gridSpan w:val="6"/>
            <w:vMerge w:val="restart"/>
            <w:tcBorders/>
          </w:tcPr>
          <w:p>
            <w:pPr>
              <w:pStyle w:val="Normal"/>
              <w:spacing w:lineRule="atLeast" w:line="0"/>
              <w:ind w:start="40" w:end="0"/>
              <w:rPr>
                <w:rFonts w:ascii="Cambria" w:hAnsi="Cambria" w:eastAsia="Cambria" w:cs="Cambria"/>
                <w:i/>
                <w:i/>
                <w:w w:val="97"/>
              </w:rPr>
            </w:pPr>
            <w:r>
              <w:rPr>
                <w:rFonts w:eastAsia="Cambria" w:cs="Cambria" w:ascii="Cambria" w:hAnsi="Cambria"/>
                <w:i/>
                <w:w w:val="97"/>
              </w:rPr>
              <w:t>State Science</w:t>
            </w:r>
          </w:p>
        </w:tc>
        <w:tc>
          <w:tcPr>
            <w:tcW w:w="720" w:type="dxa"/>
            <w:gridSpan w:val="2"/>
            <w:tcBorders/>
          </w:tcPr>
          <w:p>
            <w:pPr>
              <w:pStyle w:val="Normal"/>
              <w:snapToGrid w:val="false"/>
              <w:spacing w:lineRule="atLeast" w:line="0"/>
              <w:rPr>
                <w:rFonts w:ascii="Times New Roman" w:hAnsi="Times New Roman" w:eastAsia="Times New Roman" w:cs="Times New Roman"/>
                <w:i/>
                <w:i/>
                <w:w w:val="97"/>
                <w:sz w:val="24"/>
              </w:rPr>
            </w:pPr>
            <w:r>
              <w:rPr>
                <w:rFonts w:eastAsia="Times New Roman" w:cs="Times New Roman" w:ascii="Times New Roman" w:hAnsi="Times New Roman"/>
                <w:i/>
                <w:w w:val="97"/>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80" w:type="dxa"/>
            <w:gridSpan w:val="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30"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20" w:type="dxa"/>
            <w:gridSpan w:val="6"/>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60" w:type="dxa"/>
            <w:gridSpan w:val="11"/>
            <w:tcBorders/>
          </w:tcPr>
          <w:p>
            <w:pPr>
              <w:pStyle w:val="Normal"/>
              <w:spacing w:lineRule="exact" w:line="130"/>
              <w:ind w:start="360" w:end="0"/>
              <w:rPr>
                <w:rFonts w:ascii="Cambria" w:hAnsi="Cambria" w:eastAsia="Cambria" w:cs="Cambria"/>
                <w:sz w:val="14"/>
              </w:rPr>
            </w:pPr>
            <w:r>
              <w:rPr>
                <w:rFonts w:eastAsia="Cambria" w:cs="Cambria" w:ascii="Cambria" w:hAnsi="Cambria"/>
                <w:sz w:val="14"/>
              </w:rPr>
              <w:t>Sinar Grafika, 2014.</w:t>
            </w:r>
          </w:p>
        </w:tc>
        <w:tc>
          <w:tcPr>
            <w:tcW w:w="1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7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300" w:type="dxa"/>
            <w:gridSpan w:val="17"/>
            <w:tcBorders/>
          </w:tcPr>
          <w:p>
            <w:pPr>
              <w:pStyle w:val="Normal"/>
              <w:spacing w:lineRule="exact" w:line="187"/>
              <w:ind w:start="180" w:end="0"/>
              <w:rPr>
                <w:rFonts w:ascii="Cambria" w:hAnsi="Cambria" w:eastAsia="Cambria" w:cs="Cambria"/>
                <w:w w:val="94"/>
              </w:rPr>
            </w:pPr>
            <w:r>
              <w:rPr>
                <w:rFonts w:eastAsia="Cambria" w:cs="Cambria" w:ascii="Cambria" w:hAnsi="Cambria"/>
                <w:w w:val="94"/>
              </w:rPr>
              <w:t>Bandung; PT. Mandar Maju, 2010, p. 9.</w:t>
            </w:r>
          </w:p>
        </w:tc>
        <w:tc>
          <w:tcPr>
            <w:tcW w:w="120" w:type="dxa"/>
            <w:tcBorders/>
          </w:tcPr>
          <w:p>
            <w:pPr>
              <w:pStyle w:val="Normal"/>
              <w:snapToGrid w:val="false"/>
              <w:spacing w:lineRule="exact" w:line="20"/>
              <w:rPr>
                <w:rFonts w:ascii="Times New Roman" w:hAnsi="Times New Roman" w:eastAsia="Times New Roman" w:cs="Times New Roman"/>
                <w:w w:val="94"/>
                <w:sz w:val="1"/>
              </w:rPr>
            </w:pPr>
            <w:r>
              <w:rPr>
                <w:rFonts w:eastAsia="Times New Roman" w:cs="Times New Roman" w:ascii="Times New Roman" w:hAnsi="Times New Roman"/>
                <w:w w:val="94"/>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80" w:type="dxa"/>
            <w:gridSpan w:val="15"/>
            <w:tcBorders/>
          </w:tcPr>
          <w:p>
            <w:pPr>
              <w:pStyle w:val="Normal"/>
              <w:spacing w:lineRule="exact" w:line="187"/>
              <w:jc w:val="center"/>
              <w:rPr>
                <w:rFonts w:ascii="Cambria" w:hAnsi="Cambria" w:eastAsia="Cambria" w:cs="Cambria"/>
                <w:i/>
                <w:i/>
              </w:rPr>
            </w:pPr>
            <w:r>
              <w:rPr>
                <w:rFonts w:eastAsia="Cambria" w:cs="Cambria" w:ascii="Cambria" w:hAnsi="Cambria"/>
                <w:i/>
              </w:rPr>
              <w:t>Border Law between States</w:t>
            </w:r>
          </w:p>
        </w:tc>
        <w:tc>
          <w:tcPr>
            <w:tcW w:w="4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90" w:hRule="atLeast"/>
        </w:trPr>
        <w:tc>
          <w:tcPr>
            <w:tcW w:w="2040" w:type="dxa"/>
            <w:gridSpan w:val="11"/>
            <w:tcBorders/>
          </w:tcPr>
          <w:p>
            <w:pPr>
              <w:pStyle w:val="Normal"/>
              <w:spacing w:lineRule="atLeast" w:line="0"/>
              <w:ind w:start="20" w:end="0"/>
              <w:rPr>
                <w:rFonts w:ascii="Cambria" w:hAnsi="Cambria" w:eastAsia="Cambria" w:cs="Cambria"/>
                <w:w w:val="99"/>
              </w:rPr>
            </w:pPr>
            <w:r>
              <w:rPr>
                <w:rFonts w:eastAsia="Cambria" w:cs="Cambria" w:ascii="Cambria" w:hAnsi="Cambria"/>
                <w:w w:val="99"/>
              </w:rPr>
              <w:t>Isrok and Dhia Al Uyun,</w:t>
            </w:r>
          </w:p>
        </w:tc>
        <w:tc>
          <w:tcPr>
            <w:tcW w:w="26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97" w:type="dxa"/>
            <w:gridSpan w:val="3"/>
            <w:tcBorders/>
          </w:tcPr>
          <w:p>
            <w:pPr>
              <w:pStyle w:val="Normal"/>
              <w:spacing w:lineRule="atLeast" w:line="0"/>
              <w:ind w:end="240"/>
              <w:jc w:val="end"/>
              <w:rPr>
                <w:rFonts w:ascii="Cambria" w:hAnsi="Cambria" w:eastAsia="Cambria" w:cs="Cambria"/>
                <w:w w:val="98"/>
              </w:rPr>
            </w:pPr>
            <w:r>
              <w:rPr>
                <w:rFonts w:eastAsia="Cambria" w:cs="Cambria" w:ascii="Cambria" w:hAnsi="Cambria"/>
                <w:w w:val="98"/>
              </w:rPr>
              <w:t>, Malang; UB</w:t>
            </w:r>
          </w:p>
        </w:tc>
        <w:tc>
          <w:tcPr>
            <w:tcW w:w="1440" w:type="dxa"/>
            <w:gridSpan w:val="4"/>
            <w:tcBorders/>
          </w:tcPr>
          <w:p>
            <w:pPr>
              <w:pStyle w:val="Normal"/>
              <w:spacing w:lineRule="atLeast" w:line="0"/>
              <w:ind w:start="340" w:end="0"/>
              <w:rPr>
                <w:rFonts w:ascii="Cambria" w:hAnsi="Cambria" w:eastAsia="Cambria" w:cs="Cambria"/>
                <w:w w:val="97"/>
              </w:rPr>
            </w:pPr>
            <w:r>
              <w:rPr>
                <w:rFonts w:eastAsia="Cambria" w:cs="Cambria" w:ascii="Cambria" w:hAnsi="Cambria"/>
                <w:w w:val="97"/>
              </w:rPr>
              <w:t>----------------,</w:t>
            </w:r>
          </w:p>
        </w:tc>
        <w:tc>
          <w:tcPr>
            <w:tcW w:w="6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3020" w:type="dxa"/>
            <w:gridSpan w:val="15"/>
            <w:vMerge w:val="restart"/>
            <w:tcBorders/>
          </w:tcPr>
          <w:p>
            <w:pPr>
              <w:pStyle w:val="Normal"/>
              <w:spacing w:lineRule="atLeast" w:line="0"/>
              <w:jc w:val="end"/>
              <w:rPr>
                <w:rFonts w:ascii="Cambria" w:hAnsi="Cambria" w:eastAsia="Cambria" w:cs="Cambria"/>
                <w:i/>
                <w:i/>
              </w:rPr>
            </w:pPr>
            <w:r>
              <w:rPr>
                <w:rFonts w:eastAsia="Cambria" w:cs="Cambria" w:ascii="Cambria" w:hAnsi="Cambria"/>
                <w:i/>
              </w:rPr>
              <w:t>Implementation of the principle of</w:t>
            </w:r>
          </w:p>
        </w:tc>
      </w:tr>
      <w:tr>
        <w:trPr>
          <w:trHeight w:val="51" w:hRule="atLeast"/>
        </w:trPr>
        <w:tc>
          <w:tcPr>
            <w:tcW w:w="3000" w:type="dxa"/>
            <w:gridSpan w:val="15"/>
            <w:tcBorders/>
          </w:tcPr>
          <w:p>
            <w:pPr>
              <w:pStyle w:val="Normal"/>
              <w:spacing w:lineRule="exact" w:line="51"/>
              <w:ind w:start="20" w:end="0"/>
              <w:rPr>
                <w:rFonts w:ascii="Cambria" w:hAnsi="Cambria" w:eastAsia="Cambria" w:cs="Cambria"/>
                <w:sz w:val="5"/>
              </w:rPr>
            </w:pPr>
            <w:r>
              <w:rPr>
                <w:rFonts w:eastAsia="Cambria" w:cs="Cambria" w:ascii="Cambria" w:hAnsi="Cambria"/>
                <w:sz w:val="5"/>
              </w:rPr>
              <w:t>Jawahir T. and Pranoto Iskandar,</w:t>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1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20" w:type="dxa"/>
            <w:gridSpan w:val="15"/>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9" w:hRule="atLeast"/>
        </w:trPr>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80" w:type="dxa"/>
            <w:gridSpan w:val="7"/>
            <w:vMerge w:val="restart"/>
            <w:tcBorders/>
          </w:tcPr>
          <w:p>
            <w:pPr>
              <w:pStyle w:val="Normal"/>
              <w:spacing w:lineRule="atLeast" w:line="0"/>
              <w:ind w:start="180" w:end="0"/>
              <w:rPr>
                <w:rFonts w:ascii="Cambria" w:hAnsi="Cambria" w:eastAsia="Cambria" w:cs="Cambria"/>
                <w:w w:val="98"/>
              </w:rPr>
            </w:pPr>
            <w:r>
              <w:rPr>
                <w:rFonts w:eastAsia="Cambria" w:cs="Cambria" w:ascii="Cambria" w:hAnsi="Cambria"/>
                <w:w w:val="98"/>
              </w:rPr>
              <w:t>Press, 2011</w:t>
            </w:r>
          </w:p>
        </w:tc>
        <w:tc>
          <w:tcPr>
            <w:tcW w:w="220" w:type="dxa"/>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60" w:type="dxa"/>
            <w:gridSpan w:val="9"/>
            <w:vMerge w:val="restart"/>
            <w:tcBorders/>
          </w:tcPr>
          <w:p>
            <w:pPr>
              <w:pStyle w:val="Normal"/>
              <w:spacing w:lineRule="atLeast" w:line="0"/>
              <w:ind w:end="240"/>
              <w:jc w:val="end"/>
              <w:rPr>
                <w:rFonts w:ascii="Cambria" w:hAnsi="Cambria" w:eastAsia="Cambria" w:cs="Cambria"/>
              </w:rPr>
            </w:pPr>
            <w:r>
              <w:rPr>
                <w:rFonts w:eastAsia="Cambria" w:cs="Cambria" w:ascii="Cambria" w:hAnsi="Cambria"/>
              </w:rPr>
              <w:t>, Bandung; PT. Refika</w:t>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800" w:type="dxa"/>
            <w:gridSpan w:val="19"/>
            <w:tcBorders/>
          </w:tcPr>
          <w:p>
            <w:pPr>
              <w:pStyle w:val="Normal"/>
              <w:spacing w:lineRule="exact" w:line="210"/>
              <w:ind w:start="360" w:end="0"/>
              <w:rPr>
                <w:rFonts w:ascii="Cambria" w:hAnsi="Cambria" w:eastAsia="Cambria" w:cs="Cambria"/>
                <w:i/>
                <w:i/>
                <w:w w:val="98"/>
              </w:rPr>
            </w:pPr>
            <w:r>
              <w:rPr>
                <w:rFonts w:eastAsia="Cambria" w:cs="Cambria" w:ascii="Cambria" w:hAnsi="Cambria"/>
                <w:i/>
                <w:w w:val="98"/>
              </w:rPr>
              <w:t>Uti Possidetis in Determining the Marking</w:t>
            </w:r>
          </w:p>
        </w:tc>
      </w:tr>
      <w:tr>
        <w:trPr>
          <w:trHeight w:val="51" w:hRule="atLeast"/>
        </w:trPr>
        <w:tc>
          <w:tcPr>
            <w:tcW w:w="100" w:type="dxa"/>
            <w:tcBorders/>
          </w:tcPr>
          <w:p>
            <w:pPr>
              <w:pStyle w:val="Normal"/>
              <w:snapToGrid w:val="false"/>
              <w:spacing w:lineRule="atLeast" w:line="0"/>
              <w:rPr>
                <w:rFonts w:ascii="Times New Roman" w:hAnsi="Times New Roman" w:eastAsia="Times New Roman" w:cs="Times New Roman"/>
                <w:i/>
                <w:i/>
                <w:w w:val="98"/>
                <w:sz w:val="4"/>
              </w:rPr>
            </w:pPr>
            <w:r>
              <w:rPr>
                <w:rFonts w:eastAsia="Times New Roman" w:cs="Times New Roman" w:ascii="Times New Roman" w:hAnsi="Times New Roman"/>
                <w:i/>
                <w:w w:val="98"/>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80" w:type="dxa"/>
            <w:gridSpan w:val="7"/>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60" w:type="dxa"/>
            <w:gridSpan w:val="9"/>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60" w:type="dxa"/>
            <w:gridSpan w:val="6"/>
            <w:tcBorders/>
          </w:tcPr>
          <w:p>
            <w:pPr>
              <w:pStyle w:val="Normal"/>
              <w:spacing w:lineRule="exact" w:line="51"/>
              <w:jc w:val="end"/>
              <w:rPr>
                <w:rFonts w:ascii="Cambria" w:hAnsi="Cambria" w:eastAsia="Cambria" w:cs="Cambria"/>
                <w:sz w:val="5"/>
              </w:rPr>
            </w:pPr>
            <w:r>
              <w:rPr>
                <w:rFonts w:eastAsia="Cambria" w:cs="Cambria" w:ascii="Cambria" w:hAnsi="Cambria"/>
                <w:sz w:val="5"/>
              </w:rPr>
              <w:t>Journal of Law</w:t>
            </w:r>
          </w:p>
        </w:tc>
      </w:tr>
      <w:tr>
        <w:trPr>
          <w:trHeight w:val="32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gridSpan w:val="7"/>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gridSpan w:val="6"/>
            <w:tcBorders/>
          </w:tcPr>
          <w:p>
            <w:pPr>
              <w:pStyle w:val="Normal"/>
              <w:spacing w:lineRule="atLeast" w:line="0"/>
              <w:ind w:end="240"/>
              <w:jc w:val="end"/>
              <w:rPr>
                <w:rFonts w:ascii="Cambria" w:hAnsi="Cambria" w:eastAsia="Cambria" w:cs="Cambria"/>
                <w:i/>
                <w:i/>
                <w:w w:val="99"/>
              </w:rPr>
            </w:pPr>
            <w:r>
              <w:rPr>
                <w:rFonts w:eastAsia="Cambria" w:cs="Cambria" w:ascii="Cambria" w:hAnsi="Cambria"/>
                <w:i/>
                <w:w w:val="99"/>
              </w:rPr>
              <w:t>Contemporary</w:t>
            </w:r>
          </w:p>
        </w:tc>
        <w:tc>
          <w:tcPr>
            <w:tcW w:w="720" w:type="dxa"/>
            <w:tcBorders/>
          </w:tcPr>
          <w:p>
            <w:pPr>
              <w:pStyle w:val="Normal"/>
              <w:snapToGrid w:val="false"/>
              <w:spacing w:lineRule="atLeast" w:line="0"/>
              <w:rPr>
                <w:rFonts w:ascii="Times New Roman" w:hAnsi="Times New Roman" w:eastAsia="Times New Roman" w:cs="Times New Roman"/>
                <w:i/>
                <w:i/>
                <w:w w:val="99"/>
                <w:sz w:val="24"/>
              </w:rPr>
            </w:pPr>
            <w:r>
              <w:rPr>
                <w:rFonts w:eastAsia="Times New Roman" w:cs="Times New Roman" w:ascii="Times New Roman" w:hAnsi="Times New Roman"/>
                <w:i/>
                <w:w w:val="99"/>
                <w:sz w:val="24"/>
              </w:rPr>
            </w:r>
          </w:p>
        </w:tc>
        <w:tc>
          <w:tcPr>
            <w:tcW w:w="880" w:type="dxa"/>
            <w:gridSpan w:val="5"/>
            <w:tcBorders/>
          </w:tcPr>
          <w:p>
            <w:pPr>
              <w:pStyle w:val="Normal"/>
              <w:spacing w:lineRule="atLeast" w:line="0"/>
              <w:ind w:start="360" w:end="0"/>
              <w:rPr>
                <w:rFonts w:ascii="Cambria" w:hAnsi="Cambria" w:eastAsia="Cambria" w:cs="Cambria"/>
                <w:i/>
                <w:i/>
                <w:w w:val="96"/>
              </w:rPr>
            </w:pPr>
            <w:r>
              <w:rPr>
                <w:rFonts w:eastAsia="Cambria" w:cs="Cambria" w:ascii="Cambria" w:hAnsi="Cambria"/>
                <w:i/>
                <w:w w:val="96"/>
              </w:rPr>
              <w:t>Points</w:t>
            </w:r>
          </w:p>
        </w:tc>
        <w:tc>
          <w:tcPr>
            <w:tcW w:w="440" w:type="dxa"/>
            <w:tcBorders/>
          </w:tcPr>
          <w:p>
            <w:pPr>
              <w:pStyle w:val="Normal"/>
              <w:spacing w:lineRule="atLeast" w:line="0"/>
              <w:ind w:start="160" w:end="0"/>
              <w:rPr>
                <w:rFonts w:ascii="Cambria" w:hAnsi="Cambria" w:eastAsia="Cambria" w:cs="Cambria"/>
                <w:i/>
                <w:i/>
              </w:rPr>
            </w:pPr>
            <w:r>
              <w:rPr>
                <w:rFonts w:eastAsia="Cambria" w:cs="Cambria" w:ascii="Cambria" w:hAnsi="Cambria"/>
                <w:i/>
              </w:rPr>
              <w:t>of</w:t>
            </w:r>
          </w:p>
        </w:tc>
        <w:tc>
          <w:tcPr>
            <w:tcW w:w="360" w:type="dxa"/>
            <w:gridSpan w:val="2"/>
            <w:tcBorders/>
          </w:tcPr>
          <w:p>
            <w:pPr>
              <w:pStyle w:val="Normal"/>
              <w:spacing w:lineRule="atLeast" w:line="0"/>
              <w:ind w:start="60" w:end="0"/>
              <w:rPr>
                <w:rFonts w:ascii="Cambria" w:hAnsi="Cambria" w:eastAsia="Cambria" w:cs="Cambria"/>
                <w:i/>
                <w:i/>
              </w:rPr>
            </w:pPr>
            <w:r>
              <w:rPr>
                <w:rFonts w:eastAsia="Cambria" w:cs="Cambria" w:ascii="Cambria" w:hAnsi="Cambria"/>
                <w:i/>
              </w:rPr>
              <w:t>the</w:t>
            </w:r>
          </w:p>
        </w:tc>
        <w:tc>
          <w:tcPr>
            <w:tcW w:w="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240" w:type="dxa"/>
            <w:gridSpan w:val="7"/>
            <w:tcBorders/>
          </w:tcPr>
          <w:p>
            <w:pPr>
              <w:pStyle w:val="Normal"/>
              <w:spacing w:lineRule="atLeast" w:line="0"/>
              <w:ind w:start="80" w:end="0"/>
              <w:rPr>
                <w:rFonts w:ascii="Cambria" w:hAnsi="Cambria" w:eastAsia="Cambria" w:cs="Cambria"/>
                <w:i/>
                <w:i/>
              </w:rPr>
            </w:pPr>
            <w:r>
              <w:rPr>
                <w:rFonts w:eastAsia="Cambria" w:cs="Cambria" w:ascii="Cambria" w:hAnsi="Cambria"/>
                <w:i/>
              </w:rPr>
              <w:t>land  border</w:t>
            </w:r>
          </w:p>
        </w:tc>
        <w:tc>
          <w:tcPr>
            <w:tcW w:w="6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pacing w:lineRule="atLeast" w:line="0"/>
              <w:jc w:val="end"/>
              <w:rPr>
                <w:rFonts w:ascii="Cambria" w:hAnsi="Cambria" w:eastAsia="Cambria" w:cs="Cambria"/>
                <w:i/>
                <w:i/>
                <w:w w:val="99"/>
              </w:rPr>
            </w:pPr>
            <w:r>
              <w:rPr>
                <w:rFonts w:eastAsia="Cambria" w:cs="Cambria" w:ascii="Cambria" w:hAnsi="Cambria"/>
                <w:i/>
                <w:w w:val="99"/>
              </w:rPr>
              <w:t>between</w:t>
            </w:r>
          </w:p>
        </w:tc>
      </w:tr>
      <w:tr>
        <w:trPr>
          <w:trHeight w:val="260" w:hRule="atLeast"/>
        </w:trPr>
        <w:tc>
          <w:tcPr>
            <w:tcW w:w="100" w:type="dxa"/>
            <w:tcBorders/>
          </w:tcPr>
          <w:p>
            <w:pPr>
              <w:pStyle w:val="Normal"/>
              <w:snapToGrid w:val="false"/>
              <w:spacing w:lineRule="atLeast" w:line="0"/>
              <w:rPr>
                <w:rFonts w:ascii="Times New Roman" w:hAnsi="Times New Roman" w:eastAsia="Times New Roman" w:cs="Times New Roman"/>
                <w:i/>
                <w:i/>
                <w:w w:val="99"/>
                <w:sz w:val="22"/>
              </w:rPr>
            </w:pPr>
            <w:r>
              <w:rPr>
                <w:rFonts w:eastAsia="Times New Roman" w:cs="Times New Roman" w:ascii="Times New Roman" w:hAnsi="Times New Roman"/>
                <w:i/>
                <w:w w:val="99"/>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0" w:type="dxa"/>
            <w:gridSpan w:val="14"/>
            <w:tcBorders/>
          </w:tcPr>
          <w:p>
            <w:pPr>
              <w:pStyle w:val="Normal"/>
              <w:spacing w:lineRule="atLeast" w:line="0"/>
              <w:ind w:end="240"/>
              <w:jc w:val="end"/>
              <w:rPr>
                <w:rFonts w:ascii="Cambria" w:hAnsi="Cambria" w:eastAsia="Cambria" w:cs="Cambria"/>
                <w:i/>
                <w:i/>
              </w:rPr>
            </w:pPr>
            <w:r>
              <w:rPr>
                <w:rFonts w:eastAsia="Cambria" w:cs="Cambria" w:ascii="Cambria" w:hAnsi="Cambria"/>
                <w:i/>
              </w:rPr>
              <w:t>,  Normative  Law  Theory  and</w:t>
            </w:r>
          </w:p>
        </w:tc>
        <w:tc>
          <w:tcPr>
            <w:tcW w:w="72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2540" w:type="dxa"/>
            <w:gridSpan w:val="14"/>
            <w:tcBorders/>
          </w:tcPr>
          <w:p>
            <w:pPr>
              <w:pStyle w:val="Normal"/>
              <w:spacing w:lineRule="atLeast" w:line="0"/>
              <w:ind w:start="360" w:end="0"/>
              <w:rPr>
                <w:rFonts w:ascii="Cambria" w:hAnsi="Cambria" w:eastAsia="Cambria" w:cs="Cambria"/>
              </w:rPr>
            </w:pPr>
            <w:r>
              <w:rPr>
                <w:rFonts w:eastAsia="Cambria" w:cs="Cambria" w:ascii="Cambria" w:hAnsi="Cambria"/>
              </w:rPr>
              <w:t>No. 2 Vol. 16. April, 2009.</w:t>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00" w:type="dxa"/>
            <w:gridSpan w:val="12"/>
            <w:tcBorders/>
          </w:tcPr>
          <w:p>
            <w:pPr>
              <w:pStyle w:val="Normal"/>
              <w:spacing w:lineRule="exact" w:line="57"/>
              <w:ind w:start="180" w:end="0"/>
              <w:rPr>
                <w:rFonts w:ascii="Cambria" w:hAnsi="Cambria" w:eastAsia="Cambria" w:cs="Cambria"/>
                <w:sz w:val="6"/>
              </w:rPr>
            </w:pPr>
            <w:r>
              <w:rPr>
                <w:rFonts w:eastAsia="Cambria" w:cs="Cambria" w:ascii="Cambria" w:hAnsi="Cambria"/>
                <w:sz w:val="6"/>
              </w:rPr>
              <w:t>Aditama, 2007, p. 21.</w:t>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1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40" w:type="dxa"/>
            <w:gridSpan w:val="13"/>
            <w:tcBorders/>
          </w:tcPr>
          <w:p>
            <w:pPr>
              <w:pStyle w:val="Normal"/>
              <w:spacing w:lineRule="exact" w:line="114"/>
              <w:ind w:start="360" w:end="0"/>
              <w:rPr>
                <w:rFonts w:ascii="Cambria" w:hAnsi="Cambria" w:eastAsia="Cambria" w:cs="Cambria"/>
                <w:i/>
                <w:i/>
                <w:sz w:val="12"/>
              </w:rPr>
            </w:pPr>
            <w:r>
              <w:rPr>
                <w:rFonts w:eastAsia="Cambria" w:cs="Cambria" w:ascii="Cambria" w:hAnsi="Cambria"/>
                <w:i/>
                <w:sz w:val="12"/>
              </w:rPr>
              <w:t>Indonesia and Malaysia</w:t>
            </w:r>
          </w:p>
        </w:tc>
        <w:tc>
          <w:tcPr>
            <w:tcW w:w="10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63" w:hRule="atLeast"/>
        </w:trPr>
        <w:tc>
          <w:tcPr>
            <w:tcW w:w="580" w:type="dxa"/>
            <w:gridSpan w:val="2"/>
            <w:vMerge w:val="restart"/>
            <w:tcBorders/>
          </w:tcPr>
          <w:p>
            <w:pPr>
              <w:pStyle w:val="Normal"/>
              <w:spacing w:lineRule="atLeast" w:line="0"/>
              <w:ind w:start="20" w:end="0"/>
              <w:rPr>
                <w:rFonts w:ascii="Cambria" w:hAnsi="Cambria" w:eastAsia="Cambria" w:cs="Cambria"/>
              </w:rPr>
            </w:pPr>
            <w:r>
              <w:rPr>
                <w:rFonts w:eastAsia="Cambria" w:cs="Cambria" w:ascii="Cambria" w:hAnsi="Cambria"/>
              </w:rPr>
              <w:t>Johny</w:t>
            </w:r>
          </w:p>
        </w:tc>
        <w:tc>
          <w:tcPr>
            <w:tcW w:w="1720" w:type="dxa"/>
            <w:gridSpan w:val="10"/>
            <w:tcBorders/>
          </w:tcPr>
          <w:p>
            <w:pPr>
              <w:pStyle w:val="Normal"/>
              <w:spacing w:lineRule="atLeast" w:line="0"/>
              <w:ind w:start="180" w:end="0"/>
              <w:rPr>
                <w:rFonts w:ascii="Cambria" w:hAnsi="Cambria" w:eastAsia="Cambria" w:cs="Cambria"/>
                <w:i/>
                <w:i/>
              </w:rPr>
            </w:pPr>
            <w:r>
              <w:rPr>
                <w:rFonts w:eastAsia="Cambria" w:cs="Cambria" w:ascii="Cambria" w:hAnsi="Cambria"/>
                <w:i/>
              </w:rPr>
              <w:t>International Law</w:t>
            </w:r>
          </w:p>
        </w:tc>
        <w:tc>
          <w:tcPr>
            <w:tcW w:w="20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1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520" w:type="dxa"/>
            <w:gridSpan w:val="20"/>
            <w:vMerge w:val="restart"/>
            <w:tcBorders/>
          </w:tcPr>
          <w:p>
            <w:pPr>
              <w:pStyle w:val="Normal"/>
              <w:spacing w:lineRule="atLeast" w:line="0"/>
              <w:ind w:start="340" w:end="0"/>
              <w:rPr>
                <w:rFonts w:ascii="Cambria" w:hAnsi="Cambria" w:eastAsia="Cambria" w:cs="Cambria"/>
              </w:rPr>
            </w:pPr>
            <w:r>
              <w:rPr>
                <w:rFonts w:eastAsia="Cambria" w:cs="Cambria" w:ascii="Cambria" w:hAnsi="Cambria"/>
              </w:rPr>
              <w:t>Sobar  Sutisna,  Sora  Lokita,  and  Sumaryo,</w:t>
            </w:r>
          </w:p>
        </w:tc>
      </w:tr>
      <w:tr>
        <w:trPr>
          <w:trHeight w:val="573" w:hRule="atLeast"/>
        </w:trPr>
        <w:tc>
          <w:tcPr>
            <w:tcW w:w="58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gridSpan w:val="10"/>
            <w:tcBorders/>
          </w:tcPr>
          <w:p>
            <w:pPr>
              <w:pStyle w:val="Normal"/>
              <w:spacing w:lineRule="atLeast" w:line="0"/>
              <w:ind w:start="180" w:end="0"/>
              <w:rPr>
                <w:rFonts w:ascii="Cambria" w:hAnsi="Cambria" w:eastAsia="Cambria" w:cs="Cambria"/>
                <w:i/>
                <w:i/>
              </w:rPr>
            </w:pPr>
            <w:r>
              <w:rPr>
                <w:rFonts w:eastAsia="Cambria" w:cs="Cambria" w:ascii="Cambria" w:hAnsi="Cambria"/>
                <w:i/>
              </w:rPr>
              <w:t>Research Methods</w:t>
            </w:r>
          </w:p>
        </w:tc>
        <w:tc>
          <w:tcPr>
            <w:tcW w:w="2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1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20"/>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c>
          <w:tcPr>
            <w:tcW w:w="580" w:type="dxa"/>
            <w:gridSpan w:val="2"/>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gridSpan w:val="5"/>
            <w:tcBorders/>
          </w:tcPr>
          <w:p>
            <w:pPr>
              <w:pStyle w:val="Normal"/>
              <w:spacing w:lineRule="exact" w:line="1"/>
              <w:ind w:start="100" w:end="0"/>
              <w:rPr>
                <w:rFonts w:ascii="Cambria" w:hAnsi="Cambria" w:eastAsia="Cambria" w:cs="Cambria"/>
                <w:sz w:val="1"/>
              </w:rPr>
            </w:pPr>
            <w:r>
              <w:rPr>
                <w:rFonts w:eastAsia="Cambria" w:cs="Cambria" w:ascii="Cambria" w:hAnsi="Cambria"/>
                <w:sz w:val="1"/>
              </w:rPr>
              <w:t>Ibrahim</w:t>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60" w:type="dxa"/>
            <w:gridSpan w:val="9"/>
            <w:vMerge w:val="restart"/>
            <w:tcBorders/>
          </w:tcPr>
          <w:p>
            <w:pPr>
              <w:pStyle w:val="Normal"/>
              <w:spacing w:lineRule="exact" w:line="57"/>
              <w:ind w:end="240"/>
              <w:jc w:val="end"/>
              <w:rPr>
                <w:rFonts w:ascii="Cambria" w:hAnsi="Cambria" w:eastAsia="Cambria" w:cs="Cambria"/>
                <w:sz w:val="6"/>
              </w:rPr>
            </w:pPr>
            <w:r>
              <w:rPr>
                <w:rFonts w:eastAsia="Cambria" w:cs="Cambria" w:ascii="Cambria" w:hAnsi="Cambria"/>
                <w:sz w:val="6"/>
              </w:rPr>
              <w:t>, Malang; Bayumedia,</w:t>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80" w:type="dxa"/>
            <w:gridSpan w:val="7"/>
            <w:tcBorders/>
          </w:tcPr>
          <w:p>
            <w:pPr>
              <w:pStyle w:val="Normal"/>
              <w:spacing w:lineRule="exact" w:line="1"/>
              <w:ind w:start="360" w:end="0"/>
              <w:rPr>
                <w:rFonts w:ascii="Cambria" w:hAnsi="Cambria" w:eastAsia="Cambria" w:cs="Cambria"/>
                <w:i/>
                <w:i/>
                <w:sz w:val="1"/>
              </w:rPr>
            </w:pPr>
            <w:r>
              <w:rPr>
                <w:rFonts w:eastAsia="Cambria" w:cs="Cambria" w:ascii="Cambria" w:hAnsi="Cambria"/>
                <w:i/>
                <w:sz w:val="1"/>
              </w:rPr>
              <w:t>Management</w:t>
            </w:r>
          </w:p>
        </w:tc>
        <w:tc>
          <w:tcPr>
            <w:tcW w:w="20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gridSpan w:val="7"/>
            <w:tcBorders/>
          </w:tcPr>
          <w:p>
            <w:pPr>
              <w:pStyle w:val="Normal"/>
              <w:spacing w:lineRule="exact" w:line="1"/>
              <w:jc w:val="end"/>
              <w:rPr>
                <w:rFonts w:ascii="Cambria" w:hAnsi="Cambria" w:eastAsia="Cambria" w:cs="Cambria"/>
                <w:i/>
                <w:i/>
                <w:sz w:val="1"/>
              </w:rPr>
            </w:pPr>
            <w:r>
              <w:rPr>
                <w:rFonts w:eastAsia="Cambria" w:cs="Cambria" w:ascii="Cambria" w:hAnsi="Cambria"/>
                <w:i/>
                <w:sz w:val="1"/>
              </w:rPr>
              <w:t>in   Indonesia</w:t>
            </w:r>
          </w:p>
        </w:tc>
        <w:tc>
          <w:tcPr>
            <w:tcW w:w="60" w:type="dxa"/>
            <w:vMerge w:val="restart"/>
            <w:tcBorders/>
          </w:tcPr>
          <w:p>
            <w:pPr>
              <w:pStyle w:val="Normal"/>
              <w:spacing w:lineRule="exact" w:line="57"/>
              <w:jc w:val="end"/>
              <w:rPr>
                <w:rFonts w:ascii="Cambria" w:hAnsi="Cambria" w:eastAsia="Cambria" w:cs="Cambria"/>
                <w:sz w:val="6"/>
              </w:rPr>
            </w:pPr>
            <w:r>
              <w:rPr>
                <w:rFonts w:eastAsia="Cambria" w:cs="Cambria" w:ascii="Cambria" w:hAnsi="Cambria"/>
                <w:sz w:val="6"/>
              </w:rPr>
              <w:t>,</w:t>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vMerge w:val="restart"/>
            <w:tcBorders/>
          </w:tcPr>
          <w:p>
            <w:pPr>
              <w:pStyle w:val="Normal"/>
              <w:spacing w:lineRule="exact" w:line="57"/>
              <w:jc w:val="end"/>
              <w:rPr>
                <w:rFonts w:ascii="Cambria" w:hAnsi="Cambria" w:eastAsia="Cambria" w:cs="Cambria"/>
                <w:sz w:val="6"/>
              </w:rPr>
            </w:pPr>
            <w:r>
              <w:rPr>
                <w:rFonts w:eastAsia="Cambria" w:cs="Cambria" w:ascii="Cambria" w:hAnsi="Cambria"/>
                <w:sz w:val="6"/>
              </w:rPr>
              <w:t>Paper</w:t>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80" w:type="dxa"/>
            <w:gridSpan w:val="4"/>
            <w:tcBorders/>
          </w:tcPr>
          <w:p>
            <w:pPr>
              <w:pStyle w:val="Normal"/>
              <w:spacing w:lineRule="exact" w:line="57"/>
              <w:ind w:start="180" w:end="0"/>
              <w:rPr>
                <w:rFonts w:ascii="Cambria" w:hAnsi="Cambria" w:eastAsia="Cambria" w:cs="Cambria"/>
                <w:sz w:val="6"/>
              </w:rPr>
            </w:pPr>
            <w:r>
              <w:rPr>
                <w:rFonts w:eastAsia="Cambria" w:cs="Cambria" w:ascii="Cambria" w:hAnsi="Cambria"/>
                <w:sz w:val="6"/>
              </w:rPr>
              <w:t>2011.</w:t>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60" w:type="dxa"/>
            <w:gridSpan w:val="9"/>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4560" w:type="dxa"/>
            <w:gridSpan w:val="21"/>
            <w:vMerge w:val="restart"/>
            <w:tcBorders/>
          </w:tcPr>
          <w:p>
            <w:pPr>
              <w:pStyle w:val="Normal"/>
              <w:spacing w:lineRule="atLeast" w:line="0"/>
              <w:ind w:start="20" w:end="0"/>
              <w:rPr>
                <w:rFonts w:ascii="Cambria" w:hAnsi="Cambria" w:eastAsia="Cambria" w:cs="Cambria"/>
              </w:rPr>
            </w:pPr>
            <w:r>
              <w:rPr>
                <w:rFonts w:eastAsia="Cambria" w:cs="Cambria" w:ascii="Cambria" w:hAnsi="Cambria"/>
              </w:rPr>
              <w:t>Kansil, State Science (General and Indonesian),</w:t>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0" w:type="dxa"/>
            <w:gridSpan w:val="19"/>
            <w:tcBorders/>
          </w:tcPr>
          <w:p>
            <w:pPr>
              <w:pStyle w:val="Normal"/>
              <w:spacing w:lineRule="exact" w:line="114"/>
              <w:ind w:start="360" w:end="0"/>
              <w:rPr>
                <w:rFonts w:ascii="Cambria" w:hAnsi="Cambria" w:eastAsia="Cambria" w:cs="Cambria"/>
                <w:i/>
                <w:i/>
                <w:sz w:val="12"/>
              </w:rPr>
            </w:pPr>
            <w:r>
              <w:rPr>
                <w:rFonts w:eastAsia="Cambria" w:cs="Cambria" w:ascii="Cambria" w:hAnsi="Cambria"/>
                <w:i/>
                <w:sz w:val="12"/>
              </w:rPr>
              <w:t>Boundary Making Theory and Boundary</w:t>
            </w:r>
          </w:p>
        </w:tc>
      </w:tr>
      <w:tr>
        <w:trPr>
          <w:trHeight w:val="577" w:hRule="atLeast"/>
        </w:trPr>
        <w:tc>
          <w:tcPr>
            <w:tcW w:w="4560" w:type="dxa"/>
            <w:gridSpan w:val="21"/>
            <w:vMerge w:val="continue"/>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00" w:type="dxa"/>
            <w:gridSpan w:val="19"/>
            <w:tcBorders/>
          </w:tcPr>
          <w:p>
            <w:pPr>
              <w:pStyle w:val="Normal"/>
              <w:spacing w:lineRule="atLeast" w:line="0"/>
              <w:ind w:start="360" w:end="0"/>
              <w:rPr>
                <w:rFonts w:ascii="Cambria" w:hAnsi="Cambria" w:eastAsia="Cambria" w:cs="Cambria"/>
              </w:rPr>
            </w:pPr>
            <w:r>
              <w:rPr>
                <w:rFonts w:eastAsia="Cambria" w:cs="Cambria" w:ascii="Cambria" w:hAnsi="Cambria"/>
              </w:rPr>
              <w:t>presented at the Seminar on Border</w:t>
            </w:r>
          </w:p>
        </w:tc>
      </w:tr>
      <w:tr>
        <w:trPr>
          <w:trHeight w:val="260"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gridSpan w:val="19"/>
            <w:tcBorders/>
          </w:tcPr>
          <w:p>
            <w:pPr>
              <w:pStyle w:val="Normal"/>
              <w:spacing w:lineRule="atLeast" w:line="0"/>
              <w:ind w:start="180" w:end="0"/>
              <w:rPr>
                <w:rFonts w:ascii="Cambria" w:hAnsi="Cambria" w:eastAsia="Cambria" w:cs="Cambria"/>
              </w:rPr>
            </w:pPr>
            <w:r>
              <w:rPr>
                <w:rFonts w:eastAsia="Cambria" w:cs="Cambria" w:ascii="Cambria" w:hAnsi="Cambria"/>
              </w:rPr>
              <w:t>Jakarta; PT Pradnya Paramita, 2004, p.</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800" w:type="dxa"/>
            <w:gridSpan w:val="19"/>
            <w:tcBorders/>
          </w:tcPr>
          <w:p>
            <w:pPr>
              <w:pStyle w:val="Normal"/>
              <w:spacing w:lineRule="atLeast" w:line="0"/>
              <w:ind w:start="360" w:end="0"/>
              <w:rPr>
                <w:rFonts w:ascii="Cambria" w:hAnsi="Cambria" w:eastAsia="Cambria" w:cs="Cambria"/>
                <w:w w:val="99"/>
              </w:rPr>
            </w:pPr>
            <w:r>
              <w:rPr>
                <w:rFonts w:eastAsia="Cambria" w:cs="Cambria" w:ascii="Cambria" w:hAnsi="Cambria"/>
                <w:w w:val="99"/>
              </w:rPr>
              <w:t>Management organized by UPN Veteran,</w:t>
            </w:r>
          </w:p>
        </w:tc>
      </w:tr>
      <w:tr>
        <w:trPr>
          <w:trHeight w:val="90" w:hRule="atLeast"/>
        </w:trPr>
        <w:tc>
          <w:tcPr>
            <w:tcW w:w="100" w:type="dxa"/>
            <w:tcBorders/>
          </w:tcPr>
          <w:p>
            <w:pPr>
              <w:pStyle w:val="Normal"/>
              <w:snapToGrid w:val="false"/>
              <w:spacing w:lineRule="atLeast" w:line="0"/>
              <w:rPr>
                <w:rFonts w:ascii="Times New Roman" w:hAnsi="Times New Roman" w:eastAsia="Times New Roman" w:cs="Times New Roman"/>
                <w:w w:val="99"/>
                <w:sz w:val="7"/>
              </w:rPr>
            </w:pPr>
            <w:r>
              <w:rPr>
                <w:rFonts w:eastAsia="Times New Roman" w:cs="Times New Roman" w:ascii="Times New Roman" w:hAnsi="Times New Roman"/>
                <w:w w:val="99"/>
                <w:sz w:val="7"/>
              </w:rPr>
            </w:r>
          </w:p>
        </w:tc>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40" w:type="dxa"/>
            <w:gridSpan w:val="3"/>
            <w:tcBorders/>
          </w:tcPr>
          <w:p>
            <w:pPr>
              <w:pStyle w:val="Normal"/>
              <w:spacing w:lineRule="exact" w:line="90"/>
              <w:ind w:start="180" w:end="0"/>
              <w:rPr>
                <w:rFonts w:ascii="Cambria" w:hAnsi="Cambria" w:eastAsia="Cambria" w:cs="Cambria"/>
                <w:sz w:val="10"/>
              </w:rPr>
            </w:pPr>
            <w:r>
              <w:rPr>
                <w:rFonts w:eastAsia="Cambria" w:cs="Cambria" w:ascii="Cambria" w:hAnsi="Cambria"/>
                <w:sz w:val="10"/>
              </w:rPr>
              <w:t>11.</w:t>
            </w:r>
          </w:p>
        </w:tc>
        <w:tc>
          <w:tcPr>
            <w:tcW w:w="3540" w:type="dxa"/>
            <w:gridSpan w:val="16"/>
            <w:vMerge w:val="restart"/>
            <w:tcBorders/>
          </w:tcPr>
          <w:p>
            <w:pPr>
              <w:pStyle w:val="Normal"/>
              <w:spacing w:lineRule="atLeast" w:line="0"/>
              <w:ind w:end="240"/>
              <w:jc w:val="end"/>
              <w:rPr>
                <w:rFonts w:ascii="Cambria" w:hAnsi="Cambria" w:eastAsia="Cambria" w:cs="Cambria"/>
              </w:rPr>
            </w:pPr>
            <w:r>
              <w:rPr>
                <w:rFonts w:eastAsia="Cambria" w:cs="Cambria" w:ascii="Cambria" w:hAnsi="Cambria"/>
              </w:rPr>
              <w:t>Putra,  Kurnia,  Efforts  in  Handling</w:t>
            </w:r>
          </w:p>
        </w:tc>
        <w:tc>
          <w:tcPr>
            <w:tcW w:w="7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80" w:type="dxa"/>
            <w:gridSpan w:val="18"/>
            <w:tcBorders/>
          </w:tcPr>
          <w:p>
            <w:pPr>
              <w:pStyle w:val="Normal"/>
              <w:spacing w:lineRule="exact" w:line="90"/>
              <w:ind w:start="360" w:end="0"/>
              <w:rPr>
                <w:rFonts w:ascii="Cambria" w:hAnsi="Cambria" w:eastAsia="Cambria" w:cs="Cambria"/>
                <w:sz w:val="10"/>
              </w:rPr>
            </w:pPr>
            <w:r>
              <w:rPr>
                <w:rFonts w:eastAsia="Cambria" w:cs="Cambria" w:ascii="Cambria" w:hAnsi="Cambria"/>
                <w:sz w:val="10"/>
              </w:rPr>
              <w:t>Yogyakarta, 16 November 2008.</w:t>
            </w:r>
          </w:p>
        </w:tc>
        <w:tc>
          <w:tcPr>
            <w:tcW w:w="7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487" w:hRule="atLeast"/>
        </w:trPr>
        <w:tc>
          <w:tcPr>
            <w:tcW w:w="920" w:type="dxa"/>
            <w:gridSpan w:val="3"/>
            <w:tcBorders/>
          </w:tcPr>
          <w:p>
            <w:pPr>
              <w:pStyle w:val="Normal"/>
              <w:spacing w:lineRule="atLeast" w:line="0"/>
              <w:ind w:start="20" w:end="0"/>
              <w:rPr>
                <w:rFonts w:ascii="Cambria" w:hAnsi="Cambria" w:eastAsia="Cambria" w:cs="Cambria"/>
              </w:rPr>
            </w:pPr>
            <w:r>
              <w:rPr>
                <w:rFonts w:eastAsia="Cambria" w:cs="Cambria" w:ascii="Cambria" w:hAnsi="Cambria"/>
              </w:rPr>
              <w:t>Mahendra</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40" w:type="dxa"/>
            <w:gridSpan w:val="16"/>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gridSpan w:val="20"/>
            <w:tcBorders/>
          </w:tcPr>
          <w:p>
            <w:pPr>
              <w:pStyle w:val="Normal"/>
              <w:spacing w:lineRule="atLeast" w:line="0"/>
              <w:ind w:start="340" w:end="0"/>
              <w:rPr>
                <w:rFonts w:ascii="Cambria" w:hAnsi="Cambria" w:eastAsia="Cambria" w:cs="Cambria"/>
              </w:rPr>
            </w:pPr>
            <w:r>
              <w:rPr>
                <w:rFonts w:eastAsia="Cambria" w:cs="Cambria" w:ascii="Cambria" w:hAnsi="Cambria"/>
              </w:rPr>
              <w:t>Soetomo,  State  Science,  National  Enterprises,</w:t>
            </w:r>
          </w:p>
        </w:tc>
      </w:tr>
      <w:tr>
        <w:trPr>
          <w:trHeight w:val="260"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gridSpan w:val="19"/>
            <w:tcBorders/>
          </w:tcPr>
          <w:p>
            <w:pPr>
              <w:pStyle w:val="Normal"/>
              <w:spacing w:lineRule="atLeast" w:line="0"/>
              <w:ind w:start="180" w:end="0"/>
              <w:rPr>
                <w:rFonts w:ascii="Cambria" w:hAnsi="Cambria" w:eastAsia="Cambria" w:cs="Cambria"/>
              </w:rPr>
            </w:pPr>
            <w:r>
              <w:rPr>
                <w:rFonts w:eastAsia="Cambria" w:cs="Cambria" w:ascii="Cambria" w:hAnsi="Cambria"/>
              </w:rPr>
              <w:t>Maritime  Border  Problems  of  the</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80" w:type="dxa"/>
            <w:gridSpan w:val="7"/>
            <w:tcBorders/>
          </w:tcPr>
          <w:p>
            <w:pPr>
              <w:pStyle w:val="Normal"/>
              <w:spacing w:lineRule="atLeast" w:line="0"/>
              <w:ind w:start="360" w:end="0"/>
              <w:rPr>
                <w:rFonts w:ascii="Cambria" w:hAnsi="Cambria" w:eastAsia="Cambria" w:cs="Cambria"/>
                <w:w w:val="96"/>
              </w:rPr>
            </w:pPr>
            <w:r>
              <w:rPr>
                <w:rFonts w:eastAsia="Cambria" w:cs="Cambria" w:ascii="Cambria" w:hAnsi="Cambria"/>
                <w:w w:val="96"/>
              </w:rPr>
              <w:t>Jakarta, 1991</w:t>
            </w:r>
          </w:p>
        </w:tc>
        <w:tc>
          <w:tcPr>
            <w:tcW w:w="200" w:type="dxa"/>
            <w:tcBorders/>
          </w:tcPr>
          <w:p>
            <w:pPr>
              <w:pStyle w:val="Normal"/>
              <w:snapToGrid w:val="false"/>
              <w:spacing w:lineRule="atLeast" w:line="0"/>
              <w:rPr>
                <w:rFonts w:ascii="Times New Roman" w:hAnsi="Times New Roman" w:eastAsia="Times New Roman" w:cs="Times New Roman"/>
                <w:w w:val="96"/>
                <w:sz w:val="22"/>
              </w:rPr>
            </w:pPr>
            <w:r>
              <w:rPr>
                <w:rFonts w:eastAsia="Times New Roman" w:cs="Times New Roman" w:ascii="Times New Roman" w:hAnsi="Times New Roman"/>
                <w:w w:val="96"/>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60"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gridSpan w:val="19"/>
            <w:tcBorders/>
          </w:tcPr>
          <w:p>
            <w:pPr>
              <w:pStyle w:val="Normal"/>
              <w:spacing w:lineRule="atLeast" w:line="0"/>
              <w:ind w:start="180" w:end="0"/>
              <w:rPr>
                <w:rFonts w:ascii="Cambria" w:hAnsi="Cambria" w:eastAsia="Cambria" w:cs="Cambria"/>
              </w:rPr>
            </w:pPr>
            <w:r>
              <w:rPr>
                <w:rFonts w:eastAsia="Cambria" w:cs="Cambria" w:ascii="Cambria" w:hAnsi="Cambria"/>
              </w:rPr>
              <w:t>Republic of Indonesia, Legal Briefs, vol.</w:t>
            </w:r>
          </w:p>
        </w:tc>
        <w:tc>
          <w:tcPr>
            <w:tcW w:w="4520" w:type="dxa"/>
            <w:gridSpan w:val="20"/>
            <w:tcBorders/>
          </w:tcPr>
          <w:p>
            <w:pPr>
              <w:pStyle w:val="Normal"/>
              <w:spacing w:lineRule="atLeast" w:line="0"/>
              <w:ind w:start="340" w:end="0"/>
              <w:rPr>
                <w:rFonts w:ascii="Cambria" w:hAnsi="Cambria" w:eastAsia="Cambria" w:cs="Cambria"/>
              </w:rPr>
            </w:pPr>
            <w:r>
              <w:rPr>
                <w:rFonts w:eastAsia="Cambria" w:cs="Cambria" w:ascii="Cambria" w:hAnsi="Cambria"/>
              </w:rPr>
              <w:t>Solly Lubis, State Science, National Enterprises,</w:t>
            </w:r>
          </w:p>
        </w:tc>
      </w:tr>
      <w:tr>
        <w:trPr>
          <w:trHeight w:val="46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pacing w:lineRule="atLeast" w:line="0"/>
              <w:ind w:start="180" w:end="0"/>
              <w:rPr>
                <w:rFonts w:ascii="Cambria" w:hAnsi="Cambria" w:eastAsia="Cambria" w:cs="Cambria"/>
              </w:rPr>
            </w:pPr>
            <w:r>
              <w:rPr>
                <w:rFonts w:eastAsia="Cambria" w:cs="Cambria" w:ascii="Cambria" w:hAnsi="Cambria"/>
              </w:rPr>
              <w:t>2</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2"/>
            <w:tcBorders/>
          </w:tcPr>
          <w:p>
            <w:pPr>
              <w:pStyle w:val="Normal"/>
              <w:spacing w:lineRule="atLeast" w:line="0"/>
              <w:ind w:start="20" w:end="0"/>
              <w:rPr>
                <w:rFonts w:ascii="Cambria" w:hAnsi="Cambria" w:eastAsia="Cambria" w:cs="Cambria"/>
                <w:w w:val="91"/>
              </w:rPr>
            </w:pPr>
            <w:r>
              <w:rPr>
                <w:rFonts w:eastAsia="Cambria" w:cs="Cambria" w:ascii="Cambria" w:hAnsi="Cambria"/>
                <w:w w:val="91"/>
              </w:rPr>
              <w:t>No.</w:t>
            </w:r>
          </w:p>
        </w:tc>
        <w:tc>
          <w:tcPr>
            <w:tcW w:w="100" w:type="dxa"/>
            <w:tcBorders/>
          </w:tcPr>
          <w:p>
            <w:pPr>
              <w:pStyle w:val="Normal"/>
              <w:snapToGrid w:val="false"/>
              <w:spacing w:lineRule="atLeast" w:line="0"/>
              <w:rPr>
                <w:rFonts w:ascii="Times New Roman" w:hAnsi="Times New Roman" w:eastAsia="Times New Roman" w:cs="Times New Roman"/>
                <w:w w:val="91"/>
                <w:sz w:val="24"/>
              </w:rPr>
            </w:pPr>
            <w:r>
              <w:rPr>
                <w:rFonts w:eastAsia="Times New Roman" w:cs="Times New Roman" w:ascii="Times New Roman" w:hAnsi="Times New Roman"/>
                <w:w w:val="91"/>
                <w:sz w:val="24"/>
              </w:rPr>
            </w:r>
          </w:p>
        </w:tc>
        <w:tc>
          <w:tcPr>
            <w:tcW w:w="1140" w:type="dxa"/>
            <w:gridSpan w:val="6"/>
            <w:tcBorders/>
          </w:tcPr>
          <w:p>
            <w:pPr>
              <w:pStyle w:val="Normal"/>
              <w:spacing w:lineRule="atLeast" w:line="0"/>
              <w:jc w:val="end"/>
              <w:rPr>
                <w:rFonts w:ascii="Cambria" w:hAnsi="Cambria" w:eastAsia="Cambria" w:cs="Cambria"/>
              </w:rPr>
            </w:pPr>
            <w:r>
              <w:rPr>
                <w:rFonts w:eastAsia="Cambria" w:cs="Cambria" w:ascii="Cambria" w:hAnsi="Cambria"/>
              </w:rPr>
              <w:t>1 Faculty of</w:t>
            </w:r>
          </w:p>
        </w:tc>
        <w:tc>
          <w:tcPr>
            <w:tcW w:w="500" w:type="dxa"/>
            <w:gridSpan w:val="2"/>
            <w:tcBorders/>
          </w:tcPr>
          <w:p>
            <w:pPr>
              <w:pStyle w:val="Normal"/>
              <w:spacing w:lineRule="atLeast" w:line="0"/>
              <w:ind w:start="100" w:end="0"/>
              <w:rPr>
                <w:rFonts w:ascii="Cambria" w:hAnsi="Cambria" w:eastAsia="Cambria" w:cs="Cambria"/>
                <w:w w:val="94"/>
              </w:rPr>
            </w:pPr>
            <w:r>
              <w:rPr>
                <w:rFonts w:eastAsia="Cambria" w:cs="Cambria" w:ascii="Cambria" w:hAnsi="Cambria"/>
                <w:w w:val="94"/>
              </w:rPr>
              <w:t>Law,</w:t>
            </w:r>
          </w:p>
        </w:tc>
        <w:tc>
          <w:tcPr>
            <w:tcW w:w="1560" w:type="dxa"/>
            <w:gridSpan w:val="6"/>
            <w:tcBorders/>
          </w:tcPr>
          <w:p>
            <w:pPr>
              <w:pStyle w:val="Normal"/>
              <w:spacing w:lineRule="atLeast" w:line="0"/>
              <w:ind w:end="240"/>
              <w:jc w:val="end"/>
              <w:rPr>
                <w:rFonts w:ascii="Cambria" w:hAnsi="Cambria" w:eastAsia="Cambria" w:cs="Cambria"/>
              </w:rPr>
            </w:pPr>
            <w:r>
              <w:rPr>
                <w:rFonts w:eastAsia="Cambria" w:cs="Cambria" w:ascii="Cambria" w:hAnsi="Cambria"/>
              </w:rPr>
              <w:t>Mulawarman</w:t>
            </w:r>
          </w:p>
        </w:tc>
        <w:tc>
          <w:tcPr>
            <w:tcW w:w="720" w:type="dxa"/>
            <w:vMerge w:val="restart"/>
            <w:tcBorders/>
          </w:tcPr>
          <w:p>
            <w:pPr>
              <w:pStyle w:val="Normal"/>
              <w:spacing w:lineRule="atLeast" w:line="0"/>
              <w:ind w:start="340" w:end="0"/>
              <w:rPr>
                <w:rFonts w:ascii="Cambria" w:hAnsi="Cambria" w:eastAsia="Cambria" w:cs="Cambria"/>
              </w:rPr>
            </w:pPr>
            <w:r>
              <w:rPr>
                <w:rFonts w:eastAsia="Cambria" w:cs="Cambria" w:ascii="Cambria" w:hAnsi="Cambria"/>
              </w:rPr>
              <w:t>Sri</w:t>
            </w:r>
          </w:p>
        </w:tc>
        <w:tc>
          <w:tcPr>
            <w:tcW w:w="1480" w:type="dxa"/>
            <w:gridSpan w:val="7"/>
            <w:tcBorders/>
          </w:tcPr>
          <w:p>
            <w:pPr>
              <w:pStyle w:val="Normal"/>
              <w:spacing w:lineRule="atLeast" w:line="0"/>
              <w:ind w:start="360" w:end="0"/>
              <w:rPr>
                <w:rFonts w:ascii="Cambria" w:hAnsi="Cambria" w:eastAsia="Cambria" w:cs="Cambria"/>
                <w:w w:val="96"/>
              </w:rPr>
            </w:pPr>
            <w:r>
              <w:rPr>
                <w:rFonts w:eastAsia="Cambria" w:cs="Cambria" w:ascii="Cambria" w:hAnsi="Cambria"/>
                <w:w w:val="96"/>
              </w:rPr>
              <w:t>Jakarta, 1991</w:t>
            </w:r>
          </w:p>
        </w:tc>
        <w:tc>
          <w:tcPr>
            <w:tcW w:w="20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gridSpan w:val="7"/>
            <w:tcBorders/>
          </w:tcPr>
          <w:p>
            <w:pPr>
              <w:pStyle w:val="Normal"/>
              <w:spacing w:lineRule="atLeast" w:line="0"/>
              <w:ind w:start="20" w:end="0"/>
              <w:rPr>
                <w:rFonts w:ascii="Cambria" w:hAnsi="Cambria" w:eastAsia="Cambria" w:cs="Cambria"/>
                <w:i/>
                <w:i/>
              </w:rPr>
            </w:pPr>
            <w:r>
              <w:rPr>
                <w:rFonts w:eastAsia="Cambria" w:cs="Cambria" w:ascii="Cambria" w:hAnsi="Cambria"/>
                <w:i/>
              </w:rPr>
              <w:t>International</w:t>
            </w:r>
          </w:p>
        </w:tc>
        <w:tc>
          <w:tcPr>
            <w:tcW w:w="4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720" w:type="dxa"/>
            <w:tcBorders/>
          </w:tcPr>
          <w:p>
            <w:pPr>
              <w:pStyle w:val="Normal"/>
              <w:spacing w:lineRule="atLeast" w:line="0"/>
              <w:jc w:val="end"/>
              <w:rPr>
                <w:rFonts w:ascii="Cambria" w:hAnsi="Cambria" w:eastAsia="Cambria" w:cs="Cambria"/>
                <w:i/>
                <w:i/>
              </w:rPr>
            </w:pPr>
            <w:r>
              <w:rPr>
                <w:rFonts w:eastAsia="Cambria" w:cs="Cambria" w:ascii="Cambria" w:hAnsi="Cambria"/>
                <w:i/>
              </w:rPr>
              <w:t>Dispute</w:t>
            </w:r>
          </w:p>
        </w:tc>
      </w:tr>
      <w:tr>
        <w:trPr>
          <w:trHeight w:val="28" w:hRule="atLeast"/>
        </w:trPr>
        <w:tc>
          <w:tcPr>
            <w:tcW w:w="100" w:type="dxa"/>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4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020" w:type="dxa"/>
            <w:gridSpan w:val="13"/>
            <w:tcBorders/>
          </w:tcPr>
          <w:p>
            <w:pPr>
              <w:pStyle w:val="Normal"/>
              <w:spacing w:lineRule="exact" w:line="29"/>
              <w:ind w:end="240"/>
              <w:jc w:val="end"/>
              <w:rPr>
                <w:rFonts w:ascii="Cambria" w:hAnsi="Cambria" w:eastAsia="Cambria" w:cs="Cambria"/>
                <w:i/>
                <w:i/>
                <w:sz w:val="3"/>
              </w:rPr>
            </w:pPr>
            <w:r>
              <w:rPr>
                <w:rFonts w:eastAsia="Cambria" w:cs="Cambria" w:ascii="Cambria" w:hAnsi="Cambria"/>
                <w:i/>
                <w:sz w:val="3"/>
              </w:rPr>
              <w:t>, Governance of Our Country</w:t>
            </w:r>
          </w:p>
        </w:tc>
        <w:tc>
          <w:tcPr>
            <w:tcW w:w="720" w:type="dxa"/>
            <w:vMerge w:val="continue"/>
            <w:tcBorders/>
          </w:tcPr>
          <w:p>
            <w:pPr>
              <w:pStyle w:val="Normal"/>
              <w:snapToGrid w:val="false"/>
              <w:spacing w:lineRule="atLeast" w:line="0"/>
              <w:rPr>
                <w:rFonts w:ascii="Times New Roman" w:hAnsi="Times New Roman" w:eastAsia="Times New Roman" w:cs="Times New Roman"/>
                <w:i/>
                <w:i/>
                <w:sz w:val="2"/>
              </w:rPr>
            </w:pPr>
            <w:r>
              <w:rPr>
                <w:rFonts w:eastAsia="Times New Roman" w:cs="Times New Roman" w:ascii="Times New Roman" w:hAnsi="Times New Roman"/>
                <w:i/>
                <w:sz w:val="2"/>
              </w:rPr>
            </w:r>
          </w:p>
        </w:tc>
        <w:tc>
          <w:tcPr>
            <w:tcW w:w="880" w:type="dxa"/>
            <w:gridSpan w:val="5"/>
            <w:tcBorders/>
          </w:tcPr>
          <w:p>
            <w:pPr>
              <w:pStyle w:val="Normal"/>
              <w:spacing w:lineRule="exact" w:line="29"/>
              <w:ind w:start="20" w:end="0"/>
              <w:rPr>
                <w:rFonts w:ascii="Cambria" w:hAnsi="Cambria" w:eastAsia="Cambria" w:cs="Cambria"/>
                <w:sz w:val="3"/>
              </w:rPr>
            </w:pPr>
            <w:r>
              <w:rPr>
                <w:rFonts w:eastAsia="Cambria" w:cs="Cambria" w:ascii="Cambria" w:hAnsi="Cambria"/>
                <w:sz w:val="3"/>
              </w:rPr>
              <w:t>Setianing</w:t>
            </w:r>
          </w:p>
        </w:tc>
        <w:tc>
          <w:tcPr>
            <w:tcW w:w="860" w:type="dxa"/>
            <w:gridSpan w:val="4"/>
            <w:tcBorders/>
          </w:tcPr>
          <w:p>
            <w:pPr>
              <w:pStyle w:val="Normal"/>
              <w:spacing w:lineRule="exact" w:line="29"/>
              <w:jc w:val="end"/>
              <w:rPr>
                <w:rFonts w:ascii="Cambria" w:hAnsi="Cambria" w:eastAsia="Cambria" w:cs="Cambria"/>
                <w:sz w:val="3"/>
              </w:rPr>
            </w:pPr>
            <w:r>
              <w:rPr>
                <w:rFonts w:eastAsia="Cambria" w:cs="Cambria" w:ascii="Cambria" w:hAnsi="Cambria"/>
                <w:sz w:val="3"/>
              </w:rPr>
              <w:t>Suwardi,</w:t>
            </w:r>
          </w:p>
        </w:tc>
        <w:tc>
          <w:tcPr>
            <w:tcW w:w="1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87" w:hRule="atLeast"/>
        </w:trPr>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20" w:type="dxa"/>
            <w:gridSpan w:val="10"/>
            <w:tcBorders/>
          </w:tcPr>
          <w:p>
            <w:pPr>
              <w:pStyle w:val="Normal"/>
              <w:spacing w:lineRule="exact" w:line="187"/>
              <w:ind w:start="180" w:end="0"/>
              <w:rPr>
                <w:rFonts w:ascii="Cambria" w:hAnsi="Cambria" w:eastAsia="Cambria" w:cs="Cambria"/>
              </w:rPr>
            </w:pPr>
            <w:r>
              <w:rPr>
                <w:rFonts w:eastAsia="Cambria" w:cs="Cambria" w:ascii="Cambria" w:hAnsi="Cambria"/>
              </w:rPr>
              <w:t>University, 2006.</w:t>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1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vMerge w:val="restart"/>
            <w:tcBorders/>
          </w:tcPr>
          <w:p>
            <w:pPr>
              <w:pStyle w:val="Normal"/>
              <w:spacing w:lineRule="atLeast" w:line="0"/>
              <w:ind w:end="55"/>
              <w:jc w:val="end"/>
              <w:rPr>
                <w:rFonts w:ascii="Cambria" w:hAnsi="Cambria" w:eastAsia="Cambria" w:cs="Cambria"/>
                <w:w w:val="73"/>
                <w:sz w:val="13"/>
              </w:rPr>
            </w:pPr>
            <w:r>
              <w:rPr>
                <w:rFonts w:eastAsia="Cambria" w:cs="Cambria" w:ascii="Cambria" w:hAnsi="Cambria"/>
                <w:w w:val="73"/>
                <w:sz w:val="13"/>
              </w:rPr>
              <w:t>,</w:t>
            </w:r>
          </w:p>
        </w:tc>
        <w:tc>
          <w:tcPr>
            <w:tcW w:w="1360" w:type="dxa"/>
            <w:gridSpan w:val="6"/>
            <w:vMerge w:val="restart"/>
            <w:tcBorders/>
          </w:tcPr>
          <w:p>
            <w:pPr>
              <w:pStyle w:val="Normal"/>
              <w:spacing w:lineRule="exact" w:line="187"/>
              <w:jc w:val="end"/>
              <w:rPr>
                <w:rFonts w:ascii="Cambria" w:hAnsi="Cambria" w:eastAsia="Cambria" w:cs="Cambria"/>
              </w:rPr>
            </w:pPr>
            <w:r>
              <w:rPr>
                <w:rFonts w:eastAsia="Cambria" w:cs="Cambria" w:ascii="Cambria" w:hAnsi="Cambria"/>
              </w:rPr>
              <w:t>University  of</w:t>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80" w:type="dxa"/>
            <w:gridSpan w:val="5"/>
            <w:tcBorders/>
          </w:tcPr>
          <w:p>
            <w:pPr>
              <w:pStyle w:val="Normal"/>
              <w:spacing w:lineRule="exact" w:line="1"/>
              <w:ind w:start="180" w:end="0"/>
              <w:rPr>
                <w:rFonts w:ascii="Cambria" w:hAnsi="Cambria" w:eastAsia="Cambria" w:cs="Cambria"/>
                <w:i/>
                <w:i/>
                <w:sz w:val="1"/>
              </w:rPr>
            </w:pPr>
            <w:r>
              <w:rPr>
                <w:rFonts w:eastAsia="Cambria" w:cs="Cambria" w:ascii="Cambria" w:hAnsi="Cambria"/>
                <w:i/>
                <w:sz w:val="1"/>
              </w:rPr>
              <w:t>Border,</w:t>
            </w:r>
          </w:p>
        </w:tc>
        <w:tc>
          <w:tcPr>
            <w:tcW w:w="18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1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360" w:type="dxa"/>
            <w:gridSpan w:val="6"/>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58" w:hRule="atLeast"/>
        </w:trPr>
        <w:tc>
          <w:tcPr>
            <w:tcW w:w="1760" w:type="dxa"/>
            <w:gridSpan w:val="9"/>
            <w:tcBorders/>
          </w:tcPr>
          <w:p>
            <w:pPr>
              <w:pStyle w:val="Normal"/>
              <w:spacing w:lineRule="exact" w:line="159"/>
              <w:ind w:start="20" w:end="0"/>
              <w:rPr>
                <w:rFonts w:ascii="Cambria" w:hAnsi="Cambria" w:eastAsia="Cambria" w:cs="Cambria"/>
                <w:sz w:val="18"/>
              </w:rPr>
            </w:pPr>
            <w:r>
              <w:rPr>
                <w:rFonts w:eastAsia="Cambria" w:cs="Cambria" w:ascii="Cambria" w:hAnsi="Cambria"/>
                <w:sz w:val="18"/>
              </w:rPr>
              <w:t>Moh. Mahmud, MD</w:t>
            </w:r>
          </w:p>
        </w:tc>
        <w:tc>
          <w:tcPr>
            <w:tcW w:w="2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17"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6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800" w:type="dxa"/>
            <w:gridSpan w:val="19"/>
            <w:vMerge w:val="restart"/>
            <w:tcBorders/>
          </w:tcPr>
          <w:p>
            <w:pPr>
              <w:pStyle w:val="Normal"/>
              <w:spacing w:lineRule="exact" w:line="102"/>
              <w:ind w:start="360" w:end="0"/>
              <w:rPr>
                <w:rFonts w:ascii="Cambria" w:hAnsi="Cambria" w:eastAsia="Cambria" w:cs="Cambria"/>
                <w:sz w:val="11"/>
              </w:rPr>
            </w:pPr>
            <w:r>
              <w:rPr>
                <w:rFonts w:eastAsia="Cambria" w:cs="Cambria" w:ascii="Cambria" w:hAnsi="Cambria"/>
                <w:sz w:val="11"/>
              </w:rPr>
              <w:t>Indonesia (UI-Press), Jakarta, 2006.</w:t>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0" w:type="dxa"/>
            <w:gridSpan w:val="14"/>
            <w:tcBorders/>
          </w:tcPr>
          <w:p>
            <w:pPr>
              <w:pStyle w:val="Normal"/>
              <w:spacing w:lineRule="exact" w:line="57"/>
              <w:ind w:end="240"/>
              <w:jc w:val="end"/>
              <w:rPr>
                <w:rFonts w:ascii="Cambria" w:hAnsi="Cambria" w:eastAsia="Cambria" w:cs="Cambria"/>
                <w:sz w:val="6"/>
              </w:rPr>
            </w:pPr>
            <w:r>
              <w:rPr>
                <w:rFonts w:eastAsia="Cambria" w:cs="Cambria" w:ascii="Cambria" w:hAnsi="Cambria"/>
                <w:sz w:val="6"/>
              </w:rPr>
              <w:t>Paper presented at the Seminar</w:t>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0" w:type="dxa"/>
            <w:gridSpan w:val="19"/>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17"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60" w:type="dxa"/>
            <w:gridSpan w:val="2"/>
            <w:tcBorders/>
          </w:tcPr>
          <w:p>
            <w:pPr>
              <w:pStyle w:val="Normal"/>
              <w:spacing w:lineRule="exact" w:line="114"/>
              <w:ind w:start="360" w:end="0"/>
              <w:rPr>
                <w:rFonts w:ascii="Cambria" w:hAnsi="Cambria" w:eastAsia="Cambria" w:cs="Cambria"/>
                <w:i/>
                <w:i/>
                <w:sz w:val="12"/>
              </w:rPr>
            </w:pPr>
            <w:r>
              <w:rPr>
                <w:rFonts w:eastAsia="Cambria" w:cs="Cambria" w:ascii="Cambria" w:hAnsi="Cambria"/>
                <w:i/>
                <w:sz w:val="12"/>
              </w:rPr>
              <w:t>Res</w:t>
            </w:r>
          </w:p>
        </w:tc>
        <w:tc>
          <w:tcPr>
            <w:tcW w:w="6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600" w:type="dxa"/>
            <w:gridSpan w:val="3"/>
            <w:tcBorders/>
          </w:tcPr>
          <w:p>
            <w:pPr>
              <w:pStyle w:val="Normal"/>
              <w:spacing w:lineRule="exact" w:line="114"/>
              <w:ind w:start="20" w:end="0"/>
              <w:rPr>
                <w:rFonts w:ascii="Cambria" w:hAnsi="Cambria" w:eastAsia="Cambria" w:cs="Cambria"/>
                <w:i/>
                <w:i/>
                <w:sz w:val="12"/>
              </w:rPr>
            </w:pPr>
            <w:r>
              <w:rPr>
                <w:rFonts w:eastAsia="Cambria" w:cs="Cambria" w:ascii="Cambria" w:hAnsi="Cambria"/>
                <w:i/>
                <w:sz w:val="12"/>
              </w:rPr>
              <w:t>lution,</w:t>
            </w:r>
          </w:p>
        </w:tc>
        <w:tc>
          <w:tcPr>
            <w:tcW w:w="16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800" w:type="dxa"/>
            <w:gridSpan w:val="5"/>
            <w:tcBorders/>
          </w:tcPr>
          <w:p>
            <w:pPr>
              <w:pStyle w:val="Normal"/>
              <w:spacing w:lineRule="exact" w:line="114"/>
              <w:jc w:val="center"/>
              <w:rPr>
                <w:rFonts w:ascii="Cambria" w:hAnsi="Cambria" w:eastAsia="Cambria" w:cs="Cambria"/>
                <w:i/>
                <w:i/>
                <w:sz w:val="12"/>
              </w:rPr>
            </w:pPr>
            <w:r>
              <w:rPr>
                <w:rFonts w:eastAsia="Cambria" w:cs="Cambria" w:ascii="Cambria" w:hAnsi="Cambria"/>
                <w:i/>
                <w:sz w:val="12"/>
              </w:rPr>
              <w:t>Publisher</w:t>
            </w:r>
          </w:p>
        </w:tc>
        <w:tc>
          <w:tcPr>
            <w:tcW w:w="160" w:type="dxa"/>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6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gridSpan w:val="19"/>
            <w:vMerge w:val="restart"/>
            <w:tcBorders/>
          </w:tcPr>
          <w:p>
            <w:pPr>
              <w:pStyle w:val="Normal"/>
              <w:spacing w:lineRule="atLeast" w:line="0"/>
              <w:ind w:start="180" w:end="0"/>
              <w:rPr>
                <w:rFonts w:ascii="Cambria" w:hAnsi="Cambria" w:eastAsia="Cambria" w:cs="Cambria"/>
              </w:rPr>
            </w:pPr>
            <w:r>
              <w:rPr>
                <w:rFonts w:eastAsia="Cambria" w:cs="Cambria" w:ascii="Cambria" w:hAnsi="Cambria"/>
              </w:rPr>
              <w:t>on the Indonesian Chancellors Forum;</w:t>
            </w:r>
          </w:p>
        </w:tc>
        <w:tc>
          <w:tcPr>
            <w:tcW w:w="2880" w:type="dxa"/>
            <w:gridSpan w:val="12"/>
            <w:tcBorders/>
          </w:tcPr>
          <w:p>
            <w:pPr>
              <w:pStyle w:val="Normal"/>
              <w:spacing w:lineRule="atLeast" w:line="0"/>
              <w:ind w:start="340" w:end="0"/>
              <w:rPr>
                <w:rFonts w:ascii="Cambria" w:hAnsi="Cambria" w:eastAsia="Cambria" w:cs="Cambria"/>
                <w:w w:val="96"/>
              </w:rPr>
            </w:pPr>
            <w:r>
              <w:rPr>
                <w:rFonts w:eastAsia="Cambria" w:cs="Cambria" w:ascii="Cambria" w:hAnsi="Cambria"/>
                <w:w w:val="96"/>
              </w:rPr>
              <w:t>Templeman, L (onsultan ditor)</w:t>
            </w:r>
          </w:p>
        </w:tc>
        <w:tc>
          <w:tcPr>
            <w:tcW w:w="120" w:type="dxa"/>
            <w:tcBorders/>
          </w:tcPr>
          <w:p>
            <w:pPr>
              <w:pStyle w:val="Normal"/>
              <w:snapToGrid w:val="false"/>
              <w:spacing w:lineRule="atLeast" w:line="0"/>
              <w:rPr>
                <w:rFonts w:ascii="Times New Roman" w:hAnsi="Times New Roman" w:eastAsia="Times New Roman" w:cs="Times New Roman"/>
                <w:w w:val="96"/>
                <w:sz w:val="24"/>
              </w:rPr>
            </w:pPr>
            <w:r>
              <w:rPr>
                <w:rFonts w:eastAsia="Times New Roman" w:cs="Times New Roman" w:ascii="Times New Roman" w:hAnsi="Times New Roman"/>
                <w:w w:val="96"/>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0"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gridSpan w:val="19"/>
            <w:vMerge w:val="continue"/>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20" w:type="dxa"/>
            <w:gridSpan w:val="15"/>
            <w:tcBorders/>
          </w:tcPr>
          <w:p>
            <w:pPr>
              <w:pStyle w:val="Normal"/>
              <w:spacing w:lineRule="atLeast" w:line="0"/>
              <w:jc w:val="end"/>
              <w:rPr>
                <w:rFonts w:ascii="Cambria" w:hAnsi="Cambria" w:eastAsia="Cambria" w:cs="Cambria"/>
              </w:rPr>
            </w:pPr>
            <w:r>
              <w:rPr>
                <w:rFonts w:eastAsia="Cambria" w:cs="Cambria" w:ascii="Cambria" w:hAnsi="Cambria"/>
              </w:rPr>
              <w:t>Old Bailey Press London, 1997, in</w:t>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80" w:type="dxa"/>
            <w:gridSpan w:val="7"/>
            <w:tcBorders/>
          </w:tcPr>
          <w:p>
            <w:pPr>
              <w:pStyle w:val="Normal"/>
              <w:spacing w:lineRule="exact" w:line="130"/>
              <w:ind w:start="180" w:end="0"/>
              <w:rPr>
                <w:rFonts w:ascii="Cambria" w:hAnsi="Cambria" w:eastAsia="Cambria" w:cs="Cambria"/>
                <w:sz w:val="14"/>
              </w:rPr>
            </w:pPr>
            <w:r>
              <w:rPr>
                <w:rFonts w:eastAsia="Cambria" w:cs="Cambria" w:ascii="Cambria" w:hAnsi="Cambria"/>
                <w:sz w:val="14"/>
              </w:rPr>
              <w:t>Excellence,</w:t>
            </w:r>
          </w:p>
        </w:tc>
        <w:tc>
          <w:tcPr>
            <w:tcW w:w="1240" w:type="dxa"/>
            <w:gridSpan w:val="6"/>
            <w:tcBorders/>
          </w:tcPr>
          <w:p>
            <w:pPr>
              <w:pStyle w:val="Normal"/>
              <w:spacing w:lineRule="exact" w:line="130"/>
              <w:ind w:start="100" w:end="0"/>
              <w:rPr>
                <w:rFonts w:ascii="Cambria" w:hAnsi="Cambria" w:eastAsia="Cambria" w:cs="Cambria"/>
                <w:sz w:val="14"/>
              </w:rPr>
            </w:pPr>
            <w:r>
              <w:rPr>
                <w:rFonts w:eastAsia="Cambria" w:cs="Cambria" w:ascii="Cambria" w:hAnsi="Cambria"/>
                <w:sz w:val="14"/>
              </w:rPr>
              <w:t>Pioneering,</w:t>
            </w:r>
          </w:p>
        </w:tc>
        <w:tc>
          <w:tcPr>
            <w:tcW w:w="880" w:type="dxa"/>
            <w:gridSpan w:val="4"/>
            <w:tcBorders/>
          </w:tcPr>
          <w:p>
            <w:pPr>
              <w:pStyle w:val="Normal"/>
              <w:spacing w:lineRule="exact" w:line="130"/>
              <w:ind w:start="20" w:end="0"/>
              <w:rPr>
                <w:rFonts w:ascii="Cambria" w:hAnsi="Cambria" w:eastAsia="Cambria" w:cs="Cambria"/>
                <w:sz w:val="14"/>
              </w:rPr>
            </w:pPr>
            <w:r>
              <w:rPr>
                <w:rFonts w:eastAsia="Cambria" w:cs="Cambria" w:ascii="Cambria" w:hAnsi="Cambria"/>
                <w:sz w:val="14"/>
              </w:rPr>
              <w:t>Fighting</w:t>
            </w:r>
          </w:p>
        </w:tc>
        <w:tc>
          <w:tcPr>
            <w:tcW w:w="680" w:type="dxa"/>
            <w:gridSpan w:val="2"/>
            <w:tcBorders/>
          </w:tcPr>
          <w:p>
            <w:pPr>
              <w:pStyle w:val="Normal"/>
              <w:spacing w:lineRule="exact" w:line="130"/>
              <w:ind w:end="240"/>
              <w:jc w:val="end"/>
              <w:rPr>
                <w:rFonts w:ascii="Cambria" w:hAnsi="Cambria" w:eastAsia="Cambria" w:cs="Cambria"/>
                <w:sz w:val="14"/>
              </w:rPr>
            </w:pPr>
            <w:r>
              <w:rPr>
                <w:rFonts w:eastAsia="Cambria" w:cs="Cambria" w:ascii="Cambria" w:hAnsi="Cambria"/>
                <w:sz w:val="14"/>
              </w:rPr>
              <w:t>and</w:t>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0" w:type="dxa"/>
            <w:gridSpan w:val="19"/>
            <w:tcBorders/>
          </w:tcPr>
          <w:p>
            <w:pPr>
              <w:pStyle w:val="Normal"/>
              <w:spacing w:lineRule="exact" w:line="130"/>
              <w:ind w:start="360" w:end="0"/>
              <w:rPr>
                <w:rFonts w:ascii="Cambria" w:hAnsi="Cambria" w:eastAsia="Cambria" w:cs="Cambria"/>
                <w:sz w:val="14"/>
              </w:rPr>
            </w:pPr>
            <w:r>
              <w:rPr>
                <w:rFonts w:eastAsia="Cambria" w:cs="Cambria" w:ascii="Cambria" w:hAnsi="Cambria"/>
                <w:sz w:val="14"/>
              </w:rPr>
              <w:t>Benny Sutiono, 2006, Modern Principles</w:t>
            </w:r>
          </w:p>
        </w:tc>
      </w:tr>
      <w:tr>
        <w:trPr/>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980" w:type="dxa"/>
            <w:gridSpan w:val="19"/>
            <w:tcBorders/>
          </w:tcPr>
          <w:p>
            <w:pPr>
              <w:pStyle w:val="Normal"/>
              <w:spacing w:lineRule="exact" w:line="210"/>
              <w:ind w:start="180" w:end="0"/>
              <w:rPr>
                <w:rFonts w:ascii="Cambria" w:hAnsi="Cambria" w:eastAsia="Cambria" w:cs="Cambria"/>
              </w:rPr>
            </w:pPr>
            <w:r>
              <w:rPr>
                <w:rFonts w:eastAsia="Cambria" w:cs="Cambria" w:ascii="Cambria" w:hAnsi="Cambria"/>
              </w:rPr>
              <w:t>Community Service in Building National</w:t>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60" w:type="dxa"/>
            <w:gridSpan w:val="11"/>
            <w:tcBorders/>
          </w:tcPr>
          <w:p>
            <w:pPr>
              <w:pStyle w:val="Normal"/>
              <w:spacing w:lineRule="exact" w:line="210"/>
              <w:ind w:start="360" w:end="0"/>
              <w:rPr>
                <w:rFonts w:ascii="Cambria" w:hAnsi="Cambria" w:eastAsia="Cambria" w:cs="Cambria"/>
              </w:rPr>
            </w:pPr>
            <w:r>
              <w:rPr>
                <w:rFonts w:eastAsia="Cambria" w:cs="Cambria" w:ascii="Cambria" w:hAnsi="Cambria"/>
              </w:rPr>
              <w:t>of State Sovereignty.</w:t>
            </w:r>
          </w:p>
        </w:tc>
        <w:tc>
          <w:tcPr>
            <w:tcW w:w="1640" w:type="dxa"/>
            <w:gridSpan w:val="8"/>
            <w:tcBorders/>
          </w:tcPr>
          <w:p>
            <w:pPr>
              <w:pStyle w:val="Normal"/>
              <w:spacing w:lineRule="exact" w:line="210"/>
              <w:jc w:val="end"/>
              <w:rPr>
                <w:rFonts w:ascii="Cambria" w:hAnsi="Cambria" w:eastAsia="Cambria" w:cs="Cambria"/>
                <w:i/>
                <w:i/>
                <w:w w:val="99"/>
              </w:rPr>
            </w:pPr>
            <w:r>
              <w:rPr>
                <w:rFonts w:eastAsia="Cambria" w:cs="Cambria" w:ascii="Cambria" w:hAnsi="Cambria"/>
                <w:i/>
                <w:w w:val="99"/>
              </w:rPr>
              <w:t>PublicInternational</w:t>
            </w:r>
          </w:p>
        </w:tc>
      </w:tr>
      <w:tr>
        <w:trPr>
          <w:trHeight w:val="263" w:hRule="atLeast"/>
        </w:trPr>
        <w:tc>
          <w:tcPr>
            <w:tcW w:w="100" w:type="dxa"/>
            <w:tcBorders/>
          </w:tcPr>
          <w:p>
            <w:pPr>
              <w:pStyle w:val="Normal"/>
              <w:snapToGrid w:val="false"/>
              <w:spacing w:lineRule="atLeast" w:line="0"/>
              <w:rPr>
                <w:rFonts w:ascii="Times New Roman" w:hAnsi="Times New Roman" w:eastAsia="Times New Roman" w:cs="Times New Roman"/>
                <w:i/>
                <w:i/>
                <w:w w:val="99"/>
                <w:sz w:val="22"/>
              </w:rPr>
            </w:pPr>
            <w:r>
              <w:rPr>
                <w:rFonts w:eastAsia="Times New Roman" w:cs="Times New Roman" w:ascii="Times New Roman" w:hAnsi="Times New Roman"/>
                <w:i/>
                <w:w w:val="99"/>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980" w:type="dxa"/>
            <w:gridSpan w:val="19"/>
            <w:vMerge w:val="restart"/>
            <w:tcBorders/>
          </w:tcPr>
          <w:p>
            <w:pPr>
              <w:pStyle w:val="Normal"/>
              <w:spacing w:lineRule="atLeast" w:line="0"/>
              <w:ind w:start="180" w:end="0"/>
              <w:rPr>
                <w:rFonts w:ascii="Cambria" w:hAnsi="Cambria" w:eastAsia="Cambria" w:cs="Cambria"/>
              </w:rPr>
            </w:pPr>
            <w:r>
              <w:rPr>
                <w:rFonts w:eastAsia="Cambria" w:cs="Cambria" w:ascii="Cambria" w:hAnsi="Cambria"/>
              </w:rPr>
              <w:t>Competitiveness and Dignity, Yogyakarta;</w:t>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gridSpan w:val="4"/>
            <w:tcBorders/>
          </w:tcPr>
          <w:p>
            <w:pPr>
              <w:pStyle w:val="Normal"/>
              <w:spacing w:lineRule="atLeast" w:line="0"/>
              <w:ind w:start="360" w:end="0"/>
              <w:rPr>
                <w:rFonts w:ascii="Cambria" w:hAnsi="Cambria" w:eastAsia="Cambria" w:cs="Cambria"/>
                <w:i/>
                <w:i/>
              </w:rPr>
            </w:pPr>
            <w:r>
              <w:rPr>
                <w:rFonts w:eastAsia="Cambria" w:cs="Cambria" w:ascii="Cambria" w:hAnsi="Cambria"/>
                <w:i/>
              </w:rPr>
              <w:t>Law,</w:t>
            </w:r>
          </w:p>
        </w:tc>
        <w:tc>
          <w:tcPr>
            <w:tcW w:w="10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1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80" w:type="dxa"/>
            <w:gridSpan w:val="19"/>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77" w:hRule="atLeast"/>
        </w:trPr>
        <w:tc>
          <w:tcPr>
            <w:tcW w:w="580" w:type="dxa"/>
            <w:gridSpan w:val="2"/>
            <w:vMerge w:val="restart"/>
            <w:tcBorders/>
          </w:tcPr>
          <w:p>
            <w:pPr>
              <w:pStyle w:val="Normal"/>
              <w:spacing w:lineRule="atLeast" w:line="0"/>
              <w:ind w:start="20" w:end="0"/>
              <w:rPr>
                <w:rFonts w:ascii="Cambria" w:hAnsi="Cambria" w:eastAsia="Cambria" w:cs="Cambria"/>
              </w:rPr>
            </w:pPr>
            <w:r>
              <w:rPr>
                <w:rFonts w:eastAsia="Cambria" w:cs="Cambria" w:ascii="Cambria" w:hAnsi="Cambria"/>
              </w:rPr>
              <w:t>Peter</w:t>
            </w:r>
          </w:p>
        </w:tc>
        <w:tc>
          <w:tcPr>
            <w:tcW w:w="3980" w:type="dxa"/>
            <w:gridSpan w:val="19"/>
            <w:tcBorders/>
          </w:tcPr>
          <w:p>
            <w:pPr>
              <w:pStyle w:val="Normal"/>
              <w:spacing w:lineRule="atLeast" w:line="0"/>
              <w:ind w:start="180" w:end="0"/>
              <w:rPr>
                <w:rFonts w:ascii="Cambria" w:hAnsi="Cambria" w:eastAsia="Cambria" w:cs="Cambria"/>
              </w:rPr>
            </w:pPr>
            <w:r>
              <w:rPr>
                <w:rFonts w:eastAsia="Cambria" w:cs="Cambria" w:ascii="Cambria" w:hAnsi="Cambria"/>
              </w:rPr>
              <w:t>Kahar Mudzdhakir Audirorium, UII, 5</w:t>
            </w:r>
          </w:p>
        </w:tc>
        <w:tc>
          <w:tcPr>
            <w:tcW w:w="1380" w:type="dxa"/>
            <w:gridSpan w:val="3"/>
            <w:tcBorders/>
          </w:tcPr>
          <w:p>
            <w:pPr>
              <w:pStyle w:val="Normal"/>
              <w:spacing w:lineRule="atLeast" w:line="0"/>
              <w:ind w:start="340" w:end="0"/>
              <w:rPr>
                <w:rFonts w:ascii="Cambria" w:hAnsi="Cambria" w:eastAsia="Cambria" w:cs="Cambria"/>
                <w:b/>
              </w:rPr>
            </w:pPr>
            <w:r>
              <w:rPr>
                <w:rFonts w:eastAsia="Cambria" w:cs="Cambria" w:ascii="Cambria" w:hAnsi="Cambria"/>
                <w:b/>
              </w:rPr>
              <w:t>Legislation</w:t>
            </w:r>
          </w:p>
        </w:tc>
        <w:tc>
          <w:tcPr>
            <w:tcW w:w="6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gridSpan w:val="2"/>
            <w:vMerge w:val="restart"/>
            <w:tcBorders/>
          </w:tcPr>
          <w:p>
            <w:pPr>
              <w:pStyle w:val="Normal"/>
              <w:spacing w:lineRule="atLeast" w:line="0"/>
              <w:jc w:val="end"/>
              <w:rPr>
                <w:rFonts w:ascii="Cambria" w:hAnsi="Cambria" w:eastAsia="Cambria" w:cs="Cambria"/>
                <w:i/>
                <w:i/>
              </w:rPr>
            </w:pPr>
            <w:r>
              <w:rPr>
                <w:rFonts w:eastAsia="Cambria" w:cs="Cambria" w:ascii="Cambria" w:hAnsi="Cambria"/>
                <w:i/>
              </w:rPr>
              <w:t>of</w:t>
            </w:r>
          </w:p>
        </w:tc>
        <w:tc>
          <w:tcPr>
            <w:tcW w:w="14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60" w:type="dxa"/>
            <w:gridSpan w:val="4"/>
            <w:vMerge w:val="restart"/>
            <w:tcBorders/>
          </w:tcPr>
          <w:p>
            <w:pPr>
              <w:pStyle w:val="Normal"/>
              <w:spacing w:lineRule="atLeast" w:line="0"/>
              <w:jc w:val="end"/>
              <w:rPr>
                <w:rFonts w:ascii="Cambria" w:hAnsi="Cambria" w:eastAsia="Cambria" w:cs="Cambria"/>
                <w:w w:val="98"/>
              </w:rPr>
            </w:pPr>
            <w:r>
              <w:rPr>
                <w:rFonts w:eastAsia="Cambria" w:cs="Cambria" w:ascii="Cambria" w:hAnsi="Cambria"/>
                <w:w w:val="98"/>
              </w:rPr>
              <w:t>of Indonesia</w:t>
            </w:r>
          </w:p>
        </w:tc>
      </w:tr>
      <w:tr>
        <w:trPr>
          <w:trHeight w:val="51" w:hRule="atLeast"/>
        </w:trPr>
        <w:tc>
          <w:tcPr>
            <w:tcW w:w="580" w:type="dxa"/>
            <w:gridSpan w:val="2"/>
            <w:vMerge w:val="continue"/>
            <w:tcBorders/>
          </w:tcPr>
          <w:p>
            <w:pPr>
              <w:pStyle w:val="Normal"/>
              <w:snapToGrid w:val="false"/>
              <w:spacing w:lineRule="atLeast" w:line="0"/>
              <w:rPr>
                <w:rFonts w:ascii="Times New Roman" w:hAnsi="Times New Roman" w:eastAsia="Times New Roman" w:cs="Times New Roman"/>
                <w:w w:val="98"/>
                <w:sz w:val="4"/>
              </w:rPr>
            </w:pPr>
            <w:r>
              <w:rPr>
                <w:rFonts w:eastAsia="Times New Roman" w:cs="Times New Roman" w:ascii="Times New Roman" w:hAnsi="Times New Roman"/>
                <w:w w:val="98"/>
                <w:sz w:val="4"/>
              </w:rPr>
            </w:r>
          </w:p>
        </w:tc>
        <w:tc>
          <w:tcPr>
            <w:tcW w:w="380" w:type="dxa"/>
            <w:gridSpan w:val="2"/>
            <w:tcBorders/>
          </w:tcPr>
          <w:p>
            <w:pPr>
              <w:pStyle w:val="Normal"/>
              <w:spacing w:lineRule="exact" w:line="51"/>
              <w:ind w:start="100" w:end="0"/>
              <w:rPr>
                <w:rFonts w:ascii="Cambria" w:hAnsi="Cambria" w:eastAsia="Cambria" w:cs="Cambria"/>
                <w:sz w:val="5"/>
              </w:rPr>
            </w:pPr>
            <w:r>
              <w:rPr>
                <w:rFonts w:eastAsia="Cambria" w:cs="Cambria" w:ascii="Cambria" w:hAnsi="Cambria"/>
                <w:sz w:val="5"/>
              </w:rPr>
              <w:t>Jan</w:t>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gridSpan w:val="5"/>
            <w:tcBorders/>
          </w:tcPr>
          <w:p>
            <w:pPr>
              <w:pStyle w:val="Normal"/>
              <w:spacing w:lineRule="exact" w:line="51"/>
              <w:ind w:start="140" w:end="0"/>
              <w:rPr>
                <w:rFonts w:ascii="Cambria" w:hAnsi="Cambria" w:eastAsia="Cambria" w:cs="Cambria"/>
                <w:sz w:val="5"/>
              </w:rPr>
            </w:pPr>
            <w:r>
              <w:rPr>
                <w:rFonts w:eastAsia="Cambria" w:cs="Cambria" w:ascii="Cambria" w:hAnsi="Cambria"/>
                <w:sz w:val="5"/>
              </w:rPr>
              <w:t>Kuyper,</w:t>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80" w:type="dxa"/>
            <w:gridSpan w:val="7"/>
            <w:tcBorders/>
          </w:tcPr>
          <w:p>
            <w:pPr>
              <w:pStyle w:val="Normal"/>
              <w:spacing w:lineRule="exact" w:line="51"/>
              <w:ind w:end="240"/>
              <w:jc w:val="end"/>
              <w:rPr>
                <w:rFonts w:ascii="Cambria" w:hAnsi="Cambria" w:eastAsia="Cambria" w:cs="Cambria"/>
                <w:sz w:val="5"/>
              </w:rPr>
            </w:pPr>
            <w:r>
              <w:rPr>
                <w:rFonts w:eastAsia="Cambria" w:cs="Cambria" w:ascii="Cambria" w:hAnsi="Cambria"/>
                <w:sz w:val="5"/>
              </w:rPr>
              <w:t>, Alphen aan den</w:t>
            </w:r>
          </w:p>
        </w:tc>
        <w:tc>
          <w:tcPr>
            <w:tcW w:w="1160" w:type="dxa"/>
            <w:gridSpan w:val="2"/>
            <w:tcBorders/>
          </w:tcPr>
          <w:p>
            <w:pPr>
              <w:pStyle w:val="Normal"/>
              <w:spacing w:lineRule="exact" w:line="51"/>
              <w:ind w:start="340" w:end="0"/>
              <w:rPr>
                <w:rFonts w:ascii="Cambria" w:hAnsi="Cambria" w:eastAsia="Cambria" w:cs="Cambria"/>
                <w:sz w:val="5"/>
              </w:rPr>
            </w:pPr>
            <w:r>
              <w:rPr>
                <w:rFonts w:eastAsia="Cambria" w:cs="Cambria" w:ascii="Cambria" w:hAnsi="Cambria"/>
                <w:sz w:val="5"/>
              </w:rPr>
              <w:t>The 1945</w:t>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gridSpan w:val="4"/>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79"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0" w:type="dxa"/>
            <w:gridSpan w:val="8"/>
            <w:tcBorders/>
          </w:tcPr>
          <w:p>
            <w:pPr>
              <w:pStyle w:val="Normal"/>
              <w:spacing w:lineRule="atLeast" w:line="0"/>
              <w:ind w:start="180" w:end="0"/>
              <w:rPr>
                <w:rFonts w:ascii="Cambria" w:hAnsi="Cambria" w:eastAsia="Cambria" w:cs="Cambria"/>
              </w:rPr>
            </w:pPr>
            <w:r>
              <w:rPr>
                <w:rFonts w:eastAsia="Cambria" w:cs="Cambria" w:ascii="Cambria" w:hAnsi="Cambria"/>
              </w:rPr>
              <w:t>August 2008.</w:t>
            </w:r>
          </w:p>
        </w:tc>
        <w:tc>
          <w:tcPr>
            <w:tcW w:w="320" w:type="dxa"/>
            <w:gridSpan w:val="2"/>
            <w:tcBorders/>
          </w:tcPr>
          <w:p>
            <w:pPr>
              <w:pStyle w:val="Normal"/>
              <w:spacing w:lineRule="atLeast" w:line="0"/>
              <w:jc w:val="end"/>
              <w:rPr>
                <w:rFonts w:ascii="Cambria" w:hAnsi="Cambria" w:eastAsia="Cambria" w:cs="Cambria"/>
                <w:i/>
                <w:i/>
                <w:w w:val="95"/>
              </w:rPr>
            </w:pPr>
            <w:r>
              <w:rPr>
                <w:rFonts w:eastAsia="Cambria" w:cs="Cambria" w:ascii="Cambria" w:hAnsi="Cambria"/>
                <w:i/>
                <w:w w:val="95"/>
              </w:rPr>
              <w:t>The</w:t>
            </w:r>
          </w:p>
        </w:tc>
        <w:tc>
          <w:tcPr>
            <w:tcW w:w="200" w:type="dxa"/>
            <w:tcBorders/>
          </w:tcPr>
          <w:p>
            <w:pPr>
              <w:pStyle w:val="Normal"/>
              <w:snapToGrid w:val="false"/>
              <w:spacing w:lineRule="atLeast" w:line="0"/>
              <w:rPr>
                <w:rFonts w:ascii="Times New Roman" w:hAnsi="Times New Roman" w:eastAsia="Times New Roman" w:cs="Times New Roman"/>
                <w:i/>
                <w:i/>
                <w:w w:val="95"/>
                <w:sz w:val="24"/>
              </w:rPr>
            </w:pPr>
            <w:r>
              <w:rPr>
                <w:rFonts w:eastAsia="Times New Roman" w:cs="Times New Roman" w:ascii="Times New Roman" w:hAnsi="Times New Roman"/>
                <w:i/>
                <w:w w:val="95"/>
                <w:sz w:val="24"/>
              </w:rPr>
            </w:r>
          </w:p>
        </w:tc>
        <w:tc>
          <w:tcPr>
            <w:tcW w:w="1380" w:type="dxa"/>
            <w:gridSpan w:val="6"/>
            <w:tcBorders/>
          </w:tcPr>
          <w:p>
            <w:pPr>
              <w:pStyle w:val="Normal"/>
              <w:spacing w:lineRule="atLeast" w:line="0"/>
              <w:jc w:val="center"/>
              <w:rPr>
                <w:rFonts w:ascii="Cambria" w:hAnsi="Cambria" w:eastAsia="Cambria" w:cs="Cambria"/>
                <w:i/>
                <w:i/>
                <w:w w:val="98"/>
              </w:rPr>
            </w:pPr>
            <w:r>
              <w:rPr>
                <w:rFonts w:eastAsia="Cambria" w:cs="Cambria" w:ascii="Cambria" w:hAnsi="Cambria"/>
                <w:i/>
                <w:w w:val="98"/>
              </w:rPr>
              <w:t>Implementation</w:t>
            </w:r>
          </w:p>
        </w:tc>
        <w:tc>
          <w:tcPr>
            <w:tcW w:w="120" w:type="dxa"/>
            <w:tcBorders/>
          </w:tcPr>
          <w:p>
            <w:pPr>
              <w:pStyle w:val="Normal"/>
              <w:snapToGrid w:val="false"/>
              <w:spacing w:lineRule="atLeast" w:line="0"/>
              <w:rPr>
                <w:rFonts w:ascii="Times New Roman" w:hAnsi="Times New Roman" w:eastAsia="Times New Roman" w:cs="Times New Roman"/>
                <w:i/>
                <w:i/>
                <w:w w:val="98"/>
                <w:sz w:val="24"/>
              </w:rPr>
            </w:pPr>
            <w:r>
              <w:rPr>
                <w:rFonts w:eastAsia="Times New Roman" w:cs="Times New Roman" w:ascii="Times New Roman" w:hAnsi="Times New Roman"/>
                <w:i/>
                <w:w w:val="98"/>
                <w:sz w:val="24"/>
              </w:rPr>
            </w:r>
          </w:p>
        </w:tc>
        <w:tc>
          <w:tcPr>
            <w:tcW w:w="560" w:type="dxa"/>
            <w:tcBorders/>
          </w:tcPr>
          <w:p>
            <w:pPr>
              <w:pStyle w:val="Normal"/>
              <w:spacing w:lineRule="atLeast" w:line="0"/>
              <w:ind w:end="240"/>
              <w:jc w:val="end"/>
              <w:rPr>
                <w:rFonts w:ascii="Cambria" w:hAnsi="Cambria" w:eastAsia="Cambria" w:cs="Cambria"/>
                <w:i/>
                <w:i/>
              </w:rPr>
            </w:pPr>
            <w:r>
              <w:rPr>
                <w:rFonts w:eastAsia="Cambria" w:cs="Cambria" w:ascii="Cambria" w:hAnsi="Cambria"/>
                <w:i/>
              </w:rPr>
              <w:t>of</w:t>
            </w:r>
          </w:p>
        </w:tc>
        <w:tc>
          <w:tcPr>
            <w:tcW w:w="720" w:type="dxa"/>
            <w:vMerge w:val="restart"/>
            <w:tcBorders/>
          </w:tcPr>
          <w:p>
            <w:pPr>
              <w:pStyle w:val="Normal"/>
              <w:spacing w:lineRule="atLeast" w:line="0"/>
              <w:ind w:start="340" w:end="0"/>
              <w:rPr>
                <w:rFonts w:ascii="Cambria" w:hAnsi="Cambria" w:eastAsia="Cambria" w:cs="Cambria"/>
                <w:w w:val="99"/>
              </w:rPr>
            </w:pPr>
            <w:r>
              <w:rPr>
                <w:rFonts w:eastAsia="Cambria" w:cs="Cambria" w:ascii="Cambria" w:hAnsi="Cambria"/>
                <w:w w:val="99"/>
              </w:rPr>
              <w:t>Law</w:t>
            </w:r>
          </w:p>
        </w:tc>
        <w:tc>
          <w:tcPr>
            <w:tcW w:w="440" w:type="dxa"/>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040" w:type="dxa"/>
            <w:gridSpan w:val="6"/>
            <w:tcBorders/>
          </w:tcPr>
          <w:p>
            <w:pPr>
              <w:pStyle w:val="Normal"/>
              <w:spacing w:lineRule="atLeast" w:line="0"/>
              <w:ind w:start="20" w:end="0"/>
              <w:rPr>
                <w:rFonts w:ascii="Cambria" w:hAnsi="Cambria" w:eastAsia="Cambria" w:cs="Cambria"/>
                <w:i/>
                <w:i/>
              </w:rPr>
            </w:pPr>
            <w:r>
              <w:rPr>
                <w:rFonts w:eastAsia="Cambria" w:cs="Cambria" w:ascii="Cambria" w:hAnsi="Cambria"/>
                <w:i/>
              </w:rPr>
              <w:t>Constit tion</w:t>
            </w:r>
          </w:p>
        </w:tc>
        <w:tc>
          <w:tcPr>
            <w:tcW w:w="200" w:type="dxa"/>
            <w:tcBorders/>
          </w:tcPr>
          <w:p>
            <w:pPr>
              <w:pStyle w:val="Normal"/>
              <w:snapToGrid w:val="false"/>
              <w:spacing w:lineRule="atLeast" w:line="0"/>
              <w:rPr>
                <w:rFonts w:ascii="Times New Roman" w:hAnsi="Times New Roman" w:eastAsia="Times New Roman" w:cs="Times New Roman"/>
                <w:i/>
                <w:i/>
                <w:sz w:val="24"/>
              </w:rPr>
            </w:pPr>
            <w:r>
              <w:rPr>
                <w:rFonts w:eastAsia="Times New Roman" w:cs="Times New Roman" w:ascii="Times New Roman" w:hAnsi="Times New Roman"/>
                <w:i/>
                <w:sz w:val="24"/>
              </w:rPr>
            </w:r>
          </w:p>
        </w:tc>
        <w:tc>
          <w:tcPr>
            <w:tcW w:w="1060" w:type="dxa"/>
            <w:gridSpan w:val="7"/>
            <w:tcBorders/>
          </w:tcPr>
          <w:p>
            <w:pPr>
              <w:pStyle w:val="Normal"/>
              <w:spacing w:lineRule="atLeast" w:line="0"/>
              <w:ind w:start="20" w:end="0"/>
              <w:rPr>
                <w:rFonts w:ascii="Cambria" w:hAnsi="Cambria" w:eastAsia="Cambria" w:cs="Cambria"/>
                <w:i/>
                <w:i/>
                <w:w w:val="98"/>
              </w:rPr>
            </w:pPr>
            <w:r>
              <w:rPr>
                <w:rFonts w:eastAsia="Cambria" w:cs="Cambria" w:ascii="Cambria" w:hAnsi="Cambria"/>
                <w:i/>
                <w:w w:val="98"/>
              </w:rPr>
              <w:t>the Republic</w:t>
            </w:r>
          </w:p>
        </w:tc>
        <w:tc>
          <w:tcPr>
            <w:tcW w:w="300" w:type="dxa"/>
            <w:gridSpan w:val="2"/>
            <w:vMerge w:val="restart"/>
            <w:tcBorders/>
          </w:tcPr>
          <w:p>
            <w:pPr>
              <w:pStyle w:val="Normal"/>
              <w:spacing w:lineRule="atLeast" w:line="0"/>
              <w:ind w:end="10"/>
              <w:jc w:val="end"/>
              <w:rPr>
                <w:rFonts w:ascii="Cambria" w:hAnsi="Cambria" w:eastAsia="Cambria" w:cs="Cambria"/>
              </w:rPr>
            </w:pPr>
            <w:r>
              <w:rPr>
                <w:rFonts w:eastAsia="Cambria" w:cs="Cambria" w:ascii="Cambria" w:hAnsi="Cambria"/>
              </w:rPr>
              <w:t>43</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vMerge w:val="restart"/>
            <w:tcBorders/>
          </w:tcPr>
          <w:p>
            <w:pPr>
              <w:pStyle w:val="Normal"/>
              <w:spacing w:lineRule="atLeast" w:line="0"/>
              <w:jc w:val="end"/>
              <w:rPr>
                <w:rFonts w:ascii="Cambria" w:hAnsi="Cambria" w:eastAsia="Cambria" w:cs="Cambria"/>
              </w:rPr>
            </w:pPr>
            <w:r>
              <w:rPr>
                <w:rFonts w:eastAsia="Cambria" w:cs="Cambria" w:ascii="Cambria" w:hAnsi="Cambria"/>
              </w:rPr>
              <w:t>of 2008</w:t>
            </w:r>
          </w:p>
        </w:tc>
      </w:tr>
      <w:tr>
        <w:trPr>
          <w:trHeight w:val="45" w:hRule="atLeast"/>
        </w:trPr>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gridSpan w:val="4"/>
            <w:tcBorders/>
          </w:tcPr>
          <w:p>
            <w:pPr>
              <w:pStyle w:val="Normal"/>
              <w:spacing w:lineRule="exact" w:line="45"/>
              <w:ind w:start="180" w:end="0"/>
              <w:rPr>
                <w:rFonts w:ascii="Cambria" w:hAnsi="Cambria" w:eastAsia="Cambria" w:cs="Cambria"/>
                <w:sz w:val="5"/>
              </w:rPr>
            </w:pPr>
            <w:r>
              <w:rPr>
                <w:rFonts w:eastAsia="Cambria" w:cs="Cambria" w:ascii="Cambria" w:hAnsi="Cambria"/>
                <w:sz w:val="5"/>
              </w:rPr>
              <w:t>Rijn,</w:t>
            </w:r>
          </w:p>
        </w:tc>
        <w:tc>
          <w:tcPr>
            <w:tcW w:w="720" w:type="dxa"/>
            <w:gridSpan w:val="4"/>
            <w:tcBorders/>
          </w:tcPr>
          <w:p>
            <w:pPr>
              <w:pStyle w:val="Normal"/>
              <w:spacing w:lineRule="exact" w:line="45"/>
              <w:ind w:end="22"/>
              <w:jc w:val="end"/>
              <w:rPr>
                <w:rFonts w:ascii="Cambria" w:hAnsi="Cambria" w:eastAsia="Cambria" w:cs="Cambria"/>
                <w:sz w:val="5"/>
              </w:rPr>
            </w:pPr>
            <w:r>
              <w:rPr>
                <w:rFonts w:eastAsia="Cambria" w:cs="Cambria" w:ascii="Cambria" w:hAnsi="Cambria"/>
                <w:sz w:val="5"/>
              </w:rPr>
              <w:t>Sijthoff</w:t>
            </w:r>
          </w:p>
        </w:tc>
        <w:tc>
          <w:tcPr>
            <w:tcW w:w="2580" w:type="dxa"/>
            <w:gridSpan w:val="11"/>
            <w:tcBorders/>
          </w:tcPr>
          <w:p>
            <w:pPr>
              <w:pStyle w:val="Normal"/>
              <w:spacing w:lineRule="exact" w:line="45"/>
              <w:ind w:end="240"/>
              <w:jc w:val="end"/>
              <w:rPr>
                <w:rFonts w:ascii="Cambria" w:hAnsi="Cambria" w:eastAsia="Cambria" w:cs="Cambria"/>
                <w:sz w:val="5"/>
              </w:rPr>
            </w:pPr>
            <w:r>
              <w:rPr>
                <w:rFonts w:eastAsia="Cambria" w:cs="Cambria" w:ascii="Cambria" w:hAnsi="Cambria"/>
                <w:sz w:val="5"/>
              </w:rPr>
              <w:t>International  Publishers,</w:t>
            </w:r>
          </w:p>
        </w:tc>
        <w:tc>
          <w:tcPr>
            <w:tcW w:w="7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60" w:type="dxa"/>
            <w:gridSpan w:val="2"/>
            <w:tcBorders/>
          </w:tcPr>
          <w:p>
            <w:pPr>
              <w:pStyle w:val="Normal"/>
              <w:spacing w:lineRule="exact" w:line="45"/>
              <w:ind w:start="80" w:end="0"/>
              <w:rPr>
                <w:rFonts w:ascii="Cambria" w:hAnsi="Cambria" w:eastAsia="Cambria" w:cs="Cambria"/>
                <w:sz w:val="5"/>
              </w:rPr>
            </w:pPr>
            <w:r>
              <w:rPr>
                <w:rFonts w:eastAsia="Cambria" w:cs="Cambria" w:ascii="Cambria" w:hAnsi="Cambria"/>
                <w:sz w:val="5"/>
              </w:rPr>
              <w:t>of the</w:t>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60" w:type="dxa"/>
            <w:gridSpan w:val="4"/>
            <w:tcBorders/>
          </w:tcPr>
          <w:p>
            <w:pPr>
              <w:pStyle w:val="Normal"/>
              <w:spacing w:lineRule="exact" w:line="45"/>
              <w:rPr>
                <w:rFonts w:ascii="Cambria" w:hAnsi="Cambria" w:eastAsia="Cambria" w:cs="Cambria"/>
                <w:sz w:val="5"/>
              </w:rPr>
            </w:pPr>
            <w:r>
              <w:rPr>
                <w:rFonts w:eastAsia="Cambria" w:cs="Cambria" w:ascii="Cambria" w:hAnsi="Cambria"/>
                <w:sz w:val="5"/>
              </w:rPr>
              <w:t>Republic</w:t>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0" w:type="dxa"/>
            <w:gridSpan w:val="6"/>
            <w:tcBorders/>
          </w:tcPr>
          <w:p>
            <w:pPr>
              <w:pStyle w:val="Normal"/>
              <w:spacing w:lineRule="exact" w:line="45"/>
              <w:ind w:start="100" w:end="0"/>
              <w:rPr>
                <w:rFonts w:ascii="Cambria" w:hAnsi="Cambria" w:eastAsia="Cambria" w:cs="Cambria"/>
                <w:sz w:val="5"/>
              </w:rPr>
            </w:pPr>
            <w:r>
              <w:rPr>
                <w:rFonts w:eastAsia="Cambria" w:cs="Cambria" w:ascii="Cambria" w:hAnsi="Cambria"/>
                <w:sz w:val="5"/>
              </w:rPr>
              <w:t>Indonesia</w:t>
            </w:r>
          </w:p>
        </w:tc>
        <w:tc>
          <w:tcPr>
            <w:tcW w:w="300" w:type="dxa"/>
            <w:gridSpan w:val="2"/>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vMerge w:val="continue"/>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8" w:hRule="atLeast"/>
        </w:trPr>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00" w:type="dxa"/>
            <w:gridSpan w:val="12"/>
            <w:tcBorders/>
          </w:tcPr>
          <w:p>
            <w:pPr>
              <w:pStyle w:val="Normal"/>
              <w:spacing w:lineRule="atLeast" w:line="0"/>
              <w:ind w:start="180" w:end="0"/>
              <w:rPr>
                <w:rFonts w:ascii="Cambria" w:hAnsi="Cambria" w:eastAsia="Cambria" w:cs="Cambria"/>
                <w:i/>
                <w:i/>
              </w:rPr>
            </w:pPr>
            <w:r>
              <w:rPr>
                <w:rFonts w:eastAsia="Cambria" w:cs="Cambria" w:ascii="Cambria" w:hAnsi="Cambria"/>
                <w:i/>
              </w:rPr>
              <w:t>International Sanction</w:t>
            </w:r>
          </w:p>
        </w:tc>
        <w:tc>
          <w:tcPr>
            <w:tcW w:w="32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1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60" w:type="dxa"/>
            <w:gridSpan w:val="16"/>
            <w:vMerge w:val="restart"/>
            <w:tcBorders/>
          </w:tcPr>
          <w:p>
            <w:pPr>
              <w:pStyle w:val="Normal"/>
              <w:spacing w:lineRule="atLeast" w:line="0"/>
              <w:ind w:start="340" w:end="0"/>
              <w:rPr>
                <w:rFonts w:ascii="Cambria" w:hAnsi="Cambria" w:eastAsia="Cambria" w:cs="Cambria"/>
              </w:rPr>
            </w:pPr>
            <w:r>
              <w:rPr>
                <w:rFonts w:eastAsia="Cambria" w:cs="Cambria" w:ascii="Cambria" w:hAnsi="Cambria"/>
              </w:rPr>
              <w:t>Law Number 12 of 2010 concerning</w:t>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c>
          <w:tcPr>
            <w:tcW w:w="580" w:type="dxa"/>
            <w:gridSpan w:val="2"/>
            <w:vMerge w:val="restart"/>
            <w:tcBorders/>
          </w:tcPr>
          <w:p>
            <w:pPr>
              <w:pStyle w:val="Normal"/>
              <w:spacing w:lineRule="exact" w:line="64"/>
              <w:ind w:start="20" w:end="0"/>
              <w:rPr>
                <w:rFonts w:ascii="Cambria" w:hAnsi="Cambria" w:eastAsia="Cambria" w:cs="Cambria"/>
                <w:sz w:val="7"/>
              </w:rPr>
            </w:pPr>
            <w:r>
              <w:rPr>
                <w:rFonts w:eastAsia="Cambria" w:cs="Cambria" w:ascii="Cambria" w:hAnsi="Cambria"/>
                <w:sz w:val="7"/>
              </w:rPr>
              <w:t>Peter</w:t>
            </w:r>
          </w:p>
        </w:tc>
        <w:tc>
          <w:tcPr>
            <w:tcW w:w="3980" w:type="dxa"/>
            <w:gridSpan w:val="19"/>
            <w:tcBorders/>
          </w:tcPr>
          <w:p>
            <w:pPr>
              <w:pStyle w:val="Normal"/>
              <w:spacing w:lineRule="exact" w:line="1"/>
              <w:ind w:start="180" w:end="0"/>
              <w:rPr>
                <w:rFonts w:ascii="Cambria" w:hAnsi="Cambria" w:eastAsia="Cambria" w:cs="Cambria"/>
                <w:i/>
                <w:i/>
                <w:sz w:val="1"/>
              </w:rPr>
            </w:pPr>
            <w:r>
              <w:rPr>
                <w:rFonts w:eastAsia="Cambria" w:cs="Cambria" w:ascii="Cambria" w:hAnsi="Cambria"/>
                <w:i/>
                <w:sz w:val="1"/>
              </w:rPr>
              <w:t>International Sanction, Alphen aan den Rijn,</w:t>
            </w:r>
          </w:p>
        </w:tc>
        <w:tc>
          <w:tcPr>
            <w:tcW w:w="3460" w:type="dxa"/>
            <w:gridSpan w:val="16"/>
            <w:vMerge w:val="continue"/>
            <w:tcBorders/>
          </w:tcPr>
          <w:p>
            <w:pPr>
              <w:pStyle w:val="Normal"/>
              <w:snapToGrid w:val="false"/>
              <w:spacing w:lineRule="exact" w:line="20"/>
              <w:rPr>
                <w:rFonts w:ascii="Times New Roman" w:hAnsi="Times New Roman" w:eastAsia="Times New Roman" w:cs="Times New Roman"/>
                <w:i/>
                <w:i/>
                <w:sz w:val="1"/>
              </w:rPr>
            </w:pPr>
            <w:r>
              <w:rPr>
                <w:rFonts w:eastAsia="Times New Roman" w:cs="Times New Roman" w:ascii="Times New Roman" w:hAnsi="Times New Roman"/>
                <w:i/>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64" w:hRule="atLeast"/>
        </w:trPr>
        <w:tc>
          <w:tcPr>
            <w:tcW w:w="580" w:type="dxa"/>
            <w:gridSpan w:val="2"/>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80" w:type="dxa"/>
            <w:gridSpan w:val="2"/>
            <w:tcBorders/>
          </w:tcPr>
          <w:p>
            <w:pPr>
              <w:pStyle w:val="Normal"/>
              <w:spacing w:lineRule="exact" w:line="64"/>
              <w:ind w:start="100" w:end="0"/>
              <w:rPr>
                <w:rFonts w:ascii="Cambria" w:hAnsi="Cambria" w:eastAsia="Cambria" w:cs="Cambria"/>
                <w:sz w:val="7"/>
              </w:rPr>
            </w:pPr>
            <w:r>
              <w:rPr>
                <w:rFonts w:eastAsia="Cambria" w:cs="Cambria" w:ascii="Cambria" w:hAnsi="Cambria"/>
                <w:sz w:val="7"/>
              </w:rPr>
              <w:t>Jan</w:t>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gridSpan w:val="5"/>
            <w:tcBorders/>
          </w:tcPr>
          <w:p>
            <w:pPr>
              <w:pStyle w:val="Normal"/>
              <w:spacing w:lineRule="exact" w:line="64"/>
              <w:ind w:start="140" w:end="0"/>
              <w:rPr>
                <w:rFonts w:ascii="Cambria" w:hAnsi="Cambria" w:eastAsia="Cambria" w:cs="Cambria"/>
                <w:sz w:val="7"/>
              </w:rPr>
            </w:pPr>
            <w:r>
              <w:rPr>
                <w:rFonts w:eastAsia="Cambria" w:cs="Cambria" w:ascii="Cambria" w:hAnsi="Cambria"/>
                <w:sz w:val="7"/>
              </w:rPr>
              <w:t>Kuyper</w:t>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17"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540" w:type="dxa"/>
            <w:gridSpan w:val="14"/>
            <w:vMerge w:val="restart"/>
            <w:tcBorders/>
          </w:tcPr>
          <w:p>
            <w:pPr>
              <w:pStyle w:val="Normal"/>
              <w:spacing w:lineRule="atLeast" w:line="0"/>
              <w:ind w:start="360" w:end="0"/>
              <w:rPr>
                <w:rFonts w:ascii="Cambria" w:hAnsi="Cambria" w:eastAsia="Cambria" w:cs="Cambria"/>
                <w:i/>
                <w:i/>
                <w:w w:val="97"/>
              </w:rPr>
            </w:pPr>
            <w:r>
              <w:rPr>
                <w:rFonts w:eastAsia="Cambria" w:cs="Cambria" w:ascii="Cambria" w:hAnsi="Cambria"/>
                <w:i/>
                <w:w w:val="97"/>
              </w:rPr>
              <w:t>concerning State Territory</w:t>
            </w:r>
          </w:p>
        </w:tc>
        <w:tc>
          <w:tcPr>
            <w:tcW w:w="200" w:type="dxa"/>
            <w:tcBorders/>
          </w:tcPr>
          <w:p>
            <w:pPr>
              <w:pStyle w:val="Normal"/>
              <w:snapToGrid w:val="false"/>
              <w:spacing w:lineRule="atLeast" w:line="0"/>
              <w:rPr>
                <w:rFonts w:ascii="Times New Roman" w:hAnsi="Times New Roman" w:eastAsia="Times New Roman" w:cs="Times New Roman"/>
                <w:i/>
                <w:i/>
                <w:w w:val="97"/>
                <w:sz w:val="5"/>
              </w:rPr>
            </w:pPr>
            <w:r>
              <w:rPr>
                <w:rFonts w:eastAsia="Times New Roman" w:cs="Times New Roman" w:ascii="Times New Roman" w:hAnsi="Times New Roman"/>
                <w:i/>
                <w:w w:val="97"/>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7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9" w:hRule="atLeast"/>
        </w:trPr>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80" w:type="dxa"/>
            <w:gridSpan w:val="4"/>
            <w:vMerge w:val="restart"/>
            <w:tcBorders/>
          </w:tcPr>
          <w:p>
            <w:pPr>
              <w:pStyle w:val="Normal"/>
              <w:spacing w:lineRule="atLeast" w:line="0"/>
              <w:ind w:start="180" w:end="0"/>
              <w:rPr>
                <w:rFonts w:ascii="Cambria" w:hAnsi="Cambria" w:eastAsia="Cambria" w:cs="Cambria"/>
                <w:w w:val="99"/>
              </w:rPr>
            </w:pPr>
            <w:r>
              <w:rPr>
                <w:rFonts w:eastAsia="Cambria" w:cs="Cambria" w:ascii="Cambria" w:hAnsi="Cambria"/>
                <w:w w:val="99"/>
              </w:rPr>
              <w:t>1978.</w:t>
            </w:r>
          </w:p>
        </w:tc>
        <w:tc>
          <w:tcPr>
            <w:tcW w:w="100" w:type="dxa"/>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1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40" w:type="dxa"/>
            <w:gridSpan w:val="14"/>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07"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80" w:type="dxa"/>
            <w:gridSpan w:val="4"/>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17"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gridSpan w:val="5"/>
            <w:tcBorders/>
          </w:tcPr>
          <w:p>
            <w:pPr>
              <w:pStyle w:val="Normal"/>
              <w:spacing w:lineRule="exact" w:line="108"/>
              <w:ind w:start="20" w:end="0"/>
              <w:rPr>
                <w:rFonts w:ascii="Cambria" w:hAnsi="Cambria" w:eastAsia="Cambria" w:cs="Cambria"/>
                <w:i/>
                <w:i/>
                <w:sz w:val="12"/>
              </w:rPr>
            </w:pPr>
            <w:r>
              <w:rPr>
                <w:rFonts w:eastAsia="Cambria" w:cs="Cambria" w:ascii="Cambria" w:hAnsi="Cambria"/>
                <w:i/>
                <w:sz w:val="12"/>
              </w:rPr>
              <w:t>Convention</w:t>
            </w:r>
          </w:p>
        </w:tc>
        <w:tc>
          <w:tcPr>
            <w:tcW w:w="60" w:type="dxa"/>
            <w:tcBorders/>
          </w:tcPr>
          <w:p>
            <w:pPr>
              <w:pStyle w:val="Normal"/>
              <w:snapToGrid w:val="false"/>
              <w:spacing w:lineRule="atLeast" w:line="0"/>
              <w:rPr>
                <w:rFonts w:ascii="Times New Roman" w:hAnsi="Times New Roman" w:eastAsia="Times New Roman" w:cs="Times New Roman"/>
                <w:i/>
                <w:i/>
                <w:sz w:val="9"/>
              </w:rPr>
            </w:pPr>
            <w:r>
              <w:rPr>
                <w:rFonts w:eastAsia="Times New Roman" w:cs="Times New Roman" w:ascii="Times New Roman" w:hAnsi="Times New Roman"/>
                <w:i/>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0" w:type="dxa"/>
            <w:gridSpan w:val="8"/>
            <w:tcBorders/>
          </w:tcPr>
          <w:p>
            <w:pPr>
              <w:pStyle w:val="Normal"/>
              <w:spacing w:lineRule="exact" w:line="108"/>
              <w:ind w:start="20" w:end="0"/>
              <w:rPr>
                <w:rFonts w:ascii="Cambria" w:hAnsi="Cambria" w:eastAsia="Cambria" w:cs="Cambria"/>
                <w:sz w:val="12"/>
              </w:rPr>
            </w:pPr>
            <w:r>
              <w:rPr>
                <w:rFonts w:eastAsia="Cambria" w:cs="Cambria" w:ascii="Cambria" w:hAnsi="Cambria"/>
                <w:sz w:val="12"/>
              </w:rPr>
              <w:t>Management,</w:t>
            </w:r>
          </w:p>
        </w:tc>
        <w:tc>
          <w:tcPr>
            <w:tcW w:w="7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43"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80" w:type="dxa"/>
            <w:gridSpan w:val="4"/>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tcPr>
          <w:p>
            <w:pPr>
              <w:pStyle w:val="Normal"/>
              <w:spacing w:lineRule="atLeast" w:line="0"/>
              <w:ind w:end="102"/>
              <w:jc w:val="end"/>
              <w:rPr>
                <w:rFonts w:ascii="Cambria" w:hAnsi="Cambria" w:eastAsia="Cambria" w:cs="Cambria"/>
                <w:i/>
                <w:i/>
                <w:w w:val="75"/>
                <w:sz w:val="13"/>
              </w:rPr>
            </w:pPr>
            <w:r>
              <w:rPr>
                <w:rFonts w:eastAsia="Cambria" w:cs="Cambria" w:ascii="Cambria" w:hAnsi="Cambria"/>
                <w:i/>
                <w:w w:val="75"/>
                <w:sz w:val="13"/>
              </w:rPr>
              <w:t>,</w:t>
            </w:r>
          </w:p>
        </w:tc>
        <w:tc>
          <w:tcPr>
            <w:tcW w:w="520" w:type="dxa"/>
            <w:gridSpan w:val="3"/>
            <w:tcBorders/>
          </w:tcPr>
          <w:p>
            <w:pPr>
              <w:pStyle w:val="Normal"/>
              <w:spacing w:lineRule="atLeast" w:line="0"/>
              <w:ind w:end="103"/>
              <w:jc w:val="end"/>
              <w:rPr>
                <w:rFonts w:ascii="Cambria" w:hAnsi="Cambria" w:eastAsia="Cambria" w:cs="Cambria"/>
                <w:i/>
                <w:i/>
              </w:rPr>
            </w:pPr>
            <w:r>
              <w:rPr>
                <w:rFonts w:eastAsia="Cambria" w:cs="Cambria" w:ascii="Cambria" w:hAnsi="Cambria"/>
                <w:i/>
              </w:rPr>
              <w:t>The</w:t>
            </w:r>
          </w:p>
        </w:tc>
        <w:tc>
          <w:tcPr>
            <w:tcW w:w="1380" w:type="dxa"/>
            <w:gridSpan w:val="6"/>
            <w:tcBorders/>
          </w:tcPr>
          <w:p>
            <w:pPr>
              <w:pStyle w:val="Normal"/>
              <w:spacing w:lineRule="atLeast" w:line="0"/>
              <w:jc w:val="center"/>
              <w:rPr>
                <w:rFonts w:ascii="Cambria" w:hAnsi="Cambria" w:eastAsia="Cambria" w:cs="Cambria"/>
                <w:i/>
                <w:i/>
                <w:w w:val="97"/>
              </w:rPr>
            </w:pPr>
            <w:r>
              <w:rPr>
                <w:rFonts w:eastAsia="Cambria" w:cs="Cambria" w:ascii="Cambria" w:hAnsi="Cambria"/>
                <w:i/>
                <w:w w:val="97"/>
              </w:rPr>
              <w:t>Implementation</w:t>
            </w:r>
          </w:p>
        </w:tc>
        <w:tc>
          <w:tcPr>
            <w:tcW w:w="120" w:type="dxa"/>
            <w:tcBorders/>
          </w:tcPr>
          <w:p>
            <w:pPr>
              <w:pStyle w:val="Normal"/>
              <w:snapToGrid w:val="false"/>
              <w:spacing w:lineRule="atLeast" w:line="0"/>
              <w:rPr>
                <w:rFonts w:ascii="Times New Roman" w:hAnsi="Times New Roman" w:eastAsia="Times New Roman" w:cs="Times New Roman"/>
                <w:i/>
                <w:i/>
                <w:w w:val="97"/>
                <w:sz w:val="21"/>
              </w:rPr>
            </w:pPr>
            <w:r>
              <w:rPr>
                <w:rFonts w:eastAsia="Times New Roman" w:cs="Times New Roman" w:ascii="Times New Roman" w:hAnsi="Times New Roman"/>
                <w:i/>
                <w:w w:val="97"/>
                <w:sz w:val="21"/>
              </w:rPr>
            </w:r>
          </w:p>
        </w:tc>
        <w:tc>
          <w:tcPr>
            <w:tcW w:w="560" w:type="dxa"/>
            <w:tcBorders/>
          </w:tcPr>
          <w:p>
            <w:pPr>
              <w:pStyle w:val="Normal"/>
              <w:spacing w:lineRule="atLeast" w:line="0"/>
              <w:ind w:end="240"/>
              <w:jc w:val="end"/>
              <w:rPr>
                <w:rFonts w:ascii="Cambria" w:hAnsi="Cambria" w:eastAsia="Cambria" w:cs="Cambria"/>
                <w:i/>
                <w:i/>
              </w:rPr>
            </w:pPr>
            <w:r>
              <w:rPr>
                <w:rFonts w:eastAsia="Cambria" w:cs="Cambria" w:ascii="Cambria" w:hAnsi="Cambria"/>
                <w:i/>
              </w:rPr>
              <w:t>of</w:t>
            </w:r>
          </w:p>
        </w:tc>
        <w:tc>
          <w:tcPr>
            <w:tcW w:w="1440" w:type="dxa"/>
            <w:gridSpan w:val="4"/>
            <w:vMerge w:val="restart"/>
            <w:tcBorders/>
          </w:tcPr>
          <w:p>
            <w:pPr>
              <w:pStyle w:val="Normal"/>
              <w:spacing w:lineRule="atLeast" w:line="0"/>
              <w:ind w:start="340" w:end="0"/>
              <w:rPr>
                <w:rFonts w:ascii="Cambria" w:hAnsi="Cambria" w:eastAsia="Cambria" w:cs="Cambria"/>
                <w:w w:val="99"/>
              </w:rPr>
            </w:pPr>
            <w:r>
              <w:rPr>
                <w:rFonts w:eastAsia="Cambria" w:cs="Cambria" w:ascii="Cambria" w:hAnsi="Cambria"/>
                <w:w w:val="99"/>
              </w:rPr>
              <w:t>1969 Vienna</w:t>
            </w:r>
          </w:p>
        </w:tc>
        <w:tc>
          <w:tcPr>
            <w:tcW w:w="60" w:type="dxa"/>
            <w:tcBorders/>
          </w:tcPr>
          <w:p>
            <w:pPr>
              <w:pStyle w:val="Normal"/>
              <w:snapToGrid w:val="false"/>
              <w:spacing w:lineRule="atLeast" w:line="0"/>
              <w:rPr>
                <w:rFonts w:ascii="Times New Roman" w:hAnsi="Times New Roman" w:eastAsia="Times New Roman" w:cs="Times New Roman"/>
                <w:w w:val="99"/>
                <w:sz w:val="21"/>
              </w:rPr>
            </w:pPr>
            <w:r>
              <w:rPr>
                <w:rFonts w:eastAsia="Times New Roman" w:cs="Times New Roman" w:ascii="Times New Roman" w:hAnsi="Times New Roman"/>
                <w:w w:val="99"/>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pacing w:lineRule="atLeast" w:line="0"/>
              <w:ind w:end="78"/>
              <w:jc w:val="end"/>
              <w:rPr>
                <w:rFonts w:ascii="Cambria" w:hAnsi="Cambria" w:eastAsia="Cambria" w:cs="Cambria"/>
                <w:w w:val="73"/>
                <w:sz w:val="13"/>
              </w:rPr>
            </w:pPr>
            <w:r>
              <w:rPr>
                <w:rFonts w:eastAsia="Cambria" w:cs="Cambria" w:ascii="Cambria" w:hAnsi="Cambria"/>
                <w:w w:val="73"/>
                <w:sz w:val="13"/>
              </w:rPr>
              <w:t>,</w:t>
            </w:r>
          </w:p>
        </w:tc>
        <w:tc>
          <w:tcPr>
            <w:tcW w:w="1060" w:type="dxa"/>
            <w:gridSpan w:val="4"/>
            <w:tcBorders/>
          </w:tcPr>
          <w:p>
            <w:pPr>
              <w:pStyle w:val="Normal"/>
              <w:spacing w:lineRule="atLeast" w:line="0"/>
              <w:jc w:val="end"/>
              <w:rPr>
                <w:rFonts w:ascii="Cambria" w:hAnsi="Cambria" w:eastAsia="Cambria" w:cs="Cambria"/>
                <w:i/>
                <w:i/>
                <w:w w:val="99"/>
              </w:rPr>
            </w:pPr>
            <w:r>
              <w:rPr>
                <w:rFonts w:eastAsia="Cambria" w:cs="Cambria" w:ascii="Cambria" w:hAnsi="Cambria"/>
                <w:i/>
                <w:w w:val="99"/>
              </w:rPr>
              <w:t>the National</w:t>
            </w:r>
          </w:p>
        </w:tc>
      </w:tr>
      <w:tr>
        <w:trPr>
          <w:trHeight w:val="23" w:hRule="atLeast"/>
        </w:trPr>
        <w:tc>
          <w:tcPr>
            <w:tcW w:w="100" w:type="dxa"/>
            <w:tcBorders/>
          </w:tcPr>
          <w:p>
            <w:pPr>
              <w:pStyle w:val="Normal"/>
              <w:snapToGrid w:val="false"/>
              <w:spacing w:lineRule="exact" w:line="20"/>
              <w:rPr>
                <w:rFonts w:ascii="Times New Roman" w:hAnsi="Times New Roman" w:eastAsia="Times New Roman" w:cs="Times New Roman"/>
                <w:i/>
                <w:i/>
                <w:w w:val="99"/>
                <w:sz w:val="1"/>
              </w:rPr>
            </w:pPr>
            <w:r>
              <w:rPr>
                <w:rFonts w:eastAsia="Times New Roman" w:cs="Times New Roman" w:ascii="Times New Roman" w:hAnsi="Times New Roman"/>
                <w:i/>
                <w:w w:val="99"/>
                <w:sz w:val="1"/>
              </w:rPr>
            </w:r>
          </w:p>
        </w:tc>
        <w:tc>
          <w:tcPr>
            <w:tcW w:w="4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20" w:type="dxa"/>
            <w:gridSpan w:val="18"/>
            <w:tcBorders/>
          </w:tcPr>
          <w:p>
            <w:pPr>
              <w:pStyle w:val="Normal"/>
              <w:spacing w:lineRule="atLeast" w:line="0"/>
              <w:ind w:start="180" w:end="0"/>
              <w:rPr>
                <w:rFonts w:ascii="Cambria" w:hAnsi="Cambria" w:eastAsia="Cambria" w:cs="Cambria"/>
                <w:sz w:val="1"/>
              </w:rPr>
            </w:pPr>
            <w:r>
              <w:rPr>
                <w:rFonts w:eastAsia="Cambria" w:cs="Cambria" w:ascii="Cambria" w:hAnsi="Cambria"/>
                <w:sz w:val="1"/>
              </w:rPr>
              <w:t>Sijthoff International Publishers, 1978.</w:t>
            </w:r>
          </w:p>
        </w:tc>
        <w:tc>
          <w:tcPr>
            <w:tcW w:w="5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gridSpan w:val="4"/>
            <w:vMerge w:val="continue"/>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63" w:hRule="atLeast"/>
        </w:trPr>
        <w:tc>
          <w:tcPr>
            <w:tcW w:w="580" w:type="dxa"/>
            <w:gridSpan w:val="2"/>
            <w:vMerge w:val="restart"/>
            <w:tcBorders/>
          </w:tcPr>
          <w:p>
            <w:pPr>
              <w:pStyle w:val="Normal"/>
              <w:spacing w:lineRule="atLeast" w:line="0"/>
              <w:ind w:start="20" w:end="0"/>
              <w:rPr>
                <w:rFonts w:ascii="Cambria" w:hAnsi="Cambria" w:eastAsia="Cambria" w:cs="Cambria"/>
              </w:rPr>
            </w:pPr>
            <w:r>
              <w:rPr>
                <w:rFonts w:eastAsia="Cambria" w:cs="Cambria" w:ascii="Cambria" w:hAnsi="Cambria"/>
              </w:rPr>
              <w:t>Ratna</w:t>
            </w:r>
          </w:p>
        </w:tc>
        <w:tc>
          <w:tcPr>
            <w:tcW w:w="1180" w:type="dxa"/>
            <w:gridSpan w:val="7"/>
            <w:vMerge w:val="restart"/>
            <w:tcBorders/>
          </w:tcPr>
          <w:p>
            <w:pPr>
              <w:pStyle w:val="Normal"/>
              <w:spacing w:lineRule="atLeast" w:line="0"/>
              <w:ind w:start="80" w:end="0"/>
              <w:rPr>
                <w:rFonts w:ascii="Cambria" w:hAnsi="Cambria" w:eastAsia="Cambria" w:cs="Cambria"/>
              </w:rPr>
            </w:pPr>
            <w:r>
              <w:rPr>
                <w:rFonts w:eastAsia="Cambria" w:cs="Cambria" w:ascii="Cambria" w:hAnsi="Cambria"/>
              </w:rPr>
              <w:t>Indrawasih,</w:t>
            </w:r>
          </w:p>
        </w:tc>
        <w:tc>
          <w:tcPr>
            <w:tcW w:w="220" w:type="dxa"/>
            <w:vMerge w:val="restart"/>
            <w:tcBorders/>
          </w:tcPr>
          <w:p>
            <w:pPr>
              <w:pStyle w:val="Normal"/>
              <w:spacing w:lineRule="atLeast" w:line="0"/>
              <w:jc w:val="end"/>
              <w:rPr>
                <w:rFonts w:ascii="Cambria" w:hAnsi="Cambria" w:eastAsia="Cambria" w:cs="Cambria"/>
              </w:rPr>
            </w:pPr>
            <w:r>
              <w:rPr>
                <w:rFonts w:eastAsia="Cambria" w:cs="Cambria" w:ascii="Cambria" w:hAnsi="Cambria"/>
              </w:rPr>
              <w:t>et</w:t>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vMerge w:val="restart"/>
            <w:tcBorders/>
          </w:tcPr>
          <w:p>
            <w:pPr>
              <w:pStyle w:val="Normal"/>
              <w:spacing w:lineRule="atLeast" w:line="0"/>
              <w:jc w:val="end"/>
              <w:rPr>
                <w:rFonts w:ascii="Cambria" w:hAnsi="Cambria" w:eastAsia="Cambria" w:cs="Cambria"/>
              </w:rPr>
            </w:pPr>
            <w:r>
              <w:rPr>
                <w:rFonts w:eastAsia="Cambria" w:cs="Cambria" w:ascii="Cambria" w:hAnsi="Cambria"/>
              </w:rPr>
              <w:t>al,</w:t>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1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80" w:type="dxa"/>
            <w:gridSpan w:val="10"/>
            <w:tcBorders/>
          </w:tcPr>
          <w:p>
            <w:pPr>
              <w:pStyle w:val="Normal"/>
              <w:spacing w:lineRule="atLeast" w:line="0"/>
              <w:ind w:start="360" w:end="0"/>
              <w:rPr>
                <w:rFonts w:ascii="Cambria" w:hAnsi="Cambria" w:eastAsia="Cambria" w:cs="Cambria"/>
                <w:i/>
                <w:i/>
                <w:w w:val="99"/>
              </w:rPr>
            </w:pPr>
            <w:r>
              <w:rPr>
                <w:rFonts w:eastAsia="Cambria" w:cs="Cambria" w:ascii="Cambria" w:hAnsi="Cambria"/>
                <w:i/>
                <w:w w:val="99"/>
              </w:rPr>
              <w:t>Agency for Border</w:t>
            </w:r>
          </w:p>
        </w:tc>
        <w:tc>
          <w:tcPr>
            <w:tcW w:w="280" w:type="dxa"/>
            <w:tcBorders/>
          </w:tcPr>
          <w:p>
            <w:pPr>
              <w:pStyle w:val="Normal"/>
              <w:snapToGrid w:val="false"/>
              <w:spacing w:lineRule="atLeast" w:line="0"/>
              <w:rPr>
                <w:rFonts w:ascii="Times New Roman" w:hAnsi="Times New Roman" w:eastAsia="Times New Roman" w:cs="Times New Roman"/>
                <w:i/>
                <w:i/>
                <w:w w:val="99"/>
                <w:sz w:val="22"/>
              </w:rPr>
            </w:pPr>
            <w:r>
              <w:rPr>
                <w:rFonts w:eastAsia="Times New Roman" w:cs="Times New Roman" w:ascii="Times New Roman" w:hAnsi="Times New Roman"/>
                <w:i/>
                <w:w w:val="99"/>
                <w:sz w:val="22"/>
              </w:rPr>
            </w:r>
          </w:p>
        </w:tc>
        <w:tc>
          <w:tcPr>
            <w:tcW w:w="1640" w:type="dxa"/>
            <w:gridSpan w:val="8"/>
            <w:vMerge w:val="restart"/>
            <w:tcBorders/>
          </w:tcPr>
          <w:p>
            <w:pPr>
              <w:pStyle w:val="Normal"/>
              <w:spacing w:lineRule="atLeast" w:line="0"/>
              <w:jc w:val="end"/>
              <w:rPr>
                <w:rFonts w:ascii="Cambria" w:hAnsi="Cambria" w:eastAsia="Cambria" w:cs="Cambria"/>
                <w:i/>
                <w:i/>
                <w:w w:val="99"/>
              </w:rPr>
            </w:pPr>
            <w:r>
              <w:rPr>
                <w:rFonts w:eastAsia="Cambria" w:cs="Cambria" w:ascii="Cambria" w:hAnsi="Cambria"/>
                <w:i/>
                <w:w w:val="99"/>
              </w:rPr>
              <w:t>International Court</w:t>
            </w:r>
          </w:p>
        </w:tc>
      </w:tr>
      <w:tr>
        <w:trPr>
          <w:trHeight w:val="53" w:hRule="atLeast"/>
        </w:trPr>
        <w:tc>
          <w:tcPr>
            <w:tcW w:w="580" w:type="dxa"/>
            <w:gridSpan w:val="2"/>
            <w:vMerge w:val="continue"/>
            <w:tcBorders/>
          </w:tcPr>
          <w:p>
            <w:pPr>
              <w:pStyle w:val="Normal"/>
              <w:snapToGrid w:val="false"/>
              <w:spacing w:lineRule="atLeast" w:line="0"/>
              <w:rPr>
                <w:rFonts w:ascii="Times New Roman" w:hAnsi="Times New Roman" w:eastAsia="Times New Roman" w:cs="Times New Roman"/>
                <w:i/>
                <w:i/>
                <w:w w:val="99"/>
                <w:sz w:val="4"/>
              </w:rPr>
            </w:pPr>
            <w:r>
              <w:rPr>
                <w:rFonts w:eastAsia="Times New Roman" w:cs="Times New Roman" w:ascii="Times New Roman" w:hAnsi="Times New Roman"/>
                <w:i/>
                <w:w w:val="99"/>
                <w:sz w:val="4"/>
              </w:rPr>
            </w:r>
          </w:p>
        </w:tc>
        <w:tc>
          <w:tcPr>
            <w:tcW w:w="1180" w:type="dxa"/>
            <w:gridSpan w:val="7"/>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1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20" w:type="dxa"/>
            <w:gridSpan w:val="6"/>
            <w:tcBorders/>
          </w:tcPr>
          <w:p>
            <w:pPr>
              <w:pStyle w:val="Normal"/>
              <w:spacing w:lineRule="exact" w:line="54"/>
              <w:ind w:start="40" w:end="0"/>
              <w:rPr>
                <w:rFonts w:ascii="Cambria" w:hAnsi="Cambria" w:eastAsia="Cambria" w:cs="Cambria"/>
                <w:i/>
                <w:i/>
                <w:sz w:val="6"/>
              </w:rPr>
            </w:pPr>
            <w:r>
              <w:rPr>
                <w:rFonts w:eastAsia="Cambria" w:cs="Cambria" w:ascii="Cambria" w:hAnsi="Cambria"/>
                <w:i/>
                <w:sz w:val="6"/>
              </w:rPr>
              <w:t>Convention</w:t>
            </w:r>
          </w:p>
        </w:tc>
        <w:tc>
          <w:tcPr>
            <w:tcW w:w="60" w:type="dxa"/>
            <w:tcBorders/>
          </w:tcPr>
          <w:p>
            <w:pPr>
              <w:pStyle w:val="Normal"/>
              <w:snapToGrid w:val="false"/>
              <w:spacing w:lineRule="atLeast" w:line="0"/>
              <w:rPr>
                <w:rFonts w:ascii="Times New Roman" w:hAnsi="Times New Roman" w:eastAsia="Times New Roman" w:cs="Times New Roman"/>
                <w:i/>
                <w:i/>
                <w:sz w:val="4"/>
              </w:rPr>
            </w:pPr>
            <w:r>
              <w:rPr>
                <w:rFonts w:eastAsia="Times New Roman" w:cs="Times New Roman" w:ascii="Times New Roman" w:hAnsi="Times New Roman"/>
                <w:i/>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40" w:type="dxa"/>
            <w:gridSpan w:val="8"/>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09" w:hRule="atLeast"/>
        </w:trPr>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17"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80" w:type="dxa"/>
            <w:gridSpan w:val="3"/>
            <w:vMerge w:val="restart"/>
            <w:tcBorders/>
          </w:tcPr>
          <w:p>
            <w:pPr>
              <w:pStyle w:val="Normal"/>
              <w:spacing w:lineRule="atLeast" w:line="0"/>
              <w:ind w:start="340" w:end="0"/>
              <w:rPr>
                <w:rFonts w:ascii="Cambria" w:hAnsi="Cambria" w:eastAsia="Cambria" w:cs="Cambria"/>
              </w:rPr>
            </w:pPr>
            <w:r>
              <w:rPr>
                <w:rFonts w:eastAsia="Cambria" w:cs="Cambria" w:ascii="Cambria" w:hAnsi="Cambria"/>
              </w:rPr>
              <w:t>Montevideo</w:t>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20" w:type="dxa"/>
            <w:gridSpan w:val="11"/>
            <w:tcBorders/>
          </w:tcPr>
          <w:p>
            <w:pPr>
              <w:pStyle w:val="Normal"/>
              <w:spacing w:lineRule="exact" w:line="210"/>
              <w:jc w:val="end"/>
              <w:rPr>
                <w:rFonts w:ascii="Cambria" w:hAnsi="Cambria" w:eastAsia="Cambria" w:cs="Cambria"/>
                <w:i/>
                <w:i/>
                <w:w w:val="99"/>
              </w:rPr>
            </w:pPr>
            <w:r>
              <w:rPr>
                <w:rFonts w:eastAsia="Cambria" w:cs="Cambria" w:ascii="Cambria" w:hAnsi="Cambria"/>
                <w:i/>
                <w:w w:val="99"/>
              </w:rPr>
              <w:t>Concerning International</w:t>
            </w:r>
          </w:p>
        </w:tc>
      </w:tr>
      <w:tr>
        <w:trPr>
          <w:trHeight w:val="51" w:hRule="atLeast"/>
        </w:trPr>
        <w:tc>
          <w:tcPr>
            <w:tcW w:w="100" w:type="dxa"/>
            <w:tcBorders/>
          </w:tcPr>
          <w:p>
            <w:pPr>
              <w:pStyle w:val="Normal"/>
              <w:snapToGrid w:val="false"/>
              <w:spacing w:lineRule="atLeast" w:line="0"/>
              <w:rPr>
                <w:rFonts w:ascii="Times New Roman" w:hAnsi="Times New Roman" w:eastAsia="Times New Roman" w:cs="Times New Roman"/>
                <w:i/>
                <w:i/>
                <w:w w:val="99"/>
                <w:sz w:val="4"/>
              </w:rPr>
            </w:pPr>
            <w:r>
              <w:rPr>
                <w:rFonts w:eastAsia="Times New Roman" w:cs="Times New Roman" w:ascii="Times New Roman" w:hAnsi="Times New Roman"/>
                <w:i/>
                <w:w w:val="99"/>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17"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380" w:type="dxa"/>
            <w:gridSpan w:val="3"/>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gridSpan w:val="3"/>
            <w:tcBorders/>
          </w:tcPr>
          <w:p>
            <w:pPr>
              <w:pStyle w:val="Normal"/>
              <w:spacing w:lineRule="exact" w:line="51"/>
              <w:ind w:start="40" w:end="0"/>
              <w:rPr>
                <w:rFonts w:ascii="Cambria" w:hAnsi="Cambria" w:eastAsia="Cambria" w:cs="Cambria"/>
                <w:sz w:val="5"/>
              </w:rPr>
            </w:pPr>
            <w:r>
              <w:rPr>
                <w:rFonts w:eastAsia="Cambria" w:cs="Cambria" w:ascii="Cambria" w:hAnsi="Cambria"/>
                <w:sz w:val="5"/>
              </w:rPr>
              <w:t>1933</w:t>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43"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gridSpan w:val="3"/>
            <w:vMerge w:val="restart"/>
            <w:tcBorders/>
          </w:tcPr>
          <w:p>
            <w:pPr>
              <w:pStyle w:val="Normal"/>
              <w:spacing w:lineRule="atLeast" w:line="0"/>
              <w:ind w:start="3" w:end="0"/>
              <w:jc w:val="center"/>
              <w:rPr>
                <w:rFonts w:ascii="Cambria" w:hAnsi="Cambria" w:eastAsia="Cambria" w:cs="Cambria"/>
                <w:i/>
                <w:i/>
              </w:rPr>
            </w:pPr>
            <w:r>
              <w:rPr>
                <w:rFonts w:eastAsia="Cambria" w:cs="Cambria" w:ascii="Cambria" w:hAnsi="Cambria"/>
                <w:i/>
              </w:rPr>
              <w:t>Social</w:t>
            </w:r>
          </w:p>
        </w:tc>
        <w:tc>
          <w:tcPr>
            <w:tcW w:w="1560" w:type="dxa"/>
            <w:gridSpan w:val="6"/>
            <w:vMerge w:val="restart"/>
            <w:tcBorders/>
          </w:tcPr>
          <w:p>
            <w:pPr>
              <w:pStyle w:val="Normal"/>
              <w:spacing w:lineRule="atLeast" w:line="0"/>
              <w:ind w:end="240"/>
              <w:jc w:val="end"/>
              <w:rPr>
                <w:rFonts w:ascii="Cambria" w:hAnsi="Cambria" w:eastAsia="Cambria" w:cs="Cambria"/>
                <w:i/>
                <w:i/>
              </w:rPr>
            </w:pPr>
            <w:r>
              <w:rPr>
                <w:rFonts w:eastAsia="Cambria" w:cs="Cambria" w:ascii="Cambria" w:hAnsi="Cambria"/>
                <w:i/>
              </w:rPr>
              <w:t>and  Cultural</w:t>
            </w:r>
          </w:p>
        </w:tc>
        <w:tc>
          <w:tcPr>
            <w:tcW w:w="72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1320" w:type="dxa"/>
            <w:gridSpan w:val="6"/>
            <w:tcBorders/>
          </w:tcPr>
          <w:p>
            <w:pPr>
              <w:pStyle w:val="Normal"/>
              <w:spacing w:lineRule="atLeast" w:line="0"/>
              <w:ind w:start="360" w:end="0"/>
              <w:rPr>
                <w:rFonts w:ascii="Cambria" w:hAnsi="Cambria" w:eastAsia="Cambria" w:cs="Cambria"/>
                <w:i/>
                <w:i/>
              </w:rPr>
            </w:pPr>
            <w:r>
              <w:rPr>
                <w:rFonts w:eastAsia="Cambria" w:cs="Cambria" w:ascii="Cambria" w:hAnsi="Cambria"/>
                <w:i/>
              </w:rPr>
              <w:t>Treaties,</w:t>
            </w:r>
          </w:p>
        </w:tc>
        <w:tc>
          <w:tcPr>
            <w:tcW w:w="160" w:type="dxa"/>
            <w:tcBorders/>
          </w:tcPr>
          <w:p>
            <w:pPr>
              <w:pStyle w:val="Normal"/>
              <w:snapToGrid w:val="false"/>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51" w:hRule="atLeast"/>
        </w:trPr>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00" w:type="dxa"/>
            <w:gridSpan w:val="3"/>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560" w:type="dxa"/>
            <w:gridSpan w:val="6"/>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mc:AlternateContent>
          <mc:Choice Requires="wps">
            <w:drawing>
              <wp:anchor behindDoc="1" distT="0" distB="0" distL="114935" distR="114935" simplePos="0" locked="0" layoutInCell="1" allowOverlap="1" relativeHeight="19">
                <wp:simplePos x="0" y="0"/>
                <wp:positionH relativeFrom="column">
                  <wp:posOffset>15240</wp:posOffset>
                </wp:positionH>
                <wp:positionV relativeFrom="paragraph">
                  <wp:posOffset>-6882130</wp:posOffset>
                </wp:positionV>
                <wp:extent cx="78740" cy="0"/>
                <wp:effectExtent l="0" t="3810" r="0" b="3810"/>
                <wp:wrapNone/>
                <wp:docPr id="18" name=""/>
                <a:graphic xmlns:a="http://schemas.openxmlformats.org/drawingml/2006/main">
                  <a:graphicData uri="http://schemas.microsoft.com/office/word/2010/wordprocessingShape">
                    <wps:wsp>
                      <wps:cNvSpPr/>
                      <wps:spPr>
                        <a:xfrm>
                          <a:off x="0" y="0"/>
                          <a:ext cx="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pt,-541.9pt" to="7.35pt,-541.9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90170</wp:posOffset>
                </wp:positionH>
                <wp:positionV relativeFrom="paragraph">
                  <wp:posOffset>-6957695</wp:posOffset>
                </wp:positionV>
                <wp:extent cx="0" cy="79375"/>
                <wp:effectExtent l="3810" t="0" r="3810" b="0"/>
                <wp:wrapNone/>
                <wp:docPr id="19" name=""/>
                <a:graphic xmlns:a="http://schemas.openxmlformats.org/drawingml/2006/main">
                  <a:graphicData uri="http://schemas.microsoft.com/office/word/2010/wordprocessingShape">
                    <wps:wsp>
                      <wps:cNvSpPr/>
                      <wps:spPr>
                        <a:xfrm>
                          <a:off x="0" y="0"/>
                          <a:ext cx="0" cy="792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7.1pt,-547.85pt" to="7.1pt,-541.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19050</wp:posOffset>
                </wp:positionH>
                <wp:positionV relativeFrom="paragraph">
                  <wp:posOffset>-6957695</wp:posOffset>
                </wp:positionV>
                <wp:extent cx="0" cy="79375"/>
                <wp:effectExtent l="3810" t="0" r="3810" b="0"/>
                <wp:wrapNone/>
                <wp:docPr id="20" name=""/>
                <a:graphic xmlns:a="http://schemas.openxmlformats.org/drawingml/2006/main">
                  <a:graphicData uri="http://schemas.microsoft.com/office/word/2010/wordprocessingShape">
                    <wps:wsp>
                      <wps:cNvSpPr/>
                      <wps:spPr>
                        <a:xfrm>
                          <a:off x="0" y="0"/>
                          <a:ext cx="0" cy="7920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5pt,-547.85pt" to="1.5pt,-541.65pt" stroked="t" o:allowincell="f" style="position:absolute">
                <v:stroke color="black" weight="75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15240</wp:posOffset>
                </wp:positionH>
                <wp:positionV relativeFrom="paragraph">
                  <wp:posOffset>-6953885</wp:posOffset>
                </wp:positionV>
                <wp:extent cx="78740" cy="0"/>
                <wp:effectExtent l="0" t="3810" r="0" b="3810"/>
                <wp:wrapNone/>
                <wp:docPr id="21" name=""/>
                <a:graphic xmlns:a="http://schemas.openxmlformats.org/drawingml/2006/main">
                  <a:graphicData uri="http://schemas.microsoft.com/office/word/2010/wordprocessingShape">
                    <wps:wsp>
                      <wps:cNvSpPr/>
                      <wps:spPr>
                        <a:xfrm>
                          <a:off x="0" y="0"/>
                          <a:ext cx="7884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1.2pt,-547.55pt" to="7.35pt,-547.55pt" stroked="t" o:allowincell="f" style="position:absolute">
                <v:stroke color="black" weight="7560" joinstyle="miter" endcap="flat"/>
                <v:fill o:detectmouseclick="t" on="false"/>
                <w10:wrap type="none"/>
              </v:line>
            </w:pict>
          </mc:Fallback>
        </mc:AlternateContent>
      </w:r>
    </w:p>
    <w:p>
      <w:pPr>
        <w:pStyle w:val="Normal"/>
        <w:tabs>
          <w:tab w:val="clear" w:pos="720"/>
          <w:tab w:val="left" w:pos="3860" w:leader="none"/>
        </w:tabs>
        <w:spacing w:lineRule="atLeast" w:line="0"/>
        <w:ind w:start="800" w:end="0"/>
        <w:rPr/>
      </w:pPr>
      <w:r>
        <w:rPr>
          <w:rFonts w:eastAsia="Cambria" w:cs="Cambria" w:ascii="Cambria" w:hAnsi="Cambria"/>
          <w:i/>
        </w:rPr>
        <w:t>Dynamics of Society in the Border</w:t>
      </w:r>
      <w:r>
        <w:rPr>
          <w:rFonts w:eastAsia="Times New Roman" w:cs="Times New Roman" w:ascii="Times New Roman" w:hAnsi="Times New Roman"/>
        </w:rPr>
        <w:tab/>
      </w:r>
      <w:r>
        <w:rPr>
          <w:rFonts w:eastAsia="Cambria" w:cs="Cambria" w:ascii="Cambria" w:hAnsi="Cambria"/>
          <w:i/>
          <w:sz w:val="19"/>
        </w:rPr>
        <w:t>area</w:t>
      </w:r>
    </w:p>
    <w:p>
      <w:pPr>
        <w:sectPr>
          <w:type w:val="continuous"/>
          <w:pgSz w:w="11906" w:h="16838"/>
          <w:pgMar w:left="1420" w:right="1386" w:gutter="0" w:header="0" w:top="1018" w:footer="0" w:bottom="28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Verdana" w:hAnsi="Verdana" w:eastAsia="Verdana" w:cs="Verdana"/>
          <w:b/>
          <w:sz w:val="22"/>
        </w:rPr>
      </w:pPr>
      <w:r>
        <w:rPr>
          <w:rFonts w:eastAsia="Verdana" w:cs="Verdana" w:ascii="Verdana" w:hAnsi="Verdana"/>
          <w:b/>
          <w:sz w:val="22"/>
        </w:rPr>
        <w:t>82</w:t>
      </w:r>
    </w:p>
    <w:sectPr>
      <w:type w:val="continuous"/>
      <w:pgSz w:w="11906" w:h="16838"/>
      <w:pgMar w:left="1360" w:right="1426" w:gutter="0" w:header="0" w:top="1009" w:footer="0" w:bottom="28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 w:name="Wingdings">
    <w:charset w:val="02"/>
    <w:family w:val="auto"/>
    <w:pitch w:val="variable"/>
  </w:font>
  <w:font w:name="Cambria">
    <w:charset w:val="00" w:characterSet="windows-1252"/>
    <w:family w:val="roman"/>
    <w:pitch w:val="variable"/>
  </w:font>
  <w:font w:name="Arial Narrow">
    <w:charset w:val="00" w:characterSet="windows-1252"/>
    <w:family w:val="swiss"/>
    <w:pitch w:val="variable"/>
  </w:font>
  <w:font w:name="Wingdings 3">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20</Pages>
  <Words>5469</Words>
  <Characters>28858</Characters>
  <CharactersWithSpaces>33666</CharactersWithSpaces>
  <Paragraphs>1128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