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5356860</wp:posOffset>
            </wp:positionH>
            <wp:positionV relativeFrom="page">
              <wp:posOffset>438785</wp:posOffset>
            </wp:positionV>
            <wp:extent cx="1493520" cy="6477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" t="-28" r="-12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tabs>
          <w:tab w:val="clear" w:pos="720"/>
          <w:tab w:val="left" w:pos="1920" w:leader="none"/>
        </w:tabs>
        <w:spacing w:lineRule="atLeast" w:line="0"/>
        <w:ind w:start="660" w:end="0"/>
        <w:rPr/>
      </w:pPr>
      <w:r>
        <w:rPr>
          <w:rFonts w:eastAsia="Arial" w:cs="Arial" w:ascii="Arial" w:hAnsi="Arial"/>
        </w:rPr>
        <w:t>OWNER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</w:rPr>
        <w:t>____________________________________</w:t>
      </w:r>
    </w:p>
    <w:p>
      <w:pPr>
        <w:pStyle w:val="Normal"/>
        <w:spacing w:lineRule="exact" w:line="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ADDRESS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1026160</wp:posOffset>
                </wp:positionH>
                <wp:positionV relativeFrom="paragraph">
                  <wp:posOffset>6350</wp:posOffset>
                </wp:positionV>
                <wp:extent cx="2748280" cy="0"/>
                <wp:effectExtent l="0" t="6350" r="0" b="635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24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0.8pt,0.5pt" to="297.15pt,0.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RENTAL LISTING &amp; PROPERTY MANAGEMENT CHECKLIST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395605</wp:posOffset>
                </wp:positionH>
                <wp:positionV relativeFrom="paragraph">
                  <wp:posOffset>208915</wp:posOffset>
                </wp:positionV>
                <wp:extent cx="0" cy="5166360"/>
                <wp:effectExtent l="18415" t="0" r="18415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16636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.15pt,16.45pt" to="31.15pt,423.2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1026160</wp:posOffset>
                </wp:positionH>
                <wp:positionV relativeFrom="paragraph">
                  <wp:posOffset>208915</wp:posOffset>
                </wp:positionV>
                <wp:extent cx="0" cy="5166360"/>
                <wp:effectExtent l="18415" t="0" r="1841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16636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0.8pt,16.45pt" to="80.8pt,423.2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377190</wp:posOffset>
                </wp:positionH>
                <wp:positionV relativeFrom="paragraph">
                  <wp:posOffset>227330</wp:posOffset>
                </wp:positionV>
                <wp:extent cx="667385" cy="0"/>
                <wp:effectExtent l="0" t="18415" r="0" b="1841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17.9pt" to="82.2pt,17.9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9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View Property, determine condition, rental value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377190</wp:posOffset>
                </wp:positionH>
                <wp:positionV relativeFrom="paragraph">
                  <wp:posOffset>29845</wp:posOffset>
                </wp:positionV>
                <wp:extent cx="667385" cy="0"/>
                <wp:effectExtent l="0" t="18415" r="0" b="1841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2.35pt" to="82.2pt,2.3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9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Sign Management Agreement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377190</wp:posOffset>
                </wp:positionH>
                <wp:positionV relativeFrom="paragraph">
                  <wp:posOffset>29845</wp:posOffset>
                </wp:positionV>
                <wp:extent cx="667385" cy="0"/>
                <wp:effectExtent l="0" t="18415" r="0" b="1841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2.35pt" to="82.2pt,2.3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9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Sign Specific Power of Attorney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377190</wp:posOffset>
                </wp:positionH>
                <wp:positionV relativeFrom="paragraph">
                  <wp:posOffset>29845</wp:posOffset>
                </wp:positionV>
                <wp:extent cx="667385" cy="0"/>
                <wp:effectExtent l="0" t="18415" r="0" b="1841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2.35pt" to="82.2pt,2.3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9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Sign Property Condition Acknowledgement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377190</wp:posOffset>
                </wp:positionH>
                <wp:positionV relativeFrom="paragraph">
                  <wp:posOffset>29845</wp:posOffset>
                </wp:positionV>
                <wp:extent cx="667385" cy="0"/>
                <wp:effectExtent l="0" t="18415" r="0" b="1841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2.35pt" to="82.2pt,2.3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9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Complete Property Information form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377190</wp:posOffset>
                </wp:positionH>
                <wp:positionV relativeFrom="paragraph">
                  <wp:posOffset>29845</wp:posOffset>
                </wp:positionV>
                <wp:extent cx="667385" cy="0"/>
                <wp:effectExtent l="0" t="18415" r="0" b="1841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2.35pt" to="82.2pt,2.3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492"/>
        <w:ind w:start="1940" w:end="274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Complete W-9 form or W-8ECI for foreign owners, signed If built prior to 1978 -- Lead-based paint disclosure.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377190</wp:posOffset>
                </wp:positionH>
                <wp:positionV relativeFrom="paragraph">
                  <wp:posOffset>-392430</wp:posOffset>
                </wp:positionV>
                <wp:extent cx="667385" cy="0"/>
                <wp:effectExtent l="0" t="18415" r="0" b="1841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-30.9pt" to="82.2pt,-30.9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377190</wp:posOffset>
                </wp:positionH>
                <wp:positionV relativeFrom="paragraph">
                  <wp:posOffset>-107315</wp:posOffset>
                </wp:positionV>
                <wp:extent cx="667385" cy="0"/>
                <wp:effectExtent l="0" t="18415" r="0" b="1841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-8.45pt" to="82.2pt,-8.4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468"/>
        <w:ind w:start="19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If built prior to 1978 -- Understand Federal/Legal requirements when dealing w/ L-B paint If furnished, inventory of property (Owner or Salefish to acquire list)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377190</wp:posOffset>
                </wp:positionH>
                <wp:positionV relativeFrom="paragraph">
                  <wp:posOffset>-393065</wp:posOffset>
                </wp:positionV>
                <wp:extent cx="667385" cy="0"/>
                <wp:effectExtent l="0" t="18415" r="0" b="1841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-30.95pt" to="82.2pt,-30.9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377190</wp:posOffset>
                </wp:positionH>
                <wp:positionV relativeFrom="paragraph">
                  <wp:posOffset>-108585</wp:posOffset>
                </wp:positionV>
                <wp:extent cx="667385" cy="0"/>
                <wp:effectExtent l="0" t="18415" r="0" b="1841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-8.55pt" to="82.2pt,-8.5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468"/>
        <w:ind w:start="1940" w:end="258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Complete Owner Information form - complete for all owners Four sets of Front Entry keys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377190</wp:posOffset>
                </wp:positionH>
                <wp:positionV relativeFrom="paragraph">
                  <wp:posOffset>-393065</wp:posOffset>
                </wp:positionV>
                <wp:extent cx="667385" cy="0"/>
                <wp:effectExtent l="0" t="18415" r="0" b="1841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-30.95pt" to="82.2pt,-30.9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377190</wp:posOffset>
                </wp:positionH>
                <wp:positionV relativeFrom="paragraph">
                  <wp:posOffset>-108585</wp:posOffset>
                </wp:positionV>
                <wp:extent cx="667385" cy="0"/>
                <wp:effectExtent l="0" t="18415" r="0" b="1841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-8.55pt" to="82.2pt,-8.5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19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Garage door remotes (min. 1 per door)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377190</wp:posOffset>
                </wp:positionH>
                <wp:positionV relativeFrom="paragraph">
                  <wp:posOffset>29845</wp:posOffset>
                </wp:positionV>
                <wp:extent cx="667385" cy="0"/>
                <wp:effectExtent l="0" t="18415" r="0" b="1841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2.35pt" to="82.2pt,2.3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94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Two sets of Mailbox keys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377190</wp:posOffset>
                </wp:positionH>
                <wp:positionV relativeFrom="paragraph">
                  <wp:posOffset>29845</wp:posOffset>
                </wp:positionV>
                <wp:extent cx="667385" cy="0"/>
                <wp:effectExtent l="0" t="18415" r="0" b="1841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2.35pt" to="82.2pt,2.3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492"/>
        <w:ind w:start="1940" w:end="244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If gated community, access to development (SFP &amp; Tenants) Provide HOA/COA Rules/Regulations &amp; application Obtain Owner's Handbook from Salefish Properties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377190</wp:posOffset>
                </wp:positionH>
                <wp:positionV relativeFrom="paragraph">
                  <wp:posOffset>-676910</wp:posOffset>
                </wp:positionV>
                <wp:extent cx="667385" cy="0"/>
                <wp:effectExtent l="0" t="18415" r="0" b="1841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-53.3pt" to="82.2pt,-53.3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377190</wp:posOffset>
                </wp:positionH>
                <wp:positionV relativeFrom="paragraph">
                  <wp:posOffset>-391795</wp:posOffset>
                </wp:positionV>
                <wp:extent cx="667385" cy="0"/>
                <wp:effectExtent l="0" t="18415" r="0" b="1841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-30.85pt" to="82.2pt,-30.8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377190</wp:posOffset>
                </wp:positionH>
                <wp:positionV relativeFrom="paragraph">
                  <wp:posOffset>-106680</wp:posOffset>
                </wp:positionV>
                <wp:extent cx="667385" cy="0"/>
                <wp:effectExtent l="0" t="18415" r="0" b="1841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-8.4pt" to="82.2pt,-8.4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504"/>
        <w:ind w:start="1940" w:end="48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If receiving disbursement electronically, provide canceled check and Paylease form Proof of Insurance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377190</wp:posOffset>
                </wp:positionH>
                <wp:positionV relativeFrom="paragraph">
                  <wp:posOffset>-436880</wp:posOffset>
                </wp:positionV>
                <wp:extent cx="667385" cy="0"/>
                <wp:effectExtent l="0" t="18415" r="0" b="1841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-34.4pt" to="82.2pt,-34.4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377190</wp:posOffset>
                </wp:positionH>
                <wp:positionV relativeFrom="paragraph">
                  <wp:posOffset>-151765</wp:posOffset>
                </wp:positionV>
                <wp:extent cx="667385" cy="0"/>
                <wp:effectExtent l="0" t="18415" r="0" b="1841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440" cy="0"/>
                        </a:xfrm>
                        <a:prstGeom prst="line">
                          <a:avLst/>
                        </a:prstGeom>
                        <a:ln w="367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7pt,-11.95pt" to="82.2pt,-11.95pt" stroked="t" o:allowincell="f" style="position:absolute">
                <v:stroke color="black" weight="367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100" w:right="1400" w:gutter="0" w:header="0" w:top="1440" w:footer="0" w:bottom="21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R 1</w:t>
      </w:r>
    </w:p>
    <w:sectPr>
      <w:type w:val="continuous"/>
      <w:pgSz w:w="12240" w:h="15840"/>
      <w:pgMar w:left="1100" w:right="1400" w:gutter="0" w:header="0" w:top="1440" w:footer="0" w:bottom="219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