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6751320</wp:posOffset>
            </wp:positionH>
            <wp:positionV relativeFrom="page">
              <wp:posOffset>525145</wp:posOffset>
            </wp:positionV>
            <wp:extent cx="429895" cy="1073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6805295</wp:posOffset>
            </wp:positionH>
            <wp:positionV relativeFrom="page">
              <wp:posOffset>256540</wp:posOffset>
            </wp:positionV>
            <wp:extent cx="321945" cy="21463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56" t="-84" r="-56" b="-84"/>
                    <a:stretch>
                      <a:fillRect/>
                    </a:stretch>
                  </pic:blipFill>
                  <pic:spPr bwMode="auto">
                    <a:xfrm>
                      <a:off x="0" y="0"/>
                      <a:ext cx="321945" cy="214630"/>
                    </a:xfrm>
                    <a:prstGeom prst="rect">
                      <a:avLst/>
                    </a:prstGeom>
                  </pic:spPr>
                </pic:pic>
              </a:graphicData>
            </a:graphic>
          </wp:anchor>
        </w:drawing>
      </w:r>
      <w:bookmarkStart w:id="0" w:name="page1"/>
      <w:bookmarkStart w:id="1" w:name="page1"/>
      <w:bookmarkEnd w:id="1"/>
    </w:p>
    <w:p>
      <w:pPr>
        <w:pStyle w:val="Normal"/>
        <w:spacing w:lineRule="atLeast" w:line="0"/>
        <w:ind w:start="1" w:end="0"/>
        <w:rPr>
          <w:rFonts w:ascii="Arial" w:hAnsi="Arial" w:eastAsia="Arial" w:cs="Arial"/>
          <w:b/>
          <w:sz w:val="18"/>
        </w:rPr>
      </w:pPr>
      <w:r>
        <w:rPr>
          <w:rFonts w:eastAsia="Arial" w:cs="Arial" w:ascii="Arial" w:hAnsi="Arial"/>
          <w:b/>
          <w:sz w:val="18"/>
        </w:rPr>
        <w:t>SCHEDULE M : NOTES ON BALANCE SHEET AND PROFIT AND LOSS ACCOUNT</w:t>
      </w:r>
    </w:p>
    <w:p>
      <w:pPr>
        <w:pStyle w:val="Normal"/>
        <w:spacing w:lineRule="exact" w:line="1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41" w:leader="none"/>
        </w:tabs>
        <w:spacing w:lineRule="atLeast" w:line="0"/>
        <w:ind w:hanging="341" w:start="341" w:end="0"/>
        <w:rPr>
          <w:rFonts w:ascii="Arial" w:hAnsi="Arial" w:eastAsia="Arial" w:cs="Arial"/>
          <w:b/>
          <w:sz w:val="16"/>
        </w:rPr>
      </w:pPr>
      <w:r>
        <w:rPr>
          <w:rFonts w:eastAsia="Arial" w:cs="Arial" w:ascii="Arial" w:hAnsi="Arial"/>
          <w:b/>
          <w:sz w:val="16"/>
        </w:rPr>
        <w:t>Accounting Policies</w:t>
      </w:r>
    </w:p>
    <w:p>
      <w:pPr>
        <w:pStyle w:val="Normal"/>
        <w:spacing w:lineRule="exact" w:line="25"/>
        <w:rPr>
          <w:rFonts w:ascii="Arial" w:hAnsi="Arial" w:eastAsia="Arial" w:cs="Arial"/>
          <w:b/>
          <w:sz w:val="16"/>
        </w:rPr>
      </w:pPr>
      <w:r>
        <w:rPr>
          <w:rFonts w:eastAsia="Arial" w:cs="Arial" w:ascii="Arial" w:hAnsi="Arial"/>
          <w:b/>
          <w:sz w:val="16"/>
        </w:rPr>
      </w:r>
    </w:p>
    <w:p>
      <w:pPr>
        <w:pStyle w:val="Normal"/>
        <w:numPr>
          <w:ilvl w:val="1"/>
          <w:numId w:val="1"/>
        </w:numPr>
        <w:tabs>
          <w:tab w:val="clear" w:pos="720"/>
          <w:tab w:val="left" w:pos="681" w:leader="none"/>
        </w:tabs>
        <w:spacing w:lineRule="atLeast" w:line="0"/>
        <w:ind w:hanging="341" w:start="681" w:end="0"/>
        <w:rPr>
          <w:rFonts w:ascii="Arial" w:hAnsi="Arial" w:eastAsia="Arial" w:cs="Arial"/>
          <w:b/>
          <w:sz w:val="16"/>
        </w:rPr>
      </w:pPr>
      <w:r>
        <w:rPr>
          <w:rFonts w:eastAsia="Arial" w:cs="Arial" w:ascii="Arial" w:hAnsi="Arial"/>
          <w:b/>
          <w:sz w:val="16"/>
        </w:rPr>
        <w:t>Basis for Accounting</w:t>
      </w:r>
    </w:p>
    <w:p>
      <w:pPr>
        <w:pStyle w:val="Normal"/>
        <w:spacing w:lineRule="exact" w:line="31"/>
        <w:rPr>
          <w:rFonts w:ascii="Arial" w:hAnsi="Arial" w:eastAsia="Arial" w:cs="Arial"/>
          <w:b/>
          <w:sz w:val="16"/>
        </w:rPr>
      </w:pPr>
      <w:r>
        <w:rPr>
          <w:rFonts w:eastAsia="Arial" w:cs="Arial" w:ascii="Arial" w:hAnsi="Arial"/>
          <w:b/>
          <w:sz w:val="16"/>
        </w:rPr>
      </w:r>
    </w:p>
    <w:p>
      <w:pPr>
        <w:pStyle w:val="Normal"/>
        <w:spacing w:lineRule="auto" w:line="271"/>
        <w:ind w:start="681" w:end="1040"/>
        <w:jc w:val="both"/>
        <w:rPr/>
      </w:pPr>
      <w:r>
        <w:rPr>
          <w:rFonts w:eastAsia="Arial" w:cs="Arial" w:ascii="Arial" w:hAnsi="Arial"/>
          <w:sz w:val="16"/>
        </w:rPr>
        <w:t>The financial statements are prepared under the historical cost convention on an accrual basis of accounting in accordance with the generally accepted accounting principles, Accounting Standards notified under Section 211(3C) of the Companies Act, 1956 and the relevant provisions thereof.</w:t>
      </w:r>
    </w:p>
    <w:p>
      <w:pPr>
        <w:pStyle w:val="Normal"/>
        <w:spacing w:lineRule="exact" w:line="52"/>
        <w:rPr>
          <w:rFonts w:ascii="Arial" w:hAnsi="Arial" w:eastAsia="Arial" w:cs="Arial"/>
          <w:b/>
          <w:sz w:val="16"/>
        </w:rPr>
      </w:pPr>
      <w:r>
        <w:rPr>
          <w:rFonts w:eastAsia="Arial" w:cs="Arial" w:ascii="Arial" w:hAnsi="Arial"/>
          <w:b/>
          <w:sz w:val="16"/>
        </w:rPr>
      </w:r>
    </w:p>
    <w:p>
      <w:pPr>
        <w:pStyle w:val="Normal"/>
        <w:numPr>
          <w:ilvl w:val="1"/>
          <w:numId w:val="1"/>
        </w:numPr>
        <w:tabs>
          <w:tab w:val="clear" w:pos="720"/>
          <w:tab w:val="left" w:pos="681" w:leader="none"/>
        </w:tabs>
        <w:spacing w:lineRule="atLeast" w:line="0"/>
        <w:ind w:hanging="341" w:start="681" w:end="0"/>
        <w:rPr>
          <w:rFonts w:ascii="Arial" w:hAnsi="Arial" w:eastAsia="Arial" w:cs="Arial"/>
          <w:b/>
          <w:sz w:val="16"/>
        </w:rPr>
      </w:pPr>
      <w:r>
        <w:rPr>
          <w:rFonts w:eastAsia="Arial" w:cs="Arial" w:ascii="Arial" w:hAnsi="Arial"/>
          <w:b/>
          <w:sz w:val="16"/>
        </w:rPr>
        <w:t>Revenue Recognition</w:t>
      </w:r>
    </w:p>
    <w:p>
      <w:pPr>
        <w:pStyle w:val="Normal"/>
        <w:spacing w:lineRule="exact" w:line="31"/>
        <w:rPr>
          <w:rFonts w:ascii="Arial" w:hAnsi="Arial" w:eastAsia="Arial" w:cs="Arial"/>
          <w:b/>
          <w:sz w:val="16"/>
        </w:rPr>
      </w:pPr>
      <w:r>
        <w:rPr>
          <w:rFonts w:eastAsia="Arial" w:cs="Arial" w:ascii="Arial" w:hAnsi="Arial"/>
          <w:b/>
          <w:sz w:val="16"/>
        </w:rPr>
      </w:r>
    </w:p>
    <w:p>
      <w:pPr>
        <w:pStyle w:val="Normal"/>
        <w:numPr>
          <w:ilvl w:val="2"/>
          <w:numId w:val="1"/>
        </w:numPr>
        <w:tabs>
          <w:tab w:val="clear" w:pos="720"/>
          <w:tab w:val="left" w:pos="1021" w:leader="none"/>
        </w:tabs>
        <w:spacing w:lineRule="atLeast" w:line="0"/>
        <w:ind w:hanging="341" w:start="1021" w:end="0"/>
        <w:rPr>
          <w:rFonts w:ascii="Arial" w:hAnsi="Arial" w:eastAsia="Arial" w:cs="Arial"/>
          <w:sz w:val="16"/>
        </w:rPr>
      </w:pPr>
      <w:r>
        <w:rPr>
          <w:rFonts w:eastAsia="Arial" w:cs="Arial" w:ascii="Arial" w:hAnsi="Arial"/>
          <w:sz w:val="16"/>
        </w:rPr>
        <w:t>Sales comprises sale of goods and services, net of trade discounts.</w:t>
      </w:r>
    </w:p>
    <w:p>
      <w:pPr>
        <w:pStyle w:val="Normal"/>
        <w:spacing w:lineRule="exact" w:line="26"/>
        <w:rPr>
          <w:rFonts w:ascii="Arial" w:hAnsi="Arial" w:eastAsia="Arial" w:cs="Arial"/>
          <w:sz w:val="16"/>
        </w:rPr>
      </w:pPr>
      <w:r>
        <w:rPr>
          <w:rFonts w:eastAsia="Arial" w:cs="Arial" w:ascii="Arial" w:hAnsi="Arial"/>
          <w:sz w:val="16"/>
        </w:rPr>
      </w:r>
    </w:p>
    <w:p>
      <w:pPr>
        <w:pStyle w:val="Normal"/>
        <w:numPr>
          <w:ilvl w:val="2"/>
          <w:numId w:val="1"/>
        </w:numPr>
        <w:tabs>
          <w:tab w:val="clear" w:pos="720"/>
          <w:tab w:val="left" w:pos="1021" w:leader="none"/>
        </w:tabs>
        <w:spacing w:lineRule="auto" w:line="271"/>
        <w:ind w:hanging="341" w:start="1021" w:end="1040"/>
        <w:rPr>
          <w:rFonts w:ascii="Arial" w:hAnsi="Arial" w:eastAsia="Arial" w:cs="Arial"/>
          <w:sz w:val="16"/>
        </w:rPr>
      </w:pPr>
      <w:r>
        <w:rPr>
          <w:rFonts w:eastAsia="Arial" w:cs="Arial" w:ascii="Arial" w:hAnsi="Arial"/>
          <w:sz w:val="16"/>
        </w:rPr>
        <w:t>Export incentive under the Duty Entitlement Pass Book Scheme has been recognised on the basis of credits afforded in the pass book.</w:t>
      </w:r>
    </w:p>
    <w:p>
      <w:pPr>
        <w:pStyle w:val="Normal"/>
        <w:spacing w:lineRule="exact" w:line="53"/>
        <w:rPr>
          <w:rFonts w:ascii="Arial" w:hAnsi="Arial" w:eastAsia="Arial" w:cs="Arial"/>
          <w:sz w:val="16"/>
        </w:rPr>
      </w:pPr>
      <w:r>
        <w:rPr>
          <w:rFonts w:eastAsia="Arial" w:cs="Arial" w:ascii="Arial" w:hAnsi="Arial"/>
          <w:sz w:val="16"/>
        </w:rPr>
      </w:r>
    </w:p>
    <w:p>
      <w:pPr>
        <w:pStyle w:val="Normal"/>
        <w:numPr>
          <w:ilvl w:val="1"/>
          <w:numId w:val="1"/>
        </w:numPr>
        <w:tabs>
          <w:tab w:val="clear" w:pos="720"/>
          <w:tab w:val="left" w:pos="681" w:leader="none"/>
        </w:tabs>
        <w:spacing w:lineRule="atLeast" w:line="0"/>
        <w:ind w:hanging="341" w:start="681" w:end="0"/>
        <w:rPr>
          <w:rFonts w:ascii="Arial" w:hAnsi="Arial" w:eastAsia="Arial" w:cs="Arial"/>
          <w:b/>
          <w:sz w:val="16"/>
        </w:rPr>
      </w:pPr>
      <w:r>
        <w:rPr>
          <w:rFonts w:eastAsia="Arial" w:cs="Arial" w:ascii="Arial" w:hAnsi="Arial"/>
          <w:b/>
          <w:sz w:val="16"/>
        </w:rPr>
        <w:t>Employee Benefits</w:t>
      </w:r>
    </w:p>
    <w:p>
      <w:pPr>
        <w:pStyle w:val="Normal"/>
        <w:spacing w:lineRule="exact" w:line="31"/>
        <w:rPr>
          <w:rFonts w:ascii="Arial" w:hAnsi="Arial" w:eastAsia="Arial" w:cs="Arial"/>
          <w:b/>
          <w:sz w:val="16"/>
        </w:rPr>
      </w:pPr>
      <w:r>
        <w:rPr>
          <w:rFonts w:eastAsia="Arial" w:cs="Arial" w:ascii="Arial" w:hAnsi="Arial"/>
          <w:b/>
          <w:sz w:val="16"/>
        </w:rPr>
      </w:r>
    </w:p>
    <w:p>
      <w:pPr>
        <w:pStyle w:val="Normal"/>
        <w:numPr>
          <w:ilvl w:val="2"/>
          <w:numId w:val="1"/>
        </w:numPr>
        <w:tabs>
          <w:tab w:val="clear" w:pos="720"/>
          <w:tab w:val="left" w:pos="1021" w:leader="none"/>
        </w:tabs>
        <w:spacing w:lineRule="auto" w:line="271"/>
        <w:ind w:hanging="341" w:start="1021" w:end="1040"/>
        <w:rPr>
          <w:rFonts w:ascii="Arial" w:hAnsi="Arial" w:eastAsia="Arial" w:cs="Arial"/>
          <w:sz w:val="16"/>
        </w:rPr>
      </w:pPr>
      <w:r>
        <w:rPr>
          <w:rFonts w:eastAsia="Arial" w:cs="Arial" w:ascii="Arial" w:hAnsi="Arial"/>
          <w:sz w:val="16"/>
        </w:rPr>
        <w:t>Short-term employee benefits are recognised as an expense at the undiscounted amount in the Profit and Loss Account of the year in which the related service is rendered.</w:t>
      </w:r>
    </w:p>
    <w:p>
      <w:pPr>
        <w:pStyle w:val="Normal"/>
        <w:spacing w:lineRule="exact" w:line="31"/>
        <w:rPr>
          <w:rFonts w:ascii="Arial" w:hAnsi="Arial" w:eastAsia="Arial" w:cs="Arial"/>
          <w:sz w:val="16"/>
        </w:rPr>
      </w:pPr>
      <w:r>
        <w:rPr>
          <w:rFonts w:eastAsia="Arial" w:cs="Arial" w:ascii="Arial" w:hAnsi="Arial"/>
          <w:sz w:val="16"/>
        </w:rPr>
      </w:r>
    </w:p>
    <w:p>
      <w:pPr>
        <w:pStyle w:val="Normal"/>
        <w:numPr>
          <w:ilvl w:val="2"/>
          <w:numId w:val="1"/>
        </w:numPr>
        <w:tabs>
          <w:tab w:val="clear" w:pos="720"/>
          <w:tab w:val="left" w:pos="1021" w:leader="none"/>
        </w:tabs>
        <w:spacing w:lineRule="auto" w:line="271"/>
        <w:ind w:hanging="341" w:start="1021" w:end="1040"/>
        <w:jc w:val="both"/>
        <w:rPr>
          <w:rFonts w:ascii="Arial" w:hAnsi="Arial" w:eastAsia="Arial" w:cs="Arial"/>
          <w:sz w:val="16"/>
        </w:rPr>
      </w:pPr>
      <w:r>
        <w:rPr>
          <w:rFonts w:eastAsia="Arial" w:cs="Arial" w:ascii="Arial" w:hAnsi="Arial"/>
          <w:sz w:val="16"/>
        </w:rPr>
        <w:t>Post employment benefi ts are recognised as an expense in the Profit and Loss Account for the year in which the employee has rendered services. The expense is recognised at the present value of the amount payable towards contributions. The present value is determined using the market yields of government bonds, at the balance sheet date, as the discounting rate.</w:t>
      </w:r>
    </w:p>
    <w:p>
      <w:pPr>
        <w:pStyle w:val="Normal"/>
        <w:spacing w:lineRule="exact" w:line="30"/>
        <w:rPr>
          <w:rFonts w:ascii="Arial" w:hAnsi="Arial" w:eastAsia="Arial" w:cs="Arial"/>
          <w:sz w:val="16"/>
        </w:rPr>
      </w:pPr>
      <w:r>
        <w:rPr>
          <w:rFonts w:eastAsia="Arial" w:cs="Arial" w:ascii="Arial" w:hAnsi="Arial"/>
          <w:sz w:val="16"/>
        </w:rPr>
      </w:r>
    </w:p>
    <w:p>
      <w:pPr>
        <w:pStyle w:val="Normal"/>
        <w:numPr>
          <w:ilvl w:val="2"/>
          <w:numId w:val="1"/>
        </w:numPr>
        <w:tabs>
          <w:tab w:val="clear" w:pos="720"/>
          <w:tab w:val="left" w:pos="1021" w:leader="none"/>
        </w:tabs>
        <w:spacing w:lineRule="auto" w:line="271"/>
        <w:ind w:hanging="341" w:start="1021" w:end="1040"/>
        <w:jc w:val="both"/>
        <w:rPr>
          <w:rFonts w:ascii="Arial" w:hAnsi="Arial" w:eastAsia="Arial" w:cs="Arial"/>
          <w:sz w:val="16"/>
        </w:rPr>
      </w:pPr>
      <w:r>
        <w:rPr>
          <w:rFonts w:eastAsia="Arial" w:cs="Arial" w:ascii="Arial" w:hAnsi="Arial"/>
          <w:sz w:val="16"/>
        </w:rPr>
        <w:t>Other long-term employee benefits are recognised as an expense in the Profit and Loss Account for the period in which the employee has rendered services. Estimated liability on account of long-term benefits is discounted to the current value, using the market yield on government bonds, as on the date of balance sheet, as the discounting rate.</w:t>
      </w:r>
    </w:p>
    <w:p>
      <w:pPr>
        <w:pStyle w:val="Normal"/>
        <w:spacing w:lineRule="exact" w:line="30"/>
        <w:rPr>
          <w:rFonts w:ascii="Arial" w:hAnsi="Arial" w:eastAsia="Arial" w:cs="Arial"/>
          <w:sz w:val="16"/>
        </w:rPr>
      </w:pPr>
      <w:r>
        <w:rPr>
          <w:rFonts w:eastAsia="Arial" w:cs="Arial" w:ascii="Arial" w:hAnsi="Arial"/>
          <w:sz w:val="16"/>
        </w:rPr>
      </w:r>
    </w:p>
    <w:p>
      <w:pPr>
        <w:pStyle w:val="Normal"/>
        <w:numPr>
          <w:ilvl w:val="2"/>
          <w:numId w:val="1"/>
        </w:numPr>
        <w:tabs>
          <w:tab w:val="clear" w:pos="720"/>
          <w:tab w:val="left" w:pos="1021" w:leader="none"/>
        </w:tabs>
        <w:spacing w:lineRule="atLeast" w:line="0"/>
        <w:ind w:hanging="341" w:start="1021" w:end="0"/>
        <w:rPr>
          <w:rFonts w:ascii="Arial" w:hAnsi="Arial" w:eastAsia="Arial" w:cs="Arial"/>
          <w:sz w:val="15"/>
        </w:rPr>
      </w:pPr>
      <w:r>
        <w:rPr>
          <w:rFonts w:eastAsia="Arial" w:cs="Arial" w:ascii="Arial" w:hAnsi="Arial"/>
          <w:sz w:val="15"/>
        </w:rPr>
        <w:t>Actuarial gains and losses in respect of post employment and other long-term benefits are charged to the Profit and Loss Account.</w:t>
      </w:r>
    </w:p>
    <w:p>
      <w:pPr>
        <w:pStyle w:val="Normal"/>
        <w:spacing w:lineRule="exact" w:line="36"/>
        <w:rPr>
          <w:rFonts w:ascii="Arial" w:hAnsi="Arial" w:eastAsia="Arial" w:cs="Arial"/>
          <w:sz w:val="15"/>
        </w:rPr>
      </w:pPr>
      <w:r>
        <w:rPr>
          <w:rFonts w:eastAsia="Arial" w:cs="Arial" w:ascii="Arial" w:hAnsi="Arial"/>
          <w:sz w:val="15"/>
        </w:rPr>
      </w:r>
    </w:p>
    <w:p>
      <w:pPr>
        <w:pStyle w:val="Normal"/>
        <w:numPr>
          <w:ilvl w:val="2"/>
          <w:numId w:val="1"/>
        </w:numPr>
        <w:tabs>
          <w:tab w:val="clear" w:pos="720"/>
          <w:tab w:val="left" w:pos="1021" w:leader="none"/>
        </w:tabs>
        <w:spacing w:lineRule="atLeast" w:line="0"/>
        <w:ind w:hanging="341" w:start="1021" w:end="0"/>
        <w:rPr>
          <w:rFonts w:ascii="Arial" w:hAnsi="Arial" w:eastAsia="Arial" w:cs="Arial"/>
          <w:sz w:val="16"/>
        </w:rPr>
      </w:pPr>
      <w:r>
        <w:rPr>
          <w:rFonts w:eastAsia="Arial" w:cs="Arial" w:ascii="Arial" w:hAnsi="Arial"/>
          <w:sz w:val="16"/>
        </w:rPr>
        <w:t>Miscellaneous Expenditure</w:t>
      </w:r>
    </w:p>
    <w:p>
      <w:pPr>
        <w:pStyle w:val="Normal"/>
        <w:spacing w:lineRule="exact" w:line="26"/>
        <w:rPr>
          <w:rFonts w:ascii="Arial" w:hAnsi="Arial" w:eastAsia="Arial" w:cs="Arial"/>
          <w:sz w:val="16"/>
        </w:rPr>
      </w:pPr>
      <w:r>
        <w:rPr>
          <w:rFonts w:eastAsia="Arial" w:cs="Arial" w:ascii="Arial" w:hAnsi="Arial"/>
          <w:sz w:val="16"/>
        </w:rPr>
      </w:r>
    </w:p>
    <w:p>
      <w:pPr>
        <w:pStyle w:val="Normal"/>
        <w:spacing w:lineRule="auto" w:line="271"/>
        <w:ind w:start="1021" w:end="1040"/>
        <w:rPr/>
      </w:pPr>
      <w:r>
        <w:rPr>
          <w:rFonts w:eastAsia="Arial" w:cs="Arial" w:ascii="Arial" w:hAnsi="Arial"/>
          <w:sz w:val="16"/>
        </w:rPr>
        <w:t>In respect of the Employee Separation Scheme (ESS), net present value of the future liability for pension payable is amortised equally over five years or upto financial year ending 31st March, 2010, whichever is earlier.</w:t>
      </w:r>
    </w:p>
    <w:p>
      <w:pPr>
        <w:pStyle w:val="Normal"/>
        <w:spacing w:lineRule="exact" w:line="2"/>
        <w:rPr>
          <w:rFonts w:ascii="Arial" w:hAnsi="Arial" w:eastAsia="Arial" w:cs="Arial"/>
          <w:sz w:val="16"/>
        </w:rPr>
      </w:pPr>
      <w:r>
        <w:rPr>
          <w:rFonts w:eastAsia="Arial" w:cs="Arial" w:ascii="Arial" w:hAnsi="Arial"/>
          <w:sz w:val="16"/>
        </w:rPr>
      </w:r>
    </w:p>
    <w:p>
      <w:pPr>
        <w:pStyle w:val="Normal"/>
        <w:spacing w:lineRule="auto" w:line="271"/>
        <w:ind w:start="1021" w:end="1040"/>
        <w:rPr/>
      </w:pPr>
      <w:r>
        <w:rPr>
          <w:rFonts w:eastAsia="Arial" w:cs="Arial" w:ascii="Arial" w:hAnsi="Arial"/>
          <w:sz w:val="16"/>
        </w:rPr>
        <w:t>The increase in the net present value of the future liability for pension payable to employees who have opted for retirement under the Employee Separation Scheme of the Company is charged to the Profit and Loss Account.</w:t>
      </w:r>
    </w:p>
    <w:p>
      <w:pPr>
        <w:pStyle w:val="Normal"/>
        <w:spacing w:lineRule="exact" w:line="53"/>
        <w:rPr>
          <w:rFonts w:ascii="Arial" w:hAnsi="Arial" w:eastAsia="Arial" w:cs="Arial"/>
          <w:sz w:val="16"/>
        </w:rPr>
      </w:pPr>
      <w:r>
        <w:rPr>
          <w:rFonts w:eastAsia="Arial" w:cs="Arial" w:ascii="Arial" w:hAnsi="Arial"/>
          <w:sz w:val="16"/>
        </w:rPr>
      </w:r>
    </w:p>
    <w:p>
      <w:pPr>
        <w:pStyle w:val="Normal"/>
        <w:numPr>
          <w:ilvl w:val="1"/>
          <w:numId w:val="1"/>
        </w:numPr>
        <w:tabs>
          <w:tab w:val="clear" w:pos="720"/>
          <w:tab w:val="left" w:pos="681" w:leader="none"/>
        </w:tabs>
        <w:spacing w:lineRule="atLeast" w:line="0"/>
        <w:ind w:hanging="341" w:start="681" w:end="0"/>
        <w:rPr>
          <w:rFonts w:ascii="Arial" w:hAnsi="Arial" w:eastAsia="Arial" w:cs="Arial"/>
          <w:b/>
          <w:sz w:val="16"/>
        </w:rPr>
      </w:pPr>
      <w:r>
        <w:rPr>
          <w:rFonts w:eastAsia="Arial" w:cs="Arial" w:ascii="Arial" w:hAnsi="Arial"/>
          <w:b/>
          <w:sz w:val="16"/>
        </w:rPr>
        <w:t>Fixed Assets</w:t>
      </w:r>
    </w:p>
    <w:p>
      <w:pPr>
        <w:pStyle w:val="Normal"/>
        <w:spacing w:lineRule="exact" w:line="31"/>
        <w:rPr>
          <w:rFonts w:ascii="Arial" w:hAnsi="Arial" w:eastAsia="Arial" w:cs="Arial"/>
          <w:b/>
          <w:sz w:val="16"/>
        </w:rPr>
      </w:pPr>
      <w:r>
        <w:rPr>
          <w:rFonts w:eastAsia="Arial" w:cs="Arial" w:ascii="Arial" w:hAnsi="Arial"/>
          <w:b/>
          <w:sz w:val="16"/>
        </w:rPr>
      </w:r>
    </w:p>
    <w:p>
      <w:pPr>
        <w:pStyle w:val="Normal"/>
        <w:spacing w:lineRule="auto" w:line="271"/>
        <w:ind w:start="681" w:end="1040"/>
        <w:rPr/>
      </w:pPr>
      <w:r>
        <w:rPr>
          <w:rFonts w:eastAsia="Arial" w:cs="Arial" w:ascii="Arial" w:hAnsi="Arial"/>
          <w:sz w:val="16"/>
        </w:rPr>
        <w:t>All fixed assets are valued at cost less depreciation. Pre-operation expenses including trial run expenses (net of revenue) are capitalised. Borrowing costs during the period of construction is added to the cost of fixed assets.</w:t>
      </w:r>
    </w:p>
    <w:p>
      <w:pPr>
        <w:pStyle w:val="Normal"/>
        <w:spacing w:lineRule="exact" w:line="2"/>
        <w:rPr>
          <w:rFonts w:ascii="Arial" w:hAnsi="Arial" w:eastAsia="Arial" w:cs="Arial"/>
          <w:b/>
          <w:sz w:val="16"/>
        </w:rPr>
      </w:pPr>
      <w:r>
        <w:rPr>
          <w:rFonts w:eastAsia="Arial" w:cs="Arial" w:ascii="Arial" w:hAnsi="Arial"/>
          <w:b/>
          <w:sz w:val="16"/>
        </w:rPr>
      </w:r>
    </w:p>
    <w:p>
      <w:pPr>
        <w:pStyle w:val="Normal"/>
        <w:spacing w:lineRule="auto" w:line="271"/>
        <w:ind w:start="681" w:end="1040"/>
        <w:rPr>
          <w:rFonts w:ascii="Arial" w:hAnsi="Arial" w:eastAsia="Arial" w:cs="Arial"/>
          <w:sz w:val="16"/>
        </w:rPr>
      </w:pPr>
      <w:r>
        <w:rPr>
          <w:rFonts w:eastAsia="Arial" w:cs="Arial" w:ascii="Arial" w:hAnsi="Arial"/>
          <w:sz w:val="16"/>
        </w:rPr>
        <w:t>Blast Furnace relining is capitalised. The written down value of the asset consisting of lining/relining expenditure embedded in the cost of the furnace is written off in the year of fresh relining.</w:t>
      </w:r>
    </w:p>
    <w:p>
      <w:pPr>
        <w:pStyle w:val="Normal"/>
        <w:spacing w:lineRule="exact" w:line="53"/>
        <w:rPr>
          <w:rFonts w:ascii="Arial" w:hAnsi="Arial" w:eastAsia="Arial" w:cs="Arial"/>
          <w:b/>
          <w:sz w:val="16"/>
        </w:rPr>
      </w:pPr>
      <w:r>
        <w:rPr>
          <w:rFonts w:eastAsia="Arial" w:cs="Arial" w:ascii="Arial" w:hAnsi="Arial"/>
          <w:b/>
          <w:sz w:val="16"/>
        </w:rPr>
      </w:r>
    </w:p>
    <w:p>
      <w:pPr>
        <w:pStyle w:val="Normal"/>
        <w:numPr>
          <w:ilvl w:val="1"/>
          <w:numId w:val="1"/>
        </w:numPr>
        <w:tabs>
          <w:tab w:val="clear" w:pos="720"/>
          <w:tab w:val="left" w:pos="681" w:leader="none"/>
        </w:tabs>
        <w:spacing w:lineRule="atLeast" w:line="0"/>
        <w:ind w:hanging="341" w:start="681" w:end="0"/>
        <w:rPr>
          <w:rFonts w:ascii="Arial" w:hAnsi="Arial" w:eastAsia="Arial" w:cs="Arial"/>
          <w:b/>
          <w:sz w:val="16"/>
        </w:rPr>
      </w:pPr>
      <w:r>
        <w:rPr>
          <w:rFonts w:eastAsia="Arial" w:cs="Arial" w:ascii="Arial" w:hAnsi="Arial"/>
          <w:b/>
          <w:sz w:val="16"/>
        </w:rPr>
        <w:t>Depreciation</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021" w:leader="none"/>
        </w:tabs>
        <w:spacing w:lineRule="auto" w:line="271"/>
        <w:ind w:hanging="341" w:start="1021" w:end="1040"/>
        <w:rPr>
          <w:rFonts w:ascii="Arial" w:hAnsi="Arial" w:eastAsia="Arial" w:cs="Arial"/>
          <w:sz w:val="16"/>
        </w:rPr>
      </w:pPr>
      <w:r>
        <w:rPr>
          <w:rFonts w:eastAsia="Arial" w:cs="Arial" w:ascii="Arial" w:hAnsi="Arial"/>
          <w:sz w:val="16"/>
        </w:rPr>
        <w:t>Capital assets whose ownership does not vest in the Company is depreciated over their estimated useful life or five years, whichever is less.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021" w:leader="none"/>
        </w:tabs>
        <w:spacing w:lineRule="auto" w:line="271"/>
        <w:ind w:hanging="341" w:start="1021" w:end="1040"/>
        <w:jc w:val="both"/>
        <w:rPr>
          <w:rFonts w:ascii="Arial" w:hAnsi="Arial" w:eastAsia="Arial" w:cs="Arial"/>
          <w:sz w:val="16"/>
        </w:rPr>
      </w:pPr>
      <w:r>
        <w:rPr>
          <w:rFonts w:eastAsia="Arial" w:cs="Arial" w:ascii="Arial" w:hAnsi="Arial"/>
          <w:sz w:val="16"/>
        </w:rPr>
        <w:t>In respect of other assets, depreciation is provided on a straight line basis applying the rates specifi ed in Schedule XIV to the Companies Act, 1956 or based on estimated useful life whichever is higher. However, asset value upto Rs. 25,000 is fully depreciated in the year of acquisition. The details of estimated life for each category of assets is as under :</w:t>
      </w:r>
    </w:p>
    <w:p>
      <w:pPr>
        <w:pStyle w:val="Normal"/>
        <w:spacing w:lineRule="exact" w:line="29"/>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Buildings — 30 to 62 years.</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Plant and Machinery — 6 to 21 years.</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Railway Sidings — 21 years.</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Vehicles and Aircraft — 5 to 18 years.</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Furniture, Fixtures and Office Equipment — 5 years.</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Intangibles (Computer Software) — 5 to 10 years.</w:t>
      </w:r>
    </w:p>
    <w:p>
      <w:pPr>
        <w:pStyle w:val="Normal"/>
        <w:spacing w:lineRule="exact" w:line="55"/>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uto" w:line="271"/>
        <w:ind w:hanging="360" w:start="1381" w:end="1040"/>
        <w:rPr>
          <w:rFonts w:ascii="Arial" w:hAnsi="Arial" w:eastAsia="Arial" w:cs="Arial"/>
          <w:sz w:val="16"/>
        </w:rPr>
      </w:pPr>
      <w:r>
        <w:rPr>
          <w:rFonts w:eastAsia="Arial" w:cs="Arial" w:ascii="Arial" w:hAnsi="Arial"/>
          <w:sz w:val="16"/>
        </w:rPr>
        <w:t>Development of property for development of mines and collieries are depreciated over the useful life of the mine or lease period whichever is less, subject to maximum of 10 years.</w:t>
      </w:r>
    </w:p>
    <w:p>
      <w:pPr>
        <w:pStyle w:val="Normal"/>
        <w:spacing w:lineRule="exact" w:line="30"/>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Blast Furnace relining is depreciated over a period of 10 years (average expected life).</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Freehold land is not depreciated.</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Leasehold land is amortised over the life of the lease.</w:t>
      </w:r>
    </w:p>
    <w:p>
      <w:pPr>
        <w:pStyle w:val="Normal"/>
        <w:spacing w:lineRule="exact" w:line="54"/>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1381" w:leader="none"/>
        </w:tabs>
        <w:spacing w:lineRule="atLeast" w:line="0"/>
        <w:ind w:hanging="361" w:start="1381" w:end="0"/>
        <w:rPr>
          <w:rFonts w:ascii="Arial" w:hAnsi="Arial" w:eastAsia="Arial" w:cs="Arial"/>
          <w:sz w:val="16"/>
        </w:rPr>
      </w:pPr>
      <w:r>
        <w:rPr>
          <w:rFonts w:eastAsia="Arial" w:cs="Arial" w:ascii="Arial" w:hAnsi="Arial"/>
          <w:sz w:val="16"/>
        </w:rPr>
        <w:t>Roads — 30 to 62 years.</w:t>
      </w:r>
    </w:p>
    <w:p>
      <w:pPr>
        <w:pStyle w:val="Normal"/>
        <w:spacing w:lineRule="exact" w:line="134"/>
        <w:rPr>
          <w:rFonts w:ascii="Arial" w:hAnsi="Arial" w:eastAsia="Arial" w:cs="Arial"/>
          <w:sz w:val="16"/>
        </w:rPr>
      </w:pPr>
      <w:r>
        <w:rPr>
          <w:rFonts w:eastAsia="Arial" w:cs="Arial" w:ascii="Arial" w:hAnsi="Arial"/>
          <w:sz w:val="16"/>
        </w:rPr>
      </w:r>
    </w:p>
    <w:p>
      <w:pPr>
        <w:pStyle w:val="Normal"/>
        <w:numPr>
          <w:ilvl w:val="0"/>
          <w:numId w:val="4"/>
        </w:numPr>
        <w:tabs>
          <w:tab w:val="clear" w:pos="720"/>
          <w:tab w:val="left" w:pos="681" w:leader="none"/>
        </w:tabs>
        <w:spacing w:lineRule="atLeast" w:line="0"/>
        <w:ind w:hanging="341" w:start="681" w:end="0"/>
        <w:rPr>
          <w:rFonts w:ascii="Arial" w:hAnsi="Arial" w:eastAsia="Arial" w:cs="Arial"/>
          <w:b/>
          <w:sz w:val="16"/>
        </w:rPr>
      </w:pPr>
      <w:r>
        <w:rPr>
          <w:rFonts w:eastAsia="Arial" w:cs="Arial" w:ascii="Arial" w:hAnsi="Arial"/>
          <w:b/>
          <w:sz w:val="16"/>
        </w:rPr>
        <w:t>Foreign Currency Transactions</w:t>
      </w:r>
    </w:p>
    <w:p>
      <w:pPr>
        <w:pStyle w:val="Normal"/>
        <w:spacing w:lineRule="exact" w:line="31"/>
        <w:rPr>
          <w:rFonts w:ascii="Arial" w:hAnsi="Arial" w:eastAsia="Arial" w:cs="Arial"/>
          <w:b/>
          <w:sz w:val="16"/>
        </w:rPr>
      </w:pPr>
      <w:r>
        <w:rPr>
          <w:rFonts w:eastAsia="Arial" w:cs="Arial" w:ascii="Arial" w:hAnsi="Arial"/>
          <w:b/>
          <w:sz w:val="16"/>
        </w:rPr>
      </w:r>
    </w:p>
    <w:p>
      <w:pPr>
        <w:pStyle w:val="Normal"/>
        <w:spacing w:lineRule="auto" w:line="271"/>
        <w:ind w:start="681" w:end="1040"/>
        <w:jc w:val="both"/>
        <w:rPr/>
      </w:pPr>
      <w:r>
        <w:rPr>
          <w:rFonts w:eastAsia="Arial" w:cs="Arial" w:ascii="Arial" w:hAnsi="Arial"/>
          <w:sz w:val="16"/>
        </w:rPr>
        <w:t>Foreign Currency Transactions (FCT) and forward exchange contracts used to hedge FCT (including fi rm commitments and forecast transactions) are initially recognised at the spot rate on the date of the transaction/contract. Monetary assets and liabilities relating to foreign currency transactions and forward exchange contracts remaining unsettled at the end of the year are translated at year end rates.</w:t>
      </w:r>
    </w:p>
    <w:p>
      <w:pPr>
        <w:pStyle w:val="Normal"/>
        <w:spacing w:lineRule="exact" w:line="2"/>
        <w:rPr>
          <w:rFonts w:ascii="Arial" w:hAnsi="Arial" w:eastAsia="Arial" w:cs="Arial"/>
          <w:b/>
          <w:sz w:val="16"/>
        </w:rPr>
      </w:pPr>
      <w:r>
        <w:rPr>
          <w:rFonts w:eastAsia="Arial" w:cs="Arial" w:ascii="Arial" w:hAnsi="Arial"/>
          <w:b/>
          <w:sz w:val="16"/>
        </w:rPr>
      </w:r>
    </w:p>
    <w:p>
      <w:pPr>
        <w:pStyle w:val="Normal"/>
        <w:spacing w:lineRule="auto" w:line="307"/>
        <w:ind w:start="681" w:end="1040"/>
        <w:jc w:val="both"/>
        <w:rPr/>
      </w:pPr>
      <w:r>
        <w:rPr>
          <w:rFonts w:eastAsia="Arial" w:cs="Arial" w:ascii="Arial" w:hAnsi="Arial"/>
          <w:sz w:val="15"/>
        </w:rPr>
        <w:t>The company has opted for accounting the exchange differences arising on reporting of long term foreign currency monetary items in line with Companies (Accounting Standards) Amendment Rules 2009 relating to Accounting Standard 11 (AS-11) notified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6725285</wp:posOffset>
            </wp:positionH>
            <wp:positionV relativeFrom="paragraph">
              <wp:posOffset>21590</wp:posOffset>
            </wp:positionV>
            <wp:extent cx="349250" cy="1016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19" w:right="240" w:gutter="0" w:header="0" w:top="1440" w:footer="0" w:bottom="0"/>
          <w:pgNumType w:fmt="decimal"/>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601" w:end="0"/>
        <w:rPr>
          <w:rFonts w:ascii="Arial" w:hAnsi="Arial" w:eastAsia="Arial" w:cs="Arial"/>
          <w:sz w:val="17"/>
        </w:rPr>
      </w:pPr>
      <w:r>
        <w:rPr>
          <w:rFonts w:eastAsia="Arial" w:cs="Arial" w:ascii="Arial" w:hAnsi="Arial"/>
          <w:sz w:val="17"/>
        </w:rPr>
        <w:t>169</w:t>
      </w:r>
    </w:p>
    <w:p>
      <w:pPr>
        <w:sectPr>
          <w:type w:val="continuous"/>
          <w:pgSz w:w="11860" w:h="14780"/>
          <w:pgMar w:left="719"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2" w:name="page2"/>
      <w:bookmarkEnd w:id="2"/>
      <w:r>
        <w:drawing>
          <wp:anchor behindDoc="1" distT="0" distB="0" distL="114935" distR="114935" simplePos="0" locked="0" layoutInCell="0" allowOverlap="1" relativeHeight="5">
            <wp:simplePos x="0" y="0"/>
            <wp:positionH relativeFrom="page">
              <wp:posOffset>354330</wp:posOffset>
            </wp:positionH>
            <wp:positionV relativeFrom="page">
              <wp:posOffset>516255</wp:posOffset>
            </wp:positionV>
            <wp:extent cx="866140" cy="11366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6">
            <wp:simplePos x="0" y="0"/>
            <wp:positionH relativeFrom="column">
              <wp:posOffset>1085850</wp:posOffset>
            </wp:positionH>
            <wp:positionV relativeFrom="paragraph">
              <wp:posOffset>13970</wp:posOffset>
            </wp:positionV>
            <wp:extent cx="6280150" cy="1016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9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6"/>
        <w:ind w:start="1720" w:end="0"/>
        <w:jc w:val="both"/>
        <w:rPr/>
      </w:pPr>
      <w:r>
        <w:rPr>
          <w:rFonts w:eastAsia="Arial" w:cs="Arial" w:ascii="Arial" w:hAnsi="Arial"/>
          <w:sz w:val="16"/>
        </w:rPr>
        <w:t>Government of India on 31st March, 2009. Accordingly the effect of exchange differences on foreign currency loans of the company is accounted by addition or deduction to the cost of the assets so far it relates to depreciable capital assets and in other cases by transfer to “Foreign Currency Monetary Items Translation Difference Account” to be amortised over the balance period of the long-term monetary items or 31st March, 2011 whichever is earlier. Exchange difference recognised in the Profit &amp; Loss Account up to last financial year ended 31st March, 2008 relating to said long term monetary items in foreign currency has been adjusted against opening revenue reserve as provided in the rules.</w:t>
      </w:r>
    </w:p>
    <w:p>
      <w:pPr>
        <w:pStyle w:val="Normal"/>
        <w:spacing w:lineRule="exact" w:line="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start="1720" w:end="20"/>
        <w:jc w:val="both"/>
        <w:rPr/>
      </w:pPr>
      <w:r>
        <w:rPr>
          <w:rFonts w:eastAsia="Arial" w:cs="Arial" w:ascii="Arial" w:hAnsi="Arial"/>
          <w:sz w:val="16"/>
        </w:rPr>
        <w:t>The differences in translation of FCT and forward exchange contracts used to hedge FCT (excluding the long term foreign currency monetary items accounted in line with Companies (Accounting Standards) Amendment Rules 2009 on Accounting Standard 11 notifi ed by Government of India on 31st March, 2009) and realised gains and losses, other than those relating to fi xed assets are recognised in the Profi t and Loss Account. The outstanding derivative contracts at the balance sheet date other than forward exchange contracts used to hedge FCT are valued by marking them to market and losses, if any, are recognised in the Profi t and Loss Account.</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start="1720" w:end="0"/>
        <w:jc w:val="both"/>
        <w:rPr/>
      </w:pPr>
      <w:r>
        <w:rPr>
          <w:rFonts w:eastAsia="Arial" w:cs="Arial" w:ascii="Arial" w:hAnsi="Arial"/>
          <w:sz w:val="16"/>
        </w:rPr>
        <w:t>Exchange difference relating to monetary items that are in substance forming part of the Company’s net investment in non integral foreign operations are accumulated in Foreign Exchange Fluctuation Reserve Account.</w:t>
      </w:r>
    </w:p>
    <w:p>
      <w:pPr>
        <w:pStyle w:val="Normal"/>
        <w:spacing w:lineRule="exact" w:line="5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5"/>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Investments</w:t>
      </w:r>
    </w:p>
    <w:p>
      <w:pPr>
        <w:pStyle w:val="Normal"/>
        <w:spacing w:lineRule="exact" w:line="18"/>
        <w:rPr>
          <w:rFonts w:ascii="Arial" w:hAnsi="Arial" w:eastAsia="Arial" w:cs="Arial"/>
          <w:b/>
          <w:sz w:val="16"/>
        </w:rPr>
      </w:pPr>
      <w:r>
        <w:rPr>
          <w:rFonts w:eastAsia="Arial" w:cs="Arial" w:ascii="Arial" w:hAnsi="Arial"/>
          <w:b/>
          <w:sz w:val="16"/>
        </w:rPr>
      </w:r>
    </w:p>
    <w:p>
      <w:pPr>
        <w:pStyle w:val="Normal"/>
        <w:spacing w:lineRule="auto" w:line="254"/>
        <w:ind w:start="1720" w:end="0"/>
        <w:jc w:val="both"/>
        <w:rPr>
          <w:rFonts w:ascii="Arial" w:hAnsi="Arial" w:eastAsia="Arial" w:cs="Arial"/>
          <w:sz w:val="16"/>
        </w:rPr>
      </w:pPr>
      <w:r>
        <w:rPr>
          <w:rFonts w:eastAsia="Arial" w:cs="Arial" w:ascii="Arial" w:hAnsi="Arial"/>
          <w:sz w:val="16"/>
        </w:rPr>
        <w:t>Long term investments are carried at cost less provision for permanent diminution, if any, in value of such investments. Current investments are carried at lower of cost and fair value. When investment is made in partly convertible debentures with a view to retain only the convertible portion of the debentures, the excess of the face value of the non-convertible portion over the realisation on sale of such portion is treated as a part of the cost of acquisition of the convertible portion of the debenture.</w:t>
      </w:r>
    </w:p>
    <w:p>
      <w:pPr>
        <w:pStyle w:val="Normal"/>
        <w:spacing w:lineRule="exact" w:line="52"/>
        <w:rPr>
          <w:rFonts w:ascii="Arial" w:hAnsi="Arial" w:eastAsia="Arial" w:cs="Arial"/>
          <w:b/>
          <w:sz w:val="16"/>
        </w:rPr>
      </w:pPr>
      <w:r>
        <w:rPr>
          <w:rFonts w:eastAsia="Arial" w:cs="Arial" w:ascii="Arial" w:hAnsi="Arial"/>
          <w:b/>
          <w:sz w:val="16"/>
        </w:rPr>
      </w:r>
    </w:p>
    <w:p>
      <w:pPr>
        <w:pStyle w:val="Normal"/>
        <w:numPr>
          <w:ilvl w:val="1"/>
          <w:numId w:val="5"/>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Inventories</w:t>
      </w:r>
    </w:p>
    <w:p>
      <w:pPr>
        <w:pStyle w:val="Normal"/>
        <w:spacing w:lineRule="exact" w:line="18"/>
        <w:rPr>
          <w:rFonts w:ascii="Arial" w:hAnsi="Arial" w:eastAsia="Arial" w:cs="Arial"/>
          <w:b/>
          <w:sz w:val="16"/>
        </w:rPr>
      </w:pPr>
      <w:r>
        <w:rPr>
          <w:rFonts w:eastAsia="Arial" w:cs="Arial" w:ascii="Arial" w:hAnsi="Arial"/>
          <w:b/>
          <w:sz w:val="16"/>
        </w:rPr>
      </w:r>
    </w:p>
    <w:p>
      <w:pPr>
        <w:pStyle w:val="Normal"/>
        <w:spacing w:lineRule="auto" w:line="252"/>
        <w:ind w:start="1720" w:end="20"/>
        <w:rPr/>
      </w:pPr>
      <w:r>
        <w:rPr>
          <w:rFonts w:eastAsia="Arial" w:cs="Arial" w:ascii="Arial" w:hAnsi="Arial"/>
          <w:sz w:val="16"/>
        </w:rPr>
        <w:t>Finished and semi-finished products produced and purchased by the Company are carried at lower of cost and net realisable value.</w:t>
      </w:r>
    </w:p>
    <w:p>
      <w:pPr>
        <w:pStyle w:val="Normal"/>
        <w:spacing w:lineRule="exact" w:line="30"/>
        <w:rPr>
          <w:rFonts w:ascii="Arial" w:hAnsi="Arial" w:eastAsia="Arial" w:cs="Arial"/>
          <w:b/>
          <w:sz w:val="16"/>
        </w:rPr>
      </w:pPr>
      <w:r>
        <w:rPr>
          <w:rFonts w:eastAsia="Arial" w:cs="Arial" w:ascii="Arial" w:hAnsi="Arial"/>
          <w:b/>
          <w:sz w:val="16"/>
        </w:rPr>
      </w:r>
    </w:p>
    <w:p>
      <w:pPr>
        <w:pStyle w:val="Normal"/>
        <w:spacing w:lineRule="atLeast" w:line="0"/>
        <w:ind w:start="1720" w:end="0"/>
        <w:rPr>
          <w:rFonts w:ascii="Arial" w:hAnsi="Arial" w:eastAsia="Arial" w:cs="Arial"/>
          <w:sz w:val="16"/>
        </w:rPr>
      </w:pPr>
      <w:r>
        <w:rPr>
          <w:rFonts w:eastAsia="Arial" w:cs="Arial" w:ascii="Arial" w:hAnsi="Arial"/>
          <w:sz w:val="16"/>
        </w:rPr>
        <w:t>Work-in-progress is carried at lower of cost and net realisable value.</w:t>
      </w:r>
    </w:p>
    <w:p>
      <w:pPr>
        <w:pStyle w:val="Normal"/>
        <w:spacing w:lineRule="exact" w:line="41"/>
        <w:rPr>
          <w:rFonts w:ascii="Arial" w:hAnsi="Arial" w:eastAsia="Arial" w:cs="Arial"/>
          <w:b/>
          <w:sz w:val="16"/>
        </w:rPr>
      </w:pPr>
      <w:r>
        <w:rPr>
          <w:rFonts w:eastAsia="Arial" w:cs="Arial" w:ascii="Arial" w:hAnsi="Arial"/>
          <w:b/>
          <w:sz w:val="16"/>
        </w:rPr>
      </w:r>
    </w:p>
    <w:p>
      <w:pPr>
        <w:pStyle w:val="Normal"/>
        <w:spacing w:lineRule="auto" w:line="252"/>
        <w:ind w:start="1720" w:end="20"/>
        <w:rPr>
          <w:rFonts w:ascii="Arial" w:hAnsi="Arial" w:eastAsia="Arial" w:cs="Arial"/>
          <w:sz w:val="16"/>
        </w:rPr>
      </w:pPr>
      <w:r>
        <w:rPr>
          <w:rFonts w:eastAsia="Arial" w:cs="Arial" w:ascii="Arial" w:hAnsi="Arial"/>
          <w:sz w:val="16"/>
        </w:rPr>
        <w:t>Coal, iron ore and other raw materials produced and purchased by the Company are carried at lower of cost and net realisable value.</w:t>
      </w:r>
    </w:p>
    <w:p>
      <w:pPr>
        <w:pStyle w:val="Normal"/>
        <w:spacing w:lineRule="exact" w:line="30"/>
        <w:rPr>
          <w:rFonts w:ascii="Arial" w:hAnsi="Arial" w:eastAsia="Arial" w:cs="Arial"/>
          <w:b/>
          <w:sz w:val="16"/>
        </w:rPr>
      </w:pPr>
      <w:r>
        <w:rPr>
          <w:rFonts w:eastAsia="Arial" w:cs="Arial" w:ascii="Arial" w:hAnsi="Arial"/>
          <w:b/>
          <w:sz w:val="16"/>
        </w:rPr>
      </w:r>
    </w:p>
    <w:p>
      <w:pPr>
        <w:pStyle w:val="Normal"/>
        <w:spacing w:lineRule="auto" w:line="252"/>
        <w:ind w:start="1720" w:end="20"/>
        <w:rPr/>
      </w:pPr>
      <w:r>
        <w:rPr>
          <w:rFonts w:eastAsia="Arial" w:cs="Arial" w:ascii="Arial" w:hAnsi="Arial"/>
          <w:sz w:val="16"/>
        </w:rPr>
        <w:t>Stores and spare parts are carried at cost. Necessary provision is made and charged to revenue in case of identified obsolete and non-moving items.</w:t>
      </w:r>
    </w:p>
    <w:p>
      <w:pPr>
        <w:pStyle w:val="Normal"/>
        <w:spacing w:lineRule="exact" w:line="30"/>
        <w:rPr>
          <w:rFonts w:ascii="Arial" w:hAnsi="Arial" w:eastAsia="Arial" w:cs="Arial"/>
          <w:b/>
          <w:sz w:val="16"/>
        </w:rPr>
      </w:pPr>
      <w:r>
        <w:rPr>
          <w:rFonts w:eastAsia="Arial" w:cs="Arial" w:ascii="Arial" w:hAnsi="Arial"/>
          <w:b/>
          <w:sz w:val="16"/>
        </w:rPr>
      </w:r>
    </w:p>
    <w:p>
      <w:pPr>
        <w:pStyle w:val="Normal"/>
        <w:spacing w:lineRule="auto" w:line="252"/>
        <w:ind w:start="1720" w:end="0"/>
        <w:rPr/>
      </w:pPr>
      <w:r>
        <w:rPr>
          <w:rFonts w:eastAsia="Arial" w:cs="Arial" w:ascii="Arial" w:hAnsi="Arial"/>
          <w:sz w:val="16"/>
        </w:rPr>
        <w:t>Cost of inventories is generally ascertained on the ‘weighted average’ basis. Work-in-progress and finished and semi-finished products are valued on full absorption cost basis.</w:t>
      </w:r>
    </w:p>
    <w:p>
      <w:pPr>
        <w:pStyle w:val="Normal"/>
        <w:spacing w:lineRule="exact" w:line="53"/>
        <w:rPr>
          <w:rFonts w:ascii="Arial" w:hAnsi="Arial" w:eastAsia="Arial" w:cs="Arial"/>
          <w:b/>
          <w:sz w:val="16"/>
        </w:rPr>
      </w:pPr>
      <w:r>
        <w:rPr>
          <w:rFonts w:eastAsia="Arial" w:cs="Arial" w:ascii="Arial" w:hAnsi="Arial"/>
          <w:b/>
          <w:sz w:val="16"/>
        </w:rPr>
      </w:r>
    </w:p>
    <w:p>
      <w:pPr>
        <w:pStyle w:val="Normal"/>
        <w:numPr>
          <w:ilvl w:val="1"/>
          <w:numId w:val="5"/>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Relining Expenses</w:t>
      </w:r>
    </w:p>
    <w:p>
      <w:pPr>
        <w:pStyle w:val="Normal"/>
        <w:spacing w:lineRule="exact" w:line="18"/>
        <w:rPr>
          <w:rFonts w:ascii="Arial" w:hAnsi="Arial" w:eastAsia="Arial" w:cs="Arial"/>
          <w:b/>
          <w:sz w:val="16"/>
        </w:rPr>
      </w:pPr>
      <w:r>
        <w:rPr>
          <w:rFonts w:eastAsia="Arial" w:cs="Arial" w:ascii="Arial" w:hAnsi="Arial"/>
          <w:b/>
          <w:sz w:val="16"/>
        </w:rPr>
      </w:r>
    </w:p>
    <w:p>
      <w:pPr>
        <w:pStyle w:val="Normal"/>
        <w:spacing w:lineRule="auto" w:line="252"/>
        <w:ind w:start="1720" w:end="20"/>
        <w:rPr>
          <w:rFonts w:ascii="Arial" w:hAnsi="Arial" w:eastAsia="Arial" w:cs="Arial"/>
          <w:sz w:val="16"/>
        </w:rPr>
      </w:pPr>
      <w:r>
        <w:rPr>
          <w:rFonts w:eastAsia="Arial" w:cs="Arial" w:ascii="Arial" w:hAnsi="Arial"/>
          <w:sz w:val="16"/>
        </w:rPr>
        <w:t>Relining expenses other than expenses on Blast Furnace relining are charged as an expense in the year in which they are incurred.</w:t>
      </w:r>
    </w:p>
    <w:p>
      <w:pPr>
        <w:pStyle w:val="Normal"/>
        <w:spacing w:lineRule="exact" w:line="53"/>
        <w:rPr>
          <w:rFonts w:ascii="Arial" w:hAnsi="Arial" w:eastAsia="Arial" w:cs="Arial"/>
          <w:b/>
          <w:sz w:val="16"/>
        </w:rPr>
      </w:pPr>
      <w:r>
        <w:rPr>
          <w:rFonts w:eastAsia="Arial" w:cs="Arial" w:ascii="Arial" w:hAnsi="Arial"/>
          <w:b/>
          <w:sz w:val="16"/>
        </w:rPr>
      </w:r>
    </w:p>
    <w:p>
      <w:pPr>
        <w:pStyle w:val="Normal"/>
        <w:numPr>
          <w:ilvl w:val="1"/>
          <w:numId w:val="5"/>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Research and Development</w:t>
      </w:r>
    </w:p>
    <w:p>
      <w:pPr>
        <w:pStyle w:val="Normal"/>
        <w:spacing w:lineRule="exact" w:line="18"/>
        <w:rPr>
          <w:rFonts w:ascii="Arial" w:hAnsi="Arial" w:eastAsia="Arial" w:cs="Arial"/>
          <w:b/>
          <w:sz w:val="16"/>
        </w:rPr>
      </w:pPr>
      <w:r>
        <w:rPr>
          <w:rFonts w:eastAsia="Arial" w:cs="Arial" w:ascii="Arial" w:hAnsi="Arial"/>
          <w:b/>
          <w:sz w:val="16"/>
        </w:rPr>
      </w:r>
    </w:p>
    <w:p>
      <w:pPr>
        <w:pStyle w:val="Normal"/>
        <w:spacing w:lineRule="auto" w:line="252"/>
        <w:ind w:start="1720" w:end="20"/>
        <w:rPr/>
      </w:pPr>
      <w:r>
        <w:rPr>
          <w:rFonts w:eastAsia="Arial" w:cs="Arial" w:ascii="Arial" w:hAnsi="Arial"/>
          <w:sz w:val="16"/>
        </w:rPr>
        <w:t>Research and Development costs (other than cost of fixed assets acquired) are charged as an expense in the year in which they are incurred.</w:t>
      </w:r>
    </w:p>
    <w:p>
      <w:pPr>
        <w:pStyle w:val="Normal"/>
        <w:spacing w:lineRule="exact" w:line="53"/>
        <w:rPr>
          <w:rFonts w:ascii="Arial" w:hAnsi="Arial" w:eastAsia="Arial" w:cs="Arial"/>
          <w:b/>
          <w:sz w:val="16"/>
        </w:rPr>
      </w:pPr>
      <w:r>
        <w:rPr>
          <w:rFonts w:eastAsia="Arial" w:cs="Arial" w:ascii="Arial" w:hAnsi="Arial"/>
          <w:b/>
          <w:sz w:val="16"/>
        </w:rPr>
      </w:r>
    </w:p>
    <w:p>
      <w:pPr>
        <w:pStyle w:val="Normal"/>
        <w:numPr>
          <w:ilvl w:val="1"/>
          <w:numId w:val="5"/>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Deferred Tax</w:t>
      </w:r>
    </w:p>
    <w:p>
      <w:pPr>
        <w:pStyle w:val="Normal"/>
        <w:spacing w:lineRule="exact" w:line="18"/>
        <w:rPr>
          <w:rFonts w:ascii="Arial" w:hAnsi="Arial" w:eastAsia="Arial" w:cs="Arial"/>
          <w:b/>
          <w:sz w:val="16"/>
        </w:rPr>
      </w:pPr>
      <w:r>
        <w:rPr>
          <w:rFonts w:eastAsia="Arial" w:cs="Arial" w:ascii="Arial" w:hAnsi="Arial"/>
          <w:b/>
          <w:sz w:val="16"/>
        </w:rPr>
      </w:r>
    </w:p>
    <w:p>
      <w:pPr>
        <w:pStyle w:val="Normal"/>
        <w:spacing w:lineRule="auto" w:line="252"/>
        <w:ind w:start="1720" w:end="20"/>
        <w:rPr>
          <w:rFonts w:ascii="Arial" w:hAnsi="Arial" w:eastAsia="Arial" w:cs="Arial"/>
          <w:sz w:val="16"/>
        </w:rPr>
      </w:pPr>
      <w:r>
        <w:rPr>
          <w:rFonts w:eastAsia="Arial" w:cs="Arial" w:ascii="Arial" w:hAnsi="Arial"/>
          <w:sz w:val="16"/>
        </w:rPr>
        <w:t>Deferred Tax is accounted for by computing the tax effect of timing differences which arise during the year and reverse in subsequent periods.</w:t>
      </w:r>
    </w:p>
    <w:p>
      <w:pPr>
        <w:pStyle w:val="Normal"/>
        <w:spacing w:lineRule="exact" w:line="53"/>
        <w:rPr>
          <w:rFonts w:ascii="Arial" w:hAnsi="Arial" w:eastAsia="Arial" w:cs="Arial"/>
          <w:b/>
          <w:sz w:val="16"/>
        </w:rPr>
      </w:pPr>
      <w:r>
        <w:rPr>
          <w:rFonts w:eastAsia="Arial" w:cs="Arial" w:ascii="Arial" w:hAnsi="Arial"/>
          <w:b/>
          <w:sz w:val="16"/>
        </w:rPr>
      </w:r>
    </w:p>
    <w:p>
      <w:pPr>
        <w:pStyle w:val="Normal"/>
        <w:numPr>
          <w:ilvl w:val="0"/>
          <w:numId w:val="6"/>
        </w:numPr>
        <w:tabs>
          <w:tab w:val="clear" w:pos="720"/>
          <w:tab w:val="left" w:pos="1380" w:leader="none"/>
        </w:tabs>
        <w:spacing w:lineRule="atLeast" w:line="0"/>
        <w:ind w:hanging="335" w:start="1380" w:end="0"/>
        <w:rPr>
          <w:rFonts w:ascii="Arial" w:hAnsi="Arial" w:eastAsia="Arial" w:cs="Arial"/>
          <w:b/>
          <w:sz w:val="16"/>
        </w:rPr>
      </w:pPr>
      <w:r>
        <w:rPr>
          <w:rFonts w:eastAsia="Arial" w:cs="Arial" w:ascii="Arial" w:hAnsi="Arial"/>
          <w:b/>
          <w:sz w:val="16"/>
        </w:rPr>
        <w:t>Contingent Liabilities</w:t>
      </w:r>
    </w:p>
    <w:p>
      <w:pPr>
        <w:pStyle w:val="Normal"/>
        <w:spacing w:lineRule="exact" w:line="12"/>
        <w:rPr>
          <w:rFonts w:ascii="Arial" w:hAnsi="Arial" w:eastAsia="Arial" w:cs="Arial"/>
          <w:b/>
          <w:sz w:val="16"/>
        </w:rPr>
      </w:pPr>
      <w:r>
        <w:rPr>
          <w:rFonts w:eastAsia="Arial" w:cs="Arial" w:ascii="Arial" w:hAnsi="Arial"/>
          <w:b/>
          <w:sz w:val="16"/>
        </w:rPr>
      </w:r>
    </w:p>
    <w:p>
      <w:pPr>
        <w:pStyle w:val="Normal"/>
        <w:numPr>
          <w:ilvl w:val="1"/>
          <w:numId w:val="6"/>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Guarantees</w:t>
      </w:r>
    </w:p>
    <w:p>
      <w:pPr>
        <w:pStyle w:val="Normal"/>
        <w:spacing w:lineRule="exact" w:line="12"/>
        <w:rPr>
          <w:rFonts w:ascii="Arial" w:hAnsi="Arial" w:eastAsia="Arial" w:cs="Arial"/>
          <w:b/>
          <w:sz w:val="16"/>
        </w:rPr>
      </w:pPr>
      <w:r>
        <w:rPr>
          <w:rFonts w:eastAsia="Arial" w:cs="Arial" w:ascii="Arial" w:hAnsi="Arial"/>
          <w:b/>
          <w:sz w:val="16"/>
        </w:rPr>
      </w:r>
    </w:p>
    <w:p>
      <w:pPr>
        <w:pStyle w:val="Normal"/>
        <w:spacing w:lineRule="auto" w:line="256"/>
        <w:ind w:start="1720" w:end="20"/>
        <w:jc w:val="both"/>
        <w:rPr/>
      </w:pPr>
      <w:r>
        <w:rPr>
          <w:rFonts w:eastAsia="Arial" w:cs="Arial" w:ascii="Arial" w:hAnsi="Arial"/>
          <w:sz w:val="16"/>
        </w:rPr>
        <w:t xml:space="preserve">The Company has given guarantees aggregating </w:t>
      </w:r>
      <w:r>
        <w:rPr>
          <w:rFonts w:eastAsia="Arial" w:cs="Arial" w:ascii="Arial" w:hAnsi="Arial"/>
          <w:b/>
          <w:sz w:val="16"/>
        </w:rPr>
        <w:t>Rs. 81.22</w:t>
      </w:r>
      <w:r>
        <w:rPr>
          <w:rFonts w:eastAsia="Arial" w:cs="Arial" w:ascii="Arial" w:hAnsi="Arial"/>
          <w:sz w:val="16"/>
        </w:rPr>
        <w:t xml:space="preserve"> crores </w:t>
      </w:r>
      <w:r>
        <w:rPr>
          <w:rFonts w:eastAsia="Arial" w:cs="Arial" w:ascii="Arial" w:hAnsi="Arial"/>
          <w:i/>
          <w:sz w:val="16"/>
        </w:rPr>
        <w:t>(31.03.2008 : Rs. 106.22 crores)</w:t>
      </w:r>
      <w:r>
        <w:rPr>
          <w:rFonts w:eastAsia="Arial" w:cs="Arial" w:ascii="Arial" w:hAnsi="Arial"/>
          <w:sz w:val="16"/>
        </w:rPr>
        <w:t xml:space="preserve"> to banks and financial institutions on behalf of others. As at 31st March, 2009, the contingent liabilities under these guarantees amounted to </w:t>
      </w:r>
      <w:r>
        <w:rPr>
          <w:rFonts w:eastAsia="Arial" w:cs="Arial" w:ascii="Arial" w:hAnsi="Arial"/>
          <w:b/>
          <w:sz w:val="16"/>
        </w:rPr>
        <w:t>Rs. 81.22</w:t>
      </w:r>
      <w:r>
        <w:rPr>
          <w:rFonts w:eastAsia="Arial" w:cs="Arial" w:ascii="Arial" w:hAnsi="Arial"/>
          <w:sz w:val="16"/>
        </w:rPr>
        <w:t xml:space="preserve"> crores </w:t>
      </w:r>
      <w:r>
        <w:rPr>
          <w:rFonts w:eastAsia="Arial" w:cs="Arial" w:ascii="Arial" w:hAnsi="Arial"/>
          <w:i/>
          <w:sz w:val="16"/>
        </w:rPr>
        <w:t>(31.03.2008 : Rs. 106.22 crores)</w:t>
      </w:r>
      <w:r>
        <w:rPr>
          <w:rFonts w:eastAsia="Arial" w:cs="Arial" w:ascii="Arial" w:hAnsi="Arial"/>
          <w:sz w:val="16"/>
        </w:rPr>
        <w:t>.</w:t>
      </w:r>
    </w:p>
    <w:p>
      <w:pPr>
        <w:pStyle w:val="Normal"/>
        <w:spacing w:lineRule="exact" w:line="105"/>
        <w:rPr>
          <w:rFonts w:ascii="Arial" w:hAnsi="Arial" w:eastAsia="Arial" w:cs="Arial"/>
          <w:b/>
          <w:sz w:val="16"/>
        </w:rPr>
      </w:pPr>
      <w:r>
        <w:rPr>
          <w:rFonts w:eastAsia="Arial" w:cs="Arial" w:ascii="Arial" w:hAnsi="Arial"/>
          <w:b/>
          <w:sz w:val="16"/>
        </w:rPr>
      </w:r>
    </w:p>
    <w:p>
      <w:pPr>
        <w:pStyle w:val="Normal"/>
        <w:numPr>
          <w:ilvl w:val="1"/>
          <w:numId w:val="6"/>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b/>
          <w:sz w:val="16"/>
        </w:rPr>
        <w:t>Claims not acknowledged by the Company</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tbl>
      <w:tblPr>
        <w:tblW w:w="9140" w:type="dxa"/>
        <w:jc w:val="start"/>
        <w:tblInd w:w="1720" w:type="dxa"/>
        <w:tblLayout w:type="fixed"/>
        <w:tblCellMar>
          <w:top w:w="0" w:type="dxa"/>
          <w:start w:w="0" w:type="dxa"/>
          <w:bottom w:w="0" w:type="dxa"/>
          <w:end w:w="0" w:type="dxa"/>
        </w:tblCellMar>
      </w:tblPr>
      <w:tblGrid>
        <w:gridCol w:w="300"/>
        <w:gridCol w:w="4420"/>
        <w:gridCol w:w="3300"/>
        <w:gridCol w:w="1120"/>
      </w:tblGrid>
      <w:tr>
        <w:trPr>
          <w:trHeight w:val="189" w:hRule="atLeast"/>
        </w:trPr>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As at</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As at</w:t>
            </w:r>
          </w:p>
        </w:tc>
      </w:tr>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31.03.2009</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31.03.2008</w:t>
            </w:r>
          </w:p>
        </w:tc>
      </w:tr>
      <w:tr>
        <w:trPr>
          <w:trHeight w:val="196" w:hRule="atLeast"/>
        </w:trPr>
        <w:tc>
          <w:tcPr>
            <w:tcW w:w="30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4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Rs. crores</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Rs. crores</w:t>
            </w:r>
          </w:p>
        </w:tc>
      </w:tr>
      <w:tr>
        <w:trPr>
          <w:trHeight w:val="253"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(i)</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Excise</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340.61</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193.47</w:t>
            </w:r>
          </w:p>
        </w:tc>
      </w:tr>
      <w:tr>
        <w:trPr>
          <w:trHeight w:val="224"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(ii)</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Customs</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13.68</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13.66</w:t>
            </w:r>
          </w:p>
        </w:tc>
      </w:tr>
      <w:tr>
        <w:trPr>
          <w:trHeight w:val="224"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(iii)</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Sales Tax</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456.01</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446.89</w:t>
            </w:r>
          </w:p>
        </w:tc>
      </w:tr>
      <w:tr>
        <w:trPr>
          <w:trHeight w:val="224"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(iv)</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State Levies</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154.67</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96.78</w:t>
            </w:r>
          </w:p>
        </w:tc>
      </w:tr>
      <w:tr>
        <w:trPr>
          <w:trHeight w:val="224"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(v)</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Suppliers and Service Contract</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70.52</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81.35</w:t>
            </w:r>
          </w:p>
        </w:tc>
      </w:tr>
      <w:tr>
        <w:trPr>
          <w:trHeight w:val="224"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(vi)</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Labour Related</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34.63</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32.98</w:t>
            </w:r>
          </w:p>
        </w:tc>
      </w:tr>
      <w:tr>
        <w:trPr>
          <w:trHeight w:val="224" w:hRule="atLeast"/>
        </w:trPr>
        <w:tc>
          <w:tcPr>
            <w:tcW w:w="300" w:type="dxa"/>
            <w:tcBorders/>
          </w:tcPr>
          <w:p>
            <w:pPr>
              <w:pStyle w:val="Normal"/>
              <w:spacing w:lineRule="atLeast" w:line="0"/>
              <w:rPr>
                <w:rFonts w:ascii="Arial" w:hAnsi="Arial" w:eastAsia="Arial" w:cs="Arial"/>
                <w:sz w:val="16"/>
              </w:rPr>
            </w:pPr>
            <w:r>
              <w:rPr>
                <w:rFonts w:eastAsia="Arial" w:cs="Arial" w:ascii="Arial" w:hAnsi="Arial"/>
                <w:sz w:val="16"/>
              </w:rPr>
              <w:t>(vii)</w:t>
            </w:r>
          </w:p>
        </w:tc>
        <w:tc>
          <w:tcPr>
            <w:tcW w:w="4420" w:type="dxa"/>
            <w:tcBorders/>
          </w:tcPr>
          <w:p>
            <w:pPr>
              <w:pStyle w:val="Normal"/>
              <w:spacing w:lineRule="atLeast" w:line="0"/>
              <w:ind w:start="40" w:end="0"/>
              <w:rPr>
                <w:rFonts w:ascii="Arial" w:hAnsi="Arial" w:eastAsia="Arial" w:cs="Arial"/>
                <w:sz w:val="16"/>
              </w:rPr>
            </w:pPr>
            <w:r>
              <w:rPr>
                <w:rFonts w:eastAsia="Arial" w:cs="Arial" w:ascii="Arial" w:hAnsi="Arial"/>
                <w:sz w:val="16"/>
              </w:rPr>
              <w:t>Income Tax</w:t>
            </w:r>
          </w:p>
        </w:tc>
        <w:tc>
          <w:tcPr>
            <w:tcW w:w="330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176.60</w:t>
            </w:r>
          </w:p>
        </w:tc>
        <w:tc>
          <w:tcPr>
            <w:tcW w:w="1120" w:type="dxa"/>
            <w:tcBorders/>
          </w:tcPr>
          <w:p>
            <w:pPr>
              <w:pStyle w:val="Normal"/>
              <w:spacing w:lineRule="atLeast" w:line="0"/>
              <w:jc w:val="end"/>
              <w:rPr>
                <w:rFonts w:ascii="Arial" w:hAnsi="Arial" w:eastAsia="Arial" w:cs="Arial"/>
                <w:i/>
                <w:i/>
                <w:sz w:val="16"/>
              </w:rPr>
            </w:pPr>
            <w:r>
              <w:rPr>
                <w:rFonts w:eastAsia="Arial" w:cs="Arial" w:ascii="Arial" w:hAnsi="Arial"/>
                <w:i/>
                <w:sz w:val="16"/>
              </w:rPr>
              <w:t>57.83</w:t>
            </w:r>
          </w:p>
        </w:tc>
      </w:tr>
    </w:tbl>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720" w:leader="none"/>
        </w:tabs>
        <w:spacing w:lineRule="atLeast" w:line="0"/>
        <w:ind w:hanging="335" w:start="1720" w:end="0"/>
        <w:rPr>
          <w:rFonts w:ascii="Arial" w:hAnsi="Arial" w:eastAsia="Arial" w:cs="Arial"/>
          <w:b/>
          <w:sz w:val="16"/>
        </w:rPr>
      </w:pPr>
      <w:r>
        <w:rPr>
          <w:rFonts w:eastAsia="Arial" w:cs="Arial" w:ascii="Arial" w:hAnsi="Arial"/>
          <w:sz w:val="16"/>
        </w:rPr>
        <w:t xml:space="preserve">Claim by a party arising out of conversion arrangement - </w:t>
      </w:r>
      <w:r>
        <w:rPr>
          <w:rFonts w:eastAsia="Arial" w:cs="Arial" w:ascii="Arial" w:hAnsi="Arial"/>
          <w:b/>
          <w:sz w:val="16"/>
        </w:rPr>
        <w:t>Rs. 195.82</w:t>
      </w:r>
      <w:r>
        <w:rPr>
          <w:rFonts w:eastAsia="Arial" w:cs="Arial" w:ascii="Arial" w:hAnsi="Arial"/>
          <w:sz w:val="16"/>
        </w:rPr>
        <w:t xml:space="preserve"> crores </w:t>
      </w:r>
      <w:r>
        <w:rPr>
          <w:rFonts w:eastAsia="Arial" w:cs="Arial" w:ascii="Arial" w:hAnsi="Arial"/>
          <w:i/>
          <w:sz w:val="16"/>
        </w:rPr>
        <w:t>(31.03.2008 : Rs. 195.82 crores)</w:t>
      </w:r>
      <w:r>
        <w:rPr>
          <w:rFonts w:eastAsia="Arial" w:cs="Arial" w:ascii="Arial" w:hAnsi="Arial"/>
          <w:sz w:val="16"/>
        </w:rPr>
        <w:t>. The Company has</w:t>
      </w:r>
    </w:p>
    <w:p>
      <w:pPr>
        <w:pStyle w:val="Normal"/>
        <w:spacing w:lineRule="exact" w:line="12"/>
        <w:rPr>
          <w:rFonts w:ascii="Arial" w:hAnsi="Arial" w:eastAsia="Arial" w:cs="Arial"/>
          <w:b/>
          <w:sz w:val="16"/>
        </w:rPr>
      </w:pPr>
      <w:r>
        <w:rPr>
          <w:rFonts w:eastAsia="Arial" w:cs="Arial" w:ascii="Arial" w:hAnsi="Arial"/>
          <w:b/>
          <w:sz w:val="16"/>
        </w:rPr>
      </w:r>
    </w:p>
    <w:p>
      <w:pPr>
        <w:pStyle w:val="Normal"/>
        <w:spacing w:lineRule="auto" w:line="252"/>
        <w:ind w:start="1720" w:end="20"/>
        <w:rPr/>
      </w:pPr>
      <w:r>
        <w:rPr>
          <w:rFonts w:eastAsia="Arial" w:cs="Arial" w:ascii="Arial" w:hAnsi="Arial"/>
          <w:sz w:val="16"/>
        </w:rPr>
        <w:t xml:space="preserve">not acknowledged this claim and has instead filed a claim of </w:t>
      </w:r>
      <w:r>
        <w:rPr>
          <w:rFonts w:eastAsia="Arial" w:cs="Arial" w:ascii="Arial" w:hAnsi="Arial"/>
          <w:b/>
          <w:sz w:val="16"/>
        </w:rPr>
        <w:t>Rs. 139.65</w:t>
      </w:r>
      <w:r>
        <w:rPr>
          <w:rFonts w:eastAsia="Arial" w:cs="Arial" w:ascii="Arial" w:hAnsi="Arial"/>
          <w:sz w:val="16"/>
        </w:rPr>
        <w:t xml:space="preserve"> crores </w:t>
      </w:r>
      <w:r>
        <w:rPr>
          <w:rFonts w:eastAsia="Arial" w:cs="Arial" w:ascii="Arial" w:hAnsi="Arial"/>
          <w:i/>
          <w:sz w:val="16"/>
        </w:rPr>
        <w:t>(31.03.2008 : Rs. 139.65 crores)</w:t>
      </w:r>
      <w:r>
        <w:rPr>
          <w:rFonts w:eastAsia="Arial" w:cs="Arial" w:ascii="Arial" w:hAnsi="Arial"/>
          <w:sz w:val="16"/>
        </w:rPr>
        <w:t xml:space="preserve"> on the party. The matter is pending before the Calcutta High Court.</w:t>
      </w:r>
    </w:p>
    <w:p>
      <w:pPr>
        <w:sectPr>
          <w:type w:val="nextPage"/>
          <w:pgSz w:w="11860" w:h="14780"/>
          <w:pgMar w:left="260" w:right="680" w:gutter="0" w:header="0" w:top="1094" w:footer="0" w:bottom="0"/>
          <w:pgNumType w:fmt="decimal"/>
          <w:formProt w:val="false"/>
          <w:textDirection w:val="lrTb"/>
          <w:docGrid w:type="default" w:linePitch="360" w:charSpace="0"/>
        </w:sectPr>
      </w:pPr>
    </w:p>
    <w:p>
      <w:pPr>
        <w:pStyle w:val="Normal"/>
        <w:spacing w:lineRule="auto" w:line="235"/>
        <w:rPr>
          <w:rFonts w:ascii="Arial" w:hAnsi="Arial" w:eastAsia="Arial" w:cs="Arial"/>
          <w:sz w:val="19"/>
        </w:rPr>
      </w:pPr>
      <w:r>
        <w:rPr>
          <w:rFonts w:eastAsia="Arial" w:cs="Arial" w:ascii="Arial" w:hAnsi="Arial"/>
          <w:sz w:val="19"/>
        </w:rPr>
        <w:t>170</w:t>
      </w:r>
    </w:p>
    <w:p>
      <w:pPr>
        <w:sectPr>
          <w:type w:val="continuous"/>
          <w:pgSz w:w="11860" w:h="14780"/>
          <w:pgMar w:left="260" w:right="680" w:gutter="0" w:header="0" w:top="1094" w:footer="0" w:bottom="0"/>
          <w:formProt w:val="false"/>
          <w:textDirection w:val="lrTb"/>
          <w:docGrid w:type="default" w:linePitch="360" w:charSpace="0"/>
        </w:sectPr>
      </w:pPr>
    </w:p>
    <w:p>
      <w:pPr>
        <w:pStyle w:val="Normal"/>
        <w:spacing w:lineRule="exact" w:line="146"/>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7">
            <wp:simplePos x="0" y="0"/>
            <wp:positionH relativeFrom="page">
              <wp:posOffset>6751320</wp:posOffset>
            </wp:positionH>
            <wp:positionV relativeFrom="page">
              <wp:posOffset>525145</wp:posOffset>
            </wp:positionV>
            <wp:extent cx="429895" cy="10731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8">
            <wp:simplePos x="0" y="0"/>
            <wp:positionH relativeFrom="page">
              <wp:posOffset>6805295</wp:posOffset>
            </wp:positionH>
            <wp:positionV relativeFrom="page">
              <wp:posOffset>256540</wp:posOffset>
            </wp:positionV>
            <wp:extent cx="321945" cy="21463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56" t="-84" r="-56" b="-84"/>
                    <a:stretch>
                      <a:fillRect/>
                    </a:stretch>
                  </pic:blipFill>
                  <pic:spPr bwMode="auto">
                    <a:xfrm>
                      <a:off x="0" y="0"/>
                      <a:ext cx="321945" cy="214630"/>
                    </a:xfrm>
                    <a:prstGeom prst="rect">
                      <a:avLst/>
                    </a:prstGeom>
                  </pic:spPr>
                </pic:pic>
              </a:graphicData>
            </a:graphic>
          </wp:anchor>
        </w:drawing>
      </w:r>
      <w:bookmarkStart w:id="3" w:name="page3"/>
      <w:bookmarkStart w:id="4" w:name="page3"/>
      <w:bookmarkEnd w:id="4"/>
    </w:p>
    <w:p>
      <w:pPr>
        <w:pStyle w:val="Normal"/>
        <w:spacing w:lineRule="atLeast" w:line="0"/>
        <w:ind w:start="6"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0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8"/>
        </w:numPr>
        <w:tabs>
          <w:tab w:val="clear" w:pos="720"/>
          <w:tab w:val="left" w:pos="686" w:leader="none"/>
        </w:tabs>
        <w:spacing w:lineRule="auto" w:line="271"/>
        <w:ind w:hanging="346" w:start="686" w:end="1060"/>
        <w:jc w:val="both"/>
        <w:rPr>
          <w:rFonts w:ascii="Arial" w:hAnsi="Arial" w:eastAsia="Arial" w:cs="Arial"/>
          <w:b/>
          <w:sz w:val="15"/>
        </w:rPr>
      </w:pPr>
      <w:r>
        <w:rPr>
          <w:rFonts w:eastAsia="Arial" w:cs="Arial" w:ascii="Arial" w:hAnsi="Arial"/>
          <w:sz w:val="15"/>
        </w:rPr>
        <w:t xml:space="preserve">The Excise Department has raised a demand of </w:t>
      </w:r>
      <w:r>
        <w:rPr>
          <w:rFonts w:eastAsia="Arial" w:cs="Arial" w:ascii="Arial" w:hAnsi="Arial"/>
          <w:b/>
          <w:sz w:val="15"/>
        </w:rPr>
        <w:t>Rs. 235.48</w:t>
      </w:r>
      <w:r>
        <w:rPr>
          <w:rFonts w:eastAsia="Arial" w:cs="Arial" w:ascii="Arial" w:hAnsi="Arial"/>
          <w:sz w:val="15"/>
        </w:rPr>
        <w:t xml:space="preserve"> crores </w:t>
      </w:r>
      <w:r>
        <w:rPr>
          <w:rFonts w:eastAsia="Arial" w:cs="Arial" w:ascii="Arial" w:hAnsi="Arial"/>
          <w:i/>
          <w:sz w:val="15"/>
        </w:rPr>
        <w:t>(31.03.2008 : Rs. 235.48 crores)</w:t>
      </w:r>
      <w:r>
        <w:rPr>
          <w:rFonts w:eastAsia="Arial" w:cs="Arial" w:ascii="Arial" w:hAnsi="Arial"/>
          <w:sz w:val="15"/>
        </w:rPr>
        <w:t xml:space="preserve"> denying the benefit of Notification No. 13/2000 which provides for exemption to the integrated steel plant from payment of excise duty on the freight amount incurred for transporting material from plant to stock yard and consignment agents. The Company filed an appeal with CESTAT, Kolkata and the order of the department was set aside. The department has filed an appeal in Supreme Court where the matter is pending.</w:t>
      </w:r>
    </w:p>
    <w:p>
      <w:pPr>
        <w:pStyle w:val="Normal"/>
        <w:spacing w:lineRule="exact" w:line="40"/>
        <w:rPr>
          <w:rFonts w:ascii="Arial" w:hAnsi="Arial" w:eastAsia="Arial" w:cs="Arial"/>
          <w:b/>
          <w:sz w:val="15"/>
        </w:rPr>
      </w:pPr>
      <w:r>
        <w:rPr>
          <w:rFonts w:eastAsia="Arial" w:cs="Arial" w:ascii="Arial" w:hAnsi="Arial"/>
          <w:b/>
          <w:sz w:val="15"/>
        </w:rPr>
      </w:r>
    </w:p>
    <w:p>
      <w:pPr>
        <w:pStyle w:val="Normal"/>
        <w:numPr>
          <w:ilvl w:val="1"/>
          <w:numId w:val="8"/>
        </w:numPr>
        <w:tabs>
          <w:tab w:val="clear" w:pos="720"/>
          <w:tab w:val="left" w:pos="686" w:leader="none"/>
        </w:tabs>
        <w:spacing w:lineRule="auto" w:line="244"/>
        <w:ind w:hanging="346" w:start="686" w:end="1060"/>
        <w:jc w:val="both"/>
        <w:rPr>
          <w:rFonts w:ascii="Arial" w:hAnsi="Arial" w:eastAsia="Arial" w:cs="Arial"/>
          <w:b/>
          <w:sz w:val="16"/>
        </w:rPr>
      </w:pPr>
      <w:r>
        <w:rPr>
          <w:rFonts w:eastAsia="Arial" w:cs="Arial" w:ascii="Arial" w:hAnsi="Arial"/>
          <w:sz w:val="16"/>
        </w:rPr>
        <w:t xml:space="preserve">The State Government of Orissa introduced “Orissa Rural Infrastructure and Socio Economic Development Act 2004” with effect from February 2005 levying tax on mineral bearing land computed on the basis of value of minerals produced from the mineral bearing land. The Company had filed a Writ Petition in the High Court of Orissa, challenging the validity of the Act. Orissa High Court held in November 2005 that State does not have authority to levy tax on minerals. The State Government of Orissa moved the Supreme Court against the order of Orissa High Court and the case is pending with Supreme Court. The liability, if it materialises, as at 31.03.2009 would be </w:t>
      </w:r>
      <w:r>
        <w:rPr>
          <w:rFonts w:eastAsia="Arial" w:cs="Arial" w:ascii="Arial" w:hAnsi="Arial"/>
          <w:b/>
          <w:sz w:val="16"/>
        </w:rPr>
        <w:t>Rs. 1,041.67</w:t>
      </w:r>
      <w:r>
        <w:rPr>
          <w:rFonts w:eastAsia="Arial" w:cs="Arial" w:ascii="Arial" w:hAnsi="Arial"/>
          <w:sz w:val="16"/>
        </w:rPr>
        <w:t xml:space="preserve"> crores </w:t>
      </w:r>
      <w:r>
        <w:rPr>
          <w:rFonts w:eastAsia="Arial" w:cs="Arial" w:ascii="Arial" w:hAnsi="Arial"/>
          <w:i/>
          <w:sz w:val="16"/>
        </w:rPr>
        <w:t>(31.03.2008 : Rs. 588.78 crores)</w:t>
      </w:r>
      <w:r>
        <w:rPr>
          <w:rFonts w:eastAsia="Arial" w:cs="Arial" w:ascii="Arial" w:hAnsi="Arial"/>
          <w:sz w:val="16"/>
        </w:rPr>
        <w:t>.</w:t>
      </w:r>
    </w:p>
    <w:p>
      <w:pPr>
        <w:pStyle w:val="Normal"/>
        <w:spacing w:lineRule="exact" w:line="60"/>
        <w:rPr>
          <w:rFonts w:ascii="Arial" w:hAnsi="Arial" w:eastAsia="Arial" w:cs="Arial"/>
          <w:b/>
          <w:sz w:val="16"/>
        </w:rPr>
      </w:pPr>
      <w:r>
        <w:rPr>
          <w:rFonts w:eastAsia="Arial" w:cs="Arial" w:ascii="Arial" w:hAnsi="Arial"/>
          <w:b/>
          <w:sz w:val="16"/>
        </w:rPr>
      </w:r>
    </w:p>
    <w:p>
      <w:pPr>
        <w:pStyle w:val="Normal"/>
        <w:numPr>
          <w:ilvl w:val="1"/>
          <w:numId w:val="8"/>
        </w:numPr>
        <w:tabs>
          <w:tab w:val="clear" w:pos="720"/>
          <w:tab w:val="left" w:pos="686" w:leader="none"/>
        </w:tabs>
        <w:spacing w:lineRule="auto" w:line="244"/>
        <w:ind w:hanging="346" w:start="686" w:end="1060"/>
        <w:jc w:val="both"/>
        <w:rPr>
          <w:rFonts w:ascii="Arial" w:hAnsi="Arial" w:eastAsia="Arial" w:cs="Arial"/>
          <w:b/>
          <w:sz w:val="16"/>
        </w:rPr>
      </w:pPr>
      <w:r>
        <w:rPr>
          <w:rFonts w:eastAsia="Arial" w:cs="Arial" w:ascii="Arial" w:hAnsi="Arial"/>
          <w:sz w:val="16"/>
        </w:rPr>
        <w:t xml:space="preserve">The Industrial Tribunal, Ranchi has passed an award on 20.10.1998 with reference to an industrial dispute regarding permanent absorption of contract labourers engaged by the Company prior to 1981, directing the Company to absorb 658 erstwhile contract labourers w.e.f. 22.08.1990. A single bench of the Patna High Court has upheld this award. The Company challenged this award before the division bench of the Jharkhand High Court which has set aside the order of the single bench of Patna High Court as well as the Tribunal and remanded back the case to the tribunal for fresh hearing on all issues in accordance with law. The Industrial Tribunal, Ranchi by its award dated 31.03.2006 pronounced on 13.06.2006, held that the contract workers were not engaged by the management of the Company in the permanent and regular nature of work before 11.2.1981 and they are not entitled to permanent employment under the principal employer. The Tata Workers Union has filed SLP against this award in the Supreme Court. The liability, if it materialises, would be to the tune of </w:t>
      </w:r>
      <w:r>
        <w:rPr>
          <w:rFonts w:eastAsia="Arial" w:cs="Arial" w:ascii="Arial" w:hAnsi="Arial"/>
          <w:b/>
          <w:sz w:val="16"/>
        </w:rPr>
        <w:t>Rs. 155.79</w:t>
      </w:r>
      <w:r>
        <w:rPr>
          <w:rFonts w:eastAsia="Arial" w:cs="Arial" w:ascii="Arial" w:hAnsi="Arial"/>
          <w:sz w:val="16"/>
        </w:rPr>
        <w:t xml:space="preserve"> crores </w:t>
      </w:r>
      <w:r>
        <w:rPr>
          <w:rFonts w:eastAsia="Arial" w:cs="Arial" w:ascii="Arial" w:hAnsi="Arial"/>
          <w:i/>
          <w:sz w:val="16"/>
        </w:rPr>
        <w:t>(31.03.2008 : Rs. 133.10 crores)</w:t>
      </w:r>
      <w:r>
        <w:rPr>
          <w:rFonts w:eastAsia="Arial" w:cs="Arial" w:ascii="Arial" w:hAnsi="Arial"/>
          <w:sz w:val="16"/>
        </w:rPr>
        <w:t>.</w:t>
      </w:r>
    </w:p>
    <w:p>
      <w:pPr>
        <w:pStyle w:val="Normal"/>
        <w:spacing w:lineRule="exact" w:line="61"/>
        <w:rPr>
          <w:rFonts w:ascii="Arial" w:hAnsi="Arial" w:eastAsia="Arial" w:cs="Arial"/>
          <w:b/>
          <w:sz w:val="16"/>
        </w:rPr>
      </w:pPr>
      <w:r>
        <w:rPr>
          <w:rFonts w:eastAsia="Arial" w:cs="Arial" w:ascii="Arial" w:hAnsi="Arial"/>
          <w:b/>
          <w:sz w:val="16"/>
        </w:rPr>
      </w:r>
    </w:p>
    <w:p>
      <w:pPr>
        <w:pStyle w:val="Normal"/>
        <w:numPr>
          <w:ilvl w:val="1"/>
          <w:numId w:val="8"/>
        </w:numPr>
        <w:tabs>
          <w:tab w:val="clear" w:pos="720"/>
          <w:tab w:val="left" w:pos="686" w:leader="none"/>
        </w:tabs>
        <w:spacing w:lineRule="auto" w:line="244"/>
        <w:ind w:hanging="346" w:start="686" w:end="1060"/>
        <w:jc w:val="both"/>
        <w:rPr>
          <w:rFonts w:ascii="Arial" w:hAnsi="Arial" w:eastAsia="Arial" w:cs="Arial"/>
          <w:b/>
          <w:sz w:val="16"/>
        </w:rPr>
      </w:pPr>
      <w:r>
        <w:rPr>
          <w:rFonts w:eastAsia="Arial" w:cs="Arial" w:ascii="Arial" w:hAnsi="Arial"/>
          <w:sz w:val="16"/>
        </w:rPr>
        <w:t>In terms of the agreements entered into between Tata Teleservices Ltd. (TTSL), Tata Sons Ltd. (TSL) and NTT DoCoMo, Inc. of Japan (Strategic Partner-SP), the Company was given by Tata Sons an option to sell 52,46,590 equity shares in TTSL to the SP, as part of a secondary sale of 25,31,63,941 equity shares effected along with a primary issue of 84,38,79,801 shares by TTSL to the SP. Accordingly, the company realised Rs. 60.91 crores on sale of these shares resulting in a profit of Rs. 49.77 crores.</w:t>
      </w:r>
    </w:p>
    <w:p>
      <w:pPr>
        <w:pStyle w:val="Normal"/>
        <w:spacing w:lineRule="exact" w:line="231"/>
        <w:rPr>
          <w:rFonts w:ascii="Arial" w:hAnsi="Arial" w:eastAsia="Arial" w:cs="Arial"/>
          <w:b/>
          <w:sz w:val="16"/>
        </w:rPr>
      </w:pPr>
      <w:r>
        <w:rPr>
          <w:rFonts w:eastAsia="Arial" w:cs="Arial" w:ascii="Arial" w:hAnsi="Arial"/>
          <w:b/>
          <w:sz w:val="16"/>
        </w:rPr>
      </w:r>
    </w:p>
    <w:p>
      <w:pPr>
        <w:pStyle w:val="Normal"/>
        <w:spacing w:lineRule="auto" w:line="244"/>
        <w:ind w:start="686" w:end="1060"/>
        <w:jc w:val="both"/>
        <w:rPr>
          <w:rFonts w:ascii="Arial" w:hAnsi="Arial" w:eastAsia="Arial" w:cs="Arial"/>
          <w:sz w:val="16"/>
        </w:rPr>
      </w:pPr>
      <w:r>
        <w:rPr>
          <w:rFonts w:eastAsia="Arial" w:cs="Arial" w:ascii="Arial" w:hAnsi="Arial"/>
          <w:sz w:val="16"/>
        </w:rPr>
        <w:t>If certain performance parameters and other conditions are not met, should the SP decide to divest its entire shareholding in TTSL, acquired under the primary issue and the secondary sale, and should TSL be unable to find a buyer for such shares, the Company is obligated to acquire the shareholding of the SP, at the higher of fair value or 50 percent of the subscription purchase price, in proportion of the number of shares sold by the company to the aggregate of the secondary shares sold to the SP, or if the SP divests the shares at a lower price pay a compensation representing the difference between such lower sale price and the price referred to above.</w:t>
      </w:r>
    </w:p>
    <w:p>
      <w:pPr>
        <w:pStyle w:val="Normal"/>
        <w:spacing w:lineRule="exact" w:line="43"/>
        <w:rPr>
          <w:rFonts w:ascii="Arial" w:hAnsi="Arial" w:eastAsia="Arial" w:cs="Arial"/>
          <w:b/>
          <w:sz w:val="16"/>
        </w:rPr>
      </w:pPr>
      <w:r>
        <w:rPr>
          <w:rFonts w:eastAsia="Arial" w:cs="Arial" w:ascii="Arial" w:hAnsi="Arial"/>
          <w:b/>
          <w:sz w:val="16"/>
        </w:rPr>
      </w:r>
    </w:p>
    <w:p>
      <w:pPr>
        <w:pStyle w:val="Normal"/>
        <w:spacing w:lineRule="auto" w:line="247"/>
        <w:ind w:start="686" w:end="1060"/>
        <w:jc w:val="both"/>
        <w:rPr>
          <w:rFonts w:ascii="Arial" w:hAnsi="Arial" w:eastAsia="Arial" w:cs="Arial"/>
          <w:sz w:val="16"/>
        </w:rPr>
      </w:pPr>
      <w:r>
        <w:rPr>
          <w:rFonts w:eastAsia="Arial" w:cs="Arial" w:ascii="Arial" w:hAnsi="Arial"/>
          <w:sz w:val="16"/>
        </w:rPr>
        <w:t>Further, in the event of breach of the representations and warranties (other than title and tax) and covenants not capable of specific performance, the Company is liable to reimburse TSL, on a pro rata basis, upto a maximum sum of Rs. 78.75 crores. The exercise of the option by SP being contingent on several variables the liability, if any, is remote and indeterminable.</w:t>
      </w:r>
    </w:p>
    <w:p>
      <w:pPr>
        <w:pStyle w:val="Normal"/>
        <w:spacing w:lineRule="exact" w:line="229"/>
        <w:rPr>
          <w:rFonts w:ascii="Arial" w:hAnsi="Arial" w:eastAsia="Arial" w:cs="Arial"/>
          <w:b/>
          <w:sz w:val="16"/>
        </w:rPr>
      </w:pPr>
      <w:r>
        <w:rPr>
          <w:rFonts w:eastAsia="Arial" w:cs="Arial" w:ascii="Arial" w:hAnsi="Arial"/>
          <w:b/>
          <w:sz w:val="16"/>
        </w:rPr>
      </w:r>
    </w:p>
    <w:p>
      <w:pPr>
        <w:pStyle w:val="Normal"/>
        <w:numPr>
          <w:ilvl w:val="1"/>
          <w:numId w:val="8"/>
        </w:numPr>
        <w:tabs>
          <w:tab w:val="clear" w:pos="720"/>
          <w:tab w:val="left" w:pos="686" w:leader="none"/>
        </w:tabs>
        <w:spacing w:lineRule="auto" w:line="244"/>
        <w:ind w:hanging="346" w:start="686" w:end="1060"/>
        <w:jc w:val="both"/>
        <w:rPr>
          <w:rFonts w:ascii="Arial" w:hAnsi="Arial" w:eastAsia="Arial" w:cs="Arial"/>
          <w:b/>
          <w:sz w:val="16"/>
        </w:rPr>
      </w:pPr>
      <w:r>
        <w:rPr>
          <w:rFonts w:eastAsia="Arial" w:cs="Arial" w:ascii="Arial" w:hAnsi="Arial"/>
          <w:sz w:val="16"/>
        </w:rPr>
        <w:t xml:space="preserve">The Company has been paying royalty on coal extracted from its quarries pursuant to the judgement and order dated 23.07.2002 passed by the Jharkhand High Court. However, the State Government demanded royalty on processed coal at rates applicable to processed coal. Though the Company has contested the above demand, it has started paying, under protest, royalty on processed coal from November 2008. The incremental royalty, paid under protest, during November 2008 to March 2009 of </w:t>
      </w:r>
      <w:r>
        <w:rPr>
          <w:rFonts w:eastAsia="Arial" w:cs="Arial" w:ascii="Arial" w:hAnsi="Arial"/>
          <w:b/>
          <w:sz w:val="16"/>
        </w:rPr>
        <w:t>Rs. 4.07</w:t>
      </w:r>
      <w:r>
        <w:rPr>
          <w:rFonts w:eastAsia="Arial" w:cs="Arial" w:ascii="Arial" w:hAnsi="Arial"/>
          <w:sz w:val="16"/>
        </w:rPr>
        <w:t xml:space="preserve"> crores has been charged off to Profit and Loss Account. The incremental amount, if payable, for the period till October 2008 works out to </w:t>
      </w:r>
      <w:r>
        <w:rPr>
          <w:rFonts w:eastAsia="Arial" w:cs="Arial" w:ascii="Arial" w:hAnsi="Arial"/>
          <w:b/>
          <w:sz w:val="16"/>
        </w:rPr>
        <w:t>Rs. 232.57</w:t>
      </w:r>
      <w:r>
        <w:rPr>
          <w:rFonts w:eastAsia="Arial" w:cs="Arial" w:ascii="Arial" w:hAnsi="Arial"/>
          <w:sz w:val="16"/>
        </w:rPr>
        <w:t xml:space="preserve"> crores </w:t>
      </w:r>
      <w:r>
        <w:rPr>
          <w:rFonts w:eastAsia="Arial" w:cs="Arial" w:ascii="Arial" w:hAnsi="Arial"/>
          <w:i/>
          <w:sz w:val="16"/>
        </w:rPr>
        <w:t>(31.03.2008 : Nil)</w:t>
      </w:r>
      <w:r>
        <w:rPr>
          <w:rFonts w:eastAsia="Arial" w:cs="Arial" w:ascii="Arial" w:hAnsi="Arial"/>
          <w:sz w:val="16"/>
        </w:rPr>
        <w:t xml:space="preserve"> and has been considered as a contingent liability.</w:t>
      </w:r>
    </w:p>
    <w:p>
      <w:pPr>
        <w:pStyle w:val="Normal"/>
        <w:spacing w:lineRule="exact" w:line="37"/>
        <w:rPr>
          <w:rFonts w:ascii="Arial" w:hAnsi="Arial" w:eastAsia="Arial" w:cs="Arial"/>
          <w:b/>
          <w:sz w:val="16"/>
        </w:rPr>
      </w:pPr>
      <w:r>
        <w:rPr>
          <w:rFonts w:eastAsia="Arial" w:cs="Arial" w:ascii="Arial" w:hAnsi="Arial"/>
          <w:b/>
          <w:sz w:val="16"/>
        </w:rPr>
      </w:r>
    </w:p>
    <w:p>
      <w:pPr>
        <w:pStyle w:val="Normal"/>
        <w:numPr>
          <w:ilvl w:val="1"/>
          <w:numId w:val="8"/>
        </w:numPr>
        <w:tabs>
          <w:tab w:val="clear" w:pos="720"/>
          <w:tab w:val="left" w:pos="686" w:leader="none"/>
        </w:tabs>
        <w:spacing w:lineRule="atLeast" w:line="0"/>
        <w:ind w:hanging="346" w:start="686" w:end="0"/>
        <w:rPr>
          <w:rFonts w:ascii="Arial" w:hAnsi="Arial" w:eastAsia="Arial" w:cs="Arial"/>
          <w:b/>
          <w:sz w:val="16"/>
        </w:rPr>
      </w:pPr>
      <w:r>
        <w:rPr>
          <w:rFonts w:eastAsia="Arial" w:cs="Arial" w:ascii="Arial" w:hAnsi="Arial"/>
          <w:sz w:val="16"/>
        </w:rPr>
        <w:t xml:space="preserve">Uncalled liability on partly paid shares and debentures </w:t>
      </w:r>
      <w:r>
        <w:rPr>
          <w:rFonts w:eastAsia="Arial" w:cs="Arial" w:ascii="Arial" w:hAnsi="Arial"/>
          <w:b/>
          <w:sz w:val="16"/>
        </w:rPr>
        <w:t>Rs. 0.01</w:t>
      </w:r>
      <w:r>
        <w:rPr>
          <w:rFonts w:eastAsia="Arial" w:cs="Arial" w:ascii="Arial" w:hAnsi="Arial"/>
          <w:sz w:val="16"/>
        </w:rPr>
        <w:t xml:space="preserve"> crore </w:t>
      </w:r>
      <w:r>
        <w:rPr>
          <w:rFonts w:eastAsia="Arial" w:cs="Arial" w:ascii="Arial" w:hAnsi="Arial"/>
          <w:i/>
          <w:sz w:val="16"/>
        </w:rPr>
        <w:t>(31.03.2008 : Rs. 0.01 crore)</w:t>
      </w:r>
      <w:r>
        <w:rPr>
          <w:rFonts w:eastAsia="Arial" w:cs="Arial" w:ascii="Arial" w:hAnsi="Arial"/>
          <w:sz w:val="16"/>
        </w:rPr>
        <w:t>.</w:t>
      </w:r>
    </w:p>
    <w:p>
      <w:pPr>
        <w:pStyle w:val="Normal"/>
        <w:spacing w:lineRule="exact" w:line="45"/>
        <w:rPr>
          <w:rFonts w:ascii="Arial" w:hAnsi="Arial" w:eastAsia="Arial" w:cs="Arial"/>
          <w:b/>
          <w:sz w:val="16"/>
        </w:rPr>
      </w:pPr>
      <w:r>
        <w:rPr>
          <w:rFonts w:eastAsia="Arial" w:cs="Arial" w:ascii="Arial" w:hAnsi="Arial"/>
          <w:b/>
          <w:sz w:val="16"/>
        </w:rPr>
      </w:r>
    </w:p>
    <w:p>
      <w:pPr>
        <w:pStyle w:val="Normal"/>
        <w:numPr>
          <w:ilvl w:val="1"/>
          <w:numId w:val="8"/>
        </w:numPr>
        <w:tabs>
          <w:tab w:val="clear" w:pos="720"/>
          <w:tab w:val="left" w:pos="686" w:leader="none"/>
        </w:tabs>
        <w:spacing w:lineRule="atLeast" w:line="0"/>
        <w:ind w:hanging="346" w:start="686" w:end="0"/>
        <w:rPr>
          <w:rFonts w:ascii="Arial" w:hAnsi="Arial" w:eastAsia="Arial" w:cs="Arial"/>
          <w:b/>
          <w:sz w:val="16"/>
        </w:rPr>
      </w:pPr>
      <w:r>
        <w:rPr>
          <w:rFonts w:eastAsia="Arial" w:cs="Arial" w:ascii="Arial" w:hAnsi="Arial"/>
          <w:sz w:val="16"/>
        </w:rPr>
        <w:t xml:space="preserve">Bills discounted </w:t>
      </w:r>
      <w:r>
        <w:rPr>
          <w:rFonts w:eastAsia="Arial" w:cs="Arial" w:ascii="Arial" w:hAnsi="Arial"/>
          <w:b/>
          <w:sz w:val="16"/>
        </w:rPr>
        <w:t>Rs. 472.14</w:t>
      </w:r>
      <w:r>
        <w:rPr>
          <w:rFonts w:eastAsia="Arial" w:cs="Arial" w:ascii="Arial" w:hAnsi="Arial"/>
          <w:sz w:val="16"/>
        </w:rPr>
        <w:t xml:space="preserve"> crores </w:t>
      </w:r>
      <w:r>
        <w:rPr>
          <w:rFonts w:eastAsia="Arial" w:cs="Arial" w:ascii="Arial" w:hAnsi="Arial"/>
          <w:i/>
          <w:sz w:val="16"/>
        </w:rPr>
        <w:t>(31.03.2008 : Rs. 434.52 crores)</w:t>
      </w:r>
      <w:r>
        <w:rPr>
          <w:rFonts w:eastAsia="Arial" w:cs="Arial" w:ascii="Arial" w:hAnsi="Arial"/>
          <w:sz w:val="16"/>
        </w:rPr>
        <w:t>.</w:t>
      </w:r>
    </w:p>
    <w:p>
      <w:pPr>
        <w:pStyle w:val="Normal"/>
        <w:spacing w:lineRule="exact" w:line="50"/>
        <w:rPr>
          <w:rFonts w:ascii="Arial" w:hAnsi="Arial" w:eastAsia="Arial" w:cs="Arial"/>
          <w:b/>
          <w:sz w:val="16"/>
        </w:rPr>
      </w:pPr>
      <w:r>
        <w:rPr>
          <w:rFonts w:eastAsia="Arial" w:cs="Arial" w:ascii="Arial" w:hAnsi="Arial"/>
          <w:b/>
          <w:sz w:val="16"/>
        </w:rPr>
      </w:r>
    </w:p>
    <w:p>
      <w:pPr>
        <w:pStyle w:val="Normal"/>
        <w:numPr>
          <w:ilvl w:val="1"/>
          <w:numId w:val="8"/>
        </w:numPr>
        <w:tabs>
          <w:tab w:val="clear" w:pos="720"/>
          <w:tab w:val="left" w:pos="686" w:leader="none"/>
        </w:tabs>
        <w:spacing w:lineRule="atLeast" w:line="0"/>
        <w:ind w:hanging="346" w:start="686" w:end="0"/>
        <w:rPr>
          <w:rFonts w:ascii="Arial" w:hAnsi="Arial" w:eastAsia="Arial" w:cs="Arial"/>
          <w:b/>
          <w:sz w:val="16"/>
        </w:rPr>
      </w:pPr>
      <w:r>
        <w:rPr>
          <w:rFonts w:eastAsia="Arial" w:cs="Arial" w:ascii="Arial" w:hAnsi="Arial"/>
          <w:sz w:val="16"/>
        </w:rPr>
        <w:t>Cheques discounted : Amount indeterminate.</w:t>
      </w:r>
    </w:p>
    <w:p>
      <w:pPr>
        <w:pStyle w:val="Normal"/>
        <w:spacing w:lineRule="exact" w:line="46"/>
        <w:rPr>
          <w:rFonts w:ascii="Arial" w:hAnsi="Arial" w:eastAsia="Arial" w:cs="Arial"/>
          <w:b/>
          <w:sz w:val="16"/>
        </w:rPr>
      </w:pPr>
      <w:r>
        <w:rPr>
          <w:rFonts w:eastAsia="Arial" w:cs="Arial" w:ascii="Arial" w:hAnsi="Arial"/>
          <w:b/>
          <w:sz w:val="16"/>
        </w:rPr>
      </w:r>
    </w:p>
    <w:p>
      <w:pPr>
        <w:pStyle w:val="Normal"/>
        <w:numPr>
          <w:ilvl w:val="0"/>
          <w:numId w:val="9"/>
        </w:numPr>
        <w:tabs>
          <w:tab w:val="clear" w:pos="720"/>
          <w:tab w:val="left" w:pos="346" w:leader="none"/>
        </w:tabs>
        <w:spacing w:lineRule="auto" w:line="247"/>
        <w:ind w:hanging="346" w:start="346" w:end="1060"/>
        <w:jc w:val="both"/>
        <w:rPr>
          <w:rFonts w:ascii="Arial" w:hAnsi="Arial" w:eastAsia="Arial" w:cs="Arial"/>
          <w:b/>
          <w:sz w:val="16"/>
        </w:rPr>
      </w:pPr>
      <w:r>
        <w:rPr>
          <w:rFonts w:eastAsia="Arial" w:cs="Arial" w:ascii="Arial" w:hAnsi="Arial"/>
          <w:sz w:val="16"/>
        </w:rPr>
        <w:t>The Company has given undertakings to (a) IDBI Bank Ltd. and IFCI not to dispose of its investment in The Tinplate Company of India Limited, (b) ICICI Bank Ltd. (formerly ICICI), IFCI and IIBI not to dispose of its investment in the Indian Steel Rolling Mills Ltd. (ISRM). The ISRM is under liquidation, (c) IDBI not to dispose of its investment in Wellman Incandescent India Ltd., (d) IDBI and ICICI Bank Ltd. (formerly ICICI) not to dispose of its investment in Standard Chrome Ltd., (e) SBI, State Bank of Indore, State Bank of Hyderabad, State Bank of Patiala and WBIDC Ltd., not to dispose of its investment in Hooghly Met Coke and Power Co. Ltd., (f) State Bank of India not to dispose of its investment in Tata BlueScope Ltd. (g) Standard Chartered Bank and Hong Kong and Shanghai Banking Corporation, not to dispose of majority stake in Tata Steel (KZN) (Pty) Ltd., (h) Mizuho Corporate Bank Limited, not to dispose of its investments in Tata NYK Shipping Pte. Limited, (minimal stake required to be able to provide a corporate guarantee towards long term debt), without the prior consent of the respective financial institutions/banks so long as any part of the loans/facilities sanctioned by the institutions/banks to these eight companies remains outstanding.</w:t>
      </w:r>
    </w:p>
    <w:p>
      <w:pPr>
        <w:pStyle w:val="Normal"/>
        <w:spacing w:lineRule="exact" w:line="40"/>
        <w:rPr>
          <w:rFonts w:ascii="Arial" w:hAnsi="Arial" w:eastAsia="Arial" w:cs="Arial"/>
          <w:b/>
          <w:sz w:val="16"/>
        </w:rPr>
      </w:pPr>
      <w:r>
        <w:rPr>
          <w:rFonts w:eastAsia="Arial" w:cs="Arial" w:ascii="Arial" w:hAnsi="Arial"/>
          <w:b/>
          <w:sz w:val="16"/>
        </w:rPr>
      </w:r>
    </w:p>
    <w:p>
      <w:pPr>
        <w:pStyle w:val="Normal"/>
        <w:spacing w:lineRule="auto" w:line="244"/>
        <w:ind w:start="346" w:end="1060"/>
        <w:rPr>
          <w:rFonts w:ascii="Arial" w:hAnsi="Arial" w:eastAsia="Arial" w:cs="Arial"/>
          <w:sz w:val="16"/>
        </w:rPr>
      </w:pPr>
      <w:r>
        <w:rPr>
          <w:rFonts w:eastAsia="Arial" w:cs="Arial" w:ascii="Arial" w:hAnsi="Arial"/>
          <w:sz w:val="16"/>
        </w:rPr>
        <w:t>The Company has furnished a Security Bond in respect of its immovable property to the extent of Rs. 20 crores in favour of the Registrar of the Delhi High Court and has given an undertaking not to sell or otherwise dispose of the said property.</w:t>
      </w:r>
    </w:p>
    <w:p>
      <w:pPr>
        <w:pStyle w:val="Normal"/>
        <w:spacing w:lineRule="exact" w:line="42"/>
        <w:rPr>
          <w:rFonts w:ascii="Arial" w:hAnsi="Arial" w:eastAsia="Arial" w:cs="Arial"/>
          <w:b/>
          <w:sz w:val="16"/>
        </w:rPr>
      </w:pPr>
      <w:r>
        <w:rPr>
          <w:rFonts w:eastAsia="Arial" w:cs="Arial" w:ascii="Arial" w:hAnsi="Arial"/>
          <w:b/>
          <w:sz w:val="16"/>
        </w:rPr>
      </w:r>
    </w:p>
    <w:p>
      <w:pPr>
        <w:pStyle w:val="Normal"/>
        <w:spacing w:lineRule="auto" w:line="244"/>
        <w:ind w:start="346" w:end="1060"/>
        <w:rPr/>
      </w:pPr>
      <w:r>
        <w:rPr>
          <w:rFonts w:eastAsia="Arial" w:cs="Arial" w:ascii="Arial" w:hAnsi="Arial"/>
          <w:sz w:val="16"/>
        </w:rPr>
        <w:t>The Promoters’ (i.e. L &amp; T Infrastructure Development Projects Ltd. and Tata Steel Ltd.) combined investments in The Dhamra Port Company Ltd., (DPCL) representing 51% of DPCL’s paid-up equity share capital are pledged with IDBI Trusteeship Services Ltd.</w:t>
      </w:r>
    </w:p>
    <w:p>
      <w:pPr>
        <w:pStyle w:val="Normal"/>
        <w:spacing w:lineRule="exact" w:line="42"/>
        <w:rPr>
          <w:rFonts w:ascii="Arial" w:hAnsi="Arial" w:eastAsia="Arial" w:cs="Arial"/>
          <w:b/>
          <w:sz w:val="16"/>
        </w:rPr>
      </w:pPr>
      <w:r>
        <w:rPr>
          <w:rFonts w:eastAsia="Arial" w:cs="Arial" w:ascii="Arial" w:hAnsi="Arial"/>
          <w:b/>
          <w:sz w:val="16"/>
        </w:rPr>
      </w:r>
    </w:p>
    <w:p>
      <w:pPr>
        <w:pStyle w:val="Normal"/>
        <w:spacing w:lineRule="auto" w:line="244"/>
        <w:ind w:start="346" w:end="1060"/>
        <w:rPr/>
      </w:pPr>
      <w:r>
        <w:rPr>
          <w:rFonts w:eastAsia="Arial" w:cs="Arial" w:ascii="Arial" w:hAnsi="Arial"/>
          <w:sz w:val="16"/>
        </w:rPr>
        <w:t>The Promoters’ (i.e. The Tata Power Company Limited. and Tata Steel Ltd.) combined investments in Industrial Energy Limited., (IEL) representing 51% of IEL’s paid-up equity share capital are pledged with Infrastructure Development Corporation Limited (IDFC).</w:t>
      </w:r>
    </w:p>
    <w:p>
      <w:pPr>
        <w:pStyle w:val="Normal"/>
        <w:spacing w:lineRule="exact" w:line="4"/>
        <w:rPr>
          <w:rFonts w:ascii="Arial" w:hAnsi="Arial" w:eastAsia="Arial" w:cs="Arial"/>
          <w:b/>
          <w:sz w:val="16"/>
        </w:rPr>
      </w:pPr>
      <w:r>
        <w:rPr>
          <w:rFonts w:eastAsia="Arial" w:cs="Arial" w:ascii="Arial" w:hAnsi="Arial"/>
          <w:b/>
          <w:sz w:val="16"/>
        </w:rPr>
      </w:r>
    </w:p>
    <w:p>
      <w:pPr>
        <w:pStyle w:val="Normal"/>
        <w:spacing w:lineRule="auto" w:line="290"/>
        <w:ind w:start="346" w:end="1060"/>
        <w:rPr/>
      </w:pPr>
      <w:r>
        <w:rPr>
          <w:rFonts w:eastAsia="Arial" w:cs="Arial" w:ascii="Arial" w:hAnsi="Arial"/>
          <w:sz w:val="16"/>
        </w:rPr>
        <w:t>The Company has provided a financing commitment to the extent of</w:t>
      </w:r>
      <w:r>
        <w:rPr>
          <w:rFonts w:eastAsia="Times New Roman" w:cs="Times New Roman" w:ascii="Times New Roman" w:hAnsi="Times New Roman"/>
          <w:sz w:val="16"/>
        </w:rPr>
        <w:t xml:space="preserve"> £</w:t>
      </w:r>
      <w:r>
        <w:rPr>
          <w:rFonts w:eastAsia="Arial" w:cs="Arial" w:ascii="Arial" w:hAnsi="Arial"/>
          <w:sz w:val="16"/>
        </w:rPr>
        <w:t xml:space="preserve"> 425 million to Tata Steel Europe Limited, an indirect wholly-owned subsidiary of the Company, to enable it to meet the financial covenants of the Senior Facilities Agreements with its Lenders.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9">
            <wp:simplePos x="0" y="0"/>
            <wp:positionH relativeFrom="column">
              <wp:posOffset>6728460</wp:posOffset>
            </wp:positionH>
            <wp:positionV relativeFrom="paragraph">
              <wp:posOffset>-23495</wp:posOffset>
            </wp:positionV>
            <wp:extent cx="349250" cy="1016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14" w:right="240" w:gutter="0" w:header="0" w:top="1440" w:footer="0" w:bottom="0"/>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6" w:end="0"/>
        <w:rPr>
          <w:rFonts w:ascii="Arial" w:hAnsi="Arial" w:eastAsia="Arial" w:cs="Arial"/>
          <w:sz w:val="17"/>
        </w:rPr>
      </w:pPr>
      <w:r>
        <w:rPr>
          <w:rFonts w:eastAsia="Arial" w:cs="Arial" w:ascii="Arial" w:hAnsi="Arial"/>
          <w:sz w:val="17"/>
        </w:rPr>
        <w:t>171</w:t>
      </w:r>
    </w:p>
    <w:p>
      <w:pPr>
        <w:sectPr>
          <w:type w:val="continuous"/>
          <w:pgSz w:w="11860" w:h="14780"/>
          <w:pgMar w:left="714"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5" w:name="page4"/>
      <w:bookmarkEnd w:id="5"/>
      <w:r>
        <w:drawing>
          <wp:anchor behindDoc="1" distT="0" distB="0" distL="114935" distR="114935" simplePos="0" locked="0" layoutInCell="0" allowOverlap="1" relativeHeight="10">
            <wp:simplePos x="0" y="0"/>
            <wp:positionH relativeFrom="page">
              <wp:posOffset>354330</wp:posOffset>
            </wp:positionH>
            <wp:positionV relativeFrom="page">
              <wp:posOffset>516255</wp:posOffset>
            </wp:positionV>
            <wp:extent cx="866140" cy="11366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11">
            <wp:simplePos x="0" y="0"/>
            <wp:positionH relativeFrom="column">
              <wp:posOffset>1085850</wp:posOffset>
            </wp:positionH>
            <wp:positionV relativeFrom="paragraph">
              <wp:posOffset>13970</wp:posOffset>
            </wp:positionV>
            <wp:extent cx="6280150" cy="1016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8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
        </w:numPr>
        <w:tabs>
          <w:tab w:val="clear" w:pos="720"/>
          <w:tab w:val="left" w:pos="1380" w:leader="none"/>
        </w:tabs>
        <w:spacing w:lineRule="auto" w:line="280"/>
        <w:ind w:hanging="336" w:start="1380" w:end="0"/>
        <w:jc w:val="both"/>
        <w:rPr>
          <w:rFonts w:ascii="Arial" w:hAnsi="Arial" w:eastAsia="Arial" w:cs="Arial"/>
          <w:b/>
          <w:sz w:val="16"/>
        </w:rPr>
      </w:pPr>
      <w:r>
        <w:rPr>
          <w:rFonts w:eastAsia="Arial" w:cs="Arial" w:ascii="Arial" w:hAnsi="Arial"/>
          <w:sz w:val="16"/>
        </w:rPr>
        <w:t>The Company had, on 20th August, 2005, signed an agreement with the Government of Jharkhand to participate in a special health insurance scheme to be formulated by the Government of Jharkhand for the purpose of providing medical facilities to the families of the people below poverty line. The state government would develop a suitable scheme and the Company has agreed to contribute to such scheme, when operational, a sum of Rs. 25.00 crores annually for a period of 30 years or upto the year of operation of the scheme whichever is less. The scheme is yet to be formed and no contribution has been made till 31st March, 2009.</w:t>
      </w:r>
    </w:p>
    <w:p>
      <w:pPr>
        <w:pStyle w:val="Normal"/>
        <w:spacing w:lineRule="exact" w:line="59"/>
        <w:rPr>
          <w:rFonts w:ascii="Arial" w:hAnsi="Arial" w:eastAsia="Arial" w:cs="Arial"/>
          <w:b/>
          <w:sz w:val="16"/>
        </w:rPr>
      </w:pPr>
      <w:r>
        <w:rPr>
          <w:rFonts w:eastAsia="Arial" w:cs="Arial" w:ascii="Arial" w:hAnsi="Arial"/>
          <w:b/>
          <w:sz w:val="16"/>
        </w:rPr>
      </w:r>
    </w:p>
    <w:p>
      <w:pPr>
        <w:pStyle w:val="Normal"/>
        <w:numPr>
          <w:ilvl w:val="0"/>
          <w:numId w:val="10"/>
        </w:numPr>
        <w:tabs>
          <w:tab w:val="clear" w:pos="720"/>
          <w:tab w:val="left" w:pos="1380" w:leader="none"/>
        </w:tabs>
        <w:spacing w:lineRule="auto" w:line="278"/>
        <w:ind w:hanging="336" w:start="1380" w:end="0"/>
        <w:rPr>
          <w:rFonts w:ascii="Arial" w:hAnsi="Arial" w:eastAsia="Arial" w:cs="Arial"/>
          <w:b/>
          <w:sz w:val="16"/>
        </w:rPr>
      </w:pPr>
      <w:r>
        <w:rPr>
          <w:rFonts w:eastAsia="Arial" w:cs="Arial" w:ascii="Arial" w:hAnsi="Arial"/>
          <w:sz w:val="16"/>
        </w:rPr>
        <w:t>The Board of Industrial and Financial Reconstruction (BIFR) sanctioned a scheme for rehabilitation of The Indian Steel and Wire Products Limited (ISWP), a sick Company in FY 2003-04. In terms of the scheme, the Company –</w:t>
      </w:r>
    </w:p>
    <w:p>
      <w:pPr>
        <w:pStyle w:val="Normal"/>
        <w:spacing w:lineRule="exact" w:line="1"/>
        <w:rPr>
          <w:rFonts w:ascii="Arial" w:hAnsi="Arial" w:eastAsia="Arial" w:cs="Arial"/>
          <w:b/>
          <w:sz w:val="16"/>
        </w:rPr>
      </w:pPr>
      <w:r>
        <w:rPr>
          <w:rFonts w:eastAsia="Arial" w:cs="Arial" w:ascii="Arial" w:hAnsi="Arial"/>
          <w:b/>
          <w:sz w:val="16"/>
        </w:rPr>
      </w:r>
    </w:p>
    <w:p>
      <w:pPr>
        <w:pStyle w:val="Normal"/>
        <w:numPr>
          <w:ilvl w:val="1"/>
          <w:numId w:val="10"/>
        </w:numPr>
        <w:tabs>
          <w:tab w:val="clear" w:pos="720"/>
          <w:tab w:val="left" w:pos="1660" w:leader="none"/>
        </w:tabs>
        <w:spacing w:lineRule="atLeast" w:line="0"/>
        <w:ind w:hanging="276" w:start="1660" w:end="0"/>
        <w:rPr>
          <w:rFonts w:ascii="Arial" w:hAnsi="Arial" w:eastAsia="Arial" w:cs="Arial"/>
          <w:i/>
          <w:i/>
          <w:sz w:val="16"/>
        </w:rPr>
      </w:pPr>
      <w:r>
        <w:rPr>
          <w:rFonts w:eastAsia="Arial" w:cs="Arial" w:ascii="Arial" w:hAnsi="Arial"/>
          <w:sz w:val="16"/>
        </w:rPr>
        <w:t xml:space="preserve">took management control of ISWP; </w:t>
      </w:r>
      <w:r>
        <w:rPr>
          <w:rFonts w:eastAsia="Arial" w:cs="Arial" w:ascii="Arial" w:hAnsi="Arial"/>
          <w:i/>
          <w:sz w:val="16"/>
        </w:rPr>
        <w:t>(b)</w:t>
      </w:r>
      <w:r>
        <w:rPr>
          <w:rFonts w:eastAsia="Arial" w:cs="Arial" w:ascii="Arial" w:hAnsi="Arial"/>
          <w:sz w:val="16"/>
        </w:rPr>
        <w:t xml:space="preserve"> acquired 4,74,130 Equity Shares from the existing promoters at Re. 1/- per share;</w:t>
      </w:r>
    </w:p>
    <w:p>
      <w:pPr>
        <w:pStyle w:val="Normal"/>
        <w:spacing w:lineRule="exact" w:line="33"/>
        <w:rPr>
          <w:rFonts w:ascii="Arial" w:hAnsi="Arial" w:eastAsia="Arial" w:cs="Arial"/>
          <w:i/>
          <w:i/>
          <w:sz w:val="16"/>
        </w:rPr>
      </w:pPr>
      <w:r>
        <w:rPr>
          <w:rFonts w:eastAsia="Arial" w:cs="Arial" w:ascii="Arial" w:hAnsi="Arial"/>
          <w:i/>
          <w:sz w:val="16"/>
        </w:rPr>
      </w:r>
    </w:p>
    <w:p>
      <w:pPr>
        <w:pStyle w:val="Normal"/>
        <w:numPr>
          <w:ilvl w:val="1"/>
          <w:numId w:val="11"/>
        </w:numPr>
        <w:tabs>
          <w:tab w:val="clear" w:pos="720"/>
          <w:tab w:val="left" w:pos="1614" w:leader="none"/>
        </w:tabs>
        <w:spacing w:lineRule="auto" w:line="280"/>
        <w:ind w:firstLine="4" w:start="1380" w:end="0"/>
        <w:jc w:val="both"/>
        <w:rPr>
          <w:rFonts w:ascii="Arial" w:hAnsi="Arial" w:eastAsia="Arial" w:cs="Arial"/>
          <w:i/>
          <w:i/>
          <w:sz w:val="16"/>
        </w:rPr>
      </w:pPr>
      <w:r>
        <w:rPr>
          <w:rFonts w:eastAsia="Arial" w:cs="Arial" w:ascii="Arial" w:hAnsi="Arial"/>
          <w:sz w:val="16"/>
        </w:rPr>
        <w:t xml:space="preserve">converted Rs. 5.00 crores of dues into 50,00,000 fully paid Equity Shares at Rs. 10 each and Rs. 10.88 crores into unsecured loan to be repaid by ISWP in 8 annual installments starting from FY 2004-05; (d) has an advance of </w:t>
      </w:r>
      <w:r>
        <w:rPr>
          <w:rFonts w:eastAsia="Arial" w:cs="Arial" w:ascii="Arial" w:hAnsi="Arial"/>
          <w:b/>
          <w:sz w:val="16"/>
        </w:rPr>
        <w:t>Rs. 19.47</w:t>
      </w:r>
      <w:r>
        <w:rPr>
          <w:rFonts w:eastAsia="Arial" w:cs="Arial" w:ascii="Arial" w:hAnsi="Arial"/>
          <w:sz w:val="16"/>
        </w:rPr>
        <w:t xml:space="preserve"> crores as at 31.03.2009 </w:t>
      </w:r>
      <w:r>
        <w:rPr>
          <w:rFonts w:eastAsia="Arial" w:cs="Arial" w:ascii="Arial" w:hAnsi="Arial"/>
          <w:i/>
          <w:sz w:val="16"/>
        </w:rPr>
        <w:t>(31.03.2008: Rs. 27.12 crores)</w:t>
      </w:r>
      <w:r>
        <w:rPr>
          <w:rFonts w:eastAsia="Arial" w:cs="Arial" w:ascii="Arial" w:hAnsi="Arial"/>
          <w:sz w:val="16"/>
        </w:rPr>
        <w:t xml:space="preserve"> with ISWP towards one time settlement with fi nancial institutions for capital expenditure and margin for</w:t>
      </w:r>
      <w:r>
        <w:rPr>
          <w:rFonts w:eastAsia="Arial" w:cs="Arial" w:ascii="Arial" w:hAnsi="Arial"/>
          <w:i/>
          <w:sz w:val="16"/>
        </w:rPr>
        <w:t xml:space="preserve"> </w:t>
      </w:r>
      <w:r>
        <w:rPr>
          <w:rFonts w:eastAsia="Arial" w:cs="Arial" w:ascii="Arial" w:hAnsi="Arial"/>
          <w:sz w:val="16"/>
        </w:rPr>
        <w:t>working capital.</w:t>
      </w:r>
    </w:p>
    <w:p>
      <w:pPr>
        <w:pStyle w:val="Normal"/>
        <w:spacing w:lineRule="exact" w:line="58"/>
        <w:rPr>
          <w:rFonts w:ascii="Arial" w:hAnsi="Arial" w:eastAsia="Arial" w:cs="Arial"/>
          <w:i/>
          <w:i/>
          <w:sz w:val="16"/>
        </w:rPr>
      </w:pPr>
      <w:r>
        <w:rPr>
          <w:rFonts w:eastAsia="Arial" w:cs="Arial" w:ascii="Arial" w:hAnsi="Arial"/>
          <w:i/>
          <w:sz w:val="16"/>
        </w:rPr>
      </w:r>
    </w:p>
    <w:p>
      <w:pPr>
        <w:pStyle w:val="Normal"/>
        <w:numPr>
          <w:ilvl w:val="0"/>
          <w:numId w:val="12"/>
        </w:numPr>
        <w:tabs>
          <w:tab w:val="clear" w:pos="720"/>
          <w:tab w:val="left" w:pos="1380" w:leader="none"/>
        </w:tabs>
        <w:spacing w:lineRule="auto" w:line="280"/>
        <w:ind w:hanging="336" w:start="1380" w:end="0"/>
        <w:jc w:val="both"/>
        <w:rPr>
          <w:rFonts w:ascii="Arial" w:hAnsi="Arial" w:eastAsia="Arial" w:cs="Arial"/>
          <w:b/>
          <w:sz w:val="16"/>
        </w:rPr>
      </w:pPr>
      <w:r>
        <w:rPr>
          <w:rFonts w:eastAsia="Arial" w:cs="Arial" w:ascii="Arial" w:hAnsi="Arial"/>
          <w:sz w:val="16"/>
        </w:rPr>
        <w:t>The Company had issued during 1992-93, 1,15,50,000 Secured Premium Notes (SPN) of Rs. 300 each aggregating to Rs. 346.50 crores with Warrants attached for subscribing to one ordinary share of Rs. 10 each per SPN at a premium of Rs. 70 per share. The warrant holders have exercised their option in respect of 1,11,61,201 Detachable Warrants. For the balance of 3,88,799 Detachable Warrants for which option has not been exercised, the option is deemed to have lapsed except in respect of approximately 12,446 Detachable Warrants applicable to matters which are in dispute and for which the option is deemed to be kept alive for the time being. In terms of issue of SPNs, they have been redeemed on 24.08.1999.</w:t>
      </w:r>
    </w:p>
    <w:p>
      <w:pPr>
        <w:pStyle w:val="Normal"/>
        <w:spacing w:lineRule="exact" w:line="54"/>
        <w:rPr>
          <w:rFonts w:ascii="Arial" w:hAnsi="Arial" w:eastAsia="Arial" w:cs="Arial"/>
          <w:b/>
          <w:sz w:val="16"/>
        </w:rPr>
      </w:pPr>
      <w:r>
        <w:rPr>
          <w:rFonts w:eastAsia="Arial" w:cs="Arial" w:ascii="Arial" w:hAnsi="Arial"/>
          <w:b/>
          <w:sz w:val="16"/>
        </w:rPr>
      </w:r>
    </w:p>
    <w:p>
      <w:pPr>
        <w:pStyle w:val="Normal"/>
        <w:numPr>
          <w:ilvl w:val="0"/>
          <w:numId w:val="12"/>
        </w:numPr>
        <w:tabs>
          <w:tab w:val="clear" w:pos="720"/>
          <w:tab w:val="left" w:pos="1380" w:leader="none"/>
        </w:tabs>
        <w:spacing w:lineRule="auto" w:line="288"/>
        <w:ind w:hanging="336" w:start="1380" w:end="0"/>
        <w:rPr>
          <w:rFonts w:ascii="Arial" w:hAnsi="Arial" w:eastAsia="Arial" w:cs="Arial"/>
          <w:b/>
          <w:sz w:val="16"/>
        </w:rPr>
      </w:pPr>
      <w:r>
        <w:rPr>
          <w:rFonts w:eastAsia="Arial" w:cs="Arial" w:ascii="Arial" w:hAnsi="Arial"/>
          <w:sz w:val="16"/>
        </w:rPr>
        <w:t xml:space="preserve">Estimated amount of contracts remaining to be executed on Capital Account and not provided for : </w:t>
      </w:r>
      <w:r>
        <w:rPr>
          <w:rFonts w:eastAsia="Arial" w:cs="Arial" w:ascii="Arial" w:hAnsi="Arial"/>
          <w:b/>
          <w:sz w:val="16"/>
        </w:rPr>
        <w:t>Rs. 10,152.99</w:t>
      </w:r>
      <w:r>
        <w:rPr>
          <w:rFonts w:eastAsia="Arial" w:cs="Arial" w:ascii="Arial" w:hAnsi="Arial"/>
          <w:sz w:val="16"/>
        </w:rPr>
        <w:t xml:space="preserve"> crores </w:t>
      </w:r>
      <w:r>
        <w:rPr>
          <w:rFonts w:eastAsia="Arial" w:cs="Arial" w:ascii="Arial" w:hAnsi="Arial"/>
          <w:i/>
          <w:sz w:val="16"/>
        </w:rPr>
        <w:t>(31.03.2008 : Rs. 6,633.20 crores)</w:t>
      </w:r>
      <w:r>
        <w:rPr>
          <w:rFonts w:eastAsia="Arial" w:cs="Arial" w:ascii="Arial" w:hAnsi="Arial"/>
          <w:sz w:val="16"/>
        </w:rPr>
        <w:t>.</w:t>
      </w:r>
    </w:p>
    <w:p>
      <w:pPr>
        <w:pStyle w:val="Normal"/>
        <w:spacing w:lineRule="exact" w:line="47"/>
        <w:rPr>
          <w:rFonts w:ascii="Arial" w:hAnsi="Arial" w:eastAsia="Arial" w:cs="Arial"/>
          <w:b/>
          <w:sz w:val="16"/>
        </w:rPr>
      </w:pPr>
      <w:r>
        <w:rPr>
          <w:rFonts w:eastAsia="Arial" w:cs="Arial" w:ascii="Arial" w:hAnsi="Arial"/>
          <w:b/>
          <w:sz w:val="16"/>
        </w:rPr>
      </w:r>
    </w:p>
    <w:p>
      <w:pPr>
        <w:pStyle w:val="Normal"/>
        <w:numPr>
          <w:ilvl w:val="0"/>
          <w:numId w:val="12"/>
        </w:numPr>
        <w:tabs>
          <w:tab w:val="clear" w:pos="720"/>
          <w:tab w:val="left" w:pos="1380" w:leader="none"/>
        </w:tabs>
        <w:spacing w:lineRule="auto" w:line="300"/>
        <w:ind w:hanging="336" w:start="1380" w:end="0"/>
        <w:jc w:val="both"/>
        <w:rPr>
          <w:rFonts w:ascii="Arial" w:hAnsi="Arial" w:eastAsia="Arial" w:cs="Arial"/>
          <w:b/>
          <w:sz w:val="15"/>
        </w:rPr>
      </w:pPr>
      <w:r>
        <w:rPr>
          <w:rFonts w:eastAsia="Arial" w:cs="Arial" w:ascii="Arial" w:hAnsi="Arial"/>
          <w:sz w:val="15"/>
        </w:rPr>
        <w:t xml:space="preserve">The Company has taken on lease Plant and Machinery, having an aggregate cost of </w:t>
      </w:r>
      <w:r>
        <w:rPr>
          <w:rFonts w:eastAsia="Arial" w:cs="Arial" w:ascii="Arial" w:hAnsi="Arial"/>
          <w:b/>
          <w:sz w:val="15"/>
        </w:rPr>
        <w:t>Rs. 3.79</w:t>
      </w:r>
      <w:r>
        <w:rPr>
          <w:rFonts w:eastAsia="Arial" w:cs="Arial" w:ascii="Arial" w:hAnsi="Arial"/>
          <w:sz w:val="15"/>
        </w:rPr>
        <w:t xml:space="preserve"> crores </w:t>
      </w:r>
      <w:r>
        <w:rPr>
          <w:rFonts w:eastAsia="Arial" w:cs="Arial" w:ascii="Arial" w:hAnsi="Arial"/>
          <w:i/>
          <w:sz w:val="15"/>
        </w:rPr>
        <w:t>(31.03.2008 : Rs. 3.79 crores)</w:t>
      </w:r>
      <w:r>
        <w:rPr>
          <w:rFonts w:eastAsia="Arial" w:cs="Arial" w:ascii="Arial" w:hAnsi="Arial"/>
          <w:sz w:val="15"/>
        </w:rPr>
        <w:t xml:space="preserve">. The element of the lease rental applicable to the cost of the assets has been charged to the Profit and Loss Account over the estimated life of the asset and fi nancing cost has been allocated over the life of the lease on an appropriate basis. The total charge to the Profi t and Loss Account for the year is </w:t>
      </w:r>
      <w:r>
        <w:rPr>
          <w:rFonts w:eastAsia="Arial" w:cs="Arial" w:ascii="Arial" w:hAnsi="Arial"/>
          <w:b/>
          <w:sz w:val="15"/>
        </w:rPr>
        <w:t>Rs. 0.73</w:t>
      </w:r>
      <w:r>
        <w:rPr>
          <w:rFonts w:eastAsia="Arial" w:cs="Arial" w:ascii="Arial" w:hAnsi="Arial"/>
          <w:sz w:val="15"/>
        </w:rPr>
        <w:t xml:space="preserve"> crore </w:t>
      </w:r>
      <w:r>
        <w:rPr>
          <w:rFonts w:eastAsia="Arial" w:cs="Arial" w:ascii="Arial" w:hAnsi="Arial"/>
          <w:i/>
          <w:sz w:val="15"/>
        </w:rPr>
        <w:t>(2007-08 : Rs. 0.73 crore)</w:t>
      </w:r>
      <w:r>
        <w:rPr>
          <w:rFonts w:eastAsia="Arial" w:cs="Arial" w:ascii="Arial" w:hAnsi="Arial"/>
          <w:sz w:val="15"/>
        </w:rPr>
        <w:t>. The break up of total minimal lease payments due as at 31st March,</w:t>
      </w:r>
    </w:p>
    <w:p>
      <w:pPr>
        <w:pStyle w:val="Normal"/>
        <w:spacing w:lineRule="exact" w:line="1"/>
        <w:rPr>
          <w:rFonts w:ascii="Arial" w:hAnsi="Arial" w:eastAsia="Arial" w:cs="Arial"/>
          <w:b/>
          <w:sz w:val="15"/>
        </w:rPr>
      </w:pPr>
      <w:r>
        <w:rPr>
          <w:rFonts w:eastAsia="Arial" w:cs="Arial" w:ascii="Arial" w:hAnsi="Arial"/>
          <w:b/>
          <w:sz w:val="15"/>
        </w:rPr>
      </w:r>
    </w:p>
    <w:p>
      <w:pPr>
        <w:pStyle w:val="Normal"/>
        <w:spacing w:lineRule="atLeast" w:line="0"/>
        <w:ind w:start="1380" w:end="0"/>
        <w:rPr>
          <w:rFonts w:ascii="Arial" w:hAnsi="Arial" w:eastAsia="Arial" w:cs="Arial"/>
          <w:sz w:val="16"/>
        </w:rPr>
      </w:pPr>
      <w:r>
        <w:rPr>
          <w:rFonts w:eastAsia="Arial" w:cs="Arial" w:ascii="Arial" w:hAnsi="Arial"/>
          <w:sz w:val="16"/>
        </w:rPr>
        <w:t>2009 and their corresponding present value are as follows :</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tbl>
      <w:tblPr>
        <w:tblW w:w="9520" w:type="dxa"/>
        <w:jc w:val="start"/>
        <w:tblInd w:w="1380" w:type="dxa"/>
        <w:tblLayout w:type="fixed"/>
        <w:tblCellMar>
          <w:top w:w="0" w:type="dxa"/>
          <w:start w:w="0" w:type="dxa"/>
          <w:bottom w:w="0" w:type="dxa"/>
          <w:end w:w="0" w:type="dxa"/>
        </w:tblCellMar>
      </w:tblPr>
      <w:tblGrid>
        <w:gridCol w:w="3900"/>
        <w:gridCol w:w="1580"/>
        <w:gridCol w:w="1380"/>
        <w:gridCol w:w="1440"/>
        <w:gridCol w:w="1220"/>
      </w:tblGrid>
      <w:tr>
        <w:trPr>
          <w:trHeight w:val="189" w:hRule="atLeast"/>
        </w:trPr>
        <w:tc>
          <w:tcPr>
            <w:tcW w:w="3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pacing w:lineRule="atLeast" w:line="0"/>
              <w:jc w:val="end"/>
              <w:rPr>
                <w:rFonts w:ascii="Arial" w:hAnsi="Arial" w:eastAsia="Arial" w:cs="Arial"/>
                <w:b/>
                <w:sz w:val="16"/>
              </w:rPr>
            </w:pPr>
            <w:r>
              <w:rPr>
                <w:rFonts w:eastAsia="Arial" w:cs="Arial" w:ascii="Arial" w:hAnsi="Arial"/>
                <w:b/>
                <w:sz w:val="16"/>
              </w:rPr>
              <w:t>Rs. crores</w:t>
            </w:r>
          </w:p>
        </w:tc>
      </w:tr>
      <w:tr>
        <w:trPr>
          <w:trHeight w:val="56" w:hRule="atLeast"/>
        </w:trPr>
        <w:tc>
          <w:tcPr>
            <w:tcW w:w="3900" w:type="dxa"/>
            <w:tcBorders>
              <w:bottom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7" w:hRule="atLeast"/>
        </w:trPr>
        <w:tc>
          <w:tcPr>
            <w:tcW w:w="39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60" w:type="dxa"/>
            <w:gridSpan w:val="2"/>
            <w:tcBorders>
              <w:end w:val="single" w:sz="8" w:space="0" w:color="000000"/>
            </w:tcBorders>
          </w:tcPr>
          <w:p>
            <w:pPr>
              <w:pStyle w:val="Normal"/>
              <w:spacing w:lineRule="atLeast" w:line="0"/>
              <w:ind w:end="780"/>
              <w:jc w:val="end"/>
              <w:rPr>
                <w:rFonts w:ascii="Arial" w:hAnsi="Arial" w:eastAsia="Arial" w:cs="Arial"/>
                <w:b/>
                <w:sz w:val="16"/>
              </w:rPr>
            </w:pPr>
            <w:r>
              <w:rPr>
                <w:rFonts w:eastAsia="Arial" w:cs="Arial" w:ascii="Arial" w:hAnsi="Arial"/>
                <w:b/>
                <w:sz w:val="16"/>
              </w:rPr>
              <w:t>As at 31.03.2009</w:t>
            </w:r>
          </w:p>
        </w:tc>
        <w:tc>
          <w:tcPr>
            <w:tcW w:w="2660" w:type="dxa"/>
            <w:gridSpan w:val="2"/>
            <w:tcBorders/>
          </w:tcPr>
          <w:p>
            <w:pPr>
              <w:pStyle w:val="Normal"/>
              <w:spacing w:lineRule="atLeast" w:line="0"/>
              <w:ind w:end="500"/>
              <w:jc w:val="end"/>
              <w:rPr>
                <w:rFonts w:ascii="Arial" w:hAnsi="Arial" w:eastAsia="Arial" w:cs="Arial"/>
                <w:i/>
                <w:i/>
                <w:sz w:val="16"/>
              </w:rPr>
            </w:pPr>
            <w:r>
              <w:rPr>
                <w:rFonts w:eastAsia="Arial" w:cs="Arial" w:ascii="Arial" w:hAnsi="Arial"/>
                <w:i/>
                <w:sz w:val="16"/>
              </w:rPr>
              <w:t>As at 31.03.2008</w:t>
            </w:r>
          </w:p>
        </w:tc>
      </w:tr>
      <w:tr>
        <w:trPr>
          <w:trHeight w:val="63" w:hRule="atLeast"/>
        </w:trPr>
        <w:tc>
          <w:tcPr>
            <w:tcW w:w="3900" w:type="dxa"/>
            <w:tcBorders>
              <w:end w:val="single" w:sz="8" w:space="0" w:color="000000"/>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1" w:hRule="atLeast"/>
        </w:trPr>
        <w:tc>
          <w:tcPr>
            <w:tcW w:w="3900" w:type="dxa"/>
            <w:tcBorders>
              <w:end w:val="single" w:sz="8" w:space="0" w:color="000000"/>
            </w:tcBorders>
          </w:tcPr>
          <w:p>
            <w:pPr>
              <w:pStyle w:val="Normal"/>
              <w:spacing w:lineRule="atLeast" w:line="0"/>
              <w:rPr>
                <w:rFonts w:ascii="Arial" w:hAnsi="Arial" w:eastAsia="Arial" w:cs="Arial"/>
                <w:b/>
                <w:sz w:val="16"/>
              </w:rPr>
            </w:pPr>
            <w:r>
              <w:rPr>
                <w:rFonts w:eastAsia="Arial" w:cs="Arial" w:ascii="Arial" w:hAnsi="Arial"/>
                <w:b/>
                <w:sz w:val="16"/>
              </w:rPr>
              <w:t>Period</w:t>
            </w:r>
          </w:p>
        </w:tc>
        <w:tc>
          <w:tcPr>
            <w:tcW w:w="1580" w:type="dxa"/>
            <w:tcBorders>
              <w:end w:val="single" w:sz="8" w:space="0" w:color="000000"/>
            </w:tcBorders>
          </w:tcPr>
          <w:p>
            <w:pPr>
              <w:pStyle w:val="Normal"/>
              <w:spacing w:lineRule="atLeast" w:line="0"/>
              <w:ind w:end="120"/>
              <w:jc w:val="end"/>
              <w:rPr>
                <w:rFonts w:ascii="Arial" w:hAnsi="Arial" w:eastAsia="Arial" w:cs="Arial"/>
                <w:b/>
                <w:sz w:val="16"/>
              </w:rPr>
            </w:pPr>
            <w:r>
              <w:rPr>
                <w:rFonts w:eastAsia="Arial" w:cs="Arial" w:ascii="Arial" w:hAnsi="Arial"/>
                <w:b/>
                <w:sz w:val="16"/>
              </w:rPr>
              <w:t>Minimum Lease</w:t>
            </w:r>
          </w:p>
        </w:tc>
        <w:tc>
          <w:tcPr>
            <w:tcW w:w="1380" w:type="dxa"/>
            <w:tcBorders>
              <w:end w:val="single" w:sz="8" w:space="0" w:color="000000"/>
            </w:tcBorders>
          </w:tcPr>
          <w:p>
            <w:pPr>
              <w:pStyle w:val="Normal"/>
              <w:spacing w:lineRule="atLeast" w:line="0"/>
              <w:ind w:end="80"/>
              <w:jc w:val="end"/>
              <w:rPr>
                <w:rFonts w:ascii="Arial" w:hAnsi="Arial" w:eastAsia="Arial" w:cs="Arial"/>
                <w:b/>
                <w:sz w:val="16"/>
              </w:rPr>
            </w:pPr>
            <w:r>
              <w:rPr>
                <w:rFonts w:eastAsia="Arial" w:cs="Arial" w:ascii="Arial" w:hAnsi="Arial"/>
                <w:b/>
                <w:sz w:val="16"/>
              </w:rPr>
              <w:t>Present Value</w:t>
            </w:r>
          </w:p>
        </w:tc>
        <w:tc>
          <w:tcPr>
            <w:tcW w:w="1440" w:type="dxa"/>
            <w:tcBorders>
              <w:end w:val="single" w:sz="8" w:space="0" w:color="000000"/>
            </w:tcBorders>
          </w:tcPr>
          <w:p>
            <w:pPr>
              <w:pStyle w:val="Normal"/>
              <w:spacing w:lineRule="atLeast" w:line="0"/>
              <w:ind w:end="60"/>
              <w:jc w:val="end"/>
              <w:rPr>
                <w:rFonts w:ascii="Arial" w:hAnsi="Arial" w:eastAsia="Arial" w:cs="Arial"/>
                <w:i/>
                <w:i/>
                <w:sz w:val="16"/>
              </w:rPr>
            </w:pPr>
            <w:r>
              <w:rPr>
                <w:rFonts w:eastAsia="Arial" w:cs="Arial" w:ascii="Arial" w:hAnsi="Arial"/>
                <w:i/>
                <w:sz w:val="16"/>
              </w:rPr>
              <w:t>Minimum Lease</w:t>
            </w:r>
          </w:p>
        </w:tc>
        <w:tc>
          <w:tcPr>
            <w:tcW w:w="1220" w:type="dxa"/>
            <w:tcBorders/>
          </w:tcPr>
          <w:p>
            <w:pPr>
              <w:pStyle w:val="Normal"/>
              <w:spacing w:lineRule="atLeast" w:line="0"/>
              <w:jc w:val="end"/>
              <w:rPr>
                <w:rFonts w:ascii="Arial" w:hAnsi="Arial" w:eastAsia="Arial" w:cs="Arial"/>
                <w:i/>
                <w:i/>
                <w:sz w:val="16"/>
              </w:rPr>
            </w:pPr>
            <w:r>
              <w:rPr>
                <w:rFonts w:eastAsia="Arial" w:cs="Arial" w:ascii="Arial" w:hAnsi="Arial"/>
                <w:i/>
                <w:sz w:val="16"/>
              </w:rPr>
              <w:t>Present Value</w:t>
            </w:r>
          </w:p>
        </w:tc>
      </w:tr>
      <w:tr>
        <w:trPr>
          <w:trHeight w:val="220" w:hRule="atLeast"/>
        </w:trPr>
        <w:tc>
          <w:tcPr>
            <w:tcW w:w="390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580" w:type="dxa"/>
            <w:tcBorders>
              <w:end w:val="single" w:sz="8" w:space="0" w:color="000000"/>
            </w:tcBorders>
          </w:tcPr>
          <w:p>
            <w:pPr>
              <w:pStyle w:val="Normal"/>
              <w:spacing w:lineRule="atLeast" w:line="0"/>
              <w:ind w:end="120"/>
              <w:jc w:val="end"/>
              <w:rPr>
                <w:rFonts w:ascii="Arial" w:hAnsi="Arial" w:eastAsia="Arial" w:cs="Arial"/>
                <w:b/>
                <w:sz w:val="16"/>
              </w:rPr>
            </w:pPr>
            <w:r>
              <w:rPr>
                <w:rFonts w:eastAsia="Arial" w:cs="Arial" w:ascii="Arial" w:hAnsi="Arial"/>
                <w:b/>
                <w:sz w:val="16"/>
              </w:rPr>
              <w:t>Payments</w:t>
            </w:r>
          </w:p>
        </w:tc>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440" w:type="dxa"/>
            <w:tcBorders>
              <w:end w:val="single" w:sz="8" w:space="0" w:color="000000"/>
            </w:tcBorders>
          </w:tcPr>
          <w:p>
            <w:pPr>
              <w:pStyle w:val="Normal"/>
              <w:spacing w:lineRule="atLeast" w:line="0"/>
              <w:ind w:end="60"/>
              <w:jc w:val="end"/>
              <w:rPr>
                <w:rFonts w:ascii="Arial" w:hAnsi="Arial" w:eastAsia="Arial" w:cs="Arial"/>
                <w:i/>
                <w:i/>
                <w:sz w:val="16"/>
              </w:rPr>
            </w:pPr>
            <w:r>
              <w:rPr>
                <w:rFonts w:eastAsia="Arial" w:cs="Arial" w:ascii="Arial" w:hAnsi="Arial"/>
                <w:i/>
                <w:sz w:val="16"/>
              </w:rPr>
              <w:t>Payments</w:t>
            </w:r>
          </w:p>
        </w:tc>
        <w:tc>
          <w:tcPr>
            <w:tcW w:w="122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59" w:hRule="atLeast"/>
        </w:trPr>
        <w:tc>
          <w:tcPr>
            <w:tcW w:w="3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8" w:hRule="atLeast"/>
        </w:trPr>
        <w:tc>
          <w:tcPr>
            <w:tcW w:w="3900" w:type="dxa"/>
            <w:tcBorders>
              <w:end w:val="single" w:sz="8" w:space="0" w:color="000000"/>
            </w:tcBorders>
          </w:tcPr>
          <w:p>
            <w:pPr>
              <w:pStyle w:val="Normal"/>
              <w:spacing w:lineRule="atLeast" w:line="0"/>
              <w:rPr>
                <w:rFonts w:ascii="Arial" w:hAnsi="Arial" w:eastAsia="Arial" w:cs="Arial"/>
                <w:sz w:val="16"/>
              </w:rPr>
            </w:pPr>
            <w:r>
              <w:rPr>
                <w:rFonts w:eastAsia="Arial" w:cs="Arial" w:ascii="Arial" w:hAnsi="Arial"/>
                <w:sz w:val="16"/>
              </w:rPr>
              <w:t>Not later than one year</w:t>
            </w:r>
          </w:p>
        </w:tc>
        <w:tc>
          <w:tcPr>
            <w:tcW w:w="1580" w:type="dxa"/>
            <w:tcBorders>
              <w:end w:val="single" w:sz="8" w:space="0" w:color="000000"/>
            </w:tcBorders>
          </w:tcPr>
          <w:p>
            <w:pPr>
              <w:pStyle w:val="Normal"/>
              <w:spacing w:lineRule="atLeast" w:line="0"/>
              <w:ind w:end="120"/>
              <w:jc w:val="end"/>
              <w:rPr>
                <w:rFonts w:ascii="Arial" w:hAnsi="Arial" w:eastAsia="Arial" w:cs="Arial"/>
                <w:b/>
                <w:sz w:val="16"/>
              </w:rPr>
            </w:pPr>
            <w:r>
              <w:rPr>
                <w:rFonts w:eastAsia="Arial" w:cs="Arial" w:ascii="Arial" w:hAnsi="Arial"/>
                <w:b/>
                <w:sz w:val="16"/>
              </w:rPr>
              <w:t>0.46</w:t>
            </w:r>
          </w:p>
        </w:tc>
        <w:tc>
          <w:tcPr>
            <w:tcW w:w="1380" w:type="dxa"/>
            <w:tcBorders>
              <w:end w:val="single" w:sz="8" w:space="0" w:color="000000"/>
            </w:tcBorders>
          </w:tcPr>
          <w:p>
            <w:pPr>
              <w:pStyle w:val="Normal"/>
              <w:spacing w:lineRule="atLeast" w:line="0"/>
              <w:ind w:end="80"/>
              <w:jc w:val="end"/>
              <w:rPr>
                <w:rFonts w:ascii="Arial" w:hAnsi="Arial" w:eastAsia="Arial" w:cs="Arial"/>
                <w:b/>
                <w:sz w:val="16"/>
              </w:rPr>
            </w:pPr>
            <w:r>
              <w:rPr>
                <w:rFonts w:eastAsia="Arial" w:cs="Arial" w:ascii="Arial" w:hAnsi="Arial"/>
                <w:b/>
                <w:sz w:val="16"/>
              </w:rPr>
              <w:t>0.42</w:t>
            </w:r>
          </w:p>
        </w:tc>
        <w:tc>
          <w:tcPr>
            <w:tcW w:w="1440" w:type="dxa"/>
            <w:tcBorders>
              <w:end w:val="single" w:sz="8" w:space="0" w:color="000000"/>
            </w:tcBorders>
          </w:tcPr>
          <w:p>
            <w:pPr>
              <w:pStyle w:val="Normal"/>
              <w:spacing w:lineRule="atLeast" w:line="0"/>
              <w:ind w:end="60"/>
              <w:jc w:val="end"/>
              <w:rPr>
                <w:rFonts w:ascii="Arial" w:hAnsi="Arial" w:eastAsia="Arial" w:cs="Arial"/>
                <w:i/>
                <w:i/>
                <w:sz w:val="16"/>
              </w:rPr>
            </w:pPr>
            <w:r>
              <w:rPr>
                <w:rFonts w:eastAsia="Arial" w:cs="Arial" w:ascii="Arial" w:hAnsi="Arial"/>
                <w:i/>
                <w:sz w:val="16"/>
              </w:rPr>
              <w:t>0.72</w:t>
            </w:r>
          </w:p>
        </w:tc>
        <w:tc>
          <w:tcPr>
            <w:tcW w:w="1220" w:type="dxa"/>
            <w:tcBorders/>
          </w:tcPr>
          <w:p>
            <w:pPr>
              <w:pStyle w:val="Normal"/>
              <w:spacing w:lineRule="atLeast" w:line="0"/>
              <w:jc w:val="end"/>
              <w:rPr>
                <w:rFonts w:ascii="Arial" w:hAnsi="Arial" w:eastAsia="Arial" w:cs="Arial"/>
                <w:i/>
                <w:i/>
                <w:sz w:val="16"/>
              </w:rPr>
            </w:pPr>
            <w:r>
              <w:rPr>
                <w:rFonts w:eastAsia="Arial" w:cs="Arial" w:ascii="Arial" w:hAnsi="Arial"/>
                <w:i/>
                <w:sz w:val="16"/>
              </w:rPr>
              <w:t>0.66</w:t>
            </w:r>
          </w:p>
        </w:tc>
      </w:tr>
      <w:tr>
        <w:trPr>
          <w:trHeight w:val="220" w:hRule="atLeast"/>
        </w:trPr>
        <w:tc>
          <w:tcPr>
            <w:tcW w:w="3900" w:type="dxa"/>
            <w:tcBorders>
              <w:end w:val="single" w:sz="8" w:space="0" w:color="000000"/>
            </w:tcBorders>
          </w:tcPr>
          <w:p>
            <w:pPr>
              <w:pStyle w:val="Normal"/>
              <w:spacing w:lineRule="atLeast" w:line="0"/>
              <w:rPr/>
            </w:pPr>
            <w:r>
              <w:rPr>
                <w:rFonts w:eastAsia="Arial" w:cs="Arial" w:ascii="Arial" w:hAnsi="Arial"/>
                <w:sz w:val="16"/>
              </w:rPr>
              <w:t>Later than one year but not later than fi ve years</w:t>
            </w:r>
          </w:p>
        </w:tc>
        <w:tc>
          <w:tcPr>
            <w:tcW w:w="1580" w:type="dxa"/>
            <w:tcBorders>
              <w:end w:val="single" w:sz="8" w:space="0" w:color="000000"/>
            </w:tcBorders>
          </w:tcPr>
          <w:p>
            <w:pPr>
              <w:pStyle w:val="Normal"/>
              <w:spacing w:lineRule="atLeast" w:line="0"/>
              <w:ind w:end="120"/>
              <w:jc w:val="end"/>
              <w:rPr>
                <w:rFonts w:ascii="Arial" w:hAnsi="Arial" w:eastAsia="Arial" w:cs="Arial"/>
                <w:b/>
                <w:sz w:val="16"/>
              </w:rPr>
            </w:pPr>
            <w:r>
              <w:rPr>
                <w:rFonts w:eastAsia="Arial" w:cs="Arial" w:ascii="Arial" w:hAnsi="Arial"/>
                <w:b/>
                <w:sz w:val="16"/>
              </w:rPr>
              <w:t>–</w:t>
            </w:r>
          </w:p>
        </w:tc>
        <w:tc>
          <w:tcPr>
            <w:tcW w:w="1380" w:type="dxa"/>
            <w:tcBorders>
              <w:end w:val="single" w:sz="8" w:space="0" w:color="000000"/>
            </w:tcBorders>
          </w:tcPr>
          <w:p>
            <w:pPr>
              <w:pStyle w:val="Normal"/>
              <w:spacing w:lineRule="atLeast" w:line="0"/>
              <w:ind w:end="80"/>
              <w:jc w:val="end"/>
              <w:rPr>
                <w:rFonts w:ascii="Arial" w:hAnsi="Arial" w:eastAsia="Arial" w:cs="Arial"/>
                <w:b/>
                <w:sz w:val="16"/>
              </w:rPr>
            </w:pPr>
            <w:r>
              <w:rPr>
                <w:rFonts w:eastAsia="Arial" w:cs="Arial" w:ascii="Arial" w:hAnsi="Arial"/>
                <w:b/>
                <w:sz w:val="16"/>
              </w:rPr>
              <w:t>–</w:t>
            </w:r>
          </w:p>
        </w:tc>
        <w:tc>
          <w:tcPr>
            <w:tcW w:w="1440" w:type="dxa"/>
            <w:tcBorders>
              <w:end w:val="single" w:sz="8" w:space="0" w:color="000000"/>
            </w:tcBorders>
          </w:tcPr>
          <w:p>
            <w:pPr>
              <w:pStyle w:val="Normal"/>
              <w:spacing w:lineRule="atLeast" w:line="0"/>
              <w:ind w:end="60"/>
              <w:jc w:val="end"/>
              <w:rPr>
                <w:rFonts w:ascii="Arial" w:hAnsi="Arial" w:eastAsia="Arial" w:cs="Arial"/>
                <w:i/>
                <w:i/>
                <w:sz w:val="16"/>
              </w:rPr>
            </w:pPr>
            <w:r>
              <w:rPr>
                <w:rFonts w:eastAsia="Arial" w:cs="Arial" w:ascii="Arial" w:hAnsi="Arial"/>
                <w:i/>
                <w:sz w:val="16"/>
              </w:rPr>
              <w:t>0.48</w:t>
            </w:r>
          </w:p>
        </w:tc>
        <w:tc>
          <w:tcPr>
            <w:tcW w:w="1220" w:type="dxa"/>
            <w:tcBorders/>
          </w:tcPr>
          <w:p>
            <w:pPr>
              <w:pStyle w:val="Normal"/>
              <w:spacing w:lineRule="atLeast" w:line="0"/>
              <w:jc w:val="end"/>
              <w:rPr>
                <w:rFonts w:ascii="Arial" w:hAnsi="Arial" w:eastAsia="Arial" w:cs="Arial"/>
                <w:i/>
                <w:i/>
                <w:sz w:val="16"/>
              </w:rPr>
            </w:pPr>
            <w:r>
              <w:rPr>
                <w:rFonts w:eastAsia="Arial" w:cs="Arial" w:ascii="Arial" w:hAnsi="Arial"/>
                <w:i/>
                <w:sz w:val="16"/>
              </w:rPr>
              <w:t>0.40</w:t>
            </w:r>
          </w:p>
        </w:tc>
      </w:tr>
      <w:tr>
        <w:trPr>
          <w:trHeight w:val="220" w:hRule="atLeast"/>
        </w:trPr>
        <w:tc>
          <w:tcPr>
            <w:tcW w:w="3900" w:type="dxa"/>
            <w:tcBorders>
              <w:end w:val="single" w:sz="8" w:space="0" w:color="000000"/>
            </w:tcBorders>
          </w:tcPr>
          <w:p>
            <w:pPr>
              <w:pStyle w:val="Normal"/>
              <w:spacing w:lineRule="atLeast" w:line="0"/>
              <w:rPr/>
            </w:pPr>
            <w:r>
              <w:rPr>
                <w:rFonts w:eastAsia="Arial" w:cs="Arial" w:ascii="Arial" w:hAnsi="Arial"/>
                <w:sz w:val="16"/>
              </w:rPr>
              <w:t>Later than five years</w:t>
            </w:r>
          </w:p>
        </w:tc>
        <w:tc>
          <w:tcPr>
            <w:tcW w:w="1580" w:type="dxa"/>
            <w:tcBorders>
              <w:end w:val="single" w:sz="8" w:space="0" w:color="000000"/>
            </w:tcBorders>
          </w:tcPr>
          <w:p>
            <w:pPr>
              <w:pStyle w:val="Normal"/>
              <w:spacing w:lineRule="atLeast" w:line="0"/>
              <w:ind w:end="120"/>
              <w:jc w:val="end"/>
              <w:rPr>
                <w:rFonts w:ascii="Arial" w:hAnsi="Arial" w:eastAsia="Arial" w:cs="Arial"/>
                <w:b/>
                <w:sz w:val="16"/>
              </w:rPr>
            </w:pPr>
            <w:r>
              <w:rPr>
                <w:rFonts w:eastAsia="Arial" w:cs="Arial" w:ascii="Arial" w:hAnsi="Arial"/>
                <w:b/>
                <w:sz w:val="16"/>
              </w:rPr>
              <w:t>–</w:t>
            </w:r>
          </w:p>
        </w:tc>
        <w:tc>
          <w:tcPr>
            <w:tcW w:w="1380" w:type="dxa"/>
            <w:tcBorders>
              <w:end w:val="single" w:sz="8" w:space="0" w:color="000000"/>
            </w:tcBorders>
          </w:tcPr>
          <w:p>
            <w:pPr>
              <w:pStyle w:val="Normal"/>
              <w:spacing w:lineRule="atLeast" w:line="0"/>
              <w:ind w:end="80"/>
              <w:jc w:val="end"/>
              <w:rPr>
                <w:rFonts w:ascii="Arial" w:hAnsi="Arial" w:eastAsia="Arial" w:cs="Arial"/>
                <w:b/>
                <w:sz w:val="16"/>
              </w:rPr>
            </w:pPr>
            <w:r>
              <w:rPr>
                <w:rFonts w:eastAsia="Arial" w:cs="Arial" w:ascii="Arial" w:hAnsi="Arial"/>
                <w:b/>
                <w:sz w:val="16"/>
              </w:rPr>
              <w:t>–</w:t>
            </w:r>
          </w:p>
        </w:tc>
        <w:tc>
          <w:tcPr>
            <w:tcW w:w="1440" w:type="dxa"/>
            <w:tcBorders>
              <w:end w:val="single" w:sz="8" w:space="0" w:color="000000"/>
            </w:tcBorders>
          </w:tcPr>
          <w:p>
            <w:pPr>
              <w:pStyle w:val="Normal"/>
              <w:spacing w:lineRule="atLeast" w:line="0"/>
              <w:ind w:end="60"/>
              <w:jc w:val="end"/>
              <w:rPr>
                <w:rFonts w:ascii="Arial" w:hAnsi="Arial" w:eastAsia="Arial" w:cs="Arial"/>
                <w:i/>
                <w:i/>
                <w:sz w:val="16"/>
              </w:rPr>
            </w:pPr>
            <w:r>
              <w:rPr>
                <w:rFonts w:eastAsia="Arial" w:cs="Arial" w:ascii="Arial" w:hAnsi="Arial"/>
                <w:i/>
                <w:sz w:val="16"/>
              </w:rPr>
              <w:t>–</w:t>
            </w:r>
          </w:p>
        </w:tc>
        <w:tc>
          <w:tcPr>
            <w:tcW w:w="1220" w:type="dxa"/>
            <w:tcBorders/>
          </w:tcPr>
          <w:p>
            <w:pPr>
              <w:pStyle w:val="Normal"/>
              <w:spacing w:lineRule="atLeast" w:line="0"/>
              <w:jc w:val="end"/>
              <w:rPr>
                <w:rFonts w:ascii="Arial" w:hAnsi="Arial" w:eastAsia="Arial" w:cs="Arial"/>
                <w:i/>
                <w:i/>
                <w:sz w:val="16"/>
              </w:rPr>
            </w:pPr>
            <w:r>
              <w:rPr>
                <w:rFonts w:eastAsia="Arial" w:cs="Arial" w:ascii="Arial" w:hAnsi="Arial"/>
                <w:i/>
                <w:sz w:val="16"/>
              </w:rPr>
              <w:t>–</w:t>
            </w:r>
          </w:p>
        </w:tc>
      </w:tr>
      <w:tr>
        <w:trPr>
          <w:trHeight w:val="57" w:hRule="atLeast"/>
        </w:trPr>
        <w:tc>
          <w:tcPr>
            <w:tcW w:w="3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7" w:hRule="atLeast"/>
        </w:trPr>
        <w:tc>
          <w:tcPr>
            <w:tcW w:w="3900" w:type="dxa"/>
            <w:tcBorders>
              <w:end w:val="single" w:sz="8" w:space="0" w:color="000000"/>
            </w:tcBorders>
          </w:tcPr>
          <w:p>
            <w:pPr>
              <w:pStyle w:val="Normal"/>
              <w:spacing w:lineRule="atLeast" w:line="0"/>
              <w:rPr>
                <w:rFonts w:ascii="Arial" w:hAnsi="Arial" w:eastAsia="Arial" w:cs="Arial"/>
                <w:b/>
                <w:sz w:val="16"/>
              </w:rPr>
            </w:pPr>
            <w:r>
              <w:rPr>
                <w:rFonts w:eastAsia="Arial" w:cs="Arial" w:ascii="Arial" w:hAnsi="Arial"/>
                <w:b/>
                <w:sz w:val="16"/>
              </w:rPr>
              <w:t>Total</w:t>
            </w:r>
          </w:p>
        </w:tc>
        <w:tc>
          <w:tcPr>
            <w:tcW w:w="1580" w:type="dxa"/>
            <w:tcBorders>
              <w:end w:val="single" w:sz="8" w:space="0" w:color="000000"/>
            </w:tcBorders>
          </w:tcPr>
          <w:p>
            <w:pPr>
              <w:pStyle w:val="Normal"/>
              <w:spacing w:lineRule="atLeast" w:line="0"/>
              <w:ind w:end="120"/>
              <w:jc w:val="end"/>
              <w:rPr>
                <w:rFonts w:ascii="Arial" w:hAnsi="Arial" w:eastAsia="Arial" w:cs="Arial"/>
                <w:b/>
                <w:sz w:val="16"/>
              </w:rPr>
            </w:pPr>
            <w:r>
              <w:rPr>
                <w:rFonts w:eastAsia="Arial" w:cs="Arial" w:ascii="Arial" w:hAnsi="Arial"/>
                <w:b/>
                <w:sz w:val="16"/>
              </w:rPr>
              <w:t>0.46</w:t>
            </w:r>
          </w:p>
        </w:tc>
        <w:tc>
          <w:tcPr>
            <w:tcW w:w="1380" w:type="dxa"/>
            <w:tcBorders>
              <w:end w:val="single" w:sz="8" w:space="0" w:color="000000"/>
            </w:tcBorders>
          </w:tcPr>
          <w:p>
            <w:pPr>
              <w:pStyle w:val="Normal"/>
              <w:spacing w:lineRule="atLeast" w:line="0"/>
              <w:ind w:end="80"/>
              <w:jc w:val="end"/>
              <w:rPr>
                <w:rFonts w:ascii="Arial" w:hAnsi="Arial" w:eastAsia="Arial" w:cs="Arial"/>
                <w:b/>
                <w:sz w:val="16"/>
              </w:rPr>
            </w:pPr>
            <w:r>
              <w:rPr>
                <w:rFonts w:eastAsia="Arial" w:cs="Arial" w:ascii="Arial" w:hAnsi="Arial"/>
                <w:b/>
                <w:sz w:val="16"/>
              </w:rPr>
              <w:t>0.42</w:t>
            </w:r>
          </w:p>
        </w:tc>
        <w:tc>
          <w:tcPr>
            <w:tcW w:w="1440" w:type="dxa"/>
            <w:tcBorders>
              <w:end w:val="single" w:sz="8" w:space="0" w:color="000000"/>
            </w:tcBorders>
          </w:tcPr>
          <w:p>
            <w:pPr>
              <w:pStyle w:val="Normal"/>
              <w:spacing w:lineRule="atLeast" w:line="0"/>
              <w:ind w:end="60"/>
              <w:jc w:val="end"/>
              <w:rPr>
                <w:rFonts w:ascii="Arial" w:hAnsi="Arial" w:eastAsia="Arial" w:cs="Arial"/>
                <w:i/>
                <w:i/>
                <w:sz w:val="16"/>
              </w:rPr>
            </w:pPr>
            <w:r>
              <w:rPr>
                <w:rFonts w:eastAsia="Arial" w:cs="Arial" w:ascii="Arial" w:hAnsi="Arial"/>
                <w:i/>
                <w:sz w:val="16"/>
              </w:rPr>
              <w:t>1.20</w:t>
            </w:r>
          </w:p>
        </w:tc>
        <w:tc>
          <w:tcPr>
            <w:tcW w:w="1220" w:type="dxa"/>
            <w:tcBorders/>
          </w:tcPr>
          <w:p>
            <w:pPr>
              <w:pStyle w:val="Normal"/>
              <w:spacing w:lineRule="atLeast" w:line="0"/>
              <w:jc w:val="end"/>
              <w:rPr>
                <w:rFonts w:ascii="Arial" w:hAnsi="Arial" w:eastAsia="Arial" w:cs="Arial"/>
                <w:i/>
                <w:i/>
                <w:sz w:val="16"/>
              </w:rPr>
            </w:pPr>
            <w:r>
              <w:rPr>
                <w:rFonts w:eastAsia="Arial" w:cs="Arial" w:ascii="Arial" w:hAnsi="Arial"/>
                <w:i/>
                <w:sz w:val="16"/>
              </w:rPr>
              <w:t>1.06</w:t>
            </w:r>
          </w:p>
        </w:tc>
      </w:tr>
      <w:tr>
        <w:trPr>
          <w:trHeight w:val="47" w:hRule="atLeast"/>
        </w:trPr>
        <w:tc>
          <w:tcPr>
            <w:tcW w:w="3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380" w:leader="none"/>
        </w:tabs>
        <w:spacing w:lineRule="atLeast" w:line="0"/>
        <w:ind w:hanging="336" w:start="1380" w:end="0"/>
        <w:rPr>
          <w:rFonts w:ascii="Arial" w:hAnsi="Arial" w:eastAsia="Arial" w:cs="Arial"/>
          <w:b/>
          <w:sz w:val="16"/>
        </w:rPr>
      </w:pPr>
      <w:r>
        <w:rPr>
          <w:rFonts w:eastAsia="Arial" w:cs="Arial" w:ascii="Arial" w:hAnsi="Arial"/>
          <w:b/>
          <w:sz w:val="16"/>
        </w:rPr>
        <w:t>Profit and Loss Account</w:t>
      </w:r>
    </w:p>
    <w:p>
      <w:pPr>
        <w:pStyle w:val="Normal"/>
        <w:spacing w:lineRule="exact" w:line="22"/>
        <w:rPr>
          <w:rFonts w:ascii="Arial" w:hAnsi="Arial" w:eastAsia="Arial" w:cs="Arial"/>
          <w:b/>
          <w:sz w:val="16"/>
        </w:rPr>
      </w:pPr>
      <w:r>
        <w:rPr>
          <w:rFonts w:eastAsia="Arial" w:cs="Arial" w:ascii="Arial" w:hAnsi="Arial"/>
          <w:b/>
          <w:sz w:val="16"/>
        </w:rPr>
      </w:r>
    </w:p>
    <w:p>
      <w:pPr>
        <w:pStyle w:val="Normal"/>
        <w:numPr>
          <w:ilvl w:val="1"/>
          <w:numId w:val="13"/>
        </w:numPr>
        <w:tabs>
          <w:tab w:val="clear" w:pos="720"/>
          <w:tab w:val="left" w:pos="1720" w:leader="none"/>
        </w:tabs>
        <w:spacing w:lineRule="auto" w:line="259"/>
        <w:ind w:hanging="676" w:start="2060" w:end="0"/>
        <w:rPr>
          <w:rFonts w:ascii="Arial" w:hAnsi="Arial" w:eastAsia="Arial" w:cs="Arial"/>
          <w:sz w:val="16"/>
        </w:rPr>
      </w:pPr>
      <w:r>
        <w:rPr>
          <w:rFonts w:eastAsia="Arial" w:cs="Arial" w:ascii="Arial" w:hAnsi="Arial"/>
          <w:sz w:val="16"/>
        </w:rPr>
        <w:t xml:space="preserve">i) Provision for employee separation compensation has been calculated on the basis of net present value of the future monthly payments of pension and lump sum benefits under the scheme including </w:t>
      </w:r>
      <w:r>
        <w:rPr>
          <w:rFonts w:eastAsia="Arial" w:cs="Arial" w:ascii="Arial" w:hAnsi="Arial"/>
          <w:b/>
          <w:sz w:val="16"/>
        </w:rPr>
        <w:t>Rs. 76.93</w:t>
      </w:r>
      <w:r>
        <w:rPr>
          <w:rFonts w:eastAsia="Arial" w:cs="Arial" w:ascii="Arial" w:hAnsi="Arial"/>
          <w:sz w:val="16"/>
        </w:rPr>
        <w:t xml:space="preserve"> crores </w:t>
      </w:r>
      <w:r>
        <w:rPr>
          <w:rFonts w:eastAsia="Arial" w:cs="Arial" w:ascii="Arial" w:hAnsi="Arial"/>
          <w:i/>
          <w:sz w:val="16"/>
        </w:rPr>
        <w:t>(31.03.2008 : Rs. 57.31 crores)</w:t>
      </w:r>
      <w:r>
        <w:rPr>
          <w:rFonts w:eastAsia="Arial" w:cs="Arial" w:ascii="Arial" w:hAnsi="Arial"/>
          <w:sz w:val="16"/>
        </w:rPr>
        <w:t xml:space="preserve"> in respect of schemes introduced during the year.</w:t>
      </w:r>
    </w:p>
    <w:p>
      <w:pPr>
        <w:pStyle w:val="Normal"/>
        <w:spacing w:lineRule="exact" w:line="24"/>
        <w:rPr>
          <w:rFonts w:ascii="Arial" w:hAnsi="Arial" w:eastAsia="Arial" w:cs="Arial"/>
          <w:sz w:val="16"/>
        </w:rPr>
      </w:pPr>
      <w:r>
        <w:rPr>
          <w:rFonts w:eastAsia="Arial" w:cs="Arial" w:ascii="Arial" w:hAnsi="Arial"/>
          <w:sz w:val="16"/>
        </w:rPr>
      </w:r>
    </w:p>
    <w:p>
      <w:pPr>
        <w:pStyle w:val="Normal"/>
        <w:numPr>
          <w:ilvl w:val="2"/>
          <w:numId w:val="13"/>
        </w:numPr>
        <w:tabs>
          <w:tab w:val="clear" w:pos="720"/>
          <w:tab w:val="left" w:pos="2060" w:leader="none"/>
        </w:tabs>
        <w:spacing w:lineRule="atLeast" w:line="0"/>
        <w:ind w:hanging="336" w:start="2060" w:end="0"/>
        <w:rPr>
          <w:rFonts w:ascii="Arial" w:hAnsi="Arial" w:eastAsia="Arial" w:cs="Arial"/>
          <w:sz w:val="16"/>
        </w:rPr>
      </w:pPr>
      <w:r>
        <w:rPr>
          <w:rFonts w:eastAsia="Arial" w:cs="Arial" w:ascii="Arial" w:hAnsi="Arial"/>
          <w:sz w:val="16"/>
        </w:rPr>
        <w:t xml:space="preserve">The amounts payable within one year under the ESS aggregates to </w:t>
      </w:r>
      <w:r>
        <w:rPr>
          <w:rFonts w:eastAsia="Arial" w:cs="Arial" w:ascii="Arial" w:hAnsi="Arial"/>
          <w:b/>
          <w:sz w:val="16"/>
        </w:rPr>
        <w:t>Rs. 199.93</w:t>
      </w:r>
      <w:r>
        <w:rPr>
          <w:rFonts w:eastAsia="Arial" w:cs="Arial" w:ascii="Arial" w:hAnsi="Arial"/>
          <w:sz w:val="16"/>
        </w:rPr>
        <w:t xml:space="preserve"> crores </w:t>
      </w:r>
      <w:r>
        <w:rPr>
          <w:rFonts w:eastAsia="Arial" w:cs="Arial" w:ascii="Arial" w:hAnsi="Arial"/>
          <w:i/>
          <w:sz w:val="16"/>
        </w:rPr>
        <w:t>(31.03.2008 : Rs. 204.73 crores)</w:t>
      </w:r>
      <w:r>
        <w:rPr>
          <w:rFonts w:eastAsia="Arial" w:cs="Arial" w:ascii="Arial" w:hAnsi="Arial"/>
          <w:sz w:val="16"/>
        </w:rPr>
        <w:t>.</w:t>
      </w:r>
    </w:p>
    <w:p>
      <w:pPr>
        <w:pStyle w:val="Normal"/>
        <w:spacing w:lineRule="exact" w:line="50"/>
        <w:rPr>
          <w:rFonts w:ascii="Arial" w:hAnsi="Arial" w:eastAsia="Arial" w:cs="Arial"/>
          <w:sz w:val="16"/>
        </w:rPr>
      </w:pPr>
      <w:r>
        <w:rPr>
          <w:rFonts w:eastAsia="Arial" w:cs="Arial" w:ascii="Arial" w:hAnsi="Arial"/>
          <w:sz w:val="16"/>
        </w:rPr>
      </w:r>
    </w:p>
    <w:p>
      <w:pPr>
        <w:pStyle w:val="Normal"/>
        <w:numPr>
          <w:ilvl w:val="2"/>
          <w:numId w:val="13"/>
        </w:numPr>
        <w:tabs>
          <w:tab w:val="clear" w:pos="720"/>
          <w:tab w:val="left" w:pos="2060" w:leader="none"/>
        </w:tabs>
        <w:spacing w:lineRule="auto" w:line="256"/>
        <w:ind w:hanging="336" w:start="2060" w:end="0"/>
        <w:rPr>
          <w:rFonts w:ascii="Arial" w:hAnsi="Arial" w:eastAsia="Arial" w:cs="Arial"/>
          <w:sz w:val="16"/>
        </w:rPr>
      </w:pPr>
      <w:r>
        <w:rPr>
          <w:rFonts w:eastAsia="Arial" w:cs="Arial" w:ascii="Arial" w:hAnsi="Arial"/>
          <w:sz w:val="16"/>
        </w:rPr>
        <w:t>The amount shown under Miscellaneous Expenditure on ESS account, represents the balance amount to be amortised over five years or the financial year ending 31st March, 2010, whichever is earlier.</w:t>
      </w:r>
    </w:p>
    <w:p>
      <w:pPr>
        <w:pStyle w:val="Normal"/>
        <w:spacing w:lineRule="exact" w:line="25"/>
        <w:rPr>
          <w:rFonts w:ascii="Arial" w:hAnsi="Arial" w:eastAsia="Arial" w:cs="Arial"/>
          <w:sz w:val="16"/>
        </w:rPr>
      </w:pPr>
      <w:r>
        <w:rPr>
          <w:rFonts w:eastAsia="Arial" w:cs="Arial" w:ascii="Arial" w:hAnsi="Arial"/>
          <w:sz w:val="16"/>
        </w:rPr>
      </w:r>
    </w:p>
    <w:p>
      <w:pPr>
        <w:pStyle w:val="Normal"/>
        <w:numPr>
          <w:ilvl w:val="1"/>
          <w:numId w:val="13"/>
        </w:numPr>
        <w:tabs>
          <w:tab w:val="clear" w:pos="720"/>
          <w:tab w:val="left" w:pos="1720" w:leader="none"/>
        </w:tabs>
        <w:spacing w:lineRule="auto" w:line="264"/>
        <w:ind w:hanging="336" w:start="1720" w:end="0"/>
        <w:jc w:val="both"/>
        <w:rPr>
          <w:rFonts w:ascii="Arial" w:hAnsi="Arial" w:eastAsia="Arial" w:cs="Arial"/>
          <w:sz w:val="16"/>
        </w:rPr>
      </w:pPr>
      <w:r>
        <w:rPr>
          <w:rFonts w:eastAsia="Arial" w:cs="Arial" w:ascii="Arial" w:hAnsi="Arial"/>
          <w:sz w:val="16"/>
        </w:rPr>
        <w:t xml:space="preserve">The manufacturing and other expenses and depreciation shown in the Profit and Loss Account include </w:t>
      </w:r>
      <w:r>
        <w:rPr>
          <w:rFonts w:eastAsia="Arial" w:cs="Arial" w:ascii="Arial" w:hAnsi="Arial"/>
          <w:b/>
          <w:sz w:val="16"/>
        </w:rPr>
        <w:t>Rs. 37.65</w:t>
      </w:r>
      <w:r>
        <w:rPr>
          <w:rFonts w:eastAsia="Arial" w:cs="Arial" w:ascii="Arial" w:hAnsi="Arial"/>
          <w:sz w:val="16"/>
        </w:rPr>
        <w:t xml:space="preserve"> crores </w:t>
      </w:r>
      <w:r>
        <w:rPr>
          <w:rFonts w:eastAsia="Arial" w:cs="Arial" w:ascii="Arial" w:hAnsi="Arial"/>
          <w:i/>
          <w:sz w:val="16"/>
        </w:rPr>
        <w:t>(2007-08 : Rs. 34.47 crores)</w:t>
      </w:r>
      <w:r>
        <w:rPr>
          <w:rFonts w:eastAsia="Arial" w:cs="Arial" w:ascii="Arial" w:hAnsi="Arial"/>
          <w:sz w:val="16"/>
        </w:rPr>
        <w:t xml:space="preserve"> and </w:t>
      </w:r>
      <w:r>
        <w:rPr>
          <w:rFonts w:eastAsia="Arial" w:cs="Arial" w:ascii="Arial" w:hAnsi="Arial"/>
          <w:b/>
          <w:sz w:val="16"/>
        </w:rPr>
        <w:t>Rs. 2.05</w:t>
      </w:r>
      <w:r>
        <w:rPr>
          <w:rFonts w:eastAsia="Arial" w:cs="Arial" w:ascii="Arial" w:hAnsi="Arial"/>
          <w:sz w:val="16"/>
        </w:rPr>
        <w:t xml:space="preserve"> crores </w:t>
      </w:r>
      <w:r>
        <w:rPr>
          <w:rFonts w:eastAsia="Arial" w:cs="Arial" w:ascii="Arial" w:hAnsi="Arial"/>
          <w:i/>
          <w:sz w:val="16"/>
        </w:rPr>
        <w:t>(2007-08 : Rs. 1.90 crores)</w:t>
      </w:r>
      <w:r>
        <w:rPr>
          <w:rFonts w:eastAsia="Arial" w:cs="Arial" w:ascii="Arial" w:hAnsi="Arial"/>
          <w:sz w:val="16"/>
        </w:rPr>
        <w:t xml:space="preserve"> respectively in respect of Research and Development activities</w:t>
      </w:r>
      <w:r>
        <w:rPr>
          <w:rFonts w:eastAsia="Arial" w:cs="Arial" w:ascii="Arial" w:hAnsi="Arial"/>
          <w:i/>
          <w:sz w:val="16"/>
        </w:rPr>
        <w:t xml:space="preserve"> </w:t>
      </w:r>
      <w:r>
        <w:rPr>
          <w:rFonts w:eastAsia="Arial" w:cs="Arial" w:ascii="Arial" w:hAnsi="Arial"/>
          <w:sz w:val="16"/>
        </w:rPr>
        <w:t>undertaken during the year.</w:t>
      </w:r>
    </w:p>
    <w:p>
      <w:pPr>
        <w:pStyle w:val="Normal"/>
        <w:spacing w:lineRule="exact" w:line="27"/>
        <w:rPr>
          <w:rFonts w:ascii="Arial" w:hAnsi="Arial" w:eastAsia="Arial" w:cs="Arial"/>
          <w:sz w:val="16"/>
        </w:rPr>
      </w:pPr>
      <w:r>
        <w:rPr>
          <w:rFonts w:eastAsia="Arial" w:cs="Arial" w:ascii="Arial" w:hAnsi="Arial"/>
          <w:sz w:val="16"/>
        </w:rPr>
      </w:r>
    </w:p>
    <w:p>
      <w:pPr>
        <w:pStyle w:val="Normal"/>
        <w:numPr>
          <w:ilvl w:val="1"/>
          <w:numId w:val="13"/>
        </w:numPr>
        <w:tabs>
          <w:tab w:val="clear" w:pos="720"/>
          <w:tab w:val="left" w:pos="1720" w:leader="none"/>
        </w:tabs>
        <w:spacing w:lineRule="auto" w:line="259"/>
        <w:ind w:hanging="336" w:start="1720" w:end="0"/>
        <w:jc w:val="both"/>
        <w:rPr>
          <w:rFonts w:ascii="Arial" w:hAnsi="Arial" w:eastAsia="Arial" w:cs="Arial"/>
          <w:sz w:val="16"/>
        </w:rPr>
      </w:pPr>
      <w:r>
        <w:rPr>
          <w:rFonts w:eastAsia="Arial" w:cs="Arial" w:ascii="Arial" w:hAnsi="Arial"/>
          <w:sz w:val="16"/>
        </w:rPr>
        <w:t>The company has opted for accounting the exchange differences arising on reporting of long term foreign currency monetary items in line with Companies (Accounting Standards) Amendment Rules 2009 relating to Accounting Standard 11 (AS-11) notified by Government of India on 31st March, 2009.</w:t>
      </w:r>
    </w:p>
    <w:p>
      <w:pPr>
        <w:pStyle w:val="Normal"/>
        <w:spacing w:lineRule="exact" w:line="24"/>
        <w:rPr>
          <w:rFonts w:ascii="Arial" w:hAnsi="Arial" w:eastAsia="Arial" w:cs="Arial"/>
          <w:sz w:val="16"/>
        </w:rPr>
      </w:pPr>
      <w:r>
        <w:rPr>
          <w:rFonts w:eastAsia="Arial" w:cs="Arial" w:ascii="Arial" w:hAnsi="Arial"/>
          <w:sz w:val="16"/>
        </w:rPr>
      </w:r>
    </w:p>
    <w:p>
      <w:pPr>
        <w:pStyle w:val="Normal"/>
        <w:spacing w:lineRule="auto" w:line="264"/>
        <w:ind w:start="1720" w:end="0"/>
        <w:jc w:val="both"/>
        <w:rPr/>
      </w:pPr>
      <w:r>
        <w:rPr>
          <w:rFonts w:eastAsia="Arial" w:cs="Arial" w:ascii="Arial" w:hAnsi="Arial"/>
          <w:sz w:val="16"/>
        </w:rPr>
        <w:t xml:space="preserve">As a result of this change in the accounting, the exchange difference of </w:t>
      </w:r>
      <w:r>
        <w:rPr>
          <w:rFonts w:eastAsia="Arial" w:cs="Arial" w:ascii="Arial" w:hAnsi="Arial"/>
          <w:b/>
          <w:sz w:val="16"/>
        </w:rPr>
        <w:t>Rs. 529.15</w:t>
      </w:r>
      <w:r>
        <w:rPr>
          <w:rFonts w:eastAsia="Arial" w:cs="Arial" w:ascii="Arial" w:hAnsi="Arial"/>
          <w:sz w:val="16"/>
        </w:rPr>
        <w:t xml:space="preserve"> crores (net of tax) recognised in the Profit &amp; Loss Account up to last financial year ended 31st March, 2008 relating to long term monetary items in foreign currency has been adjusted against opening revenue reserve. As on 31st March, 2009, </w:t>
      </w:r>
      <w:r>
        <w:rPr>
          <w:rFonts w:eastAsia="Arial" w:cs="Arial" w:ascii="Arial" w:hAnsi="Arial"/>
          <w:b/>
          <w:sz w:val="16"/>
        </w:rPr>
        <w:t>Rs. 471.66</w:t>
      </w:r>
      <w:r>
        <w:rPr>
          <w:rFonts w:eastAsia="Arial" w:cs="Arial" w:ascii="Arial" w:hAnsi="Arial"/>
          <w:sz w:val="16"/>
        </w:rPr>
        <w:t xml:space="preserve"> crores remains to be amortised in the “Foreign Currency Monetary Items Translation Difference Account” after taking a charge of </w:t>
      </w:r>
      <w:r>
        <w:rPr>
          <w:rFonts w:eastAsia="Arial" w:cs="Arial" w:ascii="Arial" w:hAnsi="Arial"/>
          <w:b/>
          <w:sz w:val="16"/>
        </w:rPr>
        <w:t>Rs. 30.79</w:t>
      </w:r>
      <w:r>
        <w:rPr>
          <w:rFonts w:eastAsia="Arial" w:cs="Arial" w:ascii="Arial" w:hAnsi="Arial"/>
          <w:sz w:val="16"/>
        </w:rPr>
        <w:t xml:space="preserve"> crores in the Profit &amp; Loss Account and </w:t>
      </w:r>
      <w:r>
        <w:rPr>
          <w:rFonts w:eastAsia="Arial" w:cs="Arial" w:ascii="Arial" w:hAnsi="Arial"/>
          <w:b/>
          <w:sz w:val="16"/>
        </w:rPr>
        <w:t>Rs. 32.54</w:t>
      </w:r>
      <w:r>
        <w:rPr>
          <w:rFonts w:eastAsia="Arial" w:cs="Arial" w:ascii="Arial" w:hAnsi="Arial"/>
          <w:sz w:val="16"/>
        </w:rPr>
        <w:t xml:space="preserve"> crores (net of deferred tax Rs. 16.76 crores) adjusted against Securities Premium Account during the current financial year on account of amortisation. Consequently the Depreciation for the year ended 31st March, 2009 is higher by </w:t>
      </w:r>
      <w:r>
        <w:rPr>
          <w:rFonts w:eastAsia="Arial" w:cs="Arial" w:ascii="Arial" w:hAnsi="Arial"/>
          <w:b/>
          <w:sz w:val="16"/>
        </w:rPr>
        <w:t>Rs. 2.04</w:t>
      </w:r>
      <w:r>
        <w:rPr>
          <w:rFonts w:eastAsia="Arial" w:cs="Arial" w:ascii="Arial" w:hAnsi="Arial"/>
          <w:sz w:val="16"/>
        </w:rPr>
        <w:t xml:space="preserve"> crores and the Profit before taxes for the year ended 31st March, 2009 is higher by </w:t>
      </w:r>
      <w:r>
        <w:rPr>
          <w:rFonts w:eastAsia="Arial" w:cs="Arial" w:ascii="Arial" w:hAnsi="Arial"/>
          <w:b/>
          <w:sz w:val="16"/>
        </w:rPr>
        <w:t>Rs. 889.47</w:t>
      </w:r>
      <w:r>
        <w:rPr>
          <w:rFonts w:eastAsia="Arial" w:cs="Arial" w:ascii="Arial" w:hAnsi="Arial"/>
          <w:sz w:val="16"/>
        </w:rPr>
        <w:t xml:space="preserve"> crores.</w:t>
      </w:r>
    </w:p>
    <w:p>
      <w:pPr>
        <w:sectPr>
          <w:type w:val="nextPage"/>
          <w:pgSz w:w="11860" w:h="14780"/>
          <w:pgMar w:left="260" w:right="700" w:gutter="0" w:header="0" w:top="1094" w:footer="0" w:bottom="0"/>
          <w:pgNumType w:fmt="decimal"/>
          <w:formProt w:val="false"/>
          <w:textDirection w:val="lrTb"/>
          <w:docGrid w:type="default" w:linePitch="360" w:charSpace="0"/>
        </w:sectPr>
      </w:pPr>
    </w:p>
    <w:p>
      <w:pPr>
        <w:pStyle w:val="Normal"/>
        <w:spacing w:lineRule="exact" w:line="11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9"/>
        </w:rPr>
      </w:pPr>
      <w:r>
        <w:rPr>
          <w:rFonts w:eastAsia="Arial" w:cs="Arial" w:ascii="Arial" w:hAnsi="Arial"/>
          <w:sz w:val="19"/>
        </w:rPr>
        <w:t>172</w:t>
      </w:r>
    </w:p>
    <w:p>
      <w:pPr>
        <w:sectPr>
          <w:type w:val="continuous"/>
          <w:pgSz w:w="11860" w:h="14780"/>
          <w:pgMar w:left="260" w:right="700" w:gutter="0" w:header="0" w:top="1094" w:footer="0" w:bottom="0"/>
          <w:formProt w:val="false"/>
          <w:textDirection w:val="lrTb"/>
          <w:docGrid w:type="default" w:linePitch="360" w:charSpace="0"/>
        </w:sectPr>
      </w:pP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12">
            <wp:simplePos x="0" y="0"/>
            <wp:positionH relativeFrom="page">
              <wp:posOffset>6751320</wp:posOffset>
            </wp:positionH>
            <wp:positionV relativeFrom="page">
              <wp:posOffset>525145</wp:posOffset>
            </wp:positionV>
            <wp:extent cx="429895" cy="10731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13">
            <wp:simplePos x="0" y="0"/>
            <wp:positionH relativeFrom="page">
              <wp:posOffset>6805295</wp:posOffset>
            </wp:positionH>
            <wp:positionV relativeFrom="page">
              <wp:posOffset>256540</wp:posOffset>
            </wp:positionV>
            <wp:extent cx="321945" cy="21463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56" t="-84" r="-56" b="-84"/>
                    <a:stretch>
                      <a:fillRect/>
                    </a:stretch>
                  </pic:blipFill>
                  <pic:spPr bwMode="auto">
                    <a:xfrm>
                      <a:off x="0" y="0"/>
                      <a:ext cx="321945" cy="214630"/>
                    </a:xfrm>
                    <a:prstGeom prst="rect">
                      <a:avLst/>
                    </a:prstGeom>
                  </pic:spPr>
                </pic:pic>
              </a:graphicData>
            </a:graphic>
          </wp:anchor>
        </w:drawing>
      </w:r>
      <w:bookmarkStart w:id="6" w:name="page5"/>
      <w:bookmarkStart w:id="7" w:name="page5"/>
      <w:bookmarkEnd w:id="7"/>
    </w:p>
    <w:p>
      <w:pPr>
        <w:pStyle w:val="Normal"/>
        <w:numPr>
          <w:ilvl w:val="0"/>
          <w:numId w:val="14"/>
        </w:numPr>
        <w:tabs>
          <w:tab w:val="clear" w:pos="720"/>
          <w:tab w:val="left" w:pos="346" w:leader="none"/>
        </w:tabs>
        <w:spacing w:lineRule="atLeast" w:line="0"/>
        <w:ind w:hanging="346" w:start="346" w:end="0"/>
        <w:rPr>
          <w:rFonts w:ascii="Arial" w:hAnsi="Arial" w:eastAsia="Arial" w:cs="Arial"/>
          <w:b/>
          <w:sz w:val="16"/>
        </w:rPr>
      </w:pPr>
      <w:r>
        <w:rPr>
          <w:rFonts w:eastAsia="Arial" w:cs="Arial" w:ascii="Arial" w:hAnsi="Arial"/>
          <w:b/>
          <w:sz w:val="16"/>
        </w:rPr>
        <w:t>Other Significant Disclosures</w:t>
      </w:r>
    </w:p>
    <w:p>
      <w:pPr>
        <w:pStyle w:val="Normal"/>
        <w:spacing w:lineRule="exact" w:line="50"/>
        <w:rPr>
          <w:rFonts w:ascii="Arial" w:hAnsi="Arial" w:eastAsia="Arial" w:cs="Arial"/>
          <w:b/>
          <w:sz w:val="16"/>
        </w:rPr>
      </w:pPr>
      <w:r>
        <w:rPr>
          <w:rFonts w:eastAsia="Arial" w:cs="Arial" w:ascii="Arial" w:hAnsi="Arial"/>
          <w:b/>
          <w:sz w:val="16"/>
        </w:rPr>
      </w:r>
    </w:p>
    <w:p>
      <w:pPr>
        <w:pStyle w:val="Normal"/>
        <w:numPr>
          <w:ilvl w:val="1"/>
          <w:numId w:val="14"/>
        </w:numPr>
        <w:tabs>
          <w:tab w:val="clear" w:pos="720"/>
          <w:tab w:val="left" w:pos="686" w:leader="none"/>
        </w:tabs>
        <w:spacing w:lineRule="auto" w:line="259"/>
        <w:ind w:hanging="346" w:start="686" w:end="1040"/>
        <w:jc w:val="both"/>
        <w:rPr>
          <w:rFonts w:ascii="Arial" w:hAnsi="Arial" w:eastAsia="Arial" w:cs="Arial"/>
          <w:sz w:val="16"/>
        </w:rPr>
      </w:pPr>
      <w:r>
        <w:rPr>
          <w:rFonts w:eastAsia="Arial" w:cs="Arial" w:ascii="Arial" w:hAnsi="Arial"/>
          <w:sz w:val="16"/>
        </w:rPr>
        <w:t>The amount due to Micro and Small Enterprises as defined in the "The Micro, Small and Medium Enterprises Development Act, 2006" has been determined to the extent such parties have been identified on the basis of information available with the Company. The disclosures relating to Micro and Small Enterprises as at 31st March, 2009 are as under:</w:t>
      </w:r>
    </w:p>
    <w:p>
      <w:pPr>
        <w:pStyle w:val="Normal"/>
        <w:spacing w:lineRule="exact" w:line="5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9286" w:end="0"/>
        <w:rPr>
          <w:rFonts w:ascii="Arial" w:hAnsi="Arial" w:eastAsia="Arial" w:cs="Arial"/>
          <w:b/>
          <w:sz w:val="16"/>
        </w:rPr>
      </w:pPr>
      <w:r>
        <w:rPr>
          <w:rFonts w:eastAsia="Arial" w:cs="Arial" w:ascii="Arial" w:hAnsi="Arial"/>
          <w:b/>
          <w:sz w:val="16"/>
        </w:rPr>
        <w:t>Rupees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4">
                <wp:simplePos x="0" y="0"/>
                <wp:positionH relativeFrom="column">
                  <wp:posOffset>415925</wp:posOffset>
                </wp:positionH>
                <wp:positionV relativeFrom="paragraph">
                  <wp:posOffset>63500</wp:posOffset>
                </wp:positionV>
                <wp:extent cx="5842635" cy="0"/>
                <wp:effectExtent l="0" t="3175" r="0" b="3175"/>
                <wp:wrapNone/>
                <wp:docPr id="13" name=""/>
                <a:graphic xmlns:a="http://schemas.openxmlformats.org/drawingml/2006/main">
                  <a:graphicData uri="http://schemas.microsoft.com/office/word/2010/wordprocessingShape">
                    <wps:wsp>
                      <wps:cNvSpPr/>
                      <wps:spPr>
                        <a:xfrm>
                          <a:off x="0" y="0"/>
                          <a:ext cx="5842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75pt,5pt" to="492.75pt,5pt" stroked="t" o:allowincell="f" style="position:absolute">
                <v:stroke color="black" weight="6480" joinstyle="miter" endcap="flat"/>
                <v:fill o:detectmouseclick="t" on="false"/>
                <w10:wrap type="none"/>
              </v:line>
            </w:pict>
          </mc:Fallback>
        </mc:AlternateContent>
      </w:r>
    </w:p>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546" w:leader="none"/>
          <w:tab w:val="left" w:pos="9206" w:leader="none"/>
        </w:tabs>
        <w:spacing w:lineRule="atLeast" w:line="0"/>
        <w:ind w:start="686" w:end="0"/>
        <w:rPr/>
      </w:pPr>
      <w:r>
        <w:rPr>
          <w:rFonts w:eastAsia="Arial" w:cs="Arial" w:ascii="Arial" w:hAnsi="Arial"/>
          <w:sz w:val="16"/>
        </w:rPr>
        <w:t>Sl. No.</w:t>
      </w:r>
      <w:r>
        <w:rPr>
          <w:rFonts w:eastAsia="Times New Roman" w:cs="Times New Roman" w:ascii="Times New Roman" w:hAnsi="Times New Roman"/>
        </w:rPr>
        <w:tab/>
      </w:r>
      <w:r>
        <w:rPr>
          <w:rFonts w:eastAsia="Arial" w:cs="Arial" w:ascii="Arial" w:hAnsi="Arial"/>
          <w:sz w:val="16"/>
        </w:rPr>
        <w:t>Description</w:t>
      </w:r>
      <w:r>
        <w:rPr>
          <w:rFonts w:eastAsia="Times New Roman" w:cs="Times New Roman" w:ascii="Times New Roman" w:hAnsi="Times New Roman"/>
        </w:rPr>
        <w:tab/>
      </w:r>
      <w:r>
        <w:rPr>
          <w:rFonts w:eastAsia="Arial" w:cs="Arial" w:ascii="Arial" w:hAnsi="Arial"/>
          <w:b/>
          <w:sz w:val="16"/>
        </w:rPr>
        <w:t>2008-09</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5">
                <wp:simplePos x="0" y="0"/>
                <wp:positionH relativeFrom="column">
                  <wp:posOffset>415925</wp:posOffset>
                </wp:positionH>
                <wp:positionV relativeFrom="paragraph">
                  <wp:posOffset>26035</wp:posOffset>
                </wp:positionV>
                <wp:extent cx="5842635" cy="0"/>
                <wp:effectExtent l="0" t="3175" r="0" b="3175"/>
                <wp:wrapNone/>
                <wp:docPr id="14" name=""/>
                <a:graphic xmlns:a="http://schemas.openxmlformats.org/drawingml/2006/main">
                  <a:graphicData uri="http://schemas.microsoft.com/office/word/2010/wordprocessingShape">
                    <wps:wsp>
                      <wps:cNvSpPr/>
                      <wps:spPr>
                        <a:xfrm>
                          <a:off x="0" y="0"/>
                          <a:ext cx="5842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75pt,2.05pt" to="492.75pt,2.05pt" stroked="t" o:allowincell="f" style="position:absolute">
                <v:stroke color="black" weight="648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026" w:leader="none"/>
        </w:tabs>
        <w:spacing w:lineRule="atLeast" w:line="0"/>
        <w:ind w:hanging="346" w:start="1026" w:end="0"/>
        <w:rPr>
          <w:rFonts w:ascii="Arial" w:hAnsi="Arial" w:eastAsia="Arial" w:cs="Arial"/>
          <w:sz w:val="16"/>
        </w:rPr>
      </w:pPr>
      <w:r>
        <w:rPr>
          <w:rFonts w:eastAsia="Arial" w:cs="Arial" w:ascii="Arial" w:hAnsi="Arial"/>
          <w:sz w:val="16"/>
        </w:rPr>
        <w:t>The principal amount remaining unpaid to supplier as at the end of accounting year</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tbl>
      <w:tblPr>
        <w:tblW w:w="9140" w:type="dxa"/>
        <w:jc w:val="start"/>
        <w:tblInd w:w="686" w:type="dxa"/>
        <w:tblLayout w:type="fixed"/>
        <w:tblCellMar>
          <w:top w:w="0" w:type="dxa"/>
          <w:start w:w="0" w:type="dxa"/>
          <w:bottom w:w="0" w:type="dxa"/>
          <w:end w:w="0" w:type="dxa"/>
        </w:tblCellMar>
      </w:tblPr>
      <w:tblGrid>
        <w:gridCol w:w="240"/>
        <w:gridCol w:w="7540"/>
        <w:gridCol w:w="1360"/>
      </w:tblGrid>
      <w:tr>
        <w:trPr>
          <w:trHeight w:val="189" w:hRule="atLeast"/>
        </w:trPr>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540" w:type="dxa"/>
            <w:tcBorders/>
          </w:tcPr>
          <w:p>
            <w:pPr>
              <w:pStyle w:val="Normal"/>
              <w:spacing w:lineRule="atLeast" w:line="0"/>
              <w:ind w:start="100" w:end="0"/>
              <w:rPr/>
            </w:pPr>
            <w:r>
              <w:rPr>
                <w:rFonts w:eastAsia="Arial" w:cs="Arial" w:ascii="Arial" w:hAnsi="Arial"/>
                <w:sz w:val="16"/>
              </w:rPr>
              <w:t>[included in Item (a)(i) to Schedule K – Page 168]</w:t>
            </w:r>
          </w:p>
        </w:tc>
        <w:tc>
          <w:tcPr>
            <w:tcW w:w="1360" w:type="dxa"/>
            <w:tcBorders/>
          </w:tcPr>
          <w:p>
            <w:pPr>
              <w:pStyle w:val="Normal"/>
              <w:spacing w:lineRule="atLeast" w:line="0"/>
              <w:jc w:val="end"/>
              <w:rPr>
                <w:rFonts w:ascii="Arial" w:hAnsi="Arial" w:eastAsia="Arial" w:cs="Arial"/>
                <w:b/>
                <w:sz w:val="16"/>
              </w:rPr>
            </w:pPr>
            <w:r>
              <w:rPr>
                <w:rFonts w:eastAsia="Arial" w:cs="Arial" w:ascii="Arial" w:hAnsi="Arial"/>
                <w:b/>
                <w:sz w:val="16"/>
              </w:rPr>
              <w:t>1,35,960.00</w:t>
            </w:r>
          </w:p>
        </w:tc>
      </w:tr>
      <w:tr>
        <w:trPr>
          <w:trHeight w:val="228" w:hRule="atLeast"/>
        </w:trPr>
        <w:tc>
          <w:tcPr>
            <w:tcW w:w="240" w:type="dxa"/>
            <w:tcBorders/>
          </w:tcPr>
          <w:p>
            <w:pPr>
              <w:pStyle w:val="Normal"/>
              <w:spacing w:lineRule="atLeast" w:line="0"/>
              <w:ind w:end="40"/>
              <w:jc w:val="end"/>
              <w:rPr>
                <w:rFonts w:ascii="Arial" w:hAnsi="Arial" w:eastAsia="Arial" w:cs="Arial"/>
                <w:w w:val="74"/>
                <w:sz w:val="16"/>
              </w:rPr>
            </w:pPr>
            <w:r>
              <w:rPr>
                <w:rFonts w:eastAsia="Arial" w:cs="Arial" w:ascii="Arial" w:hAnsi="Arial"/>
                <w:w w:val="74"/>
                <w:sz w:val="16"/>
              </w:rPr>
              <w:t>2.</w:t>
            </w:r>
          </w:p>
        </w:tc>
        <w:tc>
          <w:tcPr>
            <w:tcW w:w="7540" w:type="dxa"/>
            <w:tcBorders/>
          </w:tcPr>
          <w:p>
            <w:pPr>
              <w:pStyle w:val="Normal"/>
              <w:spacing w:lineRule="atLeast" w:line="0"/>
              <w:ind w:start="100" w:end="0"/>
              <w:rPr>
                <w:rFonts w:ascii="Arial" w:hAnsi="Arial" w:eastAsia="Arial" w:cs="Arial"/>
                <w:sz w:val="16"/>
              </w:rPr>
            </w:pPr>
            <w:r>
              <w:rPr>
                <w:rFonts w:eastAsia="Arial" w:cs="Arial" w:ascii="Arial" w:hAnsi="Arial"/>
                <w:sz w:val="16"/>
              </w:rPr>
              <w:t>The interest due thereon remaining unpaid to supplier as at the end of accounting year</w:t>
            </w:r>
          </w:p>
        </w:tc>
        <w:tc>
          <w:tcPr>
            <w:tcW w:w="1360" w:type="dxa"/>
            <w:tcBorders/>
          </w:tcPr>
          <w:p>
            <w:pPr>
              <w:pStyle w:val="Normal"/>
              <w:spacing w:lineRule="atLeast" w:line="0"/>
              <w:jc w:val="end"/>
              <w:rPr>
                <w:rFonts w:ascii="Arial" w:hAnsi="Arial" w:eastAsia="Arial" w:cs="Arial"/>
                <w:b/>
                <w:sz w:val="16"/>
              </w:rPr>
            </w:pPr>
            <w:r>
              <w:rPr>
                <w:rFonts w:eastAsia="Arial" w:cs="Arial" w:ascii="Arial" w:hAnsi="Arial"/>
                <w:b/>
                <w:sz w:val="16"/>
              </w:rPr>
              <w:t>21,593.95</w:t>
            </w:r>
          </w:p>
        </w:tc>
      </w:tr>
      <w:tr>
        <w:trPr>
          <w:trHeight w:val="228" w:hRule="atLeast"/>
        </w:trPr>
        <w:tc>
          <w:tcPr>
            <w:tcW w:w="240" w:type="dxa"/>
            <w:tcBorders/>
          </w:tcPr>
          <w:p>
            <w:pPr>
              <w:pStyle w:val="Normal"/>
              <w:spacing w:lineRule="atLeast" w:line="0"/>
              <w:ind w:end="40"/>
              <w:jc w:val="end"/>
              <w:rPr>
                <w:rFonts w:ascii="Arial" w:hAnsi="Arial" w:eastAsia="Arial" w:cs="Arial"/>
                <w:w w:val="74"/>
                <w:sz w:val="16"/>
              </w:rPr>
            </w:pPr>
            <w:r>
              <w:rPr>
                <w:rFonts w:eastAsia="Arial" w:cs="Arial" w:ascii="Arial" w:hAnsi="Arial"/>
                <w:w w:val="74"/>
                <w:sz w:val="16"/>
              </w:rPr>
              <w:t>3.</w:t>
            </w:r>
          </w:p>
        </w:tc>
        <w:tc>
          <w:tcPr>
            <w:tcW w:w="7540" w:type="dxa"/>
            <w:tcBorders/>
          </w:tcPr>
          <w:p>
            <w:pPr>
              <w:pStyle w:val="Normal"/>
              <w:spacing w:lineRule="atLeast" w:line="0"/>
              <w:ind w:start="100" w:end="0"/>
              <w:rPr>
                <w:rFonts w:ascii="Arial" w:hAnsi="Arial" w:eastAsia="Arial" w:cs="Arial"/>
                <w:sz w:val="16"/>
              </w:rPr>
            </w:pPr>
            <w:r>
              <w:rPr>
                <w:rFonts w:eastAsia="Arial" w:cs="Arial" w:ascii="Arial" w:hAnsi="Arial"/>
                <w:sz w:val="16"/>
              </w:rPr>
              <w:t>The amount of interest paid in terms of Section 16, along with the amount of payment made to the</w:t>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540" w:type="dxa"/>
            <w:tcBorders/>
          </w:tcPr>
          <w:p>
            <w:pPr>
              <w:pStyle w:val="Normal"/>
              <w:spacing w:lineRule="atLeast" w:line="0"/>
              <w:ind w:start="100" w:end="0"/>
              <w:rPr>
                <w:rFonts w:ascii="Arial" w:hAnsi="Arial" w:eastAsia="Arial" w:cs="Arial"/>
                <w:sz w:val="16"/>
              </w:rPr>
            </w:pPr>
            <w:r>
              <w:rPr>
                <w:rFonts w:eastAsia="Arial" w:cs="Arial" w:ascii="Arial" w:hAnsi="Arial"/>
                <w:sz w:val="16"/>
              </w:rPr>
              <w:t>supplier beyond the appointment day during the year 2008-09</w:t>
            </w:r>
          </w:p>
        </w:tc>
        <w:tc>
          <w:tcPr>
            <w:tcW w:w="1360"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r>
    </w:tbl>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26" w:leader="none"/>
        </w:tabs>
        <w:spacing w:lineRule="atLeast" w:line="0"/>
        <w:ind w:hanging="346" w:start="1026" w:end="0"/>
        <w:rPr>
          <w:rFonts w:ascii="Arial" w:hAnsi="Arial" w:eastAsia="Arial" w:cs="Arial"/>
          <w:sz w:val="16"/>
        </w:rPr>
      </w:pPr>
      <w:r>
        <w:rPr>
          <w:rFonts w:eastAsia="Arial" w:cs="Arial" w:ascii="Arial" w:hAnsi="Arial"/>
          <w:sz w:val="16"/>
        </w:rPr>
        <w:t>The amount of interest due and payable for the period of delay in making payment (which have been paid</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tbl>
      <w:tblPr>
        <w:tblW w:w="8800" w:type="dxa"/>
        <w:jc w:val="start"/>
        <w:tblInd w:w="1026" w:type="dxa"/>
        <w:tblLayout w:type="fixed"/>
        <w:tblCellMar>
          <w:top w:w="0" w:type="dxa"/>
          <w:start w:w="0" w:type="dxa"/>
          <w:bottom w:w="0" w:type="dxa"/>
          <w:end w:w="0" w:type="dxa"/>
        </w:tblCellMar>
      </w:tblPr>
      <w:tblGrid>
        <w:gridCol w:w="7540"/>
        <w:gridCol w:w="1260"/>
      </w:tblGrid>
      <w:tr>
        <w:trPr>
          <w:trHeight w:val="189" w:hRule="atLeast"/>
        </w:trPr>
        <w:tc>
          <w:tcPr>
            <w:tcW w:w="7540" w:type="dxa"/>
            <w:tcBorders/>
          </w:tcPr>
          <w:p>
            <w:pPr>
              <w:pStyle w:val="Normal"/>
              <w:spacing w:lineRule="atLeast" w:line="0"/>
              <w:rPr/>
            </w:pPr>
            <w:r>
              <w:rPr>
                <w:rFonts w:eastAsia="Arial" w:cs="Arial" w:ascii="Arial" w:hAnsi="Arial"/>
                <w:sz w:val="16"/>
              </w:rPr>
              <w:t>but beyond the appointed day during the year) but without adding the interest specified under this Act</w:t>
            </w:r>
          </w:p>
        </w:tc>
        <w:tc>
          <w:tcPr>
            <w:tcW w:w="1260" w:type="dxa"/>
            <w:tcBorders/>
          </w:tcPr>
          <w:p>
            <w:pPr>
              <w:pStyle w:val="Normal"/>
              <w:spacing w:lineRule="atLeast" w:line="0"/>
              <w:jc w:val="end"/>
              <w:rPr>
                <w:rFonts w:ascii="Arial" w:hAnsi="Arial" w:eastAsia="Arial" w:cs="Arial"/>
                <w:b/>
                <w:sz w:val="16"/>
              </w:rPr>
            </w:pPr>
            <w:r>
              <w:rPr>
                <w:rFonts w:eastAsia="Arial" w:cs="Arial" w:ascii="Arial" w:hAnsi="Arial"/>
                <w:b/>
                <w:sz w:val="16"/>
              </w:rPr>
              <w:t>13,259.95</w:t>
            </w:r>
          </w:p>
        </w:tc>
      </w:tr>
    </w:tbl>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026" w:leader="none"/>
        </w:tabs>
        <w:spacing w:lineRule="atLeast" w:line="0"/>
        <w:ind w:hanging="346" w:start="1026" w:end="0"/>
        <w:rPr>
          <w:rFonts w:ascii="Arial" w:hAnsi="Arial" w:eastAsia="Arial" w:cs="Arial"/>
          <w:sz w:val="16"/>
        </w:rPr>
      </w:pPr>
      <w:r>
        <w:rPr>
          <w:rFonts w:eastAsia="Arial" w:cs="Arial" w:ascii="Arial" w:hAnsi="Arial"/>
          <w:sz w:val="16"/>
        </w:rPr>
        <w:t>The amount of interest accrued during the year and remaining unpaid at the end of the accounting year</w:t>
      </w:r>
    </w:p>
    <w:p>
      <w:pPr>
        <w:pStyle w:val="Normal"/>
        <w:spacing w:lineRule="exact" w:line="11"/>
        <w:rPr>
          <w:rFonts w:ascii="Times New Roman" w:hAnsi="Times New Roman" w:eastAsia="Times New Roman" w:cs="Times New Roman"/>
          <w:sz w:val="16"/>
        </w:rPr>
      </w:pPr>
      <w:r>
        <w:rPr>
          <w:rFonts w:eastAsia="Times New Roman" w:cs="Times New Roman" w:ascii="Times New Roman" w:hAnsi="Times New Roman"/>
          <w:sz w:val="16"/>
        </w:rPr>
      </w:r>
    </w:p>
    <w:tbl>
      <w:tblPr>
        <w:tblW w:w="9220" w:type="dxa"/>
        <w:jc w:val="start"/>
        <w:tblInd w:w="646" w:type="dxa"/>
        <w:tblLayout w:type="fixed"/>
        <w:tblCellMar>
          <w:top w:w="0" w:type="dxa"/>
          <w:start w:w="0" w:type="dxa"/>
          <w:bottom w:w="0" w:type="dxa"/>
          <w:end w:w="0" w:type="dxa"/>
        </w:tblCellMar>
      </w:tblPr>
      <w:tblGrid>
        <w:gridCol w:w="6180"/>
        <w:gridCol w:w="3040"/>
      </w:tblGrid>
      <w:tr>
        <w:trPr>
          <w:trHeight w:val="189" w:hRule="atLeast"/>
        </w:trPr>
        <w:tc>
          <w:tcPr>
            <w:tcW w:w="6180" w:type="dxa"/>
            <w:tcBorders/>
          </w:tcPr>
          <w:p>
            <w:pPr>
              <w:pStyle w:val="Normal"/>
              <w:spacing w:lineRule="atLeast" w:line="0"/>
              <w:ind w:start="420" w:end="0"/>
              <w:rPr/>
            </w:pPr>
            <w:r>
              <w:rPr>
                <w:rFonts w:eastAsia="Arial" w:cs="Arial" w:ascii="Arial" w:hAnsi="Arial"/>
                <w:sz w:val="16"/>
              </w:rPr>
              <w:t>[included in Item (a)(i) to Schedule K – Page 168]</w:t>
            </w:r>
          </w:p>
        </w:tc>
        <w:tc>
          <w:tcPr>
            <w:tcW w:w="3040" w:type="dxa"/>
            <w:tcBorders/>
          </w:tcPr>
          <w:p>
            <w:pPr>
              <w:pStyle w:val="Normal"/>
              <w:spacing w:lineRule="atLeast" w:line="0"/>
              <w:jc w:val="end"/>
              <w:rPr>
                <w:rFonts w:ascii="Arial" w:hAnsi="Arial" w:eastAsia="Arial" w:cs="Arial"/>
                <w:b/>
                <w:sz w:val="16"/>
              </w:rPr>
            </w:pPr>
            <w:r>
              <w:rPr>
                <w:rFonts w:eastAsia="Arial" w:cs="Arial" w:ascii="Arial" w:hAnsi="Arial"/>
                <w:b/>
                <w:sz w:val="16"/>
              </w:rPr>
              <w:t>34,853.90</w:t>
            </w:r>
          </w:p>
        </w:tc>
      </w:tr>
      <w:tr>
        <w:trPr>
          <w:trHeight w:val="37" w:hRule="atLeast"/>
        </w:trPr>
        <w:tc>
          <w:tcPr>
            <w:tcW w:w="618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3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6" w:end="0"/>
        <w:rPr/>
      </w:pPr>
      <w:r>
        <w:rPr>
          <w:rFonts w:eastAsia="Arial" w:cs="Arial" w:ascii="Arial" w:hAnsi="Arial"/>
          <w:sz w:val="16"/>
        </w:rPr>
        <w:t>The previous year’s figures are not given, as there were no reported Micro and Small Enterprises upto 31st March, 2008.</w:t>
      </w:r>
    </w:p>
    <w:p>
      <w:pPr>
        <w:pStyle w:val="Normal"/>
        <w:spacing w:lineRule="exact" w:line="13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8"/>
        </w:numPr>
        <w:tabs>
          <w:tab w:val="clear" w:pos="720"/>
          <w:tab w:val="left" w:pos="686" w:leader="none"/>
        </w:tabs>
        <w:spacing w:lineRule="auto" w:line="256"/>
        <w:ind w:hanging="346" w:start="686" w:end="1040"/>
        <w:rPr>
          <w:rFonts w:ascii="Arial" w:hAnsi="Arial" w:eastAsia="Arial" w:cs="Arial"/>
          <w:sz w:val="16"/>
        </w:rPr>
      </w:pPr>
      <w:r>
        <w:rPr>
          <w:rFonts w:eastAsia="Arial" w:cs="Arial" w:ascii="Arial" w:hAnsi="Arial"/>
          <w:sz w:val="16"/>
        </w:rPr>
        <w:t>No amount is paid/payable by the Company under Section 441A of the Companies Act, 1956 (cess on turnover) since the rules specifying the manner in which the cess shall be paid has not been notified yet by the Central Government.</w:t>
      </w:r>
    </w:p>
    <w:p>
      <w:pPr>
        <w:pStyle w:val="Normal"/>
        <w:spacing w:lineRule="exact" w:line="111"/>
        <w:rPr>
          <w:rFonts w:ascii="Arial" w:hAnsi="Arial" w:eastAsia="Arial" w:cs="Arial"/>
          <w:sz w:val="16"/>
        </w:rPr>
      </w:pPr>
      <w:r>
        <w:rPr>
          <w:rFonts w:eastAsia="Arial" w:cs="Arial" w:ascii="Arial" w:hAnsi="Arial"/>
          <w:sz w:val="16"/>
        </w:rPr>
      </w:r>
    </w:p>
    <w:p>
      <w:pPr>
        <w:pStyle w:val="Normal"/>
        <w:numPr>
          <w:ilvl w:val="0"/>
          <w:numId w:val="18"/>
        </w:numPr>
        <w:tabs>
          <w:tab w:val="clear" w:pos="720"/>
          <w:tab w:val="left" w:pos="686" w:leader="none"/>
        </w:tabs>
        <w:spacing w:lineRule="atLeast" w:line="0"/>
        <w:ind w:hanging="346" w:start="686" w:end="0"/>
        <w:rPr>
          <w:rFonts w:ascii="Arial" w:hAnsi="Arial" w:eastAsia="Arial" w:cs="Arial"/>
          <w:sz w:val="16"/>
        </w:rPr>
      </w:pPr>
      <w:r>
        <w:rPr>
          <w:rFonts w:eastAsia="Arial" w:cs="Arial" w:ascii="Arial" w:hAnsi="Arial"/>
          <w:sz w:val="16"/>
        </w:rPr>
        <w:t>Disclosure as per clause 32 of the Listing Agreement.</w:t>
      </w:r>
    </w:p>
    <w:p>
      <w:pPr>
        <w:pStyle w:val="Normal"/>
        <w:spacing w:lineRule="exact" w:line="52"/>
        <w:rPr>
          <w:rFonts w:ascii="Arial" w:hAnsi="Arial" w:eastAsia="Arial" w:cs="Arial"/>
          <w:sz w:val="16"/>
        </w:rPr>
      </w:pPr>
      <w:r>
        <w:rPr>
          <w:rFonts w:eastAsia="Arial" w:cs="Arial" w:ascii="Arial" w:hAnsi="Arial"/>
          <w:sz w:val="16"/>
        </w:rPr>
      </w:r>
    </w:p>
    <w:p>
      <w:pPr>
        <w:pStyle w:val="Normal"/>
        <w:spacing w:lineRule="atLeast" w:line="0"/>
        <w:ind w:start="686" w:end="0"/>
        <w:rPr>
          <w:rFonts w:ascii="Arial" w:hAnsi="Arial" w:eastAsia="Arial" w:cs="Arial"/>
          <w:sz w:val="16"/>
        </w:rPr>
      </w:pPr>
      <w:r>
        <w:rPr>
          <w:rFonts w:eastAsia="Arial" w:cs="Arial" w:ascii="Arial" w:hAnsi="Arial"/>
          <w:sz w:val="16"/>
        </w:rPr>
        <w:t>Loans and Advances in the nature of Loans given to Subsidiaries, Associates and Others :</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6">
                <wp:simplePos x="0" y="0"/>
                <wp:positionH relativeFrom="column">
                  <wp:posOffset>415925</wp:posOffset>
                </wp:positionH>
                <wp:positionV relativeFrom="paragraph">
                  <wp:posOffset>43815</wp:posOffset>
                </wp:positionV>
                <wp:extent cx="5842635" cy="0"/>
                <wp:effectExtent l="0" t="3175" r="0" b="3175"/>
                <wp:wrapNone/>
                <wp:docPr id="15" name=""/>
                <a:graphic xmlns:a="http://schemas.openxmlformats.org/drawingml/2006/main">
                  <a:graphicData uri="http://schemas.microsoft.com/office/word/2010/wordprocessingShape">
                    <wps:wsp>
                      <wps:cNvSpPr/>
                      <wps:spPr>
                        <a:xfrm>
                          <a:off x="0" y="0"/>
                          <a:ext cx="5842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75pt,3.45pt" to="492.75pt,3.45pt" stroked="t" o:allowincell="f" style="position:absolute">
                <v:stroke color="black" weight="648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tbl>
      <w:tblPr>
        <w:tblW w:w="9220" w:type="dxa"/>
        <w:jc w:val="start"/>
        <w:tblInd w:w="646" w:type="dxa"/>
        <w:tblLayout w:type="fixed"/>
        <w:tblCellMar>
          <w:top w:w="0" w:type="dxa"/>
          <w:start w:w="0" w:type="dxa"/>
          <w:bottom w:w="0" w:type="dxa"/>
          <w:end w:w="0" w:type="dxa"/>
        </w:tblCellMar>
      </w:tblPr>
      <w:tblGrid>
        <w:gridCol w:w="3000"/>
        <w:gridCol w:w="1300"/>
        <w:gridCol w:w="1780"/>
        <w:gridCol w:w="1780"/>
        <w:gridCol w:w="1360"/>
      </w:tblGrid>
      <w:tr>
        <w:trPr>
          <w:trHeight w:val="184"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Name of the Company</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Relationship</w:t>
            </w:r>
          </w:p>
        </w:tc>
        <w:tc>
          <w:tcPr>
            <w:tcW w:w="1780" w:type="dxa"/>
            <w:tcBorders/>
          </w:tcPr>
          <w:p>
            <w:pPr>
              <w:pStyle w:val="Normal"/>
              <w:spacing w:lineRule="atLeast" w:line="0"/>
              <w:ind w:end="180"/>
              <w:jc w:val="end"/>
              <w:rPr>
                <w:rFonts w:ascii="Arial" w:hAnsi="Arial" w:eastAsia="Arial" w:cs="Arial"/>
                <w:sz w:val="16"/>
              </w:rPr>
            </w:pPr>
            <w:r>
              <w:rPr>
                <w:rFonts w:eastAsia="Arial" w:cs="Arial" w:ascii="Arial" w:hAnsi="Arial"/>
                <w:sz w:val="16"/>
              </w:rPr>
              <w:t>Amount</w:t>
            </w:r>
          </w:p>
        </w:tc>
        <w:tc>
          <w:tcPr>
            <w:tcW w:w="1780" w:type="dxa"/>
            <w:tcBorders/>
          </w:tcPr>
          <w:p>
            <w:pPr>
              <w:pStyle w:val="Normal"/>
              <w:spacing w:lineRule="atLeast" w:line="0"/>
              <w:ind w:end="140"/>
              <w:jc w:val="end"/>
              <w:rPr>
                <w:rFonts w:ascii="Arial" w:hAnsi="Arial" w:eastAsia="Arial" w:cs="Arial"/>
                <w:sz w:val="16"/>
              </w:rPr>
            </w:pPr>
            <w:r>
              <w:rPr>
                <w:rFonts w:eastAsia="Arial" w:cs="Arial" w:ascii="Arial" w:hAnsi="Arial"/>
                <w:sz w:val="16"/>
              </w:rPr>
              <w:t>Maximum balance</w:t>
            </w:r>
          </w:p>
        </w:tc>
        <w:tc>
          <w:tcPr>
            <w:tcW w:w="1360" w:type="dxa"/>
            <w:tcBorders/>
          </w:tcPr>
          <w:p>
            <w:pPr>
              <w:pStyle w:val="Normal"/>
              <w:spacing w:lineRule="atLeast" w:line="0"/>
              <w:ind w:end="100"/>
              <w:jc w:val="end"/>
              <w:rPr>
                <w:rFonts w:ascii="Arial" w:hAnsi="Arial" w:eastAsia="Arial" w:cs="Arial"/>
                <w:sz w:val="16"/>
              </w:rPr>
            </w:pPr>
            <w:r>
              <w:rPr>
                <w:rFonts w:eastAsia="Arial" w:cs="Arial" w:ascii="Arial" w:hAnsi="Arial"/>
                <w:sz w:val="16"/>
              </w:rPr>
              <w:t>Investment in</w:t>
            </w:r>
          </w:p>
        </w:tc>
      </w:tr>
      <w:tr>
        <w:trPr>
          <w:trHeight w:val="180" w:hRule="atLeast"/>
        </w:trPr>
        <w:tc>
          <w:tcPr>
            <w:tcW w:w="3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tcBorders/>
          </w:tcPr>
          <w:p>
            <w:pPr>
              <w:pStyle w:val="Normal"/>
              <w:spacing w:lineRule="exact" w:line="180"/>
              <w:ind w:end="180"/>
              <w:jc w:val="end"/>
              <w:rPr>
                <w:rFonts w:ascii="Arial" w:hAnsi="Arial" w:eastAsia="Arial" w:cs="Arial"/>
                <w:sz w:val="16"/>
              </w:rPr>
            </w:pPr>
            <w:r>
              <w:rPr>
                <w:rFonts w:eastAsia="Arial" w:cs="Arial" w:ascii="Arial" w:hAnsi="Arial"/>
                <w:sz w:val="16"/>
              </w:rPr>
              <w:t>outstanding</w:t>
            </w:r>
          </w:p>
        </w:tc>
        <w:tc>
          <w:tcPr>
            <w:tcW w:w="1780" w:type="dxa"/>
            <w:tcBorders/>
          </w:tcPr>
          <w:p>
            <w:pPr>
              <w:pStyle w:val="Normal"/>
              <w:spacing w:lineRule="exact" w:line="180"/>
              <w:ind w:end="140"/>
              <w:jc w:val="end"/>
              <w:rPr>
                <w:rFonts w:ascii="Arial" w:hAnsi="Arial" w:eastAsia="Arial" w:cs="Arial"/>
                <w:sz w:val="16"/>
              </w:rPr>
            </w:pPr>
            <w:r>
              <w:rPr>
                <w:rFonts w:eastAsia="Arial" w:cs="Arial" w:ascii="Arial" w:hAnsi="Arial"/>
                <w:sz w:val="16"/>
              </w:rPr>
              <w:t>outstanding</w:t>
            </w:r>
          </w:p>
        </w:tc>
        <w:tc>
          <w:tcPr>
            <w:tcW w:w="1360" w:type="dxa"/>
            <w:tcBorders/>
          </w:tcPr>
          <w:p>
            <w:pPr>
              <w:pStyle w:val="Normal"/>
              <w:spacing w:lineRule="exact" w:line="180"/>
              <w:ind w:end="100"/>
              <w:jc w:val="end"/>
              <w:rPr>
                <w:rFonts w:ascii="Arial" w:hAnsi="Arial" w:eastAsia="Arial" w:cs="Arial"/>
                <w:sz w:val="16"/>
              </w:rPr>
            </w:pPr>
            <w:r>
              <w:rPr>
                <w:rFonts w:eastAsia="Arial" w:cs="Arial" w:ascii="Arial" w:hAnsi="Arial"/>
                <w:sz w:val="16"/>
              </w:rPr>
              <w:t>Shares of the</w:t>
            </w:r>
          </w:p>
        </w:tc>
      </w:tr>
      <w:tr>
        <w:trPr>
          <w:trHeight w:val="180" w:hRule="atLeast"/>
        </w:trPr>
        <w:tc>
          <w:tcPr>
            <w:tcW w:w="3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tcBorders/>
          </w:tcPr>
          <w:p>
            <w:pPr>
              <w:pStyle w:val="Normal"/>
              <w:spacing w:lineRule="exact" w:line="180"/>
              <w:ind w:end="180"/>
              <w:jc w:val="end"/>
              <w:rPr>
                <w:rFonts w:ascii="Arial" w:hAnsi="Arial" w:eastAsia="Arial" w:cs="Arial"/>
                <w:sz w:val="16"/>
              </w:rPr>
            </w:pPr>
            <w:r>
              <w:rPr>
                <w:rFonts w:eastAsia="Arial" w:cs="Arial" w:ascii="Arial" w:hAnsi="Arial"/>
                <w:sz w:val="16"/>
              </w:rPr>
              <w:t>as at 31.03.2009</w:t>
            </w:r>
          </w:p>
        </w:tc>
        <w:tc>
          <w:tcPr>
            <w:tcW w:w="1780" w:type="dxa"/>
            <w:tcBorders/>
          </w:tcPr>
          <w:p>
            <w:pPr>
              <w:pStyle w:val="Normal"/>
              <w:spacing w:lineRule="exact" w:line="180"/>
              <w:ind w:end="140"/>
              <w:jc w:val="end"/>
              <w:rPr>
                <w:rFonts w:ascii="Arial" w:hAnsi="Arial" w:eastAsia="Arial" w:cs="Arial"/>
                <w:sz w:val="16"/>
              </w:rPr>
            </w:pPr>
            <w:r>
              <w:rPr>
                <w:rFonts w:eastAsia="Arial" w:cs="Arial" w:ascii="Arial" w:hAnsi="Arial"/>
                <w:sz w:val="16"/>
              </w:rPr>
              <w:t>during the year</w:t>
            </w:r>
          </w:p>
        </w:tc>
        <w:tc>
          <w:tcPr>
            <w:tcW w:w="1360" w:type="dxa"/>
            <w:tcBorders/>
          </w:tcPr>
          <w:p>
            <w:pPr>
              <w:pStyle w:val="Normal"/>
              <w:spacing w:lineRule="exact" w:line="180"/>
              <w:ind w:end="100"/>
              <w:jc w:val="end"/>
              <w:rPr>
                <w:rFonts w:ascii="Arial" w:hAnsi="Arial" w:eastAsia="Arial" w:cs="Arial"/>
                <w:sz w:val="16"/>
              </w:rPr>
            </w:pPr>
            <w:r>
              <w:rPr>
                <w:rFonts w:eastAsia="Arial" w:cs="Arial" w:ascii="Arial" w:hAnsi="Arial"/>
                <w:sz w:val="16"/>
              </w:rPr>
              <w:t>Company</w:t>
            </w:r>
          </w:p>
        </w:tc>
      </w:tr>
      <w:tr>
        <w:trPr>
          <w:trHeight w:val="183" w:hRule="atLeast"/>
        </w:trPr>
        <w:tc>
          <w:tcPr>
            <w:tcW w:w="3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80" w:type="dxa"/>
            <w:tcBorders/>
          </w:tcPr>
          <w:p>
            <w:pPr>
              <w:pStyle w:val="Normal"/>
              <w:spacing w:lineRule="atLeast" w:line="0"/>
              <w:ind w:end="180"/>
              <w:jc w:val="end"/>
              <w:rPr>
                <w:rFonts w:ascii="Arial" w:hAnsi="Arial" w:eastAsia="Arial" w:cs="Arial"/>
                <w:sz w:val="16"/>
              </w:rPr>
            </w:pPr>
            <w:r>
              <w:rPr>
                <w:rFonts w:eastAsia="Arial" w:cs="Arial" w:ascii="Arial" w:hAnsi="Arial"/>
                <w:sz w:val="16"/>
              </w:rPr>
              <w:t>Rs. crores</w:t>
            </w:r>
          </w:p>
        </w:tc>
        <w:tc>
          <w:tcPr>
            <w:tcW w:w="1780" w:type="dxa"/>
            <w:tcBorders/>
          </w:tcPr>
          <w:p>
            <w:pPr>
              <w:pStyle w:val="Normal"/>
              <w:spacing w:lineRule="atLeast" w:line="0"/>
              <w:ind w:end="140"/>
              <w:jc w:val="end"/>
              <w:rPr>
                <w:rFonts w:ascii="Arial" w:hAnsi="Arial" w:eastAsia="Arial" w:cs="Arial"/>
                <w:sz w:val="16"/>
              </w:rPr>
            </w:pPr>
            <w:r>
              <w:rPr>
                <w:rFonts w:eastAsia="Arial" w:cs="Arial" w:ascii="Arial" w:hAnsi="Arial"/>
                <w:sz w:val="16"/>
              </w:rPr>
              <w:t>Rs. crores</w:t>
            </w:r>
          </w:p>
        </w:tc>
        <w:tc>
          <w:tcPr>
            <w:tcW w:w="1360" w:type="dxa"/>
            <w:tcBorders/>
          </w:tcPr>
          <w:p>
            <w:pPr>
              <w:pStyle w:val="Normal"/>
              <w:spacing w:lineRule="atLeast" w:line="0"/>
              <w:ind w:end="100"/>
              <w:jc w:val="end"/>
              <w:rPr>
                <w:rFonts w:ascii="Arial" w:hAnsi="Arial" w:eastAsia="Arial" w:cs="Arial"/>
                <w:sz w:val="16"/>
              </w:rPr>
            </w:pPr>
            <w:r>
              <w:rPr>
                <w:rFonts w:eastAsia="Arial" w:cs="Arial" w:ascii="Arial" w:hAnsi="Arial"/>
                <w:sz w:val="16"/>
              </w:rPr>
              <w:t>No. of Shares</w:t>
            </w:r>
          </w:p>
        </w:tc>
      </w:tr>
      <w:tr>
        <w:trPr>
          <w:trHeight w:val="53" w:hRule="atLeast"/>
        </w:trPr>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0"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Tata Korf Engineering Services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0.80</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0.80</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198"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0.76</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0.76</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30"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The Indian Steel and Wire Products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19.47</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31.96</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30.34</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32.26</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28"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Kalimati Investment Co.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6,71,455</w:t>
            </w:r>
          </w:p>
        </w:tc>
      </w:tr>
      <w:tr>
        <w:trPr>
          <w:trHeight w:val="198"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20.00</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6,71,455</w:t>
            </w:r>
          </w:p>
        </w:tc>
      </w:tr>
      <w:tr>
        <w:trPr>
          <w:trHeight w:val="230"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NatSteel Asia Pte.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338.08</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298.68</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298.68</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28"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Tata Steel (KZN) (Pty.)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128.01</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136.80</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198"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101.38</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116.45</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30"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Rawmet Ferrous Industries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8.00</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5.00</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5.00</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28"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Jamshedpur Utilities &amp; Services Co.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18.00</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18.00</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18.00</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28"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Tayo Rolls</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Subsidiary</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10.00</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28"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Industrial Energy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Associate</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15.07</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79.16</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60.15</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60.15</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228" w:hRule="atLeast"/>
        </w:trPr>
        <w:tc>
          <w:tcPr>
            <w:tcW w:w="3000" w:type="dxa"/>
            <w:tcBorders/>
          </w:tcPr>
          <w:p>
            <w:pPr>
              <w:pStyle w:val="Normal"/>
              <w:spacing w:lineRule="atLeast" w:line="0"/>
              <w:ind w:start="40" w:end="0"/>
              <w:rPr>
                <w:rFonts w:ascii="Arial" w:hAnsi="Arial" w:eastAsia="Arial" w:cs="Arial"/>
                <w:sz w:val="16"/>
              </w:rPr>
            </w:pPr>
            <w:r>
              <w:rPr>
                <w:rFonts w:eastAsia="Arial" w:cs="Arial" w:ascii="Arial" w:hAnsi="Arial"/>
                <w:sz w:val="16"/>
              </w:rPr>
              <w:t>The Tinplate Company of India Ltd.</w:t>
            </w:r>
          </w:p>
        </w:tc>
        <w:tc>
          <w:tcPr>
            <w:tcW w:w="1300" w:type="dxa"/>
            <w:tcBorders/>
          </w:tcPr>
          <w:p>
            <w:pPr>
              <w:pStyle w:val="Normal"/>
              <w:spacing w:lineRule="atLeast" w:line="0"/>
              <w:ind w:start="100" w:end="0"/>
              <w:rPr>
                <w:rFonts w:ascii="Arial" w:hAnsi="Arial" w:eastAsia="Arial" w:cs="Arial"/>
                <w:sz w:val="16"/>
              </w:rPr>
            </w:pPr>
            <w:r>
              <w:rPr>
                <w:rFonts w:eastAsia="Arial" w:cs="Arial" w:ascii="Arial" w:hAnsi="Arial"/>
                <w:sz w:val="16"/>
              </w:rPr>
              <w:t>Associate</w:t>
            </w:r>
          </w:p>
        </w:tc>
        <w:tc>
          <w:tcPr>
            <w:tcW w:w="178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180.00</w:t>
            </w:r>
          </w:p>
        </w:tc>
        <w:tc>
          <w:tcPr>
            <w:tcW w:w="17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180.00</w:t>
            </w:r>
          </w:p>
        </w:tc>
        <w:tc>
          <w:tcPr>
            <w:tcW w:w="1360" w:type="dxa"/>
            <w:tcBorders/>
          </w:tcPr>
          <w:p>
            <w:pPr>
              <w:pStyle w:val="Normal"/>
              <w:spacing w:lineRule="atLeast" w:line="0"/>
              <w:ind w:end="100"/>
              <w:jc w:val="end"/>
              <w:rPr>
                <w:rFonts w:ascii="Arial" w:hAnsi="Arial" w:eastAsia="Arial" w:cs="Arial"/>
                <w:b/>
                <w:sz w:val="16"/>
              </w:rPr>
            </w:pPr>
            <w:r>
              <w:rPr>
                <w:rFonts w:eastAsia="Arial" w:cs="Arial" w:ascii="Arial" w:hAnsi="Arial"/>
                <w:b/>
                <w:sz w:val="16"/>
              </w:rPr>
              <w:t>–</w:t>
            </w:r>
          </w:p>
        </w:tc>
      </w:tr>
      <w:tr>
        <w:trPr>
          <w:trHeight w:val="200" w:hRule="atLeast"/>
        </w:trPr>
        <w:tc>
          <w:tcPr>
            <w:tcW w:w="3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80" w:type="dxa"/>
            <w:tcBorders/>
          </w:tcPr>
          <w:p>
            <w:pPr>
              <w:pStyle w:val="Normal"/>
              <w:spacing w:lineRule="atLeast" w:line="0"/>
              <w:ind w:end="180"/>
              <w:jc w:val="end"/>
              <w:rPr>
                <w:rFonts w:ascii="Arial" w:hAnsi="Arial" w:eastAsia="Arial" w:cs="Arial"/>
                <w:i/>
                <w:i/>
                <w:sz w:val="16"/>
              </w:rPr>
            </w:pPr>
            <w:r>
              <w:rPr>
                <w:rFonts w:eastAsia="Arial" w:cs="Arial" w:ascii="Arial" w:hAnsi="Arial"/>
                <w:i/>
                <w:sz w:val="16"/>
              </w:rPr>
              <w:t>70.00</w:t>
            </w:r>
          </w:p>
        </w:tc>
        <w:tc>
          <w:tcPr>
            <w:tcW w:w="17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70.00</w:t>
            </w:r>
          </w:p>
        </w:tc>
        <w:tc>
          <w:tcPr>
            <w:tcW w:w="136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w:t>
            </w:r>
          </w:p>
        </w:tc>
      </w:tr>
      <w:tr>
        <w:trPr>
          <w:trHeight w:val="56" w:hRule="atLeast"/>
        </w:trPr>
        <w:tc>
          <w:tcPr>
            <w:tcW w:w="300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46" w:leader="none"/>
        </w:tabs>
        <w:spacing w:lineRule="atLeast" w:line="0"/>
        <w:ind w:hanging="345" w:start="346" w:end="0"/>
        <w:rPr>
          <w:rFonts w:ascii="Arial" w:hAnsi="Arial" w:eastAsia="Arial" w:cs="Arial"/>
          <w:b/>
          <w:sz w:val="16"/>
        </w:rPr>
      </w:pPr>
      <w:r>
        <w:rPr>
          <w:rFonts w:eastAsia="Arial" w:cs="Arial" w:ascii="Arial" w:hAnsi="Arial"/>
          <w:b/>
          <w:sz w:val="16"/>
        </w:rPr>
        <w:t>Employee Benefits</w:t>
      </w:r>
    </w:p>
    <w:p>
      <w:pPr>
        <w:pStyle w:val="Normal"/>
        <w:spacing w:lineRule="exact" w:line="44"/>
        <w:rPr>
          <w:rFonts w:ascii="Arial" w:hAnsi="Arial" w:eastAsia="Arial" w:cs="Arial"/>
          <w:b/>
          <w:sz w:val="16"/>
        </w:rPr>
      </w:pPr>
      <w:r>
        <w:rPr>
          <w:rFonts w:eastAsia="Arial" w:cs="Arial" w:ascii="Arial" w:hAnsi="Arial"/>
          <w:b/>
          <w:sz w:val="16"/>
        </w:rPr>
      </w:r>
    </w:p>
    <w:p>
      <w:pPr>
        <w:pStyle w:val="Normal"/>
        <w:numPr>
          <w:ilvl w:val="1"/>
          <w:numId w:val="19"/>
        </w:numPr>
        <w:tabs>
          <w:tab w:val="clear" w:pos="720"/>
          <w:tab w:val="left" w:pos="686" w:leader="none"/>
        </w:tabs>
        <w:spacing w:lineRule="auto" w:line="266"/>
        <w:ind w:hanging="345" w:start="686" w:end="1040"/>
        <w:rPr>
          <w:rFonts w:ascii="Arial" w:hAnsi="Arial" w:eastAsia="Arial" w:cs="Arial"/>
          <w:sz w:val="16"/>
        </w:rPr>
      </w:pPr>
      <w:r>
        <w:rPr>
          <w:rFonts w:eastAsia="Arial" w:cs="Arial" w:ascii="Arial" w:hAnsi="Arial"/>
          <w:sz w:val="16"/>
        </w:rPr>
        <w:t xml:space="preserve">The Company has recognised, in the Profit and Loss Account for the year ended 31st March, 2009, an amount of </w:t>
      </w:r>
      <w:r>
        <w:rPr>
          <w:rFonts w:eastAsia="Arial" w:cs="Arial" w:ascii="Arial" w:hAnsi="Arial"/>
          <w:b/>
          <w:sz w:val="16"/>
        </w:rPr>
        <w:t>Rs. 147.20</w:t>
      </w:r>
      <w:r>
        <w:rPr>
          <w:rFonts w:eastAsia="Arial" w:cs="Arial" w:ascii="Arial" w:hAnsi="Arial"/>
          <w:sz w:val="16"/>
        </w:rPr>
        <w:t xml:space="preserve"> crores </w:t>
      </w:r>
      <w:r>
        <w:rPr>
          <w:rFonts w:eastAsia="Arial" w:cs="Arial" w:ascii="Arial" w:hAnsi="Arial"/>
          <w:i/>
          <w:sz w:val="16"/>
        </w:rPr>
        <w:t>(31.03.2008 : Rs. 118.34 crores)</w:t>
      </w:r>
      <w:r>
        <w:rPr>
          <w:rFonts w:eastAsia="Arial" w:cs="Arial" w:ascii="Arial" w:hAnsi="Arial"/>
          <w:sz w:val="16"/>
        </w:rPr>
        <w:t xml:space="preserve"> expenses under defined contribution plans.</w:t>
      </w:r>
    </w:p>
    <w:p>
      <w:pPr>
        <w:pStyle w:val="Normal"/>
        <w:spacing w:lineRule="exact" w:line="47"/>
        <w:rPr>
          <w:rFonts w:ascii="Times New Roman" w:hAnsi="Times New Roman" w:eastAsia="Times New Roman" w:cs="Times New Roman"/>
          <w:sz w:val="16"/>
        </w:rPr>
      </w:pPr>
      <w:r>
        <w:rPr>
          <w:rFonts w:eastAsia="Times New Roman" w:cs="Times New Roman" w:ascii="Times New Roman" w:hAnsi="Times New Roman"/>
          <w:sz w:val="16"/>
        </w:rPr>
      </w:r>
    </w:p>
    <w:tbl>
      <w:tblPr>
        <w:tblW w:w="9220" w:type="dxa"/>
        <w:jc w:val="start"/>
        <w:tblInd w:w="646" w:type="dxa"/>
        <w:tblLayout w:type="fixed"/>
        <w:tblCellMar>
          <w:top w:w="0" w:type="dxa"/>
          <w:start w:w="0" w:type="dxa"/>
          <w:bottom w:w="0" w:type="dxa"/>
          <w:end w:w="0" w:type="dxa"/>
        </w:tblCellMar>
      </w:tblPr>
      <w:tblGrid>
        <w:gridCol w:w="6640"/>
        <w:gridCol w:w="1400"/>
        <w:gridCol w:w="1180"/>
      </w:tblGrid>
      <w:tr>
        <w:trPr>
          <w:trHeight w:val="198" w:hRule="atLeast"/>
        </w:trPr>
        <w:tc>
          <w:tcPr>
            <w:tcW w:w="66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tcBorders>
              <w:bottom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Rs. crores</w:t>
            </w:r>
          </w:p>
        </w:tc>
      </w:tr>
      <w:tr>
        <w:trPr>
          <w:trHeight w:val="228" w:hRule="atLeast"/>
        </w:trPr>
        <w:tc>
          <w:tcPr>
            <w:tcW w:w="6640" w:type="dxa"/>
            <w:tcBorders>
              <w:end w:val="single" w:sz="8" w:space="0" w:color="000000"/>
            </w:tcBorders>
          </w:tcPr>
          <w:p>
            <w:pPr>
              <w:pStyle w:val="Normal"/>
              <w:spacing w:lineRule="atLeast" w:line="0"/>
              <w:ind w:start="40" w:end="0"/>
              <w:rPr/>
            </w:pPr>
            <w:r>
              <w:rPr>
                <w:rFonts w:eastAsia="Arial" w:cs="Arial" w:ascii="Arial" w:hAnsi="Arial"/>
                <w:b/>
                <w:sz w:val="16"/>
              </w:rPr>
              <w:t>Benefit (Contribution to)</w:t>
            </w:r>
          </w:p>
        </w:tc>
        <w:tc>
          <w:tcPr>
            <w:tcW w:w="1400" w:type="dxa"/>
            <w:tcBorders>
              <w:end w:val="single" w:sz="8" w:space="0" w:color="000000"/>
            </w:tcBorders>
          </w:tcPr>
          <w:p>
            <w:pPr>
              <w:pStyle w:val="Normal"/>
              <w:spacing w:lineRule="atLeast" w:line="0"/>
              <w:ind w:end="320"/>
              <w:jc w:val="end"/>
              <w:rPr>
                <w:rFonts w:ascii="Arial" w:hAnsi="Arial" w:eastAsia="Arial" w:cs="Arial"/>
                <w:b/>
                <w:sz w:val="16"/>
              </w:rPr>
            </w:pPr>
            <w:r>
              <w:rPr>
                <w:rFonts w:eastAsia="Arial" w:cs="Arial" w:ascii="Arial" w:hAnsi="Arial"/>
                <w:b/>
                <w:sz w:val="16"/>
              </w:rPr>
              <w:t>2008-09</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2007-08</w:t>
            </w:r>
          </w:p>
        </w:tc>
      </w:tr>
      <w:tr>
        <w:trPr>
          <w:trHeight w:val="26" w:hRule="atLeast"/>
        </w:trPr>
        <w:tc>
          <w:tcPr>
            <w:tcW w:w="6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1" w:hRule="atLeast"/>
        </w:trPr>
        <w:tc>
          <w:tcPr>
            <w:tcW w:w="664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Provident Fund</w:t>
            </w:r>
          </w:p>
        </w:tc>
        <w:tc>
          <w:tcPr>
            <w:tcW w:w="1400" w:type="dxa"/>
            <w:tcBorders>
              <w:end w:val="single" w:sz="8" w:space="0" w:color="000000"/>
            </w:tcBorders>
          </w:tcPr>
          <w:p>
            <w:pPr>
              <w:pStyle w:val="Normal"/>
              <w:spacing w:lineRule="atLeast" w:line="0"/>
              <w:ind w:end="320"/>
              <w:jc w:val="end"/>
              <w:rPr>
                <w:rFonts w:ascii="Arial" w:hAnsi="Arial" w:eastAsia="Arial" w:cs="Arial"/>
                <w:b/>
                <w:sz w:val="16"/>
              </w:rPr>
            </w:pPr>
            <w:r>
              <w:rPr>
                <w:rFonts w:eastAsia="Arial" w:cs="Arial" w:ascii="Arial" w:hAnsi="Arial"/>
                <w:b/>
                <w:sz w:val="16"/>
              </w:rPr>
              <w:t>94.72</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73.22</w:t>
            </w:r>
          </w:p>
        </w:tc>
      </w:tr>
      <w:tr>
        <w:trPr>
          <w:trHeight w:val="228" w:hRule="atLeast"/>
        </w:trPr>
        <w:tc>
          <w:tcPr>
            <w:tcW w:w="664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Superannuation Fund</w:t>
            </w:r>
          </w:p>
        </w:tc>
        <w:tc>
          <w:tcPr>
            <w:tcW w:w="1400" w:type="dxa"/>
            <w:tcBorders>
              <w:end w:val="single" w:sz="8" w:space="0" w:color="000000"/>
            </w:tcBorders>
          </w:tcPr>
          <w:p>
            <w:pPr>
              <w:pStyle w:val="Normal"/>
              <w:spacing w:lineRule="atLeast" w:line="0"/>
              <w:ind w:end="320"/>
              <w:jc w:val="end"/>
              <w:rPr>
                <w:rFonts w:ascii="Arial" w:hAnsi="Arial" w:eastAsia="Arial" w:cs="Arial"/>
                <w:b/>
                <w:sz w:val="16"/>
              </w:rPr>
            </w:pPr>
            <w:r>
              <w:rPr>
                <w:rFonts w:eastAsia="Arial" w:cs="Arial" w:ascii="Arial" w:hAnsi="Arial"/>
                <w:b/>
                <w:sz w:val="16"/>
              </w:rPr>
              <w:t>25.03</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20.38</w:t>
            </w:r>
          </w:p>
        </w:tc>
      </w:tr>
      <w:tr>
        <w:trPr>
          <w:trHeight w:val="228" w:hRule="atLeast"/>
        </w:trPr>
        <w:tc>
          <w:tcPr>
            <w:tcW w:w="664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Employees Pension Scheme/Coal Mines Pension Scheme</w:t>
            </w:r>
          </w:p>
        </w:tc>
        <w:tc>
          <w:tcPr>
            <w:tcW w:w="1400" w:type="dxa"/>
            <w:tcBorders>
              <w:end w:val="single" w:sz="8" w:space="0" w:color="000000"/>
            </w:tcBorders>
          </w:tcPr>
          <w:p>
            <w:pPr>
              <w:pStyle w:val="Normal"/>
              <w:spacing w:lineRule="atLeast" w:line="0"/>
              <w:ind w:end="320"/>
              <w:jc w:val="end"/>
              <w:rPr>
                <w:rFonts w:ascii="Arial" w:hAnsi="Arial" w:eastAsia="Arial" w:cs="Arial"/>
                <w:b/>
                <w:sz w:val="16"/>
              </w:rPr>
            </w:pPr>
            <w:r>
              <w:rPr>
                <w:rFonts w:eastAsia="Arial" w:cs="Arial" w:ascii="Arial" w:hAnsi="Arial"/>
                <w:b/>
                <w:sz w:val="16"/>
              </w:rPr>
              <w:t>16.90</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16.58</w:t>
            </w:r>
          </w:p>
        </w:tc>
      </w:tr>
      <w:tr>
        <w:trPr>
          <w:trHeight w:val="228" w:hRule="atLeast"/>
        </w:trPr>
        <w:tc>
          <w:tcPr>
            <w:tcW w:w="664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TISCO Employees Pension Scheme</w:t>
            </w:r>
          </w:p>
        </w:tc>
        <w:tc>
          <w:tcPr>
            <w:tcW w:w="1400" w:type="dxa"/>
            <w:tcBorders>
              <w:end w:val="single" w:sz="8" w:space="0" w:color="000000"/>
            </w:tcBorders>
          </w:tcPr>
          <w:p>
            <w:pPr>
              <w:pStyle w:val="Normal"/>
              <w:spacing w:lineRule="atLeast" w:line="0"/>
              <w:ind w:end="320"/>
              <w:jc w:val="end"/>
              <w:rPr>
                <w:rFonts w:ascii="Arial" w:hAnsi="Arial" w:eastAsia="Arial" w:cs="Arial"/>
                <w:b/>
                <w:sz w:val="16"/>
              </w:rPr>
            </w:pPr>
            <w:r>
              <w:rPr>
                <w:rFonts w:eastAsia="Arial" w:cs="Arial" w:ascii="Arial" w:hAnsi="Arial"/>
                <w:b/>
                <w:sz w:val="16"/>
              </w:rPr>
              <w:t>10.55</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8.16</w:t>
            </w:r>
          </w:p>
        </w:tc>
      </w:tr>
      <w:tr>
        <w:trPr>
          <w:trHeight w:val="25" w:hRule="atLeast"/>
        </w:trPr>
        <w:tc>
          <w:tcPr>
            <w:tcW w:w="6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1" w:hRule="atLeast"/>
        </w:trPr>
        <w:tc>
          <w:tcPr>
            <w:tcW w:w="6640" w:type="dxa"/>
            <w:tcBorders>
              <w:end w:val="single" w:sz="8" w:space="0" w:color="000000"/>
            </w:tcBorders>
          </w:tcPr>
          <w:p>
            <w:pPr>
              <w:pStyle w:val="Normal"/>
              <w:spacing w:lineRule="atLeast" w:line="0"/>
              <w:ind w:start="40" w:end="0"/>
              <w:rPr>
                <w:rFonts w:ascii="Arial" w:hAnsi="Arial" w:eastAsia="Arial" w:cs="Arial"/>
                <w:b/>
                <w:sz w:val="16"/>
              </w:rPr>
            </w:pPr>
            <w:r>
              <w:rPr>
                <w:rFonts w:eastAsia="Arial" w:cs="Arial" w:ascii="Arial" w:hAnsi="Arial"/>
                <w:b/>
                <w:sz w:val="16"/>
              </w:rPr>
              <w:t>Total</w:t>
            </w:r>
          </w:p>
        </w:tc>
        <w:tc>
          <w:tcPr>
            <w:tcW w:w="1400" w:type="dxa"/>
            <w:tcBorders>
              <w:end w:val="single" w:sz="8" w:space="0" w:color="000000"/>
            </w:tcBorders>
          </w:tcPr>
          <w:p>
            <w:pPr>
              <w:pStyle w:val="Normal"/>
              <w:spacing w:lineRule="atLeast" w:line="0"/>
              <w:ind w:end="320"/>
              <w:jc w:val="end"/>
              <w:rPr>
                <w:rFonts w:ascii="Arial" w:hAnsi="Arial" w:eastAsia="Arial" w:cs="Arial"/>
                <w:b/>
                <w:sz w:val="16"/>
              </w:rPr>
            </w:pPr>
            <w:r>
              <w:rPr>
                <w:rFonts w:eastAsia="Arial" w:cs="Arial" w:ascii="Arial" w:hAnsi="Arial"/>
                <w:b/>
                <w:sz w:val="16"/>
              </w:rPr>
              <w:t>147.20</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118.34</w:t>
            </w:r>
          </w:p>
        </w:tc>
      </w:tr>
      <w:tr>
        <w:trPr>
          <w:trHeight w:val="45" w:hRule="atLeast"/>
        </w:trPr>
        <w:tc>
          <w:tcPr>
            <w:tcW w:w="6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w:drawing>
          <wp:anchor behindDoc="1" distT="0" distB="0" distL="114935" distR="114935" simplePos="0" locked="0" layoutInCell="1" allowOverlap="1" relativeHeight="17">
            <wp:simplePos x="0" y="0"/>
            <wp:positionH relativeFrom="column">
              <wp:posOffset>6728460</wp:posOffset>
            </wp:positionH>
            <wp:positionV relativeFrom="paragraph">
              <wp:posOffset>48895</wp:posOffset>
            </wp:positionV>
            <wp:extent cx="349250" cy="10160"/>
            <wp:effectExtent l="0" t="0" r="0" b="0"/>
            <wp:wrapNone/>
            <wp:docPr id="1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descr="" title=""/>
                    <pic:cNvPicPr>
                      <a:picLocks noChangeAspect="1" noChangeArrowheads="1"/>
                    </pic:cNvPicPr>
                  </pic:nvPicPr>
                  <pic:blipFill>
                    <a:blip r:embed="rId14"/>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14" w:right="240" w:gutter="0" w:header="0" w:top="1440" w:footer="0" w:bottom="0"/>
          <w:pgNumType w:fmt="decimal"/>
          <w:formProt w:val="false"/>
          <w:textDirection w:val="lrTb"/>
          <w:docGrid w:type="default" w:linePitch="360" w:charSpace="0"/>
        </w:sectPr>
      </w:pPr>
    </w:p>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6" w:end="0"/>
        <w:rPr>
          <w:rFonts w:ascii="Arial" w:hAnsi="Arial" w:eastAsia="Arial" w:cs="Arial"/>
          <w:sz w:val="17"/>
        </w:rPr>
      </w:pPr>
      <w:r>
        <w:rPr>
          <w:rFonts w:eastAsia="Arial" w:cs="Arial" w:ascii="Arial" w:hAnsi="Arial"/>
          <w:sz w:val="17"/>
        </w:rPr>
        <w:t>173</w:t>
      </w:r>
    </w:p>
    <w:p>
      <w:pPr>
        <w:sectPr>
          <w:type w:val="continuous"/>
          <w:pgSz w:w="11860" w:h="14780"/>
          <w:pgMar w:left="714"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8" w:name="page6"/>
      <w:bookmarkEnd w:id="8"/>
      <w:r>
        <w:drawing>
          <wp:anchor behindDoc="1" distT="0" distB="0" distL="114935" distR="114935" simplePos="0" locked="0" layoutInCell="0" allowOverlap="1" relativeHeight="18">
            <wp:simplePos x="0" y="0"/>
            <wp:positionH relativeFrom="page">
              <wp:posOffset>354330</wp:posOffset>
            </wp:positionH>
            <wp:positionV relativeFrom="page">
              <wp:posOffset>516255</wp:posOffset>
            </wp:positionV>
            <wp:extent cx="866140" cy="113665"/>
            <wp:effectExtent l="0" t="0" r="0" b="0"/>
            <wp:wrapNone/>
            <wp:docPr id="17"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 descr="" title=""/>
                    <pic:cNvPicPr>
                      <a:picLocks noChangeAspect="1" noChangeArrowheads="1"/>
                    </pic:cNvPicPr>
                  </pic:nvPicPr>
                  <pic:blipFill>
                    <a:blip r:embed="rId15"/>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19">
            <wp:simplePos x="0" y="0"/>
            <wp:positionH relativeFrom="column">
              <wp:posOffset>1085850</wp:posOffset>
            </wp:positionH>
            <wp:positionV relativeFrom="paragraph">
              <wp:posOffset>13970</wp:posOffset>
            </wp:positionV>
            <wp:extent cx="6280150" cy="10160"/>
            <wp:effectExtent l="0" t="0" r="0" b="0"/>
            <wp:wrapNone/>
            <wp:docPr id="1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descr="" title=""/>
                    <pic:cNvPicPr>
                      <a:picLocks noChangeAspect="1" noChangeArrowheads="1"/>
                    </pic:cNvPicPr>
                  </pic:nvPicPr>
                  <pic:blipFill>
                    <a:blip r:embed="rId16"/>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8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start="1380" w:end="0"/>
        <w:jc w:val="both"/>
        <w:rPr/>
      </w:pPr>
      <w:r>
        <w:rPr>
          <w:rFonts w:eastAsia="Arial" w:cs="Arial" w:ascii="Arial" w:hAnsi="Arial"/>
          <w:sz w:val="15"/>
        </w:rPr>
        <w:t>The Company’s Provident Fund is exempted under Section 17 of Employees’ Provident Fund Act, 1952. Conditions for grant of exemption stipulates that the employer shall make good deficiency, if any, in the interest rate declared by Trust over statutory limit. Having regard to the assets of the Fund and the return on the investments, the Company does not expect any deficiency in the forseeable future.</w:t>
      </w:r>
    </w:p>
    <w:p>
      <w:pPr>
        <w:pStyle w:val="Normal"/>
        <w:spacing w:lineRule="exact" w:line="41"/>
        <w:rPr>
          <w:rFonts w:ascii="Times New Roman" w:hAnsi="Times New Roman" w:eastAsia="Times New Roman" w:cs="Times New Roman"/>
          <w:sz w:val="15"/>
        </w:rPr>
      </w:pPr>
      <w:r>
        <w:rPr>
          <w:rFonts w:eastAsia="Times New Roman" w:cs="Times New Roman" w:ascii="Times New Roman" w:hAnsi="Times New Roman"/>
          <w:sz w:val="15"/>
        </w:rPr>
      </w:r>
    </w:p>
    <w:p>
      <w:pPr>
        <w:pStyle w:val="Normal"/>
        <w:numPr>
          <w:ilvl w:val="0"/>
          <w:numId w:val="20"/>
        </w:numPr>
        <w:tabs>
          <w:tab w:val="clear" w:pos="720"/>
          <w:tab w:val="left" w:pos="1720" w:leader="none"/>
        </w:tabs>
        <w:spacing w:lineRule="atLeast" w:line="0"/>
        <w:ind w:hanging="336" w:start="1720" w:end="0"/>
        <w:rPr>
          <w:rFonts w:ascii="Arial" w:hAnsi="Arial" w:eastAsia="Arial" w:cs="Arial"/>
          <w:sz w:val="16"/>
        </w:rPr>
      </w:pPr>
      <w:r>
        <w:rPr>
          <w:rFonts w:eastAsia="Arial" w:cs="Arial" w:ascii="Arial" w:hAnsi="Arial"/>
          <w:sz w:val="16"/>
        </w:rPr>
        <w:t>The Company operates post retirement defined benefit plans as follows:</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1"/>
          <w:numId w:val="20"/>
        </w:numPr>
        <w:tabs>
          <w:tab w:val="clear" w:pos="720"/>
          <w:tab w:val="left" w:pos="2060" w:leader="none"/>
        </w:tabs>
        <w:spacing w:lineRule="atLeast" w:line="0"/>
        <w:ind w:hanging="335" w:start="2060" w:end="0"/>
        <w:rPr>
          <w:rFonts w:ascii="Arial" w:hAnsi="Arial" w:eastAsia="Arial" w:cs="Arial"/>
          <w:sz w:val="16"/>
        </w:rPr>
      </w:pPr>
      <w:r>
        <w:rPr>
          <w:rFonts w:eastAsia="Arial" w:cs="Arial" w:ascii="Arial" w:hAnsi="Arial"/>
          <w:sz w:val="16"/>
        </w:rPr>
        <w:t>Funded</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2"/>
          <w:numId w:val="20"/>
        </w:numPr>
        <w:tabs>
          <w:tab w:val="clear" w:pos="720"/>
          <w:tab w:val="left" w:pos="2400" w:leader="none"/>
        </w:tabs>
        <w:spacing w:lineRule="atLeast" w:line="0"/>
        <w:ind w:hanging="335" w:start="2400" w:end="0"/>
        <w:rPr>
          <w:rFonts w:ascii="Arial" w:hAnsi="Arial" w:eastAsia="Arial" w:cs="Arial"/>
          <w:sz w:val="16"/>
        </w:rPr>
      </w:pPr>
      <w:r>
        <w:rPr>
          <w:rFonts w:eastAsia="Arial" w:cs="Arial" w:ascii="Arial" w:hAnsi="Arial"/>
          <w:sz w:val="16"/>
        </w:rPr>
        <w:t>Post Retirement Gratuity</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1"/>
          <w:numId w:val="20"/>
        </w:numPr>
        <w:tabs>
          <w:tab w:val="clear" w:pos="720"/>
          <w:tab w:val="left" w:pos="2060" w:leader="none"/>
        </w:tabs>
        <w:spacing w:lineRule="atLeast" w:line="0"/>
        <w:ind w:hanging="335" w:start="2060" w:end="0"/>
        <w:rPr>
          <w:rFonts w:ascii="Arial" w:hAnsi="Arial" w:eastAsia="Arial" w:cs="Arial"/>
          <w:sz w:val="16"/>
        </w:rPr>
      </w:pPr>
      <w:r>
        <w:rPr>
          <w:rFonts w:eastAsia="Arial" w:cs="Arial" w:ascii="Arial" w:hAnsi="Arial"/>
          <w:sz w:val="16"/>
        </w:rPr>
        <w:t>Unfunded</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2"/>
          <w:numId w:val="20"/>
        </w:numPr>
        <w:tabs>
          <w:tab w:val="clear" w:pos="720"/>
          <w:tab w:val="left" w:pos="2400" w:leader="none"/>
        </w:tabs>
        <w:spacing w:lineRule="atLeast" w:line="0"/>
        <w:ind w:hanging="335" w:start="2400" w:end="0"/>
        <w:rPr>
          <w:rFonts w:ascii="Arial" w:hAnsi="Arial" w:eastAsia="Arial" w:cs="Arial"/>
          <w:sz w:val="16"/>
        </w:rPr>
      </w:pPr>
      <w:r>
        <w:rPr>
          <w:rFonts w:eastAsia="Arial" w:cs="Arial" w:ascii="Arial" w:hAnsi="Arial"/>
          <w:sz w:val="16"/>
        </w:rPr>
        <w:t>Post Retirement Medical Benefits</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2"/>
          <w:numId w:val="20"/>
        </w:numPr>
        <w:tabs>
          <w:tab w:val="clear" w:pos="720"/>
          <w:tab w:val="left" w:pos="2400" w:leader="none"/>
        </w:tabs>
        <w:spacing w:lineRule="atLeast" w:line="0"/>
        <w:ind w:hanging="335" w:start="2400" w:end="0"/>
        <w:rPr>
          <w:rFonts w:ascii="Arial" w:hAnsi="Arial" w:eastAsia="Arial" w:cs="Arial"/>
          <w:sz w:val="16"/>
        </w:rPr>
      </w:pPr>
      <w:r>
        <w:rPr>
          <w:rFonts w:eastAsia="Arial" w:cs="Arial" w:ascii="Arial" w:hAnsi="Arial"/>
          <w:sz w:val="16"/>
        </w:rPr>
        <w:t>Pensions to Directors</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2"/>
          <w:numId w:val="20"/>
        </w:numPr>
        <w:tabs>
          <w:tab w:val="clear" w:pos="720"/>
          <w:tab w:val="left" w:pos="2400" w:leader="none"/>
        </w:tabs>
        <w:spacing w:lineRule="atLeast" w:line="0"/>
        <w:ind w:hanging="335" w:start="2400" w:end="0"/>
        <w:rPr>
          <w:rFonts w:ascii="Arial" w:hAnsi="Arial" w:eastAsia="Arial" w:cs="Arial"/>
          <w:sz w:val="16"/>
        </w:rPr>
      </w:pPr>
      <w:r>
        <w:rPr>
          <w:rFonts w:eastAsia="Arial" w:cs="Arial" w:ascii="Arial" w:hAnsi="Arial"/>
          <w:sz w:val="16"/>
        </w:rPr>
        <w:t>Farewell Gifts</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2"/>
          <w:numId w:val="20"/>
        </w:numPr>
        <w:tabs>
          <w:tab w:val="clear" w:pos="720"/>
          <w:tab w:val="left" w:pos="2400" w:leader="none"/>
        </w:tabs>
        <w:spacing w:lineRule="atLeast" w:line="0"/>
        <w:ind w:hanging="335" w:start="2400" w:end="0"/>
        <w:rPr>
          <w:rFonts w:ascii="Arial" w:hAnsi="Arial" w:eastAsia="Arial" w:cs="Arial"/>
          <w:sz w:val="16"/>
        </w:rPr>
      </w:pPr>
      <w:r>
        <w:rPr>
          <w:rFonts w:eastAsia="Arial" w:cs="Arial" w:ascii="Arial" w:hAnsi="Arial"/>
          <w:sz w:val="16"/>
        </w:rPr>
        <w:t>Packing and Transportation Costs on Retirement</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0"/>
          <w:numId w:val="20"/>
        </w:numPr>
        <w:tabs>
          <w:tab w:val="clear" w:pos="720"/>
          <w:tab w:val="left" w:pos="1720" w:leader="none"/>
        </w:tabs>
        <w:spacing w:lineRule="atLeast" w:line="0"/>
        <w:ind w:hanging="336" w:start="1720" w:end="0"/>
        <w:rPr>
          <w:rFonts w:ascii="Arial" w:hAnsi="Arial" w:eastAsia="Arial" w:cs="Arial"/>
          <w:sz w:val="16"/>
        </w:rPr>
      </w:pPr>
      <w:r>
        <w:rPr>
          <w:rFonts w:eastAsia="Arial" w:cs="Arial" w:ascii="Arial" w:hAnsi="Arial"/>
          <w:sz w:val="16"/>
        </w:rPr>
        <w:t>Details of the post retirement gratuity plan are as follows:</w:t>
      </w:r>
    </w:p>
    <w:p>
      <w:pPr>
        <w:pStyle w:val="Normal"/>
        <w:spacing w:lineRule="exact" w:line="39"/>
        <w:rPr>
          <w:rFonts w:ascii="Times New Roman" w:hAnsi="Times New Roman" w:eastAsia="Times New Roman" w:cs="Times New Roman"/>
          <w:sz w:val="16"/>
        </w:rPr>
      </w:pPr>
      <w:r>
        <w:rPr>
          <w:rFonts w:eastAsia="Times New Roman" w:cs="Times New Roman" w:ascii="Times New Roman" w:hAnsi="Times New Roman"/>
          <w:sz w:val="16"/>
        </w:rPr>
      </w:r>
    </w:p>
    <w:tbl>
      <w:tblPr>
        <w:tblW w:w="8820" w:type="dxa"/>
        <w:jc w:val="start"/>
        <w:tblInd w:w="2060" w:type="dxa"/>
        <w:tblLayout w:type="fixed"/>
        <w:tblCellMar>
          <w:top w:w="0" w:type="dxa"/>
          <w:start w:w="0" w:type="dxa"/>
          <w:bottom w:w="0" w:type="dxa"/>
          <w:end w:w="0" w:type="dxa"/>
        </w:tblCellMar>
      </w:tblPr>
      <w:tblGrid>
        <w:gridCol w:w="3780"/>
        <w:gridCol w:w="3860"/>
        <w:gridCol w:w="1180"/>
      </w:tblGrid>
      <w:tr>
        <w:trPr>
          <w:trHeight w:val="189" w:hRule="atLeast"/>
        </w:trPr>
        <w:tc>
          <w:tcPr>
            <w:tcW w:w="3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tcBorders/>
          </w:tcPr>
          <w:p>
            <w:pPr>
              <w:pStyle w:val="Normal"/>
              <w:spacing w:lineRule="atLeast" w:line="0"/>
              <w:jc w:val="end"/>
              <w:rPr>
                <w:rFonts w:ascii="Arial" w:hAnsi="Arial" w:eastAsia="Arial" w:cs="Arial"/>
                <w:b/>
                <w:sz w:val="16"/>
              </w:rPr>
            </w:pPr>
            <w:r>
              <w:rPr>
                <w:rFonts w:eastAsia="Arial" w:cs="Arial" w:ascii="Arial" w:hAnsi="Arial"/>
                <w:b/>
                <w:sz w:val="16"/>
              </w:rPr>
              <w:t>Rs. crores</w:t>
            </w:r>
          </w:p>
        </w:tc>
      </w:tr>
      <w:tr>
        <w:trPr>
          <w:trHeight w:val="41" w:hRule="atLeast"/>
        </w:trPr>
        <w:tc>
          <w:tcPr>
            <w:tcW w:w="3780" w:type="dxa"/>
            <w:tcBorders>
              <w:bottom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3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95" w:hRule="atLeast"/>
        </w:trPr>
        <w:tc>
          <w:tcPr>
            <w:tcW w:w="3780" w:type="dxa"/>
            <w:tcBorders/>
          </w:tcPr>
          <w:p>
            <w:pPr>
              <w:pStyle w:val="Normal"/>
              <w:spacing w:lineRule="atLeast" w:line="0"/>
              <w:rPr>
                <w:rFonts w:ascii="Arial" w:hAnsi="Arial" w:eastAsia="Arial" w:cs="Arial"/>
                <w:b/>
                <w:sz w:val="16"/>
              </w:rPr>
            </w:pPr>
            <w:r>
              <w:rPr>
                <w:rFonts w:eastAsia="Arial" w:cs="Arial" w:ascii="Arial" w:hAnsi="Arial"/>
                <w:b/>
                <w:sz w:val="16"/>
              </w:rPr>
              <w:t>Description</w:t>
            </w:r>
          </w:p>
        </w:tc>
        <w:tc>
          <w:tcPr>
            <w:tcW w:w="3860" w:type="dxa"/>
            <w:tcBorders/>
          </w:tcPr>
          <w:p>
            <w:pPr>
              <w:pStyle w:val="Normal"/>
              <w:spacing w:lineRule="atLeast" w:line="0"/>
              <w:ind w:end="300"/>
              <w:jc w:val="end"/>
              <w:rPr>
                <w:rFonts w:ascii="Arial" w:hAnsi="Arial" w:eastAsia="Arial" w:cs="Arial"/>
                <w:b/>
                <w:sz w:val="16"/>
              </w:rPr>
            </w:pPr>
            <w:r>
              <w:rPr>
                <w:rFonts w:eastAsia="Arial" w:cs="Arial" w:ascii="Arial" w:hAnsi="Arial"/>
                <w:b/>
                <w:sz w:val="16"/>
              </w:rPr>
              <w:t>2008-09</w:t>
            </w:r>
          </w:p>
        </w:tc>
        <w:tc>
          <w:tcPr>
            <w:tcW w:w="1180" w:type="dxa"/>
            <w:tcBorders/>
          </w:tcPr>
          <w:p>
            <w:pPr>
              <w:pStyle w:val="Normal"/>
              <w:spacing w:lineRule="atLeast" w:line="0"/>
              <w:jc w:val="end"/>
              <w:rPr>
                <w:rFonts w:ascii="Arial" w:hAnsi="Arial" w:eastAsia="Arial" w:cs="Arial"/>
                <w:i/>
                <w:i/>
                <w:sz w:val="16"/>
              </w:rPr>
            </w:pPr>
            <w:r>
              <w:rPr>
                <w:rFonts w:eastAsia="Arial" w:cs="Arial" w:ascii="Arial" w:hAnsi="Arial"/>
                <w:i/>
                <w:sz w:val="16"/>
              </w:rPr>
              <w:t>2007-08</w:t>
            </w:r>
          </w:p>
        </w:tc>
      </w:tr>
    </w:tbl>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20">
                <wp:simplePos x="0" y="0"/>
                <wp:positionH relativeFrom="column">
                  <wp:posOffset>1310640</wp:posOffset>
                </wp:positionH>
                <wp:positionV relativeFrom="paragraph">
                  <wp:posOffset>27940</wp:posOffset>
                </wp:positionV>
                <wp:extent cx="5599430" cy="0"/>
                <wp:effectExtent l="0" t="3175" r="0" b="3175"/>
                <wp:wrapNone/>
                <wp:docPr id="19"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2pt,2.2pt" to="544.05pt,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6170930</wp:posOffset>
                </wp:positionH>
                <wp:positionV relativeFrom="paragraph">
                  <wp:posOffset>-136525</wp:posOffset>
                </wp:positionV>
                <wp:extent cx="0" cy="3359150"/>
                <wp:effectExtent l="3175" t="0" r="3175" b="0"/>
                <wp:wrapNone/>
                <wp:docPr id="20" name=""/>
                <a:graphic xmlns:a="http://schemas.openxmlformats.org/drawingml/2006/main">
                  <a:graphicData uri="http://schemas.microsoft.com/office/word/2010/wordprocessingShape">
                    <wps:wsp>
                      <wps:cNvSpPr/>
                      <wps:spPr>
                        <a:xfrm>
                          <a:off x="0" y="0"/>
                          <a:ext cx="0" cy="3359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5.9pt,-10.75pt" to="485.9pt,25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1310640</wp:posOffset>
                </wp:positionH>
                <wp:positionV relativeFrom="paragraph">
                  <wp:posOffset>3219450</wp:posOffset>
                </wp:positionV>
                <wp:extent cx="5599430" cy="0"/>
                <wp:effectExtent l="0" t="3175" r="0" b="3175"/>
                <wp:wrapNone/>
                <wp:docPr id="21"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2pt,253.5pt" to="544.05pt,25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1310640</wp:posOffset>
                </wp:positionH>
                <wp:positionV relativeFrom="paragraph">
                  <wp:posOffset>956945</wp:posOffset>
                </wp:positionV>
                <wp:extent cx="5599430" cy="0"/>
                <wp:effectExtent l="0" t="3175" r="0" b="3175"/>
                <wp:wrapNone/>
                <wp:docPr id="22"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2pt,75.35pt" to="544.05pt,75.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1310640</wp:posOffset>
                </wp:positionH>
                <wp:positionV relativeFrom="paragraph">
                  <wp:posOffset>1875155</wp:posOffset>
                </wp:positionV>
                <wp:extent cx="5599430" cy="0"/>
                <wp:effectExtent l="0" t="3175" r="0" b="3175"/>
                <wp:wrapNone/>
                <wp:docPr id="23"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2pt,147.65pt" to="544.05pt,14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1310640</wp:posOffset>
                </wp:positionH>
                <wp:positionV relativeFrom="paragraph">
                  <wp:posOffset>2414905</wp:posOffset>
                </wp:positionV>
                <wp:extent cx="5599430" cy="0"/>
                <wp:effectExtent l="0" t="3175" r="0" b="3175"/>
                <wp:wrapNone/>
                <wp:docPr id="24"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2pt,190.15pt" to="544.05pt,190.15pt" stroked="t" o:allowincell="f" style="position:absolute">
                <v:stroke color="black" weight="6480" joinstyle="miter" endcap="flat"/>
                <v:fill o:detectmouseclick="t" on="false"/>
                <w10:wrap type="none"/>
              </v:line>
            </w:pict>
          </mc:Fallback>
        </mc:AlternateContent>
      </w: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2400" w:leader="none"/>
        </w:tabs>
        <w:spacing w:lineRule="atLeast" w:line="0"/>
        <w:ind w:hanging="335" w:start="2400" w:end="0"/>
        <w:rPr>
          <w:rFonts w:ascii="Arial" w:hAnsi="Arial" w:eastAsia="Arial" w:cs="Arial"/>
          <w:b/>
          <w:sz w:val="16"/>
        </w:rPr>
      </w:pPr>
      <w:r>
        <w:rPr>
          <w:rFonts w:eastAsia="Arial" w:cs="Arial" w:ascii="Arial" w:hAnsi="Arial"/>
          <w:b/>
          <w:sz w:val="16"/>
        </w:rPr>
        <w:t>Reconciliation of opening and closing balances of obligation</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2400" w:type="dxa"/>
        <w:tblLayout w:type="fixed"/>
        <w:tblCellMar>
          <w:top w:w="0" w:type="dxa"/>
          <w:start w:w="0" w:type="dxa"/>
          <w:bottom w:w="0" w:type="dxa"/>
          <w:end w:w="0" w:type="dxa"/>
        </w:tblCellMar>
      </w:tblPr>
      <w:tblGrid>
        <w:gridCol w:w="240"/>
        <w:gridCol w:w="4540"/>
        <w:gridCol w:w="2660"/>
        <w:gridCol w:w="100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4540" w:type="dxa"/>
            <w:tcBorders/>
          </w:tcPr>
          <w:p>
            <w:pPr>
              <w:pStyle w:val="Normal"/>
              <w:spacing w:lineRule="atLeast" w:line="0"/>
              <w:ind w:start="100" w:end="0"/>
              <w:rPr>
                <w:rFonts w:ascii="Arial" w:hAnsi="Arial" w:eastAsia="Arial" w:cs="Arial"/>
                <w:sz w:val="16"/>
              </w:rPr>
            </w:pPr>
            <w:r>
              <w:rPr>
                <w:rFonts w:eastAsia="Arial" w:cs="Arial" w:ascii="Arial" w:hAnsi="Arial"/>
                <w:sz w:val="16"/>
              </w:rPr>
              <w:t>Obligation as at the beginning of the year</w:t>
            </w:r>
          </w:p>
        </w:tc>
        <w:tc>
          <w:tcPr>
            <w:tcW w:w="26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761.17</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694.99</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4540" w:type="dxa"/>
            <w:tcBorders/>
          </w:tcPr>
          <w:p>
            <w:pPr>
              <w:pStyle w:val="Normal"/>
              <w:spacing w:lineRule="atLeast" w:line="0"/>
              <w:ind w:start="100" w:end="0"/>
              <w:rPr>
                <w:rFonts w:ascii="Arial" w:hAnsi="Arial" w:eastAsia="Arial" w:cs="Arial"/>
                <w:sz w:val="16"/>
              </w:rPr>
            </w:pPr>
            <w:r>
              <w:rPr>
                <w:rFonts w:eastAsia="Arial" w:cs="Arial" w:ascii="Arial" w:hAnsi="Arial"/>
                <w:sz w:val="16"/>
              </w:rPr>
              <w:t>Current Service Cost</w:t>
            </w:r>
          </w:p>
        </w:tc>
        <w:tc>
          <w:tcPr>
            <w:tcW w:w="26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35.26</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30.17</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4540" w:type="dxa"/>
            <w:tcBorders/>
          </w:tcPr>
          <w:p>
            <w:pPr>
              <w:pStyle w:val="Normal"/>
              <w:spacing w:lineRule="atLeast" w:line="0"/>
              <w:ind w:start="100" w:end="0"/>
              <w:rPr>
                <w:rFonts w:ascii="Arial" w:hAnsi="Arial" w:eastAsia="Arial" w:cs="Arial"/>
                <w:sz w:val="16"/>
              </w:rPr>
            </w:pPr>
            <w:r>
              <w:rPr>
                <w:rFonts w:eastAsia="Arial" w:cs="Arial" w:ascii="Arial" w:hAnsi="Arial"/>
                <w:sz w:val="16"/>
              </w:rPr>
              <w:t>Interest Cost</w:t>
            </w:r>
          </w:p>
        </w:tc>
        <w:tc>
          <w:tcPr>
            <w:tcW w:w="26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57.97</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54.84</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d.</w:t>
            </w:r>
          </w:p>
        </w:tc>
        <w:tc>
          <w:tcPr>
            <w:tcW w:w="4540" w:type="dxa"/>
            <w:tcBorders/>
          </w:tcPr>
          <w:p>
            <w:pPr>
              <w:pStyle w:val="Normal"/>
              <w:spacing w:lineRule="atLeast" w:line="0"/>
              <w:ind w:start="100" w:end="0"/>
              <w:rPr>
                <w:rFonts w:ascii="Arial" w:hAnsi="Arial" w:eastAsia="Arial" w:cs="Arial"/>
                <w:sz w:val="16"/>
              </w:rPr>
            </w:pPr>
            <w:r>
              <w:rPr>
                <w:rFonts w:eastAsia="Arial" w:cs="Arial" w:ascii="Arial" w:hAnsi="Arial"/>
                <w:sz w:val="16"/>
              </w:rPr>
              <w:t>Actuarial (Gain)/Loss</w:t>
            </w:r>
          </w:p>
        </w:tc>
        <w:tc>
          <w:tcPr>
            <w:tcW w:w="26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272.27</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41.74</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e.</w:t>
            </w:r>
          </w:p>
        </w:tc>
        <w:tc>
          <w:tcPr>
            <w:tcW w:w="4540" w:type="dxa"/>
            <w:tcBorders/>
          </w:tcPr>
          <w:p>
            <w:pPr>
              <w:pStyle w:val="Normal"/>
              <w:spacing w:lineRule="atLeast" w:line="0"/>
              <w:ind w:start="100" w:end="0"/>
              <w:rPr/>
            </w:pPr>
            <w:r>
              <w:rPr>
                <w:rFonts w:eastAsia="Arial" w:cs="Arial" w:ascii="Arial" w:hAnsi="Arial"/>
                <w:sz w:val="16"/>
              </w:rPr>
              <w:t>Benefits paid</w:t>
            </w:r>
          </w:p>
        </w:tc>
        <w:tc>
          <w:tcPr>
            <w:tcW w:w="26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(73.05)</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(60.57)</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f.</w:t>
            </w:r>
          </w:p>
        </w:tc>
        <w:tc>
          <w:tcPr>
            <w:tcW w:w="4540" w:type="dxa"/>
            <w:tcBorders/>
          </w:tcPr>
          <w:p>
            <w:pPr>
              <w:pStyle w:val="Normal"/>
              <w:spacing w:lineRule="atLeast" w:line="0"/>
              <w:ind w:start="100" w:end="0"/>
              <w:rPr>
                <w:rFonts w:ascii="Arial" w:hAnsi="Arial" w:eastAsia="Arial" w:cs="Arial"/>
                <w:sz w:val="16"/>
              </w:rPr>
            </w:pPr>
            <w:r>
              <w:rPr>
                <w:rFonts w:eastAsia="Arial" w:cs="Arial" w:ascii="Arial" w:hAnsi="Arial"/>
                <w:sz w:val="16"/>
              </w:rPr>
              <w:t>Obligation as at the end of the year</w:t>
            </w:r>
          </w:p>
        </w:tc>
        <w:tc>
          <w:tcPr>
            <w:tcW w:w="26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1,053.62</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761.17</w:t>
            </w:r>
          </w:p>
        </w:tc>
      </w:tr>
    </w:tbl>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2400" w:leader="none"/>
        </w:tabs>
        <w:spacing w:lineRule="atLeast" w:line="0"/>
        <w:ind w:hanging="336" w:start="2400" w:end="0"/>
        <w:rPr>
          <w:rFonts w:ascii="Arial" w:hAnsi="Arial" w:eastAsia="Arial" w:cs="Arial"/>
          <w:b/>
          <w:sz w:val="16"/>
        </w:rPr>
      </w:pPr>
      <w:r>
        <w:rPr>
          <w:rFonts w:eastAsia="Arial" w:cs="Arial" w:ascii="Arial" w:hAnsi="Arial"/>
          <w:b/>
          <w:sz w:val="16"/>
        </w:rPr>
        <w:t>Change in Plan Assets (Reconciliation of opening &amp; closing balances)</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2400" w:type="dxa"/>
        <w:tblLayout w:type="fixed"/>
        <w:tblCellMar>
          <w:top w:w="0" w:type="dxa"/>
          <w:start w:w="0" w:type="dxa"/>
          <w:bottom w:w="0" w:type="dxa"/>
          <w:end w:w="0" w:type="dxa"/>
        </w:tblCellMar>
      </w:tblPr>
      <w:tblGrid>
        <w:gridCol w:w="240"/>
        <w:gridCol w:w="5000"/>
        <w:gridCol w:w="2200"/>
        <w:gridCol w:w="100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5000" w:type="dxa"/>
            <w:tcBorders/>
          </w:tcPr>
          <w:p>
            <w:pPr>
              <w:pStyle w:val="Normal"/>
              <w:spacing w:lineRule="atLeast" w:line="0"/>
              <w:ind w:start="100" w:end="0"/>
              <w:rPr>
                <w:rFonts w:ascii="Arial" w:hAnsi="Arial" w:eastAsia="Arial" w:cs="Arial"/>
                <w:sz w:val="16"/>
              </w:rPr>
            </w:pPr>
            <w:r>
              <w:rPr>
                <w:rFonts w:eastAsia="Arial" w:cs="Arial" w:ascii="Arial" w:hAnsi="Arial"/>
                <w:sz w:val="16"/>
              </w:rPr>
              <w:t>Fair Value of Plan Assets as at beginning of the year</w:t>
            </w:r>
          </w:p>
        </w:tc>
        <w:tc>
          <w:tcPr>
            <w:tcW w:w="220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709.14</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645.68</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5000" w:type="dxa"/>
            <w:tcBorders/>
          </w:tcPr>
          <w:p>
            <w:pPr>
              <w:pStyle w:val="Normal"/>
              <w:spacing w:lineRule="atLeast" w:line="0"/>
              <w:ind w:start="100" w:end="0"/>
              <w:rPr>
                <w:rFonts w:ascii="Arial" w:hAnsi="Arial" w:eastAsia="Arial" w:cs="Arial"/>
                <w:sz w:val="16"/>
              </w:rPr>
            </w:pPr>
            <w:r>
              <w:rPr>
                <w:rFonts w:eastAsia="Arial" w:cs="Arial" w:ascii="Arial" w:hAnsi="Arial"/>
                <w:sz w:val="16"/>
              </w:rPr>
              <w:t>Expected Return on Plan Assets</w:t>
            </w:r>
          </w:p>
        </w:tc>
        <w:tc>
          <w:tcPr>
            <w:tcW w:w="220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57.14</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52.34</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5000" w:type="dxa"/>
            <w:tcBorders/>
          </w:tcPr>
          <w:p>
            <w:pPr>
              <w:pStyle w:val="Normal"/>
              <w:spacing w:lineRule="atLeast" w:line="0"/>
              <w:ind w:start="100" w:end="0"/>
              <w:rPr>
                <w:rFonts w:ascii="Arial" w:hAnsi="Arial" w:eastAsia="Arial" w:cs="Arial"/>
                <w:sz w:val="16"/>
              </w:rPr>
            </w:pPr>
            <w:r>
              <w:rPr>
                <w:rFonts w:eastAsia="Arial" w:cs="Arial" w:ascii="Arial" w:hAnsi="Arial"/>
                <w:sz w:val="16"/>
              </w:rPr>
              <w:t>Actuarial Gain/(Loss)</w:t>
            </w:r>
          </w:p>
        </w:tc>
        <w:tc>
          <w:tcPr>
            <w:tcW w:w="220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33.35</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(6.02)</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d.</w:t>
            </w:r>
          </w:p>
        </w:tc>
        <w:tc>
          <w:tcPr>
            <w:tcW w:w="5000" w:type="dxa"/>
            <w:tcBorders/>
          </w:tcPr>
          <w:p>
            <w:pPr>
              <w:pStyle w:val="Normal"/>
              <w:spacing w:lineRule="atLeast" w:line="0"/>
              <w:ind w:start="100" w:end="0"/>
              <w:rPr>
                <w:rFonts w:ascii="Arial" w:hAnsi="Arial" w:eastAsia="Arial" w:cs="Arial"/>
                <w:sz w:val="16"/>
              </w:rPr>
            </w:pPr>
            <w:r>
              <w:rPr>
                <w:rFonts w:eastAsia="Arial" w:cs="Arial" w:ascii="Arial" w:hAnsi="Arial"/>
                <w:sz w:val="16"/>
              </w:rPr>
              <w:t>Contributions</w:t>
            </w:r>
          </w:p>
        </w:tc>
        <w:tc>
          <w:tcPr>
            <w:tcW w:w="220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83.35</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77.72</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e.</w:t>
            </w:r>
          </w:p>
        </w:tc>
        <w:tc>
          <w:tcPr>
            <w:tcW w:w="5000" w:type="dxa"/>
            <w:tcBorders/>
          </w:tcPr>
          <w:p>
            <w:pPr>
              <w:pStyle w:val="Normal"/>
              <w:spacing w:lineRule="atLeast" w:line="0"/>
              <w:ind w:start="100" w:end="0"/>
              <w:rPr/>
            </w:pPr>
            <w:r>
              <w:rPr>
                <w:rFonts w:eastAsia="Arial" w:cs="Arial" w:ascii="Arial" w:hAnsi="Arial"/>
                <w:sz w:val="16"/>
              </w:rPr>
              <w:t>Benefits Paid</w:t>
            </w:r>
          </w:p>
        </w:tc>
        <w:tc>
          <w:tcPr>
            <w:tcW w:w="220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(73.05)</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(60.57)</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f.</w:t>
            </w:r>
          </w:p>
        </w:tc>
        <w:tc>
          <w:tcPr>
            <w:tcW w:w="5000" w:type="dxa"/>
            <w:tcBorders/>
          </w:tcPr>
          <w:p>
            <w:pPr>
              <w:pStyle w:val="Normal"/>
              <w:spacing w:lineRule="atLeast" w:line="0"/>
              <w:ind w:start="100" w:end="0"/>
              <w:rPr>
                <w:rFonts w:ascii="Arial" w:hAnsi="Arial" w:eastAsia="Arial" w:cs="Arial"/>
                <w:sz w:val="16"/>
              </w:rPr>
            </w:pPr>
            <w:r>
              <w:rPr>
                <w:rFonts w:eastAsia="Arial" w:cs="Arial" w:ascii="Arial" w:hAnsi="Arial"/>
                <w:sz w:val="16"/>
              </w:rPr>
              <w:t>Fair Value of Plan Assets as at the end of the year</w:t>
            </w:r>
          </w:p>
        </w:tc>
        <w:tc>
          <w:tcPr>
            <w:tcW w:w="220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809.93</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709.14</w:t>
            </w:r>
          </w:p>
        </w:tc>
      </w:tr>
    </w:tbl>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2400" w:leader="none"/>
        </w:tabs>
        <w:spacing w:lineRule="atLeast" w:line="0"/>
        <w:ind w:hanging="336" w:start="2400" w:end="0"/>
        <w:rPr>
          <w:rFonts w:ascii="Arial" w:hAnsi="Arial" w:eastAsia="Arial" w:cs="Arial"/>
          <w:b/>
          <w:sz w:val="16"/>
        </w:rPr>
      </w:pPr>
      <w:r>
        <w:rPr>
          <w:rFonts w:eastAsia="Arial" w:cs="Arial" w:ascii="Arial" w:hAnsi="Arial"/>
          <w:b/>
          <w:sz w:val="16"/>
        </w:rPr>
        <w:t>Reconciliation of fair value of assets and obligations</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2400" w:type="dxa"/>
        <w:tblLayout w:type="fixed"/>
        <w:tblCellMar>
          <w:top w:w="0" w:type="dxa"/>
          <w:start w:w="0" w:type="dxa"/>
          <w:bottom w:w="0" w:type="dxa"/>
          <w:end w:w="0" w:type="dxa"/>
        </w:tblCellMar>
      </w:tblPr>
      <w:tblGrid>
        <w:gridCol w:w="240"/>
        <w:gridCol w:w="4940"/>
        <w:gridCol w:w="2260"/>
        <w:gridCol w:w="100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4940" w:type="dxa"/>
            <w:tcBorders/>
          </w:tcPr>
          <w:p>
            <w:pPr>
              <w:pStyle w:val="Normal"/>
              <w:spacing w:lineRule="atLeast" w:line="0"/>
              <w:ind w:start="100" w:end="0"/>
              <w:rPr>
                <w:rFonts w:ascii="Arial" w:hAnsi="Arial" w:eastAsia="Arial" w:cs="Arial"/>
                <w:sz w:val="16"/>
              </w:rPr>
            </w:pPr>
            <w:r>
              <w:rPr>
                <w:rFonts w:eastAsia="Arial" w:cs="Arial" w:ascii="Arial" w:hAnsi="Arial"/>
                <w:sz w:val="16"/>
              </w:rPr>
              <w:t>Fair Value of Plan Assets as at the end of the year</w:t>
            </w:r>
          </w:p>
        </w:tc>
        <w:tc>
          <w:tcPr>
            <w:tcW w:w="22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809.93</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709.14</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4940" w:type="dxa"/>
            <w:tcBorders/>
          </w:tcPr>
          <w:p>
            <w:pPr>
              <w:pStyle w:val="Normal"/>
              <w:spacing w:lineRule="atLeast" w:line="0"/>
              <w:ind w:start="100" w:end="0"/>
              <w:rPr>
                <w:rFonts w:ascii="Arial" w:hAnsi="Arial" w:eastAsia="Arial" w:cs="Arial"/>
                <w:sz w:val="16"/>
              </w:rPr>
            </w:pPr>
            <w:r>
              <w:rPr>
                <w:rFonts w:eastAsia="Arial" w:cs="Arial" w:ascii="Arial" w:hAnsi="Arial"/>
                <w:sz w:val="16"/>
              </w:rPr>
              <w:t>Present Value of Obligation as at the end of the year</w:t>
            </w:r>
          </w:p>
        </w:tc>
        <w:tc>
          <w:tcPr>
            <w:tcW w:w="22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1,053.62</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761.17</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4940" w:type="dxa"/>
            <w:tcBorders/>
          </w:tcPr>
          <w:p>
            <w:pPr>
              <w:pStyle w:val="Normal"/>
              <w:spacing w:lineRule="atLeast" w:line="0"/>
              <w:ind w:start="100" w:end="0"/>
              <w:rPr>
                <w:rFonts w:ascii="Arial" w:hAnsi="Arial" w:eastAsia="Arial" w:cs="Arial"/>
                <w:sz w:val="16"/>
              </w:rPr>
            </w:pPr>
            <w:r>
              <w:rPr>
                <w:rFonts w:eastAsia="Arial" w:cs="Arial" w:ascii="Arial" w:hAnsi="Arial"/>
                <w:sz w:val="16"/>
              </w:rPr>
              <w:t>Amount Recognised in the Balance Sheet</w:t>
            </w:r>
          </w:p>
        </w:tc>
        <w:tc>
          <w:tcPr>
            <w:tcW w:w="2260" w:type="dxa"/>
            <w:tcBorders/>
          </w:tcPr>
          <w:p>
            <w:pPr>
              <w:pStyle w:val="Normal"/>
              <w:spacing w:lineRule="atLeast" w:line="0"/>
              <w:ind w:end="440"/>
              <w:jc w:val="end"/>
              <w:rPr>
                <w:rFonts w:ascii="Arial" w:hAnsi="Arial" w:eastAsia="Arial" w:cs="Arial"/>
                <w:b/>
                <w:sz w:val="16"/>
              </w:rPr>
            </w:pPr>
            <w:r>
              <w:rPr>
                <w:rFonts w:eastAsia="Arial" w:cs="Arial" w:ascii="Arial" w:hAnsi="Arial"/>
                <w:b/>
                <w:sz w:val="16"/>
              </w:rPr>
              <w:t>(243.69)</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(52.03)</w:t>
            </w:r>
          </w:p>
        </w:tc>
      </w:tr>
    </w:tbl>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2400" w:leader="none"/>
        </w:tabs>
        <w:spacing w:lineRule="atLeast" w:line="0"/>
        <w:ind w:hanging="336" w:start="2400" w:end="0"/>
        <w:rPr>
          <w:rFonts w:ascii="Arial" w:hAnsi="Arial" w:eastAsia="Arial" w:cs="Arial"/>
          <w:b/>
          <w:sz w:val="16"/>
        </w:rPr>
      </w:pPr>
      <w:r>
        <w:rPr>
          <w:rFonts w:eastAsia="Arial" w:cs="Arial" w:ascii="Arial" w:hAnsi="Arial"/>
          <w:b/>
          <w:sz w:val="16"/>
        </w:rPr>
        <w:t>Expense recognised in the period</w:t>
      </w:r>
    </w:p>
    <w:p>
      <w:pPr>
        <w:pStyle w:val="Normal"/>
        <w:spacing w:lineRule="exact" w:line="16"/>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2400" w:type="dxa"/>
        <w:tblLayout w:type="fixed"/>
        <w:tblCellMar>
          <w:top w:w="0" w:type="dxa"/>
          <w:start w:w="0" w:type="dxa"/>
          <w:bottom w:w="0" w:type="dxa"/>
          <w:end w:w="0" w:type="dxa"/>
        </w:tblCellMar>
      </w:tblPr>
      <w:tblGrid>
        <w:gridCol w:w="240"/>
        <w:gridCol w:w="4460"/>
        <w:gridCol w:w="2760"/>
        <w:gridCol w:w="98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4460" w:type="dxa"/>
            <w:tcBorders/>
          </w:tcPr>
          <w:p>
            <w:pPr>
              <w:pStyle w:val="Normal"/>
              <w:spacing w:lineRule="atLeast" w:line="0"/>
              <w:ind w:start="100" w:end="0"/>
              <w:rPr>
                <w:rFonts w:ascii="Arial" w:hAnsi="Arial" w:eastAsia="Arial" w:cs="Arial"/>
                <w:sz w:val="16"/>
              </w:rPr>
            </w:pPr>
            <w:r>
              <w:rPr>
                <w:rFonts w:eastAsia="Arial" w:cs="Arial" w:ascii="Arial" w:hAnsi="Arial"/>
                <w:sz w:val="16"/>
              </w:rPr>
              <w:t>Current Service Cost</w:t>
            </w:r>
          </w:p>
        </w:tc>
        <w:tc>
          <w:tcPr>
            <w:tcW w:w="2760" w:type="dxa"/>
            <w:tcBorders/>
          </w:tcPr>
          <w:p>
            <w:pPr>
              <w:pStyle w:val="Normal"/>
              <w:spacing w:lineRule="atLeast" w:line="0"/>
              <w:ind w:end="460"/>
              <w:jc w:val="end"/>
              <w:rPr>
                <w:rFonts w:ascii="Arial" w:hAnsi="Arial" w:eastAsia="Arial" w:cs="Arial"/>
                <w:b/>
                <w:sz w:val="16"/>
              </w:rPr>
            </w:pPr>
            <w:r>
              <w:rPr>
                <w:rFonts w:eastAsia="Arial" w:cs="Arial" w:ascii="Arial" w:hAnsi="Arial"/>
                <w:b/>
                <w:sz w:val="16"/>
              </w:rPr>
              <w:t>35.26</w:t>
            </w:r>
          </w:p>
        </w:tc>
        <w:tc>
          <w:tcPr>
            <w:tcW w:w="980" w:type="dxa"/>
            <w:tcBorders/>
          </w:tcPr>
          <w:p>
            <w:pPr>
              <w:pStyle w:val="Normal"/>
              <w:spacing w:lineRule="atLeast" w:line="0"/>
              <w:jc w:val="end"/>
              <w:rPr>
                <w:rFonts w:ascii="Arial" w:hAnsi="Arial" w:eastAsia="Arial" w:cs="Arial"/>
                <w:i/>
                <w:i/>
                <w:sz w:val="16"/>
              </w:rPr>
            </w:pPr>
            <w:r>
              <w:rPr>
                <w:rFonts w:eastAsia="Arial" w:cs="Arial" w:ascii="Arial" w:hAnsi="Arial"/>
                <w:i/>
                <w:sz w:val="16"/>
              </w:rPr>
              <w:t>30.17</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4460" w:type="dxa"/>
            <w:tcBorders/>
          </w:tcPr>
          <w:p>
            <w:pPr>
              <w:pStyle w:val="Normal"/>
              <w:spacing w:lineRule="atLeast" w:line="0"/>
              <w:ind w:start="100" w:end="0"/>
              <w:rPr>
                <w:rFonts w:ascii="Arial" w:hAnsi="Arial" w:eastAsia="Arial" w:cs="Arial"/>
                <w:sz w:val="16"/>
              </w:rPr>
            </w:pPr>
            <w:r>
              <w:rPr>
                <w:rFonts w:eastAsia="Arial" w:cs="Arial" w:ascii="Arial" w:hAnsi="Arial"/>
                <w:sz w:val="16"/>
              </w:rPr>
              <w:t>Interest Cost</w:t>
            </w:r>
          </w:p>
        </w:tc>
        <w:tc>
          <w:tcPr>
            <w:tcW w:w="2760" w:type="dxa"/>
            <w:tcBorders/>
          </w:tcPr>
          <w:p>
            <w:pPr>
              <w:pStyle w:val="Normal"/>
              <w:spacing w:lineRule="atLeast" w:line="0"/>
              <w:ind w:end="460"/>
              <w:jc w:val="end"/>
              <w:rPr>
                <w:rFonts w:ascii="Arial" w:hAnsi="Arial" w:eastAsia="Arial" w:cs="Arial"/>
                <w:b/>
                <w:sz w:val="16"/>
              </w:rPr>
            </w:pPr>
            <w:r>
              <w:rPr>
                <w:rFonts w:eastAsia="Arial" w:cs="Arial" w:ascii="Arial" w:hAnsi="Arial"/>
                <w:b/>
                <w:sz w:val="16"/>
              </w:rPr>
              <w:t>57.97</w:t>
            </w:r>
          </w:p>
        </w:tc>
        <w:tc>
          <w:tcPr>
            <w:tcW w:w="980" w:type="dxa"/>
            <w:tcBorders/>
          </w:tcPr>
          <w:p>
            <w:pPr>
              <w:pStyle w:val="Normal"/>
              <w:spacing w:lineRule="atLeast" w:line="0"/>
              <w:jc w:val="end"/>
              <w:rPr>
                <w:rFonts w:ascii="Arial" w:hAnsi="Arial" w:eastAsia="Arial" w:cs="Arial"/>
                <w:i/>
                <w:i/>
                <w:sz w:val="16"/>
              </w:rPr>
            </w:pPr>
            <w:r>
              <w:rPr>
                <w:rFonts w:eastAsia="Arial" w:cs="Arial" w:ascii="Arial" w:hAnsi="Arial"/>
                <w:i/>
                <w:sz w:val="16"/>
              </w:rPr>
              <w:t>54.84</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4460" w:type="dxa"/>
            <w:tcBorders/>
          </w:tcPr>
          <w:p>
            <w:pPr>
              <w:pStyle w:val="Normal"/>
              <w:spacing w:lineRule="atLeast" w:line="0"/>
              <w:ind w:start="100" w:end="0"/>
              <w:rPr>
                <w:rFonts w:ascii="Arial" w:hAnsi="Arial" w:eastAsia="Arial" w:cs="Arial"/>
                <w:sz w:val="16"/>
              </w:rPr>
            </w:pPr>
            <w:r>
              <w:rPr>
                <w:rFonts w:eastAsia="Arial" w:cs="Arial" w:ascii="Arial" w:hAnsi="Arial"/>
                <w:sz w:val="16"/>
              </w:rPr>
              <w:t>Expected Return on Plan Assets</w:t>
            </w:r>
          </w:p>
        </w:tc>
        <w:tc>
          <w:tcPr>
            <w:tcW w:w="2760" w:type="dxa"/>
            <w:tcBorders/>
          </w:tcPr>
          <w:p>
            <w:pPr>
              <w:pStyle w:val="Normal"/>
              <w:spacing w:lineRule="atLeast" w:line="0"/>
              <w:ind w:end="460"/>
              <w:jc w:val="end"/>
              <w:rPr>
                <w:rFonts w:ascii="Arial" w:hAnsi="Arial" w:eastAsia="Arial" w:cs="Arial"/>
                <w:b/>
                <w:sz w:val="16"/>
              </w:rPr>
            </w:pPr>
            <w:r>
              <w:rPr>
                <w:rFonts w:eastAsia="Arial" w:cs="Arial" w:ascii="Arial" w:hAnsi="Arial"/>
                <w:b/>
                <w:sz w:val="16"/>
              </w:rPr>
              <w:t>(57.14)</w:t>
            </w:r>
          </w:p>
        </w:tc>
        <w:tc>
          <w:tcPr>
            <w:tcW w:w="980" w:type="dxa"/>
            <w:tcBorders/>
          </w:tcPr>
          <w:p>
            <w:pPr>
              <w:pStyle w:val="Normal"/>
              <w:spacing w:lineRule="atLeast" w:line="0"/>
              <w:jc w:val="end"/>
              <w:rPr>
                <w:rFonts w:ascii="Arial" w:hAnsi="Arial" w:eastAsia="Arial" w:cs="Arial"/>
                <w:i/>
                <w:i/>
                <w:sz w:val="16"/>
              </w:rPr>
            </w:pPr>
            <w:r>
              <w:rPr>
                <w:rFonts w:eastAsia="Arial" w:cs="Arial" w:ascii="Arial" w:hAnsi="Arial"/>
                <w:i/>
                <w:sz w:val="16"/>
              </w:rPr>
              <w:t>(52.34)</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d.</w:t>
            </w:r>
          </w:p>
        </w:tc>
        <w:tc>
          <w:tcPr>
            <w:tcW w:w="4460" w:type="dxa"/>
            <w:tcBorders/>
          </w:tcPr>
          <w:p>
            <w:pPr>
              <w:pStyle w:val="Normal"/>
              <w:spacing w:lineRule="atLeast" w:line="0"/>
              <w:ind w:start="100" w:end="0"/>
              <w:rPr>
                <w:rFonts w:ascii="Arial" w:hAnsi="Arial" w:eastAsia="Arial" w:cs="Arial"/>
                <w:sz w:val="16"/>
              </w:rPr>
            </w:pPr>
            <w:r>
              <w:rPr>
                <w:rFonts w:eastAsia="Arial" w:cs="Arial" w:ascii="Arial" w:hAnsi="Arial"/>
                <w:sz w:val="16"/>
              </w:rPr>
              <w:t>Actuarial (Gain)/Loss</w:t>
            </w:r>
          </w:p>
        </w:tc>
        <w:tc>
          <w:tcPr>
            <w:tcW w:w="2760" w:type="dxa"/>
            <w:tcBorders/>
          </w:tcPr>
          <w:p>
            <w:pPr>
              <w:pStyle w:val="Normal"/>
              <w:spacing w:lineRule="atLeast" w:line="0"/>
              <w:ind w:end="400"/>
              <w:jc w:val="end"/>
              <w:rPr>
                <w:rFonts w:ascii="Arial" w:hAnsi="Arial" w:eastAsia="Arial" w:cs="Arial"/>
                <w:b/>
                <w:sz w:val="16"/>
              </w:rPr>
            </w:pPr>
            <w:r>
              <w:rPr>
                <w:rFonts w:eastAsia="Arial" w:cs="Arial" w:ascii="Arial" w:hAnsi="Arial"/>
                <w:b/>
                <w:sz w:val="16"/>
              </w:rPr>
              <w:t>238.92*</w:t>
            </w:r>
          </w:p>
        </w:tc>
        <w:tc>
          <w:tcPr>
            <w:tcW w:w="980" w:type="dxa"/>
            <w:tcBorders/>
          </w:tcPr>
          <w:p>
            <w:pPr>
              <w:pStyle w:val="Normal"/>
              <w:spacing w:lineRule="atLeast" w:line="0"/>
              <w:jc w:val="end"/>
              <w:rPr>
                <w:rFonts w:ascii="Arial" w:hAnsi="Arial" w:eastAsia="Arial" w:cs="Arial"/>
                <w:i/>
                <w:i/>
                <w:sz w:val="16"/>
              </w:rPr>
            </w:pPr>
            <w:r>
              <w:rPr>
                <w:rFonts w:eastAsia="Arial" w:cs="Arial" w:ascii="Arial" w:hAnsi="Arial"/>
                <w:i/>
                <w:sz w:val="16"/>
              </w:rPr>
              <w:t>47.76</w:t>
            </w:r>
          </w:p>
        </w:tc>
      </w:tr>
      <w:tr>
        <w:trPr>
          <w:trHeight w:val="20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e.</w:t>
            </w:r>
          </w:p>
        </w:tc>
        <w:tc>
          <w:tcPr>
            <w:tcW w:w="4460" w:type="dxa"/>
            <w:tcBorders/>
          </w:tcPr>
          <w:p>
            <w:pPr>
              <w:pStyle w:val="Normal"/>
              <w:spacing w:lineRule="atLeast" w:line="0"/>
              <w:ind w:start="100" w:end="0"/>
              <w:rPr>
                <w:rFonts w:ascii="Arial" w:hAnsi="Arial" w:eastAsia="Arial" w:cs="Arial"/>
                <w:sz w:val="16"/>
              </w:rPr>
            </w:pPr>
            <w:r>
              <w:rPr>
                <w:rFonts w:eastAsia="Arial" w:cs="Arial" w:ascii="Arial" w:hAnsi="Arial"/>
                <w:sz w:val="16"/>
              </w:rPr>
              <w:t>Expense Recognised during the year</w:t>
            </w:r>
          </w:p>
        </w:tc>
        <w:tc>
          <w:tcPr>
            <w:tcW w:w="2760" w:type="dxa"/>
            <w:tcBorders/>
          </w:tcPr>
          <w:p>
            <w:pPr>
              <w:pStyle w:val="Normal"/>
              <w:spacing w:lineRule="atLeast" w:line="0"/>
              <w:ind w:end="460"/>
              <w:jc w:val="end"/>
              <w:rPr>
                <w:rFonts w:ascii="Arial" w:hAnsi="Arial" w:eastAsia="Arial" w:cs="Arial"/>
                <w:b/>
                <w:sz w:val="16"/>
              </w:rPr>
            </w:pPr>
            <w:r>
              <w:rPr>
                <w:rFonts w:eastAsia="Arial" w:cs="Arial" w:ascii="Arial" w:hAnsi="Arial"/>
                <w:b/>
                <w:sz w:val="16"/>
              </w:rPr>
              <w:t>275.01</w:t>
            </w:r>
          </w:p>
        </w:tc>
        <w:tc>
          <w:tcPr>
            <w:tcW w:w="980" w:type="dxa"/>
            <w:tcBorders/>
          </w:tcPr>
          <w:p>
            <w:pPr>
              <w:pStyle w:val="Normal"/>
              <w:spacing w:lineRule="atLeast" w:line="0"/>
              <w:jc w:val="end"/>
              <w:rPr>
                <w:rFonts w:ascii="Arial" w:hAnsi="Arial" w:eastAsia="Arial" w:cs="Arial"/>
                <w:i/>
                <w:i/>
                <w:sz w:val="16"/>
              </w:rPr>
            </w:pPr>
            <w:r>
              <w:rPr>
                <w:rFonts w:eastAsia="Arial" w:cs="Arial" w:ascii="Arial" w:hAnsi="Arial"/>
                <w:i/>
                <w:sz w:val="16"/>
              </w:rPr>
              <w:t>80.43</w:t>
            </w:r>
          </w:p>
        </w:tc>
      </w:tr>
    </w:tbl>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2060" w:end="0"/>
        <w:jc w:val="both"/>
        <w:rPr>
          <w:rFonts w:ascii="Arial" w:hAnsi="Arial" w:eastAsia="Arial" w:cs="Arial"/>
          <w:sz w:val="16"/>
        </w:rPr>
      </w:pPr>
      <w:r>
        <w:rPr>
          <w:rFonts w:eastAsia="Arial" w:cs="Arial" w:ascii="Arial" w:hAnsi="Arial"/>
          <w:sz w:val="16"/>
        </w:rPr>
        <w:t>*Includes impact on account of wage settlement, provision for which was earlier included under wages and salaries, including bonus.</w:t>
      </w:r>
    </w:p>
    <w:p>
      <w:pPr>
        <w:pStyle w:val="Normal"/>
        <w:spacing w:lineRule="exact" w:line="5"/>
        <w:rPr>
          <w:rFonts w:ascii="Times New Roman" w:hAnsi="Times New Roman" w:eastAsia="Times New Roman" w:cs="Times New Roman"/>
          <w:sz w:val="16"/>
        </w:rPr>
      </w:pPr>
      <w:r>
        <w:rPr>
          <w:rFonts w:eastAsia="Times New Roman" w:cs="Times New Roman" w:ascii="Times New Roman" w:hAnsi="Times New Roman"/>
          <w:sz w:val="16"/>
        </w:rPr>
      </w:r>
    </w:p>
    <w:tbl>
      <w:tblPr>
        <w:tblW w:w="8820" w:type="dxa"/>
        <w:jc w:val="start"/>
        <w:tblInd w:w="2060" w:type="dxa"/>
        <w:tblLayout w:type="fixed"/>
        <w:tblCellMar>
          <w:top w:w="0" w:type="dxa"/>
          <w:start w:w="0" w:type="dxa"/>
          <w:bottom w:w="0" w:type="dxa"/>
          <w:end w:w="0" w:type="dxa"/>
        </w:tblCellMar>
      </w:tblPr>
      <w:tblGrid>
        <w:gridCol w:w="240"/>
        <w:gridCol w:w="340"/>
        <w:gridCol w:w="5640"/>
        <w:gridCol w:w="1460"/>
        <w:gridCol w:w="1140"/>
      </w:tblGrid>
      <w:tr>
        <w:trPr>
          <w:trHeight w:val="217" w:hRule="atLeast"/>
        </w:trPr>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tcBorders>
              <w:top w:val="single" w:sz="8" w:space="0" w:color="000000"/>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 invested</w:t>
            </w:r>
          </w:p>
        </w:tc>
        <w:tc>
          <w:tcPr>
            <w:tcW w:w="1140" w:type="dxa"/>
            <w:tcBorders>
              <w:top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 invested</w:t>
            </w:r>
          </w:p>
        </w:tc>
      </w:tr>
      <w:tr>
        <w:trPr>
          <w:trHeight w:val="200" w:hRule="atLeast"/>
        </w:trPr>
        <w:tc>
          <w:tcPr>
            <w:tcW w:w="240" w:type="dxa"/>
            <w:tcBorders/>
          </w:tcPr>
          <w:p>
            <w:pPr>
              <w:pStyle w:val="Normal"/>
              <w:spacing w:lineRule="atLeast" w:line="0"/>
              <w:ind w:end="20"/>
              <w:jc w:val="end"/>
              <w:rPr>
                <w:rFonts w:ascii="Arial" w:hAnsi="Arial" w:eastAsia="Arial" w:cs="Arial"/>
                <w:b/>
                <w:w w:val="89"/>
                <w:sz w:val="16"/>
              </w:rPr>
            </w:pPr>
            <w:r>
              <w:rPr>
                <w:rFonts w:eastAsia="Arial" w:cs="Arial" w:ascii="Arial" w:hAnsi="Arial"/>
                <w:b/>
                <w:w w:val="89"/>
                <w:sz w:val="16"/>
              </w:rPr>
              <w:t>5.</w:t>
            </w:r>
          </w:p>
        </w:tc>
        <w:tc>
          <w:tcPr>
            <w:tcW w:w="5980" w:type="dxa"/>
            <w:gridSpan w:val="2"/>
            <w:tcBorders>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Investment Details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31.03.2009</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31.03.2008</w:t>
            </w:r>
          </w:p>
        </w:tc>
      </w:tr>
      <w:tr>
        <w:trPr>
          <w:trHeight w:val="23" w:hRule="atLeast"/>
        </w:trPr>
        <w:tc>
          <w:tcPr>
            <w:tcW w:w="240" w:type="dxa"/>
            <w:tcBorders>
              <w:bottom w:val="single" w:sz="8" w:space="0" w:color="000000"/>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3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5"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a.</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GOI Securities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15.07</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16.45</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b.</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Public Sector Unit Bonds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36.28</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37.81</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c.</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State/Central Guaranteed Securities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11.79</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8.91</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d.</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Special Deposit Schemes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11.49</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27.11</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e.</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Private Sector Bonds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5.65</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4.80</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f.</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Others (including bank balances)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19.72</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4.92</w:t>
            </w:r>
          </w:p>
        </w:tc>
      </w:tr>
      <w:tr>
        <w:trPr>
          <w:trHeight w:val="36" w:hRule="atLeast"/>
        </w:trPr>
        <w:tc>
          <w:tcPr>
            <w:tcW w:w="240" w:type="dxa"/>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9" w:hRule="atLeast"/>
        </w:trPr>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tcBorders>
              <w:bottom w:val="single" w:sz="8" w:space="0" w:color="000000"/>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100.00</w:t>
            </w:r>
          </w:p>
        </w:tc>
        <w:tc>
          <w:tcPr>
            <w:tcW w:w="1140" w:type="dxa"/>
            <w:tcBorders>
              <w:bottom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100.00</w:t>
            </w:r>
          </w:p>
        </w:tc>
      </w:tr>
      <w:tr>
        <w:trPr>
          <w:trHeight w:val="229" w:hRule="atLeast"/>
        </w:trPr>
        <w:tc>
          <w:tcPr>
            <w:tcW w:w="240" w:type="dxa"/>
            <w:tcBorders/>
          </w:tcPr>
          <w:p>
            <w:pPr>
              <w:pStyle w:val="Normal"/>
              <w:spacing w:lineRule="atLeast" w:line="0"/>
              <w:ind w:end="20"/>
              <w:jc w:val="end"/>
              <w:rPr>
                <w:rFonts w:ascii="Arial" w:hAnsi="Arial" w:eastAsia="Arial" w:cs="Arial"/>
                <w:b/>
                <w:w w:val="89"/>
                <w:sz w:val="16"/>
              </w:rPr>
            </w:pPr>
            <w:r>
              <w:rPr>
                <w:rFonts w:eastAsia="Arial" w:cs="Arial" w:ascii="Arial" w:hAnsi="Arial"/>
                <w:b/>
                <w:w w:val="89"/>
                <w:sz w:val="16"/>
              </w:rPr>
              <w:t>6.</w:t>
            </w:r>
          </w:p>
        </w:tc>
        <w:tc>
          <w:tcPr>
            <w:tcW w:w="5980" w:type="dxa"/>
            <w:gridSpan w:val="2"/>
            <w:tcBorders>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Assumptions</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31.03.2009</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31.03.2008</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a.</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Discount Rate (per annum)</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7.75%</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8.00%</w:t>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b.</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Estimated Rate of Return on Plan Assets (per annum)</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8.00%</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8.00%</w:t>
            </w:r>
          </w:p>
        </w:tc>
      </w:tr>
      <w:tr>
        <w:trPr>
          <w:trHeight w:val="210" w:hRule="atLeast"/>
        </w:trPr>
        <w:tc>
          <w:tcPr>
            <w:tcW w:w="24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340" w:type="dxa"/>
            <w:tcBorders/>
          </w:tcPr>
          <w:p>
            <w:pPr>
              <w:pStyle w:val="Normal"/>
              <w:spacing w:lineRule="atLeast" w:line="0"/>
              <w:ind w:start="100" w:end="0"/>
              <w:rPr>
                <w:rFonts w:ascii="Arial" w:hAnsi="Arial" w:eastAsia="Arial" w:cs="Arial"/>
                <w:sz w:val="16"/>
              </w:rPr>
            </w:pPr>
            <w:r>
              <w:rPr>
                <w:rFonts w:eastAsia="Arial" w:cs="Arial" w:ascii="Arial" w:hAnsi="Arial"/>
                <w:sz w:val="16"/>
              </w:rPr>
              <w:t>c.</w:t>
            </w:r>
          </w:p>
        </w:tc>
        <w:tc>
          <w:tcPr>
            <w:tcW w:w="56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Rate of Escalation in Salary (per annum)</w:t>
            </w:r>
          </w:p>
        </w:tc>
        <w:tc>
          <w:tcPr>
            <w:tcW w:w="1460" w:type="dxa"/>
            <w:tcBorders>
              <w:end w:val="single" w:sz="8" w:space="0" w:color="000000"/>
            </w:tcBorders>
          </w:tcPr>
          <w:p>
            <w:pPr>
              <w:pStyle w:val="Normal"/>
              <w:spacing w:lineRule="atLeast" w:line="0"/>
              <w:ind w:end="340"/>
              <w:jc w:val="end"/>
              <w:rPr>
                <w:rFonts w:ascii="Arial" w:hAnsi="Arial" w:eastAsia="Arial" w:cs="Arial"/>
                <w:b/>
                <w:sz w:val="16"/>
              </w:rPr>
            </w:pPr>
            <w:r>
              <w:rPr>
                <w:rFonts w:eastAsia="Arial" w:cs="Arial" w:ascii="Arial" w:hAnsi="Arial"/>
                <w:b/>
                <w:sz w:val="16"/>
              </w:rPr>
              <w:t>6 to 10%</w:t>
            </w:r>
          </w:p>
        </w:tc>
        <w:tc>
          <w:tcPr>
            <w:tcW w:w="1140" w:type="dxa"/>
            <w:tcBorders/>
          </w:tcPr>
          <w:p>
            <w:pPr>
              <w:pStyle w:val="Normal"/>
              <w:spacing w:lineRule="atLeast" w:line="0"/>
              <w:jc w:val="end"/>
              <w:rPr>
                <w:rFonts w:ascii="Arial" w:hAnsi="Arial" w:eastAsia="Arial" w:cs="Arial"/>
                <w:i/>
                <w:i/>
                <w:sz w:val="16"/>
              </w:rPr>
            </w:pPr>
            <w:r>
              <w:rPr>
                <w:rFonts w:eastAsia="Arial" w:cs="Arial" w:ascii="Arial" w:hAnsi="Arial"/>
                <w:i/>
                <w:sz w:val="16"/>
              </w:rPr>
              <w:t>5 to 10%</w:t>
            </w:r>
          </w:p>
        </w:tc>
      </w:tr>
      <w:tr>
        <w:trPr>
          <w:trHeight w:val="23" w:hRule="atLeast"/>
        </w:trPr>
        <w:tc>
          <w:tcPr>
            <w:tcW w:w="240" w:type="dxa"/>
            <w:tcBorders>
              <w:bottom w:val="single" w:sz="8" w:space="0" w:color="000000"/>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3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start="2060" w:end="0"/>
        <w:jc w:val="both"/>
        <w:rPr/>
      </w:pPr>
      <w:r>
        <w:rPr>
          <w:rFonts w:eastAsia="Arial" w:cs="Arial" w:ascii="Arial" w:hAnsi="Arial"/>
          <w:sz w:val="15"/>
        </w:rPr>
        <w:t>The long term estimate of the expected rate of return on the fund assets have been arrived at based on the asset allocation and prevailing yield rates on such assets. The major portions of the assets are invested in PSU bonds and Special Deposits. Assumed rate of return on assets is expected to vary from year to year reflecting the returns on matching Government Bonds.</w:t>
      </w:r>
    </w:p>
    <w:p>
      <w:pPr>
        <w:sectPr>
          <w:type w:val="nextPage"/>
          <w:pgSz w:w="11860" w:h="14780"/>
          <w:pgMar w:left="260" w:right="700" w:gutter="0" w:header="0" w:top="1094" w:footer="0" w:bottom="0"/>
          <w:pgNumType w:fmt="decimal"/>
          <w:formProt w:val="false"/>
          <w:textDirection w:val="lrTb"/>
          <w:docGrid w:type="default" w:linePitch="360" w:charSpace="0"/>
        </w:sectPr>
      </w:pPr>
    </w:p>
    <w:p>
      <w:pPr>
        <w:pStyle w:val="Normal"/>
        <w:spacing w:lineRule="exact" w:line="16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9"/>
        </w:rPr>
      </w:pPr>
      <w:r>
        <w:rPr>
          <w:rFonts w:eastAsia="Arial" w:cs="Arial" w:ascii="Arial" w:hAnsi="Arial"/>
          <w:sz w:val="19"/>
        </w:rPr>
        <w:t>174</w:t>
      </w:r>
    </w:p>
    <w:p>
      <w:pPr>
        <w:sectPr>
          <w:type w:val="continuous"/>
          <w:pgSz w:w="11860" w:h="14780"/>
          <w:pgMar w:left="260" w:right="700" w:gutter="0" w:header="0" w:top="1094" w:footer="0" w:bottom="0"/>
          <w:formProt w:val="false"/>
          <w:textDirection w:val="lrTb"/>
          <w:docGrid w:type="default" w:linePitch="360" w:charSpace="0"/>
        </w:sectPr>
      </w:pPr>
    </w:p>
    <w:p>
      <w:pPr>
        <w:pStyle w:val="Normal"/>
        <w:spacing w:lineRule="exact" w:line="133"/>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26">
            <wp:simplePos x="0" y="0"/>
            <wp:positionH relativeFrom="page">
              <wp:posOffset>6751320</wp:posOffset>
            </wp:positionH>
            <wp:positionV relativeFrom="page">
              <wp:posOffset>525145</wp:posOffset>
            </wp:positionV>
            <wp:extent cx="429895" cy="107315"/>
            <wp:effectExtent l="0" t="0" r="0" b="0"/>
            <wp:wrapNone/>
            <wp:docPr id="25"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 descr="" title=""/>
                    <pic:cNvPicPr>
                      <a:picLocks noChangeAspect="1" noChangeArrowheads="1"/>
                    </pic:cNvPicPr>
                  </pic:nvPicPr>
                  <pic:blipFill>
                    <a:blip r:embed="rId17"/>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27">
            <wp:simplePos x="0" y="0"/>
            <wp:positionH relativeFrom="page">
              <wp:posOffset>6805295</wp:posOffset>
            </wp:positionH>
            <wp:positionV relativeFrom="page">
              <wp:posOffset>256540</wp:posOffset>
            </wp:positionV>
            <wp:extent cx="321945" cy="214630"/>
            <wp:effectExtent l="0" t="0" r="0" b="0"/>
            <wp:wrapNone/>
            <wp:docPr id="26"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 descr="" title=""/>
                    <pic:cNvPicPr>
                      <a:picLocks noChangeAspect="1" noChangeArrowheads="1"/>
                    </pic:cNvPicPr>
                  </pic:nvPicPr>
                  <pic:blipFill>
                    <a:blip r:embed="rId18"/>
                    <a:srcRect l="-56" t="-84" r="-56" b="-84"/>
                    <a:stretch>
                      <a:fillRect/>
                    </a:stretch>
                  </pic:blipFill>
                  <pic:spPr bwMode="auto">
                    <a:xfrm>
                      <a:off x="0" y="0"/>
                      <a:ext cx="321945" cy="214630"/>
                    </a:xfrm>
                    <a:prstGeom prst="rect">
                      <a:avLst/>
                    </a:prstGeom>
                  </pic:spPr>
                </pic:pic>
              </a:graphicData>
            </a:graphic>
          </wp:anchor>
        </w:drawing>
      </w:r>
      <w:bookmarkStart w:id="9" w:name="page7"/>
      <w:bookmarkStart w:id="10" w:name="page7"/>
      <w:bookmarkEnd w:id="10"/>
    </w:p>
    <w:p>
      <w:pPr>
        <w:pStyle w:val="Normal"/>
        <w:spacing w:lineRule="atLeast" w:line="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5"/>
        </w:numPr>
        <w:tabs>
          <w:tab w:val="clear" w:pos="720"/>
          <w:tab w:val="left" w:pos="1020" w:leader="none"/>
        </w:tabs>
        <w:spacing w:lineRule="atLeast" w:line="0"/>
        <w:ind w:hanging="346" w:start="1020" w:end="0"/>
        <w:rPr>
          <w:rFonts w:ascii="Arial" w:hAnsi="Arial" w:eastAsia="Arial" w:cs="Arial"/>
          <w:sz w:val="16"/>
        </w:rPr>
      </w:pPr>
      <w:r>
        <w:rPr>
          <w:rFonts w:eastAsia="Arial" w:cs="Arial" w:ascii="Arial" w:hAnsi="Arial"/>
          <w:sz w:val="16"/>
        </w:rPr>
        <w:t>Details of unfunded post retirement defined benefit obligations are as follows:</w:t>
      </w:r>
    </w:p>
    <w:p>
      <w:pPr>
        <w:pStyle w:val="Normal"/>
        <w:spacing w:lineRule="exact" w:line="3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9020" w:end="0"/>
        <w:rPr>
          <w:rFonts w:ascii="Arial" w:hAnsi="Arial" w:eastAsia="Arial" w:cs="Arial"/>
          <w:b/>
          <w:sz w:val="16"/>
        </w:rPr>
      </w:pPr>
      <w:r>
        <w:rPr>
          <w:rFonts w:eastAsia="Arial" w:cs="Arial" w:ascii="Arial" w:hAnsi="Arial"/>
          <w:b/>
          <w:sz w:val="16"/>
        </w:rPr>
        <w:t>Rs. crores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8">
                <wp:simplePos x="0" y="0"/>
                <wp:positionH relativeFrom="column">
                  <wp:posOffset>662940</wp:posOffset>
                </wp:positionH>
                <wp:positionV relativeFrom="paragraph">
                  <wp:posOffset>25400</wp:posOffset>
                </wp:positionV>
                <wp:extent cx="5599430" cy="0"/>
                <wp:effectExtent l="0" t="3175" r="0" b="3175"/>
                <wp:wrapNone/>
                <wp:docPr id="27"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2pt" to="493.05pt,2pt" stroked="t" o:allowincell="f" style="position:absolute">
                <v:stroke color="black" weight="6480" joinstyle="miter" endcap="flat"/>
                <v:fill o:detectmouseclick="t" on="false"/>
                <w10:wrap type="none"/>
              </v:line>
            </w:pict>
          </mc:Fallback>
        </mc:AlternateContent>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100" w:leader="none"/>
          <w:tab w:val="left" w:pos="8820" w:leader="none"/>
        </w:tabs>
        <w:spacing w:lineRule="atLeast" w:line="0"/>
        <w:ind w:start="1020" w:end="0"/>
        <w:rPr/>
      </w:pPr>
      <w:r>
        <w:rPr>
          <w:rFonts w:eastAsia="Arial" w:cs="Arial" w:ascii="Arial" w:hAnsi="Arial"/>
          <w:b/>
          <w:sz w:val="16"/>
        </w:rPr>
        <w:t>Description</w:t>
      </w:r>
      <w:r>
        <w:rPr>
          <w:rFonts w:eastAsia="Times New Roman" w:cs="Times New Roman" w:ascii="Times New Roman" w:hAnsi="Times New Roman"/>
        </w:rPr>
        <w:tab/>
      </w:r>
      <w:r>
        <w:rPr>
          <w:rFonts w:eastAsia="Arial" w:cs="Arial" w:ascii="Arial" w:hAnsi="Arial"/>
          <w:b/>
          <w:sz w:val="16"/>
        </w:rPr>
        <w:t>2008-09</w:t>
      </w:r>
      <w:r>
        <w:rPr>
          <w:rFonts w:eastAsia="Times New Roman" w:cs="Times New Roman" w:ascii="Times New Roman" w:hAnsi="Times New Roman"/>
        </w:rPr>
        <w:tab/>
      </w:r>
      <w:r>
        <w:rPr>
          <w:rFonts w:eastAsia="Arial" w:cs="Arial" w:ascii="Arial" w:hAnsi="Arial"/>
          <w:i/>
          <w:sz w:val="15"/>
        </w:rPr>
        <w:t>2007-08</w:t>
      </w:r>
    </w:p>
    <w:p>
      <w:pPr>
        <w:pStyle w:val="Normal"/>
        <w:spacing w:lineRule="exact" w:line="64"/>
        <w:rPr>
          <w:rFonts w:ascii="Times New Roman" w:hAnsi="Times New Roman" w:eastAsia="Times New Roman" w:cs="Times New Roman"/>
          <w:i/>
          <w:i/>
          <w:sz w:val="15"/>
        </w:rPr>
      </w:pPr>
      <w:r>
        <w:rPr>
          <w:rFonts w:eastAsia="Times New Roman" w:cs="Times New Roman" w:ascii="Times New Roman" w:hAnsi="Times New Roman"/>
          <w:i/>
          <w:sz w:val="15"/>
        </w:rPr>
      </w:r>
    </w:p>
    <w:p>
      <w:pPr>
        <w:pStyle w:val="Normal"/>
        <w:tabs>
          <w:tab w:val="clear" w:pos="720"/>
          <w:tab w:val="left" w:pos="7560" w:leader="none"/>
          <w:tab w:val="left" w:pos="8440" w:leader="none"/>
          <w:tab w:val="left" w:pos="9300" w:leader="none"/>
        </w:tabs>
        <w:spacing w:lineRule="atLeast" w:line="0"/>
        <w:ind w:start="6640" w:end="0"/>
        <w:jc w:val="both"/>
        <w:rPr/>
      </w:pPr>
      <w:r>
        <w:rPr>
          <w:rFonts w:eastAsia="Arial" w:cs="Arial" w:ascii="Arial" w:hAnsi="Arial"/>
          <w:b/>
          <w:sz w:val="16"/>
        </w:rPr>
        <w:t>Medical</w:t>
      </w:r>
      <w:r>
        <w:rPr>
          <w:rFonts w:eastAsia="Times New Roman" w:cs="Times New Roman" w:ascii="Times New Roman" w:hAnsi="Times New Roman"/>
        </w:rPr>
        <w:tab/>
      </w:r>
      <w:r>
        <w:rPr>
          <w:rFonts w:eastAsia="Arial" w:cs="Arial" w:ascii="Arial" w:hAnsi="Arial"/>
          <w:b/>
          <w:sz w:val="16"/>
        </w:rPr>
        <w:t>Others</w:t>
      </w:r>
      <w:r>
        <w:rPr>
          <w:rFonts w:eastAsia="Times New Roman" w:cs="Times New Roman" w:ascii="Times New Roman" w:hAnsi="Times New Roman"/>
        </w:rPr>
        <w:tab/>
      </w:r>
      <w:r>
        <w:rPr>
          <w:rFonts w:eastAsia="Arial" w:cs="Arial" w:ascii="Arial" w:hAnsi="Arial"/>
          <w:i/>
          <w:sz w:val="16"/>
        </w:rPr>
        <w:t>Medical</w:t>
      </w:r>
      <w:r>
        <w:rPr>
          <w:rFonts w:eastAsia="Times New Roman" w:cs="Times New Roman" w:ascii="Times New Roman" w:hAnsi="Times New Roman"/>
        </w:rPr>
        <w:tab/>
      </w:r>
      <w:r>
        <w:rPr>
          <w:rFonts w:eastAsia="Arial" w:cs="Arial" w:ascii="Arial" w:hAnsi="Arial"/>
          <w:i/>
          <w:sz w:val="15"/>
        </w:rPr>
        <w:t>Others</w:t>
      </w:r>
    </w:p>
    <w:p>
      <w:pPr>
        <w:pStyle w:val="Normal"/>
        <w:spacing w:lineRule="exact" w:line="20"/>
        <w:rPr>
          <w:rFonts w:ascii="Times New Roman" w:hAnsi="Times New Roman" w:eastAsia="Times New Roman" w:cs="Times New Roman"/>
          <w:i/>
          <w:i/>
          <w:sz w:val="15"/>
        </w:rPr>
      </w:pPr>
      <w:r>
        <w:rPr>
          <w:rFonts w:eastAsia="Times New Roman" w:cs="Times New Roman" w:ascii="Times New Roman" w:hAnsi="Times New Roman"/>
          <w:i/>
          <w:sz w:val="15"/>
        </w:rPr>
        <mc:AlternateContent>
          <mc:Choice Requires="wps">
            <w:drawing>
              <wp:anchor behindDoc="1" distT="0" distB="0" distL="114935" distR="114935" simplePos="0" locked="0" layoutInCell="1" allowOverlap="1" relativeHeight="29">
                <wp:simplePos x="0" y="0"/>
                <wp:positionH relativeFrom="column">
                  <wp:posOffset>662940</wp:posOffset>
                </wp:positionH>
                <wp:positionV relativeFrom="paragraph">
                  <wp:posOffset>34290</wp:posOffset>
                </wp:positionV>
                <wp:extent cx="5599430" cy="0"/>
                <wp:effectExtent l="0" t="3175" r="0" b="3175"/>
                <wp:wrapNone/>
                <wp:docPr id="28"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2.7pt" to="493.05pt,2.7pt" stroked="t" o:allowincell="f" style="position:absolute">
                <v:stroke color="black" weight="6480" joinstyle="miter" endcap="flat"/>
                <v:fill o:detectmouseclick="t" on="false"/>
                <w10:wrap type="none"/>
              </v:line>
            </w:pict>
          </mc:Fallback>
        </mc:AlternateContent>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360" w:leader="none"/>
        </w:tabs>
        <w:spacing w:lineRule="atLeast" w:line="0"/>
        <w:ind w:hanging="345" w:start="1360" w:end="0"/>
        <w:rPr>
          <w:rFonts w:ascii="Arial" w:hAnsi="Arial" w:eastAsia="Arial" w:cs="Arial"/>
          <w:b/>
          <w:sz w:val="16"/>
        </w:rPr>
      </w:pPr>
      <w:r>
        <w:rPr>
          <w:rFonts w:eastAsia="Arial" w:cs="Arial" w:ascii="Arial" w:hAnsi="Arial"/>
          <w:b/>
          <w:sz w:val="16"/>
        </w:rPr>
        <w:t>Reconciliation of opening and closing balances of obligation</w:t>
      </w:r>
    </w:p>
    <w:p>
      <w:pPr>
        <w:pStyle w:val="Normal"/>
        <w:spacing w:lineRule="exact" w:line="36"/>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1360" w:type="dxa"/>
        <w:tblLayout w:type="fixed"/>
        <w:tblCellMar>
          <w:top w:w="0" w:type="dxa"/>
          <w:start w:w="0" w:type="dxa"/>
          <w:bottom w:w="0" w:type="dxa"/>
          <w:end w:w="0" w:type="dxa"/>
        </w:tblCellMar>
      </w:tblPr>
      <w:tblGrid>
        <w:gridCol w:w="240"/>
        <w:gridCol w:w="4060"/>
        <w:gridCol w:w="1800"/>
        <w:gridCol w:w="840"/>
        <w:gridCol w:w="900"/>
        <w:gridCol w:w="60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4060" w:type="dxa"/>
            <w:tcBorders/>
          </w:tcPr>
          <w:p>
            <w:pPr>
              <w:pStyle w:val="Normal"/>
              <w:spacing w:lineRule="atLeast" w:line="0"/>
              <w:ind w:start="100" w:end="0"/>
              <w:rPr>
                <w:rFonts w:ascii="Arial" w:hAnsi="Arial" w:eastAsia="Arial" w:cs="Arial"/>
                <w:sz w:val="16"/>
              </w:rPr>
            </w:pPr>
            <w:r>
              <w:rPr>
                <w:rFonts w:eastAsia="Arial" w:cs="Arial" w:ascii="Arial" w:hAnsi="Arial"/>
                <w:sz w:val="16"/>
              </w:rPr>
              <w:t>Obligation as at the beginning of the year</w:t>
            </w:r>
          </w:p>
        </w:tc>
        <w:tc>
          <w:tcPr>
            <w:tcW w:w="180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507.42</w:t>
            </w:r>
          </w:p>
        </w:tc>
        <w:tc>
          <w:tcPr>
            <w:tcW w:w="840" w:type="dxa"/>
            <w:tcBorders/>
          </w:tcPr>
          <w:p>
            <w:pPr>
              <w:pStyle w:val="Normal"/>
              <w:spacing w:lineRule="atLeast" w:line="0"/>
              <w:ind w:end="120"/>
              <w:jc w:val="end"/>
              <w:rPr>
                <w:rFonts w:ascii="Arial" w:hAnsi="Arial" w:eastAsia="Arial" w:cs="Arial"/>
                <w:b/>
                <w:sz w:val="16"/>
              </w:rPr>
            </w:pPr>
            <w:r>
              <w:rPr>
                <w:rFonts w:eastAsia="Arial" w:cs="Arial" w:ascii="Arial" w:hAnsi="Arial"/>
                <w:b/>
                <w:sz w:val="16"/>
              </w:rPr>
              <w:t>37.73</w:t>
            </w:r>
          </w:p>
        </w:tc>
        <w:tc>
          <w:tcPr>
            <w:tcW w:w="90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457.10</w:t>
            </w:r>
          </w:p>
        </w:tc>
        <w:tc>
          <w:tcPr>
            <w:tcW w:w="600" w:type="dxa"/>
            <w:tcBorders/>
          </w:tcPr>
          <w:p>
            <w:pPr>
              <w:pStyle w:val="Normal"/>
              <w:spacing w:lineRule="atLeast" w:line="0"/>
              <w:jc w:val="end"/>
              <w:rPr>
                <w:rFonts w:ascii="Arial" w:hAnsi="Arial" w:eastAsia="Arial" w:cs="Arial"/>
                <w:i/>
                <w:i/>
                <w:sz w:val="16"/>
              </w:rPr>
            </w:pPr>
            <w:r>
              <w:rPr>
                <w:rFonts w:eastAsia="Arial" w:cs="Arial" w:ascii="Arial" w:hAnsi="Arial"/>
                <w:i/>
                <w:sz w:val="16"/>
              </w:rPr>
              <w:t>33.21</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4060" w:type="dxa"/>
            <w:tcBorders/>
          </w:tcPr>
          <w:p>
            <w:pPr>
              <w:pStyle w:val="Normal"/>
              <w:spacing w:lineRule="atLeast" w:line="0"/>
              <w:ind w:start="100" w:end="0"/>
              <w:rPr>
                <w:rFonts w:ascii="Arial" w:hAnsi="Arial" w:eastAsia="Arial" w:cs="Arial"/>
                <w:sz w:val="16"/>
              </w:rPr>
            </w:pPr>
            <w:r>
              <w:rPr>
                <w:rFonts w:eastAsia="Arial" w:cs="Arial" w:ascii="Arial" w:hAnsi="Arial"/>
                <w:sz w:val="16"/>
              </w:rPr>
              <w:t>Current Service Cost</w:t>
            </w:r>
          </w:p>
        </w:tc>
        <w:tc>
          <w:tcPr>
            <w:tcW w:w="180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6.26</w:t>
            </w:r>
          </w:p>
        </w:tc>
        <w:tc>
          <w:tcPr>
            <w:tcW w:w="840" w:type="dxa"/>
            <w:tcBorders/>
          </w:tcPr>
          <w:p>
            <w:pPr>
              <w:pStyle w:val="Normal"/>
              <w:spacing w:lineRule="atLeast" w:line="0"/>
              <w:ind w:end="120"/>
              <w:jc w:val="end"/>
              <w:rPr>
                <w:rFonts w:ascii="Arial" w:hAnsi="Arial" w:eastAsia="Arial" w:cs="Arial"/>
                <w:b/>
                <w:sz w:val="16"/>
              </w:rPr>
            </w:pPr>
            <w:r>
              <w:rPr>
                <w:rFonts w:eastAsia="Arial" w:cs="Arial" w:ascii="Arial" w:hAnsi="Arial"/>
                <w:b/>
                <w:sz w:val="16"/>
              </w:rPr>
              <w:t>0.97</w:t>
            </w:r>
          </w:p>
        </w:tc>
        <w:tc>
          <w:tcPr>
            <w:tcW w:w="90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5.62</w:t>
            </w:r>
          </w:p>
        </w:tc>
        <w:tc>
          <w:tcPr>
            <w:tcW w:w="600" w:type="dxa"/>
            <w:tcBorders/>
          </w:tcPr>
          <w:p>
            <w:pPr>
              <w:pStyle w:val="Normal"/>
              <w:spacing w:lineRule="atLeast" w:line="0"/>
              <w:jc w:val="end"/>
              <w:rPr>
                <w:rFonts w:ascii="Arial" w:hAnsi="Arial" w:eastAsia="Arial" w:cs="Arial"/>
                <w:i/>
                <w:i/>
                <w:sz w:val="16"/>
              </w:rPr>
            </w:pPr>
            <w:r>
              <w:rPr>
                <w:rFonts w:eastAsia="Arial" w:cs="Arial" w:ascii="Arial" w:hAnsi="Arial"/>
                <w:i/>
                <w:sz w:val="16"/>
              </w:rPr>
              <w:t>1.20</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4060" w:type="dxa"/>
            <w:tcBorders/>
          </w:tcPr>
          <w:p>
            <w:pPr>
              <w:pStyle w:val="Normal"/>
              <w:spacing w:lineRule="atLeast" w:line="0"/>
              <w:ind w:start="100" w:end="0"/>
              <w:rPr>
                <w:rFonts w:ascii="Arial" w:hAnsi="Arial" w:eastAsia="Arial" w:cs="Arial"/>
                <w:sz w:val="16"/>
              </w:rPr>
            </w:pPr>
            <w:r>
              <w:rPr>
                <w:rFonts w:eastAsia="Arial" w:cs="Arial" w:ascii="Arial" w:hAnsi="Arial"/>
                <w:sz w:val="16"/>
              </w:rPr>
              <w:t>Interest Cost</w:t>
            </w:r>
          </w:p>
        </w:tc>
        <w:tc>
          <w:tcPr>
            <w:tcW w:w="180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39.23</w:t>
            </w:r>
          </w:p>
        </w:tc>
        <w:tc>
          <w:tcPr>
            <w:tcW w:w="840" w:type="dxa"/>
            <w:tcBorders/>
          </w:tcPr>
          <w:p>
            <w:pPr>
              <w:pStyle w:val="Normal"/>
              <w:spacing w:lineRule="atLeast" w:line="0"/>
              <w:ind w:end="120"/>
              <w:jc w:val="end"/>
              <w:rPr>
                <w:rFonts w:ascii="Arial" w:hAnsi="Arial" w:eastAsia="Arial" w:cs="Arial"/>
                <w:b/>
                <w:sz w:val="16"/>
              </w:rPr>
            </w:pPr>
            <w:r>
              <w:rPr>
                <w:rFonts w:eastAsia="Arial" w:cs="Arial" w:ascii="Arial" w:hAnsi="Arial"/>
                <w:b/>
                <w:sz w:val="16"/>
              </w:rPr>
              <w:t>2.95</w:t>
            </w:r>
          </w:p>
        </w:tc>
        <w:tc>
          <w:tcPr>
            <w:tcW w:w="90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36.38</w:t>
            </w:r>
          </w:p>
        </w:tc>
        <w:tc>
          <w:tcPr>
            <w:tcW w:w="600" w:type="dxa"/>
            <w:tcBorders/>
          </w:tcPr>
          <w:p>
            <w:pPr>
              <w:pStyle w:val="Normal"/>
              <w:spacing w:lineRule="atLeast" w:line="0"/>
              <w:jc w:val="end"/>
              <w:rPr>
                <w:rFonts w:ascii="Arial" w:hAnsi="Arial" w:eastAsia="Arial" w:cs="Arial"/>
                <w:i/>
                <w:i/>
                <w:sz w:val="16"/>
              </w:rPr>
            </w:pPr>
            <w:r>
              <w:rPr>
                <w:rFonts w:eastAsia="Arial" w:cs="Arial" w:ascii="Arial" w:hAnsi="Arial"/>
                <w:i/>
                <w:sz w:val="16"/>
              </w:rPr>
              <w:t>2.68</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d.</w:t>
            </w:r>
          </w:p>
        </w:tc>
        <w:tc>
          <w:tcPr>
            <w:tcW w:w="4060" w:type="dxa"/>
            <w:tcBorders/>
          </w:tcPr>
          <w:p>
            <w:pPr>
              <w:pStyle w:val="Normal"/>
              <w:spacing w:lineRule="atLeast" w:line="0"/>
              <w:ind w:start="100" w:end="0"/>
              <w:rPr>
                <w:rFonts w:ascii="Arial" w:hAnsi="Arial" w:eastAsia="Arial" w:cs="Arial"/>
                <w:sz w:val="16"/>
              </w:rPr>
            </w:pPr>
            <w:r>
              <w:rPr>
                <w:rFonts w:eastAsia="Arial" w:cs="Arial" w:ascii="Arial" w:hAnsi="Arial"/>
                <w:sz w:val="16"/>
              </w:rPr>
              <w:t>Actuarial (Gain)/Loss</w:t>
            </w:r>
          </w:p>
        </w:tc>
        <w:tc>
          <w:tcPr>
            <w:tcW w:w="180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22.94</w:t>
            </w:r>
          </w:p>
        </w:tc>
        <w:tc>
          <w:tcPr>
            <w:tcW w:w="840" w:type="dxa"/>
            <w:tcBorders/>
          </w:tcPr>
          <w:p>
            <w:pPr>
              <w:pStyle w:val="Normal"/>
              <w:spacing w:lineRule="atLeast" w:line="0"/>
              <w:ind w:end="120"/>
              <w:jc w:val="end"/>
              <w:rPr>
                <w:rFonts w:ascii="Arial" w:hAnsi="Arial" w:eastAsia="Arial" w:cs="Arial"/>
                <w:b/>
                <w:sz w:val="16"/>
              </w:rPr>
            </w:pPr>
            <w:r>
              <w:rPr>
                <w:rFonts w:eastAsia="Arial" w:cs="Arial" w:ascii="Arial" w:hAnsi="Arial"/>
                <w:b/>
                <w:sz w:val="16"/>
              </w:rPr>
              <w:t>(2.87)</w:t>
            </w:r>
          </w:p>
        </w:tc>
        <w:tc>
          <w:tcPr>
            <w:tcW w:w="90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40.74</w:t>
            </w:r>
          </w:p>
        </w:tc>
        <w:tc>
          <w:tcPr>
            <w:tcW w:w="600" w:type="dxa"/>
            <w:tcBorders/>
          </w:tcPr>
          <w:p>
            <w:pPr>
              <w:pStyle w:val="Normal"/>
              <w:spacing w:lineRule="atLeast" w:line="0"/>
              <w:jc w:val="end"/>
              <w:rPr>
                <w:rFonts w:ascii="Arial" w:hAnsi="Arial" w:eastAsia="Arial" w:cs="Arial"/>
                <w:i/>
                <w:i/>
                <w:sz w:val="16"/>
              </w:rPr>
            </w:pPr>
            <w:r>
              <w:rPr>
                <w:rFonts w:eastAsia="Arial" w:cs="Arial" w:ascii="Arial" w:hAnsi="Arial"/>
                <w:i/>
                <w:sz w:val="16"/>
              </w:rPr>
              <w:t>2.08</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e.</w:t>
            </w:r>
          </w:p>
        </w:tc>
        <w:tc>
          <w:tcPr>
            <w:tcW w:w="4060" w:type="dxa"/>
            <w:tcBorders/>
          </w:tcPr>
          <w:p>
            <w:pPr>
              <w:pStyle w:val="Normal"/>
              <w:spacing w:lineRule="atLeast" w:line="0"/>
              <w:ind w:start="100" w:end="0"/>
              <w:rPr/>
            </w:pPr>
            <w:r>
              <w:rPr>
                <w:rFonts w:eastAsia="Arial" w:cs="Arial" w:ascii="Arial" w:hAnsi="Arial"/>
                <w:sz w:val="16"/>
              </w:rPr>
              <w:t>Benefits Paid</w:t>
            </w:r>
          </w:p>
        </w:tc>
        <w:tc>
          <w:tcPr>
            <w:tcW w:w="180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(34.17)</w:t>
            </w:r>
          </w:p>
        </w:tc>
        <w:tc>
          <w:tcPr>
            <w:tcW w:w="840" w:type="dxa"/>
            <w:tcBorders/>
          </w:tcPr>
          <w:p>
            <w:pPr>
              <w:pStyle w:val="Normal"/>
              <w:spacing w:lineRule="atLeast" w:line="0"/>
              <w:ind w:end="120"/>
              <w:jc w:val="end"/>
              <w:rPr>
                <w:rFonts w:ascii="Arial" w:hAnsi="Arial" w:eastAsia="Arial" w:cs="Arial"/>
                <w:b/>
                <w:sz w:val="16"/>
              </w:rPr>
            </w:pPr>
            <w:r>
              <w:rPr>
                <w:rFonts w:eastAsia="Arial" w:cs="Arial" w:ascii="Arial" w:hAnsi="Arial"/>
                <w:b/>
                <w:sz w:val="16"/>
              </w:rPr>
              <w:t>(1.76)</w:t>
            </w:r>
          </w:p>
        </w:tc>
        <w:tc>
          <w:tcPr>
            <w:tcW w:w="90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(32.42)</w:t>
            </w:r>
          </w:p>
        </w:tc>
        <w:tc>
          <w:tcPr>
            <w:tcW w:w="600" w:type="dxa"/>
            <w:tcBorders/>
          </w:tcPr>
          <w:p>
            <w:pPr>
              <w:pStyle w:val="Normal"/>
              <w:spacing w:lineRule="atLeast" w:line="0"/>
              <w:jc w:val="end"/>
              <w:rPr>
                <w:rFonts w:ascii="Arial" w:hAnsi="Arial" w:eastAsia="Arial" w:cs="Arial"/>
                <w:i/>
                <w:i/>
                <w:sz w:val="16"/>
              </w:rPr>
            </w:pPr>
            <w:r>
              <w:rPr>
                <w:rFonts w:eastAsia="Arial" w:cs="Arial" w:ascii="Arial" w:hAnsi="Arial"/>
                <w:i/>
                <w:sz w:val="16"/>
              </w:rPr>
              <w:t>(1.44)</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f.</w:t>
            </w:r>
          </w:p>
        </w:tc>
        <w:tc>
          <w:tcPr>
            <w:tcW w:w="4060" w:type="dxa"/>
            <w:tcBorders/>
          </w:tcPr>
          <w:p>
            <w:pPr>
              <w:pStyle w:val="Normal"/>
              <w:spacing w:lineRule="atLeast" w:line="0"/>
              <w:ind w:start="100" w:end="0"/>
              <w:rPr>
                <w:rFonts w:ascii="Arial" w:hAnsi="Arial" w:eastAsia="Arial" w:cs="Arial"/>
                <w:sz w:val="16"/>
              </w:rPr>
            </w:pPr>
            <w:r>
              <w:rPr>
                <w:rFonts w:eastAsia="Arial" w:cs="Arial" w:ascii="Arial" w:hAnsi="Arial"/>
                <w:sz w:val="16"/>
              </w:rPr>
              <w:t>Obligation as at the end of the year</w:t>
            </w:r>
          </w:p>
        </w:tc>
        <w:tc>
          <w:tcPr>
            <w:tcW w:w="180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541.68</w:t>
            </w:r>
          </w:p>
        </w:tc>
        <w:tc>
          <w:tcPr>
            <w:tcW w:w="840" w:type="dxa"/>
            <w:tcBorders/>
          </w:tcPr>
          <w:p>
            <w:pPr>
              <w:pStyle w:val="Normal"/>
              <w:spacing w:lineRule="atLeast" w:line="0"/>
              <w:ind w:end="120"/>
              <w:jc w:val="end"/>
              <w:rPr>
                <w:rFonts w:ascii="Arial" w:hAnsi="Arial" w:eastAsia="Arial" w:cs="Arial"/>
                <w:b/>
                <w:sz w:val="16"/>
              </w:rPr>
            </w:pPr>
            <w:r>
              <w:rPr>
                <w:rFonts w:eastAsia="Arial" w:cs="Arial" w:ascii="Arial" w:hAnsi="Arial"/>
                <w:b/>
                <w:sz w:val="16"/>
              </w:rPr>
              <w:t>37.02</w:t>
            </w:r>
          </w:p>
        </w:tc>
        <w:tc>
          <w:tcPr>
            <w:tcW w:w="900" w:type="dxa"/>
            <w:tcBorders/>
          </w:tcPr>
          <w:p>
            <w:pPr>
              <w:pStyle w:val="Normal"/>
              <w:spacing w:lineRule="atLeast" w:line="0"/>
              <w:ind w:end="100"/>
              <w:jc w:val="end"/>
              <w:rPr>
                <w:rFonts w:ascii="Arial" w:hAnsi="Arial" w:eastAsia="Arial" w:cs="Arial"/>
                <w:i/>
                <w:i/>
                <w:sz w:val="16"/>
              </w:rPr>
            </w:pPr>
            <w:r>
              <w:rPr>
                <w:rFonts w:eastAsia="Arial" w:cs="Arial" w:ascii="Arial" w:hAnsi="Arial"/>
                <w:i/>
                <w:sz w:val="16"/>
              </w:rPr>
              <w:t>507.42</w:t>
            </w:r>
          </w:p>
        </w:tc>
        <w:tc>
          <w:tcPr>
            <w:tcW w:w="600" w:type="dxa"/>
            <w:tcBorders/>
          </w:tcPr>
          <w:p>
            <w:pPr>
              <w:pStyle w:val="Normal"/>
              <w:spacing w:lineRule="atLeast" w:line="0"/>
              <w:jc w:val="end"/>
              <w:rPr>
                <w:rFonts w:ascii="Arial" w:hAnsi="Arial" w:eastAsia="Arial" w:cs="Arial"/>
                <w:i/>
                <w:i/>
                <w:sz w:val="16"/>
              </w:rPr>
            </w:pPr>
            <w:r>
              <w:rPr>
                <w:rFonts w:eastAsia="Arial" w:cs="Arial" w:ascii="Arial" w:hAnsi="Arial"/>
                <w:i/>
                <w:sz w:val="16"/>
              </w:rPr>
              <w:t>37.73</w:t>
            </w:r>
          </w:p>
        </w:tc>
      </w:tr>
    </w:tbl>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1360" w:leader="none"/>
        </w:tabs>
        <w:spacing w:lineRule="atLeast" w:line="0"/>
        <w:ind w:hanging="345" w:start="1360" w:end="0"/>
        <w:rPr>
          <w:rFonts w:ascii="Arial" w:hAnsi="Arial" w:eastAsia="Arial" w:cs="Arial"/>
          <w:b/>
          <w:sz w:val="16"/>
        </w:rPr>
      </w:pPr>
      <w:r>
        <w:rPr>
          <w:rFonts w:eastAsia="Arial" w:cs="Arial" w:ascii="Arial" w:hAnsi="Arial"/>
          <w:b/>
          <w:sz w:val="16"/>
        </w:rPr>
        <w:t>Expense recognised in the period</w:t>
      </w:r>
    </w:p>
    <w:p>
      <w:pPr>
        <w:pStyle w:val="Normal"/>
        <w:spacing w:lineRule="exact" w:line="36"/>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1360" w:type="dxa"/>
        <w:tblLayout w:type="fixed"/>
        <w:tblCellMar>
          <w:top w:w="0" w:type="dxa"/>
          <w:start w:w="0" w:type="dxa"/>
          <w:bottom w:w="0" w:type="dxa"/>
          <w:end w:w="0" w:type="dxa"/>
        </w:tblCellMar>
      </w:tblPr>
      <w:tblGrid>
        <w:gridCol w:w="240"/>
        <w:gridCol w:w="3980"/>
        <w:gridCol w:w="1880"/>
        <w:gridCol w:w="900"/>
        <w:gridCol w:w="880"/>
        <w:gridCol w:w="56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3980" w:type="dxa"/>
            <w:tcBorders/>
          </w:tcPr>
          <w:p>
            <w:pPr>
              <w:pStyle w:val="Normal"/>
              <w:spacing w:lineRule="atLeast" w:line="0"/>
              <w:ind w:start="100" w:end="0"/>
              <w:rPr>
                <w:rFonts w:ascii="Arial" w:hAnsi="Arial" w:eastAsia="Arial" w:cs="Arial"/>
                <w:sz w:val="16"/>
              </w:rPr>
            </w:pPr>
            <w:r>
              <w:rPr>
                <w:rFonts w:eastAsia="Arial" w:cs="Arial" w:ascii="Arial" w:hAnsi="Arial"/>
                <w:sz w:val="16"/>
              </w:rPr>
              <w:t>Current Service Cost</w:t>
            </w:r>
          </w:p>
        </w:tc>
        <w:tc>
          <w:tcPr>
            <w:tcW w:w="18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6.26</w:t>
            </w:r>
          </w:p>
        </w:tc>
        <w:tc>
          <w:tcPr>
            <w:tcW w:w="90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0.97</w:t>
            </w:r>
          </w:p>
        </w:tc>
        <w:tc>
          <w:tcPr>
            <w:tcW w:w="8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5.62</w:t>
            </w:r>
          </w:p>
        </w:tc>
        <w:tc>
          <w:tcPr>
            <w:tcW w:w="560" w:type="dxa"/>
            <w:tcBorders/>
          </w:tcPr>
          <w:p>
            <w:pPr>
              <w:pStyle w:val="Normal"/>
              <w:spacing w:lineRule="atLeast" w:line="0"/>
              <w:jc w:val="end"/>
              <w:rPr>
                <w:rFonts w:ascii="Arial" w:hAnsi="Arial" w:eastAsia="Arial" w:cs="Arial"/>
                <w:i/>
                <w:i/>
                <w:sz w:val="16"/>
              </w:rPr>
            </w:pPr>
            <w:r>
              <w:rPr>
                <w:rFonts w:eastAsia="Arial" w:cs="Arial" w:ascii="Arial" w:hAnsi="Arial"/>
                <w:i/>
                <w:sz w:val="16"/>
              </w:rPr>
              <w:t>1.20</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3980" w:type="dxa"/>
            <w:tcBorders/>
          </w:tcPr>
          <w:p>
            <w:pPr>
              <w:pStyle w:val="Normal"/>
              <w:spacing w:lineRule="atLeast" w:line="0"/>
              <w:ind w:start="100" w:end="0"/>
              <w:rPr>
                <w:rFonts w:ascii="Arial" w:hAnsi="Arial" w:eastAsia="Arial" w:cs="Arial"/>
                <w:sz w:val="16"/>
              </w:rPr>
            </w:pPr>
            <w:r>
              <w:rPr>
                <w:rFonts w:eastAsia="Arial" w:cs="Arial" w:ascii="Arial" w:hAnsi="Arial"/>
                <w:sz w:val="16"/>
              </w:rPr>
              <w:t>Interest Cost</w:t>
            </w:r>
          </w:p>
        </w:tc>
        <w:tc>
          <w:tcPr>
            <w:tcW w:w="18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39.23</w:t>
            </w:r>
          </w:p>
        </w:tc>
        <w:tc>
          <w:tcPr>
            <w:tcW w:w="90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2.95</w:t>
            </w:r>
          </w:p>
        </w:tc>
        <w:tc>
          <w:tcPr>
            <w:tcW w:w="8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36.38</w:t>
            </w:r>
          </w:p>
        </w:tc>
        <w:tc>
          <w:tcPr>
            <w:tcW w:w="560" w:type="dxa"/>
            <w:tcBorders/>
          </w:tcPr>
          <w:p>
            <w:pPr>
              <w:pStyle w:val="Normal"/>
              <w:spacing w:lineRule="atLeast" w:line="0"/>
              <w:jc w:val="end"/>
              <w:rPr>
                <w:rFonts w:ascii="Arial" w:hAnsi="Arial" w:eastAsia="Arial" w:cs="Arial"/>
                <w:i/>
                <w:i/>
                <w:sz w:val="16"/>
              </w:rPr>
            </w:pPr>
            <w:r>
              <w:rPr>
                <w:rFonts w:eastAsia="Arial" w:cs="Arial" w:ascii="Arial" w:hAnsi="Arial"/>
                <w:i/>
                <w:sz w:val="16"/>
              </w:rPr>
              <w:t>2.68</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3980" w:type="dxa"/>
            <w:tcBorders/>
          </w:tcPr>
          <w:p>
            <w:pPr>
              <w:pStyle w:val="Normal"/>
              <w:spacing w:lineRule="atLeast" w:line="0"/>
              <w:ind w:start="100" w:end="0"/>
              <w:rPr>
                <w:rFonts w:ascii="Arial" w:hAnsi="Arial" w:eastAsia="Arial" w:cs="Arial"/>
                <w:sz w:val="16"/>
              </w:rPr>
            </w:pPr>
            <w:r>
              <w:rPr>
                <w:rFonts w:eastAsia="Arial" w:cs="Arial" w:ascii="Arial" w:hAnsi="Arial"/>
                <w:sz w:val="16"/>
              </w:rPr>
              <w:t>Actuarial (Gain)/Loss</w:t>
            </w:r>
          </w:p>
        </w:tc>
        <w:tc>
          <w:tcPr>
            <w:tcW w:w="18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22.94</w:t>
            </w:r>
          </w:p>
        </w:tc>
        <w:tc>
          <w:tcPr>
            <w:tcW w:w="90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(2.87)</w:t>
            </w:r>
          </w:p>
        </w:tc>
        <w:tc>
          <w:tcPr>
            <w:tcW w:w="8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40.74</w:t>
            </w:r>
          </w:p>
        </w:tc>
        <w:tc>
          <w:tcPr>
            <w:tcW w:w="560" w:type="dxa"/>
            <w:tcBorders/>
          </w:tcPr>
          <w:p>
            <w:pPr>
              <w:pStyle w:val="Normal"/>
              <w:spacing w:lineRule="atLeast" w:line="0"/>
              <w:jc w:val="end"/>
              <w:rPr>
                <w:rFonts w:ascii="Arial" w:hAnsi="Arial" w:eastAsia="Arial" w:cs="Arial"/>
                <w:i/>
                <w:i/>
                <w:sz w:val="16"/>
              </w:rPr>
            </w:pPr>
            <w:r>
              <w:rPr>
                <w:rFonts w:eastAsia="Arial" w:cs="Arial" w:ascii="Arial" w:hAnsi="Arial"/>
                <w:i/>
                <w:sz w:val="16"/>
              </w:rPr>
              <w:t>2.08</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d.</w:t>
            </w:r>
          </w:p>
        </w:tc>
        <w:tc>
          <w:tcPr>
            <w:tcW w:w="3980" w:type="dxa"/>
            <w:tcBorders/>
          </w:tcPr>
          <w:p>
            <w:pPr>
              <w:pStyle w:val="Normal"/>
              <w:spacing w:lineRule="atLeast" w:line="0"/>
              <w:ind w:start="100" w:end="0"/>
              <w:rPr>
                <w:rFonts w:ascii="Arial" w:hAnsi="Arial" w:eastAsia="Arial" w:cs="Arial"/>
                <w:sz w:val="16"/>
              </w:rPr>
            </w:pPr>
            <w:r>
              <w:rPr>
                <w:rFonts w:eastAsia="Arial" w:cs="Arial" w:ascii="Arial" w:hAnsi="Arial"/>
                <w:sz w:val="16"/>
              </w:rPr>
              <w:t>Expense Recognised during the year</w:t>
            </w:r>
          </w:p>
        </w:tc>
        <w:tc>
          <w:tcPr>
            <w:tcW w:w="18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68.43</w:t>
            </w:r>
          </w:p>
        </w:tc>
        <w:tc>
          <w:tcPr>
            <w:tcW w:w="900" w:type="dxa"/>
            <w:tcBorders/>
          </w:tcPr>
          <w:p>
            <w:pPr>
              <w:pStyle w:val="Normal"/>
              <w:spacing w:lineRule="atLeast" w:line="0"/>
              <w:ind w:end="180"/>
              <w:jc w:val="end"/>
              <w:rPr>
                <w:rFonts w:ascii="Arial" w:hAnsi="Arial" w:eastAsia="Arial" w:cs="Arial"/>
                <w:b/>
                <w:sz w:val="16"/>
              </w:rPr>
            </w:pPr>
            <w:r>
              <w:rPr>
                <w:rFonts w:eastAsia="Arial" w:cs="Arial" w:ascii="Arial" w:hAnsi="Arial"/>
                <w:b/>
                <w:sz w:val="16"/>
              </w:rPr>
              <w:t>1.05</w:t>
            </w:r>
          </w:p>
        </w:tc>
        <w:tc>
          <w:tcPr>
            <w:tcW w:w="8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82.74</w:t>
            </w:r>
          </w:p>
        </w:tc>
        <w:tc>
          <w:tcPr>
            <w:tcW w:w="560" w:type="dxa"/>
            <w:tcBorders/>
          </w:tcPr>
          <w:p>
            <w:pPr>
              <w:pStyle w:val="Normal"/>
              <w:spacing w:lineRule="atLeast" w:line="0"/>
              <w:jc w:val="end"/>
              <w:rPr>
                <w:rFonts w:ascii="Arial" w:hAnsi="Arial" w:eastAsia="Arial" w:cs="Arial"/>
                <w:i/>
                <w:i/>
                <w:sz w:val="16"/>
              </w:rPr>
            </w:pPr>
            <w:r>
              <w:rPr>
                <w:rFonts w:eastAsia="Arial" w:cs="Arial" w:ascii="Arial" w:hAnsi="Arial"/>
                <w:i/>
                <w:sz w:val="16"/>
              </w:rPr>
              <w:t>5.96</w:t>
            </w:r>
          </w:p>
        </w:tc>
      </w:tr>
    </w:tbl>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pPr>
      <w:r>
        <w:rPr>
          <w:rFonts w:eastAsia="Arial" w:cs="Arial" w:ascii="Arial" w:hAnsi="Arial"/>
          <w:sz w:val="16"/>
        </w:rPr>
        <w:t xml:space="preserve">The expense amounting to (a) Medical – </w:t>
      </w:r>
      <w:r>
        <w:rPr>
          <w:rFonts w:eastAsia="Arial" w:cs="Arial" w:ascii="Arial" w:hAnsi="Arial"/>
          <w:b/>
          <w:sz w:val="16"/>
        </w:rPr>
        <w:t>Rs. 68.43</w:t>
      </w:r>
      <w:r>
        <w:rPr>
          <w:rFonts w:eastAsia="Arial" w:cs="Arial" w:ascii="Arial" w:hAnsi="Arial"/>
          <w:sz w:val="16"/>
        </w:rPr>
        <w:t xml:space="preserve"> crores</w:t>
      </w:r>
    </w:p>
    <w:p>
      <w:pPr>
        <w:pStyle w:val="Normal"/>
        <w:spacing w:lineRule="exact" w:line="3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pPr>
      <w:r>
        <w:rPr>
          <w:rFonts w:eastAsia="Arial" w:cs="Arial" w:ascii="Arial" w:hAnsi="Arial"/>
          <w:i/>
          <w:sz w:val="16"/>
        </w:rPr>
        <w:t>(31.03.2008: Rs. 82.74 crores)</w:t>
      </w:r>
      <w:r>
        <w:rPr>
          <w:rFonts w:eastAsia="Arial" w:cs="Arial" w:ascii="Arial" w:hAnsi="Arial"/>
          <w:sz w:val="16"/>
        </w:rPr>
        <w:t xml:space="preserve">, and (b) Others – </w:t>
      </w:r>
      <w:r>
        <w:rPr>
          <w:rFonts w:eastAsia="Arial" w:cs="Arial" w:ascii="Arial" w:hAnsi="Arial"/>
          <w:b/>
          <w:sz w:val="16"/>
        </w:rPr>
        <w:t>Rs. 1.05</w:t>
      </w:r>
      <w:r>
        <w:rPr>
          <w:rFonts w:eastAsia="Arial" w:cs="Arial" w:ascii="Arial" w:hAnsi="Arial"/>
          <w:sz w:val="16"/>
        </w:rPr>
        <w:t xml:space="preserve"> crores</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pPr>
      <w:r>
        <w:rPr>
          <w:rFonts w:eastAsia="Arial" w:cs="Arial" w:ascii="Arial" w:hAnsi="Arial"/>
          <w:i/>
          <w:sz w:val="16"/>
        </w:rPr>
        <w:t>(31.03.2008: Rs. 5.96 crores)</w:t>
      </w:r>
      <w:r>
        <w:rPr>
          <w:rFonts w:eastAsia="Arial" w:cs="Arial" w:ascii="Arial" w:hAnsi="Arial"/>
          <w:sz w:val="16"/>
        </w:rPr>
        <w:t xml:space="preserve"> is disclosed under the line item – Other Expenses</w:t>
      </w: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8"/>
        </w:numPr>
        <w:tabs>
          <w:tab w:val="clear" w:pos="720"/>
          <w:tab w:val="left" w:pos="1360" w:leader="none"/>
        </w:tabs>
        <w:spacing w:lineRule="atLeast" w:line="0"/>
        <w:ind w:hanging="345" w:start="1360" w:end="0"/>
        <w:rPr>
          <w:rFonts w:ascii="Arial" w:hAnsi="Arial" w:eastAsia="Arial" w:cs="Arial"/>
          <w:b/>
          <w:sz w:val="16"/>
        </w:rPr>
      </w:pPr>
      <w:r>
        <w:rPr>
          <w:rFonts w:eastAsia="Arial" w:cs="Arial" w:ascii="Arial" w:hAnsi="Arial"/>
          <w:b/>
          <w:sz w:val="16"/>
        </w:rPr>
        <w:t>Assumptions</w:t>
      </w:r>
    </w:p>
    <w:p>
      <w:pPr>
        <w:pStyle w:val="Normal"/>
        <w:spacing w:lineRule="exact" w:line="64"/>
        <w:rPr>
          <w:rFonts w:ascii="Times New Roman" w:hAnsi="Times New Roman" w:eastAsia="Times New Roman" w:cs="Times New Roman"/>
          <w:b/>
          <w:sz w:val="16"/>
        </w:rPr>
      </w:pPr>
      <w:r>
        <w:rPr>
          <w:rFonts w:eastAsia="Times New Roman" w:cs="Times New Roman" w:ascii="Times New Roman" w:hAnsi="Times New Roman"/>
          <w:b/>
          <w:sz w:val="16"/>
        </w:rPr>
      </w:r>
    </w:p>
    <w:tbl>
      <w:tblPr>
        <w:tblW w:w="8440" w:type="dxa"/>
        <w:jc w:val="start"/>
        <w:tblInd w:w="1360" w:type="dxa"/>
        <w:tblLayout w:type="fixed"/>
        <w:tblCellMar>
          <w:top w:w="0" w:type="dxa"/>
          <w:start w:w="0" w:type="dxa"/>
          <w:bottom w:w="0" w:type="dxa"/>
          <w:end w:w="0" w:type="dxa"/>
        </w:tblCellMar>
      </w:tblPr>
      <w:tblGrid>
        <w:gridCol w:w="240"/>
        <w:gridCol w:w="4880"/>
        <w:gridCol w:w="820"/>
        <w:gridCol w:w="940"/>
        <w:gridCol w:w="820"/>
        <w:gridCol w:w="740"/>
      </w:tblGrid>
      <w:tr>
        <w:trPr>
          <w:trHeight w:val="189"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a.</w:t>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Discount Rate (per annum) as at the beginning of the year</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8.00%</w:t>
            </w:r>
          </w:p>
        </w:tc>
        <w:tc>
          <w:tcPr>
            <w:tcW w:w="94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8.00%</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8.25%</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8.25%</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b.</w:t>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Discount Rate (per annum) as at the end of the year</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7.75%</w:t>
            </w:r>
          </w:p>
        </w:tc>
        <w:tc>
          <w:tcPr>
            <w:tcW w:w="94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7.75%</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8.00%</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8.00%</w:t>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c.</w:t>
            </w:r>
          </w:p>
        </w:tc>
        <w:tc>
          <w:tcPr>
            <w:tcW w:w="4880" w:type="dxa"/>
            <w:tcBorders/>
          </w:tcPr>
          <w:p>
            <w:pPr>
              <w:pStyle w:val="Normal"/>
              <w:spacing w:lineRule="atLeast" w:line="0"/>
              <w:ind w:start="100" w:end="0"/>
              <w:rPr/>
            </w:pPr>
            <w:r>
              <w:rPr>
                <w:rFonts w:eastAsia="Arial" w:cs="Arial" w:ascii="Arial" w:hAnsi="Arial"/>
                <w:sz w:val="16"/>
              </w:rPr>
              <w:t>Medical Costs Inflation Rate</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5.00%</w:t>
            </w:r>
          </w:p>
        </w:tc>
        <w:tc>
          <w:tcPr>
            <w:tcW w:w="9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5.00%</w:t>
            </w:r>
          </w:p>
        </w:tc>
        <w:tc>
          <w:tcPr>
            <w:tcW w:w="74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d.</w:t>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Average Medical Cost (Rs./person) as at the beginning of the year</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2,170</w:t>
            </w:r>
          </w:p>
        </w:tc>
        <w:tc>
          <w:tcPr>
            <w:tcW w:w="9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1,970</w:t>
            </w:r>
          </w:p>
        </w:tc>
        <w:tc>
          <w:tcPr>
            <w:tcW w:w="74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0"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e.</w:t>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Average Medical Cost (Rs./person) as at the end of the year</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2,290</w:t>
            </w:r>
          </w:p>
        </w:tc>
        <w:tc>
          <w:tcPr>
            <w:tcW w:w="9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2,170</w:t>
            </w:r>
          </w:p>
        </w:tc>
        <w:tc>
          <w:tcPr>
            <w:tcW w:w="74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77" w:hRule="atLeast"/>
        </w:trPr>
        <w:tc>
          <w:tcPr>
            <w:tcW w:w="240" w:type="dxa"/>
            <w:tcBorders/>
          </w:tcPr>
          <w:p>
            <w:pPr>
              <w:pStyle w:val="Normal"/>
              <w:spacing w:lineRule="atLeast" w:line="0"/>
              <w:rPr>
                <w:rFonts w:ascii="Arial" w:hAnsi="Arial" w:eastAsia="Arial" w:cs="Arial"/>
                <w:sz w:val="16"/>
              </w:rPr>
            </w:pPr>
            <w:r>
              <w:rPr>
                <w:rFonts w:eastAsia="Arial" w:cs="Arial" w:ascii="Arial" w:hAnsi="Arial"/>
                <w:sz w:val="16"/>
              </w:rPr>
              <w:t>f.</w:t>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Effect of a 1% change in health care cost, on</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Increase</w:t>
            </w:r>
          </w:p>
        </w:tc>
        <w:tc>
          <w:tcPr>
            <w:tcW w:w="94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Decrease</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Increase</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Decrease</w:t>
            </w:r>
          </w:p>
        </w:tc>
      </w:tr>
      <w:tr>
        <w:trPr>
          <w:trHeight w:val="220" w:hRule="atLeast"/>
        </w:trPr>
        <w:tc>
          <w:tcPr>
            <w:tcW w:w="24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(6% p.a.)</w:t>
            </w:r>
          </w:p>
        </w:tc>
        <w:tc>
          <w:tcPr>
            <w:tcW w:w="94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(4% p.a.)</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(6% p.a.)</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(4% p.a.)</w:t>
            </w:r>
          </w:p>
        </w:tc>
      </w:tr>
      <w:tr>
        <w:trPr>
          <w:trHeight w:val="277" w:hRule="atLeast"/>
        </w:trPr>
        <w:tc>
          <w:tcPr>
            <w:tcW w:w="2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 xml:space="preserve">– </w:t>
            </w:r>
            <w:r>
              <w:rPr>
                <w:rFonts w:eastAsia="Arial" w:cs="Arial" w:ascii="Arial" w:hAnsi="Arial"/>
                <w:sz w:val="16"/>
              </w:rPr>
              <w:t>aggregate current service and interest cost</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5.51</w:t>
            </w:r>
          </w:p>
        </w:tc>
        <w:tc>
          <w:tcPr>
            <w:tcW w:w="94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(5.24)</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6.85</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(4.11)</w:t>
            </w:r>
          </w:p>
        </w:tc>
      </w:tr>
      <w:tr>
        <w:trPr>
          <w:trHeight w:val="220" w:hRule="atLeast"/>
        </w:trPr>
        <w:tc>
          <w:tcPr>
            <w:tcW w:w="24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880" w:type="dxa"/>
            <w:tcBorders/>
          </w:tcPr>
          <w:p>
            <w:pPr>
              <w:pStyle w:val="Normal"/>
              <w:spacing w:lineRule="atLeast" w:line="0"/>
              <w:ind w:start="100" w:end="0"/>
              <w:rPr>
                <w:rFonts w:ascii="Arial" w:hAnsi="Arial" w:eastAsia="Arial" w:cs="Arial"/>
                <w:sz w:val="16"/>
              </w:rPr>
            </w:pPr>
            <w:r>
              <w:rPr>
                <w:rFonts w:eastAsia="Arial" w:cs="Arial" w:ascii="Arial" w:hAnsi="Arial"/>
                <w:sz w:val="16"/>
              </w:rPr>
              <w:t xml:space="preserve">– </w:t>
            </w:r>
            <w:r>
              <w:rPr>
                <w:rFonts w:eastAsia="Arial" w:cs="Arial" w:ascii="Arial" w:hAnsi="Arial"/>
                <w:sz w:val="16"/>
              </w:rPr>
              <w:t>closing balance of obligation</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75.48</w:t>
            </w:r>
          </w:p>
        </w:tc>
        <w:tc>
          <w:tcPr>
            <w:tcW w:w="94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(61.86)</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54.63</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(52.75)</w:t>
            </w:r>
          </w:p>
        </w:tc>
      </w:tr>
    </w:tbl>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30">
                <wp:simplePos x="0" y="0"/>
                <wp:positionH relativeFrom="column">
                  <wp:posOffset>662940</wp:posOffset>
                </wp:positionH>
                <wp:positionV relativeFrom="paragraph">
                  <wp:posOffset>57150</wp:posOffset>
                </wp:positionV>
                <wp:extent cx="5599430" cy="0"/>
                <wp:effectExtent l="0" t="3175" r="0" b="3175"/>
                <wp:wrapNone/>
                <wp:docPr id="29" name=""/>
                <a:graphic xmlns:a="http://schemas.openxmlformats.org/drawingml/2006/main">
                  <a:graphicData uri="http://schemas.microsoft.com/office/word/2010/wordprocessingShape">
                    <wps:wsp>
                      <wps:cNvSpPr/>
                      <wps:spPr>
                        <a:xfrm>
                          <a:off x="0" y="0"/>
                          <a:ext cx="559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4.5pt" to="493.05pt,4.5pt" stroked="t" o:allowincell="f" style="position:absolute">
                <v:stroke color="black" weight="6480" joinstyle="miter" endcap="flat"/>
                <v:fill o:detectmouseclick="t" on="false"/>
                <w10:wrap type="none"/>
              </v:line>
            </w:pict>
          </mc:Fallback>
        </mc:AlternateContent>
      </w:r>
    </w:p>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1020" w:leader="none"/>
        </w:tabs>
        <w:spacing w:lineRule="atLeast" w:line="0"/>
        <w:ind w:hanging="346" w:start="1020" w:end="0"/>
        <w:rPr>
          <w:rFonts w:ascii="Arial" w:hAnsi="Arial" w:eastAsia="Arial" w:cs="Arial"/>
          <w:sz w:val="16"/>
        </w:rPr>
      </w:pPr>
      <w:r>
        <w:rPr>
          <w:rFonts w:eastAsia="Arial" w:cs="Arial" w:ascii="Arial" w:hAnsi="Arial"/>
          <w:sz w:val="16"/>
        </w:rPr>
        <w:t>The estimate of future salary increases take into account inflation, seniority, promotion and other relevant factors.</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0"/>
          <w:numId w:val="29"/>
        </w:numPr>
        <w:tabs>
          <w:tab w:val="clear" w:pos="720"/>
          <w:tab w:val="left" w:pos="1020" w:leader="none"/>
        </w:tabs>
        <w:spacing w:lineRule="atLeast" w:line="0"/>
        <w:ind w:hanging="346" w:start="1020" w:end="0"/>
        <w:rPr>
          <w:rFonts w:ascii="Arial" w:hAnsi="Arial" w:eastAsia="Arial" w:cs="Arial"/>
          <w:sz w:val="16"/>
        </w:rPr>
      </w:pPr>
      <w:r>
        <w:rPr>
          <w:rFonts w:eastAsia="Arial" w:cs="Arial" w:ascii="Arial" w:hAnsi="Arial"/>
          <w:sz w:val="16"/>
        </w:rPr>
        <w:t>Other disclosures:</w:t>
      </w:r>
    </w:p>
    <w:p>
      <w:pPr>
        <w:pStyle w:val="Normal"/>
        <w:spacing w:lineRule="exact" w:line="67"/>
        <w:rPr>
          <w:rFonts w:ascii="Times New Roman" w:hAnsi="Times New Roman" w:eastAsia="Times New Roman" w:cs="Times New Roman"/>
          <w:sz w:val="16"/>
        </w:rPr>
      </w:pPr>
      <w:r>
        <w:rPr>
          <w:rFonts w:eastAsia="Times New Roman" w:cs="Times New Roman" w:ascii="Times New Roman" w:hAnsi="Times New Roman"/>
          <w:sz w:val="16"/>
        </w:rPr>
      </w:r>
    </w:p>
    <w:tbl>
      <w:tblPr>
        <w:tblW w:w="8860" w:type="dxa"/>
        <w:jc w:val="start"/>
        <w:tblInd w:w="1000" w:type="dxa"/>
        <w:tblLayout w:type="fixed"/>
        <w:tblCellMar>
          <w:top w:w="0" w:type="dxa"/>
          <w:start w:w="0" w:type="dxa"/>
          <w:bottom w:w="0" w:type="dxa"/>
          <w:end w:w="0" w:type="dxa"/>
        </w:tblCellMar>
      </w:tblPr>
      <w:tblGrid>
        <w:gridCol w:w="3260"/>
        <w:gridCol w:w="3580"/>
        <w:gridCol w:w="1040"/>
        <w:gridCol w:w="980"/>
      </w:tblGrid>
      <w:tr>
        <w:trPr>
          <w:trHeight w:val="189" w:hRule="atLeast"/>
        </w:trPr>
        <w:tc>
          <w:tcPr>
            <w:tcW w:w="3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tcPr>
          <w:p>
            <w:pPr>
              <w:pStyle w:val="Normal"/>
              <w:spacing w:lineRule="atLeast" w:line="0"/>
              <w:jc w:val="end"/>
              <w:rPr>
                <w:rFonts w:ascii="Arial" w:hAnsi="Arial" w:eastAsia="Arial" w:cs="Arial"/>
                <w:b/>
                <w:sz w:val="16"/>
              </w:rPr>
            </w:pPr>
            <w:r>
              <w:rPr>
                <w:rFonts w:eastAsia="Arial" w:cs="Arial" w:ascii="Arial" w:hAnsi="Arial"/>
                <w:b/>
                <w:sz w:val="16"/>
              </w:rPr>
              <w:t>Rs. crores</w:t>
            </w:r>
          </w:p>
        </w:tc>
      </w:tr>
      <w:tr>
        <w:trPr>
          <w:trHeight w:val="24" w:hRule="atLeast"/>
        </w:trPr>
        <w:tc>
          <w:tcPr>
            <w:tcW w:w="32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3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3" w:hRule="atLeast"/>
        </w:trPr>
        <w:tc>
          <w:tcPr>
            <w:tcW w:w="3260" w:type="dxa"/>
            <w:tcBorders/>
          </w:tcPr>
          <w:p>
            <w:pPr>
              <w:pStyle w:val="Normal"/>
              <w:spacing w:lineRule="atLeast" w:line="0"/>
              <w:ind w:start="20" w:end="0"/>
              <w:rPr/>
            </w:pPr>
            <w:r>
              <w:rPr>
                <w:rFonts w:eastAsia="Arial" w:cs="Arial" w:ascii="Arial" w:hAnsi="Arial"/>
                <w:b/>
                <w:sz w:val="16"/>
              </w:rPr>
              <w:t>Benefit</w:t>
            </w:r>
          </w:p>
        </w:tc>
        <w:tc>
          <w:tcPr>
            <w:tcW w:w="35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2008-09</w:t>
            </w:r>
          </w:p>
        </w:tc>
        <w:tc>
          <w:tcPr>
            <w:tcW w:w="1040" w:type="dxa"/>
            <w:tcBorders/>
          </w:tcPr>
          <w:p>
            <w:pPr>
              <w:pStyle w:val="Normal"/>
              <w:spacing w:lineRule="atLeast" w:line="0"/>
              <w:ind w:end="60"/>
              <w:jc w:val="end"/>
              <w:rPr>
                <w:rFonts w:ascii="Arial" w:hAnsi="Arial" w:eastAsia="Arial" w:cs="Arial"/>
                <w:i/>
                <w:i/>
                <w:sz w:val="16"/>
              </w:rPr>
            </w:pPr>
            <w:r>
              <w:rPr>
                <w:rFonts w:eastAsia="Arial" w:cs="Arial" w:ascii="Arial" w:hAnsi="Arial"/>
                <w:i/>
                <w:sz w:val="16"/>
              </w:rPr>
              <w:t>2007-08</w:t>
            </w:r>
          </w:p>
        </w:tc>
        <w:tc>
          <w:tcPr>
            <w:tcW w:w="980" w:type="dxa"/>
            <w:tcBorders/>
          </w:tcPr>
          <w:p>
            <w:pPr>
              <w:pStyle w:val="Normal"/>
              <w:spacing w:lineRule="atLeast" w:line="0"/>
              <w:jc w:val="end"/>
              <w:rPr>
                <w:rFonts w:ascii="Arial" w:hAnsi="Arial" w:eastAsia="Arial" w:cs="Arial"/>
                <w:i/>
                <w:i/>
                <w:sz w:val="16"/>
              </w:rPr>
            </w:pPr>
            <w:r>
              <w:rPr>
                <w:rFonts w:eastAsia="Arial" w:cs="Arial" w:ascii="Arial" w:hAnsi="Arial"/>
                <w:i/>
                <w:sz w:val="16"/>
              </w:rPr>
              <w:t>2006-07</w:t>
            </w:r>
          </w:p>
        </w:tc>
      </w:tr>
      <w:tr>
        <w:trPr>
          <w:trHeight w:val="23" w:hRule="atLeast"/>
        </w:trPr>
        <w:tc>
          <w:tcPr>
            <w:tcW w:w="3260" w:type="dxa"/>
            <w:tcBorders>
              <w:bottom w:val="single" w:sz="8" w:space="0" w:color="000000"/>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3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60" w:end="0"/>
        <w:rPr>
          <w:rFonts w:ascii="Arial" w:hAnsi="Arial" w:eastAsia="Arial" w:cs="Arial"/>
          <w:b/>
          <w:sz w:val="16"/>
        </w:rPr>
      </w:pPr>
      <w:r>
        <w:rPr>
          <w:rFonts w:eastAsia="Arial" w:cs="Arial" w:ascii="Arial" w:hAnsi="Arial"/>
          <w:b/>
          <w:sz w:val="16"/>
        </w:rPr>
        <w:t>Retiring Gratuity</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31">
                <wp:simplePos x="0" y="0"/>
                <wp:positionH relativeFrom="column">
                  <wp:posOffset>4319905</wp:posOffset>
                </wp:positionH>
                <wp:positionV relativeFrom="paragraph">
                  <wp:posOffset>28575</wp:posOffset>
                </wp:positionV>
                <wp:extent cx="1942465" cy="0"/>
                <wp:effectExtent l="0" t="3175" r="0" b="3175"/>
                <wp:wrapNone/>
                <wp:docPr id="30" name=""/>
                <a:graphic xmlns:a="http://schemas.openxmlformats.org/drawingml/2006/main">
                  <a:graphicData uri="http://schemas.microsoft.com/office/word/2010/wordprocessingShape">
                    <wps:wsp>
                      <wps:cNvSpPr/>
                      <wps:spPr>
                        <a:xfrm>
                          <a:off x="0" y="0"/>
                          <a:ext cx="1942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0.15pt,2.25pt" to="493.05pt,2.25pt" stroked="t" o:allowincell="f" style="position:absolute">
                <v:stroke color="black" weight="6480" joinstyle="miter" endcap="flat"/>
                <v:fill o:detectmouseclick="t" on="false"/>
                <w10:wrap type="none"/>
              </v:line>
            </w:pict>
          </mc:Fallback>
        </mc:AlternateContent>
      </w:r>
    </w:p>
    <w:p>
      <w:pPr>
        <w:sectPr>
          <w:type w:val="nextPage"/>
          <w:pgSz w:w="11860" w:h="14780"/>
          <w:pgMar w:left="720" w:right="240" w:gutter="0" w:header="0" w:top="1440" w:footer="0" w:bottom="0"/>
          <w:pgNumType w:fmt="decimal"/>
          <w:formProt w:val="false"/>
          <w:textDirection w:val="lrTb"/>
          <w:docGrid w:type="default" w:linePitch="360" w:charSpace="0"/>
        </w:sectPr>
      </w:pP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pPr>
      <w:r>
        <w:rPr>
          <w:rFonts w:eastAsia="Arial" w:cs="Arial" w:ascii="Arial" w:hAnsi="Arial"/>
          <w:sz w:val="16"/>
        </w:rPr>
        <w:t>Defined Benefi t Obligation</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rFonts w:ascii="Arial" w:hAnsi="Arial" w:eastAsia="Arial" w:cs="Arial"/>
          <w:sz w:val="16"/>
        </w:rPr>
      </w:pPr>
      <w:r>
        <w:rPr>
          <w:rFonts w:eastAsia="Arial" w:cs="Arial" w:ascii="Arial" w:hAnsi="Arial"/>
          <w:sz w:val="16"/>
        </w:rPr>
        <w:t>Plan Assets</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pPr>
      <w:r>
        <w:rPr>
          <w:rFonts w:eastAsia="Arial" w:cs="Arial" w:ascii="Arial" w:hAnsi="Arial"/>
          <w:sz w:val="16"/>
        </w:rPr>
        <w:t>Surplus/(Defi cit)</w:t>
      </w:r>
    </w:p>
    <w:p>
      <w:pPr>
        <w:pStyle w:val="Normal"/>
        <w:spacing w:lineRule="exact" w:line="4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rFonts w:ascii="Arial" w:hAnsi="Arial" w:eastAsia="Arial" w:cs="Arial"/>
          <w:sz w:val="15"/>
        </w:rPr>
      </w:pPr>
      <w:r>
        <w:rPr>
          <w:rFonts w:eastAsia="Arial" w:cs="Arial" w:ascii="Arial" w:hAnsi="Arial"/>
          <w:sz w:val="15"/>
        </w:rPr>
        <w:t>Experience Adjustments on Plan Liabilities</w:t>
      </w:r>
    </w:p>
    <w:p>
      <w:pPr>
        <w:pStyle w:val="Normal"/>
        <w:spacing w:lineRule="exact" w:line="5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020" w:end="0"/>
        <w:rPr>
          <w:rFonts w:ascii="Arial" w:hAnsi="Arial" w:eastAsia="Arial" w:cs="Arial"/>
          <w:sz w:val="16"/>
        </w:rPr>
      </w:pPr>
      <w:r>
        <w:rPr>
          <w:rFonts w:eastAsia="Arial" w:cs="Arial" w:ascii="Arial" w:hAnsi="Arial"/>
          <w:sz w:val="16"/>
        </w:rPr>
        <w:t>Experience Adjustments on Plan Assets</w:t>
      </w:r>
    </w:p>
    <w:p>
      <w:pPr>
        <w:pStyle w:val="Normal"/>
        <w:spacing w:lineRule="exact" w:line="30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pPr>
      <w:r>
        <w:rPr>
          <w:rFonts w:eastAsia="Arial" w:cs="Arial" w:ascii="Arial" w:hAnsi="Arial"/>
          <w:sz w:val="16"/>
        </w:rPr>
        <w:t>Defined Benefi t Obligation</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rFonts w:ascii="Arial" w:hAnsi="Arial" w:eastAsia="Arial" w:cs="Arial"/>
          <w:sz w:val="16"/>
        </w:rPr>
      </w:pPr>
      <w:r>
        <w:rPr>
          <w:rFonts w:eastAsia="Arial" w:cs="Arial" w:ascii="Arial" w:hAnsi="Arial"/>
          <w:sz w:val="16"/>
        </w:rPr>
        <w:t>Plan Assets</w:t>
      </w:r>
    </w:p>
    <w:p>
      <w:pPr>
        <w:pStyle w:val="Normal"/>
        <w:spacing w:lineRule="exact" w:line="4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pPr>
      <w:r>
        <w:rPr>
          <w:rFonts w:eastAsia="Arial" w:cs="Arial" w:ascii="Arial" w:hAnsi="Arial"/>
          <w:sz w:val="16"/>
        </w:rPr>
        <w:t>Surplus/(Defi cit)</w:t>
      </w: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0" w:end="0"/>
        <w:rPr>
          <w:rFonts w:ascii="Arial" w:hAnsi="Arial" w:eastAsia="Arial" w:cs="Arial"/>
          <w:sz w:val="15"/>
        </w:rPr>
      </w:pPr>
      <w:r>
        <w:rPr>
          <w:rFonts w:eastAsia="Arial" w:cs="Arial" w:ascii="Arial" w:hAnsi="Arial"/>
          <w:sz w:val="15"/>
        </w:rPr>
        <w:t>Experience Adjustments on Plan Liabilities</w:t>
      </w:r>
    </w:p>
    <w:p>
      <w:pPr>
        <w:pStyle w:val="Normal"/>
        <w:spacing w:lineRule="exact" w:line="55"/>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1020" w:end="0"/>
        <w:rPr>
          <w:rFonts w:ascii="Arial" w:hAnsi="Arial" w:eastAsia="Arial" w:cs="Arial"/>
          <w:sz w:val="16"/>
        </w:rPr>
      </w:pPr>
      <w:r>
        <w:rPr>
          <w:rFonts w:eastAsia="Arial" w:cs="Arial" w:ascii="Arial" w:hAnsi="Arial"/>
          <w:sz w:val="16"/>
        </w:rPr>
        <w:t>Experience Adjustments on plan Assets</w:t>
      </w:r>
    </w:p>
    <w:p>
      <w:pPr>
        <w:pStyle w:val="Normal"/>
        <w:spacing w:lineRule="exact" w:line="73"/>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060" w:type="dxa"/>
        <w:jc w:val="start"/>
        <w:tblInd w:w="0" w:type="dxa"/>
        <w:tblLayout w:type="fixed"/>
        <w:tblCellMar>
          <w:top w:w="0" w:type="dxa"/>
          <w:start w:w="0" w:type="dxa"/>
          <w:bottom w:w="0" w:type="dxa"/>
          <w:end w:w="0" w:type="dxa"/>
        </w:tblCellMar>
      </w:tblPr>
      <w:tblGrid>
        <w:gridCol w:w="1060"/>
        <w:gridCol w:w="1180"/>
        <w:gridCol w:w="820"/>
      </w:tblGrid>
      <w:tr>
        <w:trPr>
          <w:trHeight w:val="189"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1,053.62</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761.17</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694.99</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809.93</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709.14</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645.68</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(243.69)</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(52.03)</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(49.31)</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192.98</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27.15</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14.48</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33.35</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(6.02)</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(18.29)</w:t>
            </w:r>
          </w:p>
        </w:tc>
      </w:tr>
      <w:tr>
        <w:trPr>
          <w:trHeight w:val="228" w:hRule="atLeast"/>
        </w:trPr>
        <w:tc>
          <w:tcPr>
            <w:tcW w:w="10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Medical</w:t>
            </w:r>
          </w:p>
        </w:tc>
        <w:tc>
          <w:tcPr>
            <w:tcW w:w="8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6" w:hRule="atLeast"/>
        </w:trPr>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1"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541.68</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507.42</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457.10</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N.A.</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N.A.</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N.A.</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N.A.</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N.A.</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N.A.</w:t>
            </w:r>
          </w:p>
        </w:tc>
      </w:tr>
      <w:tr>
        <w:trPr>
          <w:trHeight w:val="200"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6.78</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26.47</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20.63</w:t>
            </w:r>
          </w:p>
        </w:tc>
      </w:tr>
      <w:tr>
        <w:trPr>
          <w:trHeight w:val="228" w:hRule="atLeast"/>
        </w:trPr>
        <w:tc>
          <w:tcPr>
            <w:tcW w:w="1060" w:type="dxa"/>
            <w:tcBorders/>
          </w:tcPr>
          <w:p>
            <w:pPr>
              <w:pStyle w:val="Normal"/>
              <w:spacing w:lineRule="atLeast" w:line="0"/>
              <w:ind w:end="240"/>
              <w:jc w:val="end"/>
              <w:rPr>
                <w:rFonts w:ascii="Arial" w:hAnsi="Arial" w:eastAsia="Arial" w:cs="Arial"/>
                <w:b/>
                <w:sz w:val="16"/>
              </w:rPr>
            </w:pPr>
            <w:r>
              <w:rPr>
                <w:rFonts w:eastAsia="Arial" w:cs="Arial" w:ascii="Arial" w:hAnsi="Arial"/>
                <w:b/>
                <w:sz w:val="16"/>
              </w:rPr>
              <w:t>N.A.</w:t>
            </w:r>
          </w:p>
        </w:tc>
        <w:tc>
          <w:tcPr>
            <w:tcW w:w="11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N.A.</w:t>
            </w:r>
          </w:p>
        </w:tc>
        <w:tc>
          <w:tcPr>
            <w:tcW w:w="820" w:type="dxa"/>
            <w:tcBorders/>
          </w:tcPr>
          <w:p>
            <w:pPr>
              <w:pStyle w:val="Normal"/>
              <w:spacing w:lineRule="atLeast" w:line="0"/>
              <w:jc w:val="end"/>
              <w:rPr>
                <w:rFonts w:ascii="Arial" w:hAnsi="Arial" w:eastAsia="Arial" w:cs="Arial"/>
                <w:i/>
                <w:i/>
                <w:sz w:val="16"/>
              </w:rPr>
            </w:pPr>
            <w:r>
              <w:rPr>
                <w:rFonts w:eastAsia="Arial" w:cs="Arial" w:ascii="Arial" w:hAnsi="Arial"/>
                <w:i/>
                <w:sz w:val="16"/>
              </w:rPr>
              <w:t>N.A.</w:t>
            </w:r>
          </w:p>
        </w:tc>
      </w:tr>
      <w:tr>
        <w:trPr>
          <w:trHeight w:val="237" w:hRule="atLeast"/>
        </w:trPr>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80" w:type="dxa"/>
            <w:tcBorders>
              <w:bottom w:val="single" w:sz="8" w:space="0" w:color="000000"/>
            </w:tcBorders>
          </w:tcPr>
          <w:p>
            <w:pPr>
              <w:pStyle w:val="Normal"/>
              <w:spacing w:lineRule="atLeast" w:line="0"/>
              <w:ind w:end="200"/>
              <w:jc w:val="end"/>
              <w:rPr>
                <w:rFonts w:ascii="Arial" w:hAnsi="Arial" w:eastAsia="Arial" w:cs="Arial"/>
                <w:b/>
                <w:sz w:val="16"/>
              </w:rPr>
            </w:pPr>
            <w:r>
              <w:rPr>
                <w:rFonts w:eastAsia="Arial" w:cs="Arial" w:ascii="Arial" w:hAnsi="Arial"/>
                <w:b/>
                <w:sz w:val="16"/>
              </w:rPr>
              <w:t>Others</w:t>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bl>
    <w:p>
      <w:pPr>
        <w:sectPr>
          <w:type w:val="continuous"/>
          <w:pgSz w:w="11860" w:h="14780"/>
          <w:pgMar w:left="720" w:right="240" w:gutter="0" w:header="0" w:top="1440" w:footer="0" w:bottom="0"/>
          <w:cols w:num="2" w:equalWidth="false" w:sep="false">
            <w:col w:w="6080" w:space="720"/>
            <w:col w:w="4100"/>
          </w:cols>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tbl>
      <w:tblPr>
        <w:tblW w:w="8860" w:type="dxa"/>
        <w:jc w:val="start"/>
        <w:tblInd w:w="1000" w:type="dxa"/>
        <w:tblLayout w:type="fixed"/>
        <w:tblCellMar>
          <w:top w:w="0" w:type="dxa"/>
          <w:start w:w="0" w:type="dxa"/>
          <w:bottom w:w="0" w:type="dxa"/>
          <w:end w:w="0" w:type="dxa"/>
        </w:tblCellMar>
      </w:tblPr>
      <w:tblGrid>
        <w:gridCol w:w="4580"/>
        <w:gridCol w:w="2360"/>
        <w:gridCol w:w="1120"/>
        <w:gridCol w:w="800"/>
      </w:tblGrid>
      <w:tr>
        <w:trPr>
          <w:trHeight w:val="189" w:hRule="atLeast"/>
        </w:trPr>
        <w:tc>
          <w:tcPr>
            <w:tcW w:w="4580" w:type="dxa"/>
            <w:tcBorders/>
          </w:tcPr>
          <w:p>
            <w:pPr>
              <w:pStyle w:val="Normal"/>
              <w:spacing w:lineRule="atLeast" w:line="0"/>
              <w:ind w:start="20" w:end="0"/>
              <w:rPr/>
            </w:pPr>
            <w:r>
              <w:rPr>
                <w:rFonts w:eastAsia="Arial" w:cs="Arial" w:ascii="Arial" w:hAnsi="Arial"/>
                <w:sz w:val="16"/>
              </w:rPr>
              <w:t>Defined Benefit Obligation</w:t>
            </w:r>
          </w:p>
        </w:tc>
        <w:tc>
          <w:tcPr>
            <w:tcW w:w="2360" w:type="dxa"/>
            <w:tcBorders/>
          </w:tcPr>
          <w:p>
            <w:pPr>
              <w:pStyle w:val="Normal"/>
              <w:spacing w:lineRule="atLeast" w:line="0"/>
              <w:ind w:end="320"/>
              <w:jc w:val="end"/>
              <w:rPr>
                <w:rFonts w:ascii="Arial" w:hAnsi="Arial" w:eastAsia="Arial" w:cs="Arial"/>
                <w:b/>
                <w:sz w:val="16"/>
              </w:rPr>
            </w:pPr>
            <w:r>
              <w:rPr>
                <w:rFonts w:eastAsia="Arial" w:cs="Arial" w:ascii="Arial" w:hAnsi="Arial"/>
                <w:b/>
                <w:sz w:val="16"/>
              </w:rPr>
              <w:t>37.02</w:t>
            </w:r>
          </w:p>
        </w:tc>
        <w:tc>
          <w:tcPr>
            <w:tcW w:w="1120" w:type="dxa"/>
            <w:tcBorders/>
          </w:tcPr>
          <w:p>
            <w:pPr>
              <w:pStyle w:val="Normal"/>
              <w:spacing w:lineRule="atLeast" w:line="0"/>
              <w:ind w:end="240"/>
              <w:jc w:val="end"/>
              <w:rPr>
                <w:rFonts w:ascii="Arial" w:hAnsi="Arial" w:eastAsia="Arial" w:cs="Arial"/>
                <w:i/>
                <w:i/>
                <w:sz w:val="16"/>
              </w:rPr>
            </w:pPr>
            <w:r>
              <w:rPr>
                <w:rFonts w:eastAsia="Arial" w:cs="Arial" w:ascii="Arial" w:hAnsi="Arial"/>
                <w:i/>
                <w:sz w:val="16"/>
              </w:rPr>
              <w:t>37.73</w:t>
            </w:r>
          </w:p>
        </w:tc>
        <w:tc>
          <w:tcPr>
            <w:tcW w:w="800" w:type="dxa"/>
            <w:tcBorders/>
          </w:tcPr>
          <w:p>
            <w:pPr>
              <w:pStyle w:val="Normal"/>
              <w:spacing w:lineRule="atLeast" w:line="0"/>
              <w:jc w:val="end"/>
              <w:rPr>
                <w:rFonts w:ascii="Arial" w:hAnsi="Arial" w:eastAsia="Arial" w:cs="Arial"/>
                <w:i/>
                <w:i/>
                <w:sz w:val="16"/>
              </w:rPr>
            </w:pPr>
            <w:r>
              <w:rPr>
                <w:rFonts w:eastAsia="Arial" w:cs="Arial" w:ascii="Arial" w:hAnsi="Arial"/>
                <w:i/>
                <w:sz w:val="16"/>
              </w:rPr>
              <w:t>33.21</w:t>
            </w:r>
          </w:p>
        </w:tc>
      </w:tr>
      <w:tr>
        <w:trPr>
          <w:trHeight w:val="228" w:hRule="atLeast"/>
        </w:trPr>
        <w:tc>
          <w:tcPr>
            <w:tcW w:w="4580" w:type="dxa"/>
            <w:tcBorders/>
          </w:tcPr>
          <w:p>
            <w:pPr>
              <w:pStyle w:val="Normal"/>
              <w:spacing w:lineRule="atLeast" w:line="0"/>
              <w:ind w:start="20" w:end="0"/>
              <w:rPr>
                <w:rFonts w:ascii="Arial" w:hAnsi="Arial" w:eastAsia="Arial" w:cs="Arial"/>
                <w:sz w:val="16"/>
              </w:rPr>
            </w:pPr>
            <w:r>
              <w:rPr>
                <w:rFonts w:eastAsia="Arial" w:cs="Arial" w:ascii="Arial" w:hAnsi="Arial"/>
                <w:sz w:val="16"/>
              </w:rPr>
              <w:t>Plan Assets</w:t>
            </w:r>
          </w:p>
        </w:tc>
        <w:tc>
          <w:tcPr>
            <w:tcW w:w="2360" w:type="dxa"/>
            <w:tcBorders/>
          </w:tcPr>
          <w:p>
            <w:pPr>
              <w:pStyle w:val="Normal"/>
              <w:spacing w:lineRule="atLeast" w:line="0"/>
              <w:ind w:end="320"/>
              <w:jc w:val="end"/>
              <w:rPr>
                <w:rFonts w:ascii="Arial" w:hAnsi="Arial" w:eastAsia="Arial" w:cs="Arial"/>
                <w:b/>
                <w:sz w:val="16"/>
              </w:rPr>
            </w:pPr>
            <w:r>
              <w:rPr>
                <w:rFonts w:eastAsia="Arial" w:cs="Arial" w:ascii="Arial" w:hAnsi="Arial"/>
                <w:b/>
                <w:sz w:val="16"/>
              </w:rPr>
              <w:t>N.A.</w:t>
            </w:r>
          </w:p>
        </w:tc>
        <w:tc>
          <w:tcPr>
            <w:tcW w:w="1120" w:type="dxa"/>
            <w:tcBorders/>
          </w:tcPr>
          <w:p>
            <w:pPr>
              <w:pStyle w:val="Normal"/>
              <w:spacing w:lineRule="atLeast" w:line="0"/>
              <w:ind w:end="240"/>
              <w:jc w:val="end"/>
              <w:rPr>
                <w:rFonts w:ascii="Arial" w:hAnsi="Arial" w:eastAsia="Arial" w:cs="Arial"/>
                <w:i/>
                <w:i/>
                <w:sz w:val="16"/>
              </w:rPr>
            </w:pPr>
            <w:r>
              <w:rPr>
                <w:rFonts w:eastAsia="Arial" w:cs="Arial" w:ascii="Arial" w:hAnsi="Arial"/>
                <w:i/>
                <w:sz w:val="16"/>
              </w:rPr>
              <w:t>N.A.</w:t>
            </w:r>
          </w:p>
        </w:tc>
        <w:tc>
          <w:tcPr>
            <w:tcW w:w="800" w:type="dxa"/>
            <w:tcBorders/>
          </w:tcPr>
          <w:p>
            <w:pPr>
              <w:pStyle w:val="Normal"/>
              <w:spacing w:lineRule="atLeast" w:line="0"/>
              <w:jc w:val="end"/>
              <w:rPr>
                <w:rFonts w:ascii="Arial" w:hAnsi="Arial" w:eastAsia="Arial" w:cs="Arial"/>
                <w:i/>
                <w:i/>
                <w:sz w:val="16"/>
              </w:rPr>
            </w:pPr>
            <w:r>
              <w:rPr>
                <w:rFonts w:eastAsia="Arial" w:cs="Arial" w:ascii="Arial" w:hAnsi="Arial"/>
                <w:i/>
                <w:sz w:val="16"/>
              </w:rPr>
              <w:t>N.A.</w:t>
            </w:r>
          </w:p>
        </w:tc>
      </w:tr>
      <w:tr>
        <w:trPr>
          <w:trHeight w:val="228" w:hRule="atLeast"/>
        </w:trPr>
        <w:tc>
          <w:tcPr>
            <w:tcW w:w="4580" w:type="dxa"/>
            <w:tcBorders/>
          </w:tcPr>
          <w:p>
            <w:pPr>
              <w:pStyle w:val="Normal"/>
              <w:spacing w:lineRule="atLeast" w:line="0"/>
              <w:ind w:start="20" w:end="0"/>
              <w:rPr/>
            </w:pPr>
            <w:r>
              <w:rPr>
                <w:rFonts w:eastAsia="Arial" w:cs="Arial" w:ascii="Arial" w:hAnsi="Arial"/>
                <w:sz w:val="16"/>
              </w:rPr>
              <w:t>Surplus/(Deficit)</w:t>
            </w:r>
          </w:p>
        </w:tc>
        <w:tc>
          <w:tcPr>
            <w:tcW w:w="2360" w:type="dxa"/>
            <w:tcBorders/>
          </w:tcPr>
          <w:p>
            <w:pPr>
              <w:pStyle w:val="Normal"/>
              <w:spacing w:lineRule="atLeast" w:line="0"/>
              <w:ind w:end="320"/>
              <w:jc w:val="end"/>
              <w:rPr>
                <w:rFonts w:ascii="Arial" w:hAnsi="Arial" w:eastAsia="Arial" w:cs="Arial"/>
                <w:b/>
                <w:sz w:val="16"/>
              </w:rPr>
            </w:pPr>
            <w:r>
              <w:rPr>
                <w:rFonts w:eastAsia="Arial" w:cs="Arial" w:ascii="Arial" w:hAnsi="Arial"/>
                <w:b/>
                <w:sz w:val="16"/>
              </w:rPr>
              <w:t>N.A.</w:t>
            </w:r>
          </w:p>
        </w:tc>
        <w:tc>
          <w:tcPr>
            <w:tcW w:w="1120" w:type="dxa"/>
            <w:tcBorders/>
          </w:tcPr>
          <w:p>
            <w:pPr>
              <w:pStyle w:val="Normal"/>
              <w:spacing w:lineRule="atLeast" w:line="0"/>
              <w:ind w:end="240"/>
              <w:jc w:val="end"/>
              <w:rPr>
                <w:rFonts w:ascii="Arial" w:hAnsi="Arial" w:eastAsia="Arial" w:cs="Arial"/>
                <w:i/>
                <w:i/>
                <w:sz w:val="16"/>
              </w:rPr>
            </w:pPr>
            <w:r>
              <w:rPr>
                <w:rFonts w:eastAsia="Arial" w:cs="Arial" w:ascii="Arial" w:hAnsi="Arial"/>
                <w:i/>
                <w:sz w:val="16"/>
              </w:rPr>
              <w:t>N.A.</w:t>
            </w:r>
          </w:p>
        </w:tc>
        <w:tc>
          <w:tcPr>
            <w:tcW w:w="800" w:type="dxa"/>
            <w:tcBorders/>
          </w:tcPr>
          <w:p>
            <w:pPr>
              <w:pStyle w:val="Normal"/>
              <w:spacing w:lineRule="atLeast" w:line="0"/>
              <w:jc w:val="end"/>
              <w:rPr>
                <w:rFonts w:ascii="Arial" w:hAnsi="Arial" w:eastAsia="Arial" w:cs="Arial"/>
                <w:i/>
                <w:i/>
                <w:sz w:val="16"/>
              </w:rPr>
            </w:pPr>
            <w:r>
              <w:rPr>
                <w:rFonts w:eastAsia="Arial" w:cs="Arial" w:ascii="Arial" w:hAnsi="Arial"/>
                <w:i/>
                <w:sz w:val="16"/>
              </w:rPr>
              <w:t>N.A.</w:t>
            </w:r>
          </w:p>
        </w:tc>
      </w:tr>
      <w:tr>
        <w:trPr>
          <w:trHeight w:val="228" w:hRule="atLeast"/>
        </w:trPr>
        <w:tc>
          <w:tcPr>
            <w:tcW w:w="4580" w:type="dxa"/>
            <w:tcBorders/>
          </w:tcPr>
          <w:p>
            <w:pPr>
              <w:pStyle w:val="Normal"/>
              <w:spacing w:lineRule="atLeast" w:line="0"/>
              <w:ind w:start="20" w:end="0"/>
              <w:rPr>
                <w:rFonts w:ascii="Arial" w:hAnsi="Arial" w:eastAsia="Arial" w:cs="Arial"/>
                <w:sz w:val="16"/>
              </w:rPr>
            </w:pPr>
            <w:r>
              <w:rPr>
                <w:rFonts w:eastAsia="Arial" w:cs="Arial" w:ascii="Arial" w:hAnsi="Arial"/>
                <w:sz w:val="16"/>
              </w:rPr>
              <w:t>Experience Adjustments on Plan Liabilities</w:t>
            </w:r>
          </w:p>
        </w:tc>
        <w:tc>
          <w:tcPr>
            <w:tcW w:w="2360" w:type="dxa"/>
            <w:tcBorders/>
          </w:tcPr>
          <w:p>
            <w:pPr>
              <w:pStyle w:val="Normal"/>
              <w:spacing w:lineRule="atLeast" w:line="0"/>
              <w:ind w:end="320"/>
              <w:jc w:val="end"/>
              <w:rPr>
                <w:rFonts w:ascii="Arial" w:hAnsi="Arial" w:eastAsia="Arial" w:cs="Arial"/>
                <w:b/>
                <w:sz w:val="16"/>
              </w:rPr>
            </w:pPr>
            <w:r>
              <w:rPr>
                <w:rFonts w:eastAsia="Arial" w:cs="Arial" w:ascii="Arial" w:hAnsi="Arial"/>
                <w:b/>
                <w:sz w:val="16"/>
              </w:rPr>
              <w:t>3.70</w:t>
            </w:r>
          </w:p>
        </w:tc>
        <w:tc>
          <w:tcPr>
            <w:tcW w:w="1120" w:type="dxa"/>
            <w:tcBorders/>
          </w:tcPr>
          <w:p>
            <w:pPr>
              <w:pStyle w:val="Normal"/>
              <w:spacing w:lineRule="atLeast" w:line="0"/>
              <w:ind w:end="240"/>
              <w:jc w:val="end"/>
              <w:rPr>
                <w:rFonts w:ascii="Arial" w:hAnsi="Arial" w:eastAsia="Arial" w:cs="Arial"/>
                <w:i/>
                <w:i/>
                <w:sz w:val="16"/>
              </w:rPr>
            </w:pPr>
            <w:r>
              <w:rPr>
                <w:rFonts w:eastAsia="Arial" w:cs="Arial" w:ascii="Arial" w:hAnsi="Arial"/>
                <w:i/>
                <w:sz w:val="16"/>
              </w:rPr>
              <w:t>1.13</w:t>
            </w:r>
          </w:p>
        </w:tc>
        <w:tc>
          <w:tcPr>
            <w:tcW w:w="800" w:type="dxa"/>
            <w:tcBorders/>
          </w:tcPr>
          <w:p>
            <w:pPr>
              <w:pStyle w:val="Normal"/>
              <w:spacing w:lineRule="atLeast" w:line="0"/>
              <w:jc w:val="end"/>
              <w:rPr>
                <w:rFonts w:ascii="Arial" w:hAnsi="Arial" w:eastAsia="Arial" w:cs="Arial"/>
                <w:i/>
                <w:i/>
                <w:sz w:val="16"/>
              </w:rPr>
            </w:pPr>
            <w:r>
              <w:rPr>
                <w:rFonts w:eastAsia="Arial" w:cs="Arial" w:ascii="Arial" w:hAnsi="Arial"/>
                <w:i/>
                <w:sz w:val="16"/>
              </w:rPr>
              <w:t>0.41</w:t>
            </w:r>
          </w:p>
        </w:tc>
      </w:tr>
      <w:tr>
        <w:trPr>
          <w:trHeight w:val="229" w:hRule="atLeast"/>
        </w:trPr>
        <w:tc>
          <w:tcPr>
            <w:tcW w:w="4580" w:type="dxa"/>
            <w:tcBorders/>
          </w:tcPr>
          <w:p>
            <w:pPr>
              <w:pStyle w:val="Normal"/>
              <w:spacing w:lineRule="atLeast" w:line="0"/>
              <w:ind w:start="20" w:end="0"/>
              <w:rPr>
                <w:rFonts w:ascii="Arial" w:hAnsi="Arial" w:eastAsia="Arial" w:cs="Arial"/>
                <w:sz w:val="16"/>
              </w:rPr>
            </w:pPr>
            <w:r>
              <w:rPr>
                <w:rFonts w:eastAsia="Arial" w:cs="Arial" w:ascii="Arial" w:hAnsi="Arial"/>
                <w:sz w:val="16"/>
              </w:rPr>
              <w:t>Experience Adjustments on Plan Assets</w:t>
            </w:r>
          </w:p>
        </w:tc>
        <w:tc>
          <w:tcPr>
            <w:tcW w:w="2360" w:type="dxa"/>
            <w:tcBorders/>
          </w:tcPr>
          <w:p>
            <w:pPr>
              <w:pStyle w:val="Normal"/>
              <w:spacing w:lineRule="atLeast" w:line="0"/>
              <w:ind w:end="320"/>
              <w:jc w:val="end"/>
              <w:rPr>
                <w:rFonts w:ascii="Arial" w:hAnsi="Arial" w:eastAsia="Arial" w:cs="Arial"/>
                <w:b/>
                <w:sz w:val="16"/>
              </w:rPr>
            </w:pPr>
            <w:r>
              <w:rPr>
                <w:rFonts w:eastAsia="Arial" w:cs="Arial" w:ascii="Arial" w:hAnsi="Arial"/>
                <w:b/>
                <w:sz w:val="16"/>
              </w:rPr>
              <w:t>N.A.</w:t>
            </w:r>
          </w:p>
        </w:tc>
        <w:tc>
          <w:tcPr>
            <w:tcW w:w="1120" w:type="dxa"/>
            <w:tcBorders/>
          </w:tcPr>
          <w:p>
            <w:pPr>
              <w:pStyle w:val="Normal"/>
              <w:spacing w:lineRule="atLeast" w:line="0"/>
              <w:ind w:end="240"/>
              <w:jc w:val="end"/>
              <w:rPr>
                <w:rFonts w:ascii="Arial" w:hAnsi="Arial" w:eastAsia="Arial" w:cs="Arial"/>
                <w:i/>
                <w:i/>
                <w:sz w:val="16"/>
              </w:rPr>
            </w:pPr>
            <w:r>
              <w:rPr>
                <w:rFonts w:eastAsia="Arial" w:cs="Arial" w:ascii="Arial" w:hAnsi="Arial"/>
                <w:i/>
                <w:sz w:val="16"/>
              </w:rPr>
              <w:t>N.A.</w:t>
            </w:r>
          </w:p>
        </w:tc>
        <w:tc>
          <w:tcPr>
            <w:tcW w:w="800" w:type="dxa"/>
            <w:tcBorders/>
          </w:tcPr>
          <w:p>
            <w:pPr>
              <w:pStyle w:val="Normal"/>
              <w:spacing w:lineRule="atLeast" w:line="0"/>
              <w:jc w:val="end"/>
              <w:rPr>
                <w:rFonts w:ascii="Arial" w:hAnsi="Arial" w:eastAsia="Arial" w:cs="Arial"/>
                <w:i/>
                <w:i/>
                <w:sz w:val="16"/>
              </w:rPr>
            </w:pPr>
            <w:r>
              <w:rPr>
                <w:rFonts w:eastAsia="Arial" w:cs="Arial" w:ascii="Arial" w:hAnsi="Arial"/>
                <w:i/>
                <w:sz w:val="16"/>
              </w:rPr>
              <w:t>N.A.</w:t>
            </w:r>
          </w:p>
        </w:tc>
      </w:tr>
      <w:tr>
        <w:trPr>
          <w:trHeight w:val="51" w:hRule="atLeast"/>
        </w:trPr>
        <w:tc>
          <w:tcPr>
            <w:tcW w:w="458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32">
            <wp:simplePos x="0" y="0"/>
            <wp:positionH relativeFrom="column">
              <wp:posOffset>6724650</wp:posOffset>
            </wp:positionH>
            <wp:positionV relativeFrom="paragraph">
              <wp:posOffset>24130</wp:posOffset>
            </wp:positionV>
            <wp:extent cx="349250" cy="10160"/>
            <wp:effectExtent l="0" t="0" r="0" b="0"/>
            <wp:wrapNone/>
            <wp:docPr id="31"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 descr="" title=""/>
                    <pic:cNvPicPr>
                      <a:picLocks noChangeAspect="1" noChangeArrowheads="1"/>
                    </pic:cNvPicPr>
                  </pic:nvPicPr>
                  <pic:blipFill>
                    <a:blip r:embed="rId19"/>
                    <a:srcRect l="-52" t="-1887" r="-52" b="-1887"/>
                    <a:stretch>
                      <a:fillRect/>
                    </a:stretch>
                  </pic:blipFill>
                  <pic:spPr bwMode="auto">
                    <a:xfrm>
                      <a:off x="0" y="0"/>
                      <a:ext cx="349250" cy="10160"/>
                    </a:xfrm>
                    <a:prstGeom prst="rect">
                      <a:avLst/>
                    </a:prstGeom>
                  </pic:spPr>
                </pic:pic>
              </a:graphicData>
            </a:graphic>
          </wp:anchor>
        </w:drawing>
      </w:r>
    </w:p>
    <w:p>
      <w:pPr>
        <w:sectPr>
          <w:type w:val="continuous"/>
          <w:pgSz w:w="11860" w:h="14780"/>
          <w:pgMar w:left="720" w:right="240" w:gutter="0" w:header="0" w:top="1440" w:footer="0" w:bottom="0"/>
          <w:formProt w:val="false"/>
          <w:textDirection w:val="lrTb"/>
          <w:docGrid w:type="default" w:linePitch="360" w:charSpace="0"/>
        </w:sectPr>
      </w:pP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0" w:end="0"/>
        <w:rPr>
          <w:rFonts w:ascii="Arial" w:hAnsi="Arial" w:eastAsia="Arial" w:cs="Arial"/>
          <w:sz w:val="17"/>
        </w:rPr>
      </w:pPr>
      <w:r>
        <w:rPr>
          <w:rFonts w:eastAsia="Arial" w:cs="Arial" w:ascii="Arial" w:hAnsi="Arial"/>
          <w:sz w:val="17"/>
        </w:rPr>
        <w:t>175</w:t>
      </w:r>
    </w:p>
    <w:p>
      <w:pPr>
        <w:sectPr>
          <w:type w:val="continuous"/>
          <w:pgSz w:w="11860" w:h="14780"/>
          <w:pgMar w:left="72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11" w:name="page8"/>
      <w:bookmarkEnd w:id="11"/>
      <w:r>
        <w:drawing>
          <wp:anchor behindDoc="1" distT="0" distB="0" distL="114935" distR="114935" simplePos="0" locked="0" layoutInCell="0" allowOverlap="1" relativeHeight="33">
            <wp:simplePos x="0" y="0"/>
            <wp:positionH relativeFrom="page">
              <wp:posOffset>354330</wp:posOffset>
            </wp:positionH>
            <wp:positionV relativeFrom="page">
              <wp:posOffset>516255</wp:posOffset>
            </wp:positionV>
            <wp:extent cx="866140" cy="113665"/>
            <wp:effectExtent l="0" t="0" r="0" b="0"/>
            <wp:wrapNone/>
            <wp:docPr id="32"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 descr="" title=""/>
                    <pic:cNvPicPr>
                      <a:picLocks noChangeAspect="1" noChangeArrowheads="1"/>
                    </pic:cNvPicPr>
                  </pic:nvPicPr>
                  <pic:blipFill>
                    <a:blip r:embed="rId20"/>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34">
            <wp:simplePos x="0" y="0"/>
            <wp:positionH relativeFrom="column">
              <wp:posOffset>1085850</wp:posOffset>
            </wp:positionH>
            <wp:positionV relativeFrom="paragraph">
              <wp:posOffset>13970</wp:posOffset>
            </wp:positionV>
            <wp:extent cx="6280150" cy="10160"/>
            <wp:effectExtent l="0" t="0" r="0" b="0"/>
            <wp:wrapNone/>
            <wp:docPr id="33"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 descr="" title=""/>
                    <pic:cNvPicPr>
                      <a:picLocks noChangeAspect="1" noChangeArrowheads="1"/>
                    </pic:cNvPicPr>
                  </pic:nvPicPr>
                  <pic:blipFill>
                    <a:blip r:embed="rId21"/>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7"/>
        </w:rPr>
        <w:t>SCHEDULE M : NOTES ON BALANCE SHEET AND PROFIT AND LOSS ACCOUNT :</w:t>
      </w:r>
      <w:r>
        <w:rPr>
          <w:rFonts w:eastAsia="Arial" w:cs="Arial" w:ascii="Arial" w:hAnsi="Arial"/>
          <w:sz w:val="17"/>
        </w:rPr>
        <w:t>– continued</w:t>
      </w:r>
    </w:p>
    <w:p>
      <w:pPr>
        <w:sectPr>
          <w:type w:val="nextPage"/>
          <w:pgSz w:w="11860" w:h="14780"/>
          <w:pgMar w:left="260" w:right="700" w:gutter="0" w:header="0" w:top="1094" w:footer="0" w:bottom="0"/>
          <w:pgNumType w:fmt="decimal"/>
          <w:formProt w:val="false"/>
          <w:textDirection w:val="lrTb"/>
          <w:docGrid w:type="default" w:linePitch="360" w:charSpace="0"/>
        </w:sectPr>
      </w:pPr>
    </w:p>
    <w:p>
      <w:pPr>
        <w:pStyle w:val="Normal"/>
        <w:spacing w:lineRule="exact" w:line="23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040" w:end="0"/>
        <w:rPr>
          <w:rFonts w:ascii="Arial" w:hAnsi="Arial" w:eastAsia="Arial" w:cs="Arial"/>
          <w:b/>
          <w:sz w:val="16"/>
        </w:rPr>
      </w:pPr>
      <w:r>
        <w:rPr>
          <w:rFonts w:eastAsia="Arial" w:cs="Arial" w:ascii="Arial" w:hAnsi="Arial"/>
          <w:b/>
          <w:sz w:val="16"/>
        </w:rPr>
        <w:t>12.  Information about Primary Business Segments</w:t>
      </w:r>
    </w:p>
    <w:p>
      <w:pPr>
        <w:pStyle w:val="Normal"/>
        <w:spacing w:lineRule="exact" w:line="1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1380" w:end="0"/>
        <w:rPr>
          <w:rFonts w:ascii="Arial" w:hAnsi="Arial" w:eastAsia="Arial" w:cs="Arial"/>
          <w:sz w:val="14"/>
        </w:rPr>
      </w:pPr>
      <w:r>
        <w:rPr>
          <w:rFonts w:eastAsia="Arial" w:cs="Arial" w:ascii="Arial" w:hAnsi="Arial"/>
          <w:sz w:val="14"/>
        </w:rPr>
        <w:t>Particulars</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80" w:end="0"/>
        <w:rPr>
          <w:rFonts w:ascii="Arial" w:hAnsi="Arial" w:eastAsia="Arial" w:cs="Arial"/>
          <w:b/>
          <w:sz w:val="14"/>
        </w:rPr>
      </w:pPr>
      <w:r>
        <w:rPr>
          <w:rFonts w:eastAsia="Arial" w:cs="Arial" w:ascii="Arial" w:hAnsi="Arial"/>
          <w:b/>
          <w:sz w:val="14"/>
        </w:rPr>
        <w:t>Revenue :</w:t>
      </w:r>
    </w:p>
    <w:p>
      <w:pPr>
        <w:pStyle w:val="Normal"/>
        <w:spacing w:lineRule="exact" w:line="66"/>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380" w:end="0"/>
        <w:rPr>
          <w:rFonts w:ascii="Arial" w:hAnsi="Arial" w:eastAsia="Arial" w:cs="Arial"/>
          <w:b/>
          <w:sz w:val="14"/>
        </w:rPr>
      </w:pPr>
      <w:r>
        <w:rPr>
          <w:rFonts w:eastAsia="Arial" w:cs="Arial" w:ascii="Arial" w:hAnsi="Arial"/>
          <w:b/>
          <w:sz w:val="14"/>
        </w:rPr>
        <w:t>Total External Sales</w:t>
      </w:r>
    </w:p>
    <w:p>
      <w:pPr>
        <w:pStyle w:val="Normal"/>
        <w:spacing w:lineRule="exact" w:line="24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380" w:end="0"/>
        <w:rPr>
          <w:rFonts w:ascii="Arial" w:hAnsi="Arial" w:eastAsia="Arial" w:cs="Arial"/>
          <w:sz w:val="14"/>
        </w:rPr>
      </w:pPr>
      <w:r>
        <w:rPr>
          <w:rFonts w:eastAsia="Arial" w:cs="Arial" w:ascii="Arial" w:hAnsi="Arial"/>
          <w:sz w:val="14"/>
        </w:rPr>
        <w:t>Inter segment sales</w:t>
      </w:r>
    </w:p>
    <w:p>
      <w:pPr>
        <w:pStyle w:val="Normal"/>
        <w:spacing w:lineRule="exact" w:line="23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b/>
          <w:sz w:val="14"/>
        </w:rPr>
      </w:pPr>
      <w:r>
        <w:rPr>
          <w:rFonts w:eastAsia="Arial" w:cs="Arial" w:ascii="Arial" w:hAnsi="Arial"/>
          <w:b/>
          <w:sz w:val="14"/>
        </w:rPr>
        <w:t>Total Revenue</w:t>
      </w:r>
    </w:p>
    <w:p>
      <w:pPr>
        <w:pStyle w:val="Normal"/>
        <w:spacing w:lineRule="exact" w:line="20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80" w:end="0"/>
        <w:rPr>
          <w:rFonts w:ascii="Arial" w:hAnsi="Arial" w:eastAsia="Arial" w:cs="Arial"/>
          <w:b/>
          <w:sz w:val="13"/>
        </w:rPr>
      </w:pPr>
      <w:r>
        <w:rPr>
          <w:rFonts w:eastAsia="Arial" w:cs="Arial" w:ascii="Arial" w:hAnsi="Arial"/>
          <w:b/>
          <w:sz w:val="13"/>
        </w:rPr>
        <w:t>Segment result before interest, exceptional items and tax</w:t>
      </w:r>
    </w:p>
    <w:p>
      <w:pPr>
        <w:pStyle w:val="Normal"/>
        <w:spacing w:lineRule="exact" w:line="25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1380" w:end="0"/>
        <w:rPr/>
      </w:pPr>
      <w:r>
        <w:rPr>
          <w:rFonts w:eastAsia="Arial" w:cs="Arial" w:ascii="Arial" w:hAnsi="Arial"/>
          <w:sz w:val="14"/>
        </w:rPr>
        <w:t>Less : Net finance charges (See Schedule 3, Page 152)</w:t>
      </w:r>
    </w:p>
    <w:p>
      <w:pPr>
        <w:pStyle w:val="Normal"/>
        <w:spacing w:lineRule="exact" w:line="23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pPr>
      <w:r>
        <w:rPr>
          <w:rFonts w:eastAsia="Arial" w:cs="Arial" w:ascii="Arial" w:hAnsi="Arial"/>
          <w:sz w:val="14"/>
        </w:rPr>
        <w:t>Profit before Exceptional items and tax</w:t>
      </w:r>
    </w:p>
    <w:p>
      <w:pPr>
        <w:pStyle w:val="Normal"/>
        <w:spacing w:lineRule="exact" w:line="17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b/>
          <w:sz w:val="14"/>
        </w:rPr>
      </w:pPr>
      <w:r>
        <w:rPr>
          <w:rFonts w:eastAsia="Arial" w:cs="Arial" w:ascii="Arial" w:hAnsi="Arial"/>
          <w:b/>
          <w:sz w:val="14"/>
        </w:rPr>
        <w:t>Exceptional items</w:t>
      </w:r>
    </w:p>
    <w:p>
      <w:pPr>
        <w:pStyle w:val="Normal"/>
        <w:spacing w:lineRule="exact" w:line="7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380" w:end="0"/>
        <w:rPr>
          <w:rFonts w:ascii="Arial" w:hAnsi="Arial" w:eastAsia="Arial" w:cs="Arial"/>
          <w:sz w:val="14"/>
        </w:rPr>
      </w:pPr>
      <w:r>
        <w:rPr>
          <w:rFonts w:eastAsia="Arial" w:cs="Arial" w:ascii="Arial" w:hAnsi="Arial"/>
          <w:sz w:val="14"/>
        </w:rPr>
        <w:t>Contribution for Sports Infrastructure</w:t>
      </w:r>
    </w:p>
    <w:p>
      <w:pPr>
        <w:pStyle w:val="Normal"/>
        <w:spacing w:lineRule="exact" w:line="17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4"/>
        </w:rPr>
      </w:pPr>
      <w:r>
        <w:rPr>
          <w:rFonts w:eastAsia="Arial" w:cs="Arial" w:ascii="Arial" w:hAnsi="Arial"/>
          <w:sz w:val="14"/>
        </w:rPr>
        <w:t>Exchange Gain/(Loss)</w:t>
      </w:r>
    </w:p>
    <w:p>
      <w:pPr>
        <w:pStyle w:val="Normal"/>
        <w:spacing w:lineRule="exact" w:line="23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pPr>
      <w:r>
        <w:rPr>
          <w:rFonts w:eastAsia="Arial" w:cs="Arial" w:ascii="Arial" w:hAnsi="Arial"/>
          <w:b/>
          <w:sz w:val="14"/>
        </w:rPr>
        <w:t>Profit before Taxes</w:t>
      </w:r>
    </w:p>
    <w:p>
      <w:pPr>
        <w:pStyle w:val="Normal"/>
        <w:spacing w:lineRule="exact" w:line="24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380" w:end="0"/>
        <w:rPr>
          <w:rFonts w:ascii="Arial" w:hAnsi="Arial" w:eastAsia="Arial" w:cs="Arial"/>
          <w:sz w:val="14"/>
        </w:rPr>
      </w:pPr>
      <w:r>
        <w:rPr>
          <w:rFonts w:eastAsia="Arial" w:cs="Arial" w:ascii="Arial" w:hAnsi="Arial"/>
          <w:sz w:val="14"/>
        </w:rPr>
        <w:t>Taxes</w:t>
      </w:r>
    </w:p>
    <w:p>
      <w:pPr>
        <w:pStyle w:val="Normal"/>
        <w:spacing w:lineRule="exact" w:line="23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pPr>
      <w:r>
        <w:rPr>
          <w:rFonts w:eastAsia="Arial" w:cs="Arial" w:ascii="Arial" w:hAnsi="Arial"/>
          <w:b/>
          <w:sz w:val="14"/>
        </w:rPr>
        <w:t>Profit after Taxes</w:t>
      </w:r>
    </w:p>
    <w:p>
      <w:pPr>
        <w:pStyle w:val="Normal"/>
        <w:spacing w:lineRule="exact" w:line="24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380" w:end="0"/>
        <w:rPr>
          <w:rFonts w:ascii="Arial" w:hAnsi="Arial" w:eastAsia="Arial" w:cs="Arial"/>
          <w:sz w:val="14"/>
        </w:rPr>
      </w:pPr>
      <w:r>
        <w:rPr>
          <w:rFonts w:eastAsia="Arial" w:cs="Arial" w:ascii="Arial" w:hAnsi="Arial"/>
          <w:sz w:val="14"/>
        </w:rPr>
        <w:t>Segment Assets</w:t>
      </w:r>
    </w:p>
    <w:p>
      <w:pPr>
        <w:pStyle w:val="Normal"/>
        <w:spacing w:lineRule="exact" w:line="23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4"/>
        </w:rPr>
      </w:pPr>
      <w:r>
        <w:rPr>
          <w:rFonts w:eastAsia="Arial" w:cs="Arial" w:ascii="Arial" w:hAnsi="Arial"/>
          <w:sz w:val="14"/>
        </w:rPr>
        <w:t>Segment Liabilities</w:t>
      </w:r>
    </w:p>
    <w:p>
      <w:pPr>
        <w:pStyle w:val="Normal"/>
        <w:spacing w:lineRule="exact" w:line="23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3"/>
        </w:rPr>
      </w:pPr>
      <w:r>
        <w:rPr>
          <w:rFonts w:eastAsia="Arial" w:cs="Arial" w:ascii="Arial" w:hAnsi="Arial"/>
          <w:sz w:val="13"/>
        </w:rPr>
        <w:t>Total cost incurred during the year to acquire segment assets</w:t>
      </w:r>
    </w:p>
    <w:p>
      <w:pPr>
        <w:pStyle w:val="Normal"/>
        <w:spacing w:lineRule="exact" w:line="247"/>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380" w:end="0"/>
        <w:rPr>
          <w:rFonts w:ascii="Arial" w:hAnsi="Arial" w:eastAsia="Arial" w:cs="Arial"/>
          <w:sz w:val="14"/>
        </w:rPr>
      </w:pPr>
      <w:r>
        <w:rPr>
          <w:rFonts w:eastAsia="Arial" w:cs="Arial" w:ascii="Arial" w:hAnsi="Arial"/>
          <w:sz w:val="14"/>
        </w:rPr>
        <w:t>Segment Depreciation</w:t>
      </w:r>
    </w:p>
    <w:p>
      <w:pPr>
        <w:pStyle w:val="Normal"/>
        <w:spacing w:lineRule="exact" w:line="23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60" w:end="0"/>
        <w:jc w:val="center"/>
        <w:rPr>
          <w:rFonts w:ascii="Arial" w:hAnsi="Arial" w:eastAsia="Arial" w:cs="Arial"/>
          <w:sz w:val="14"/>
        </w:rPr>
      </w:pPr>
      <w:r>
        <w:rPr>
          <w:rFonts w:eastAsia="Arial" w:cs="Arial" w:ascii="Arial" w:hAnsi="Arial"/>
          <w:sz w:val="14"/>
        </w:rPr>
        <w:t>Non-Cash Expenses other than depreciation</w:t>
      </w:r>
    </w:p>
    <w:p>
      <w:pPr>
        <w:pStyle w:val="Normal"/>
        <w:spacing w:lineRule="exact" w:line="383"/>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480" w:type="dxa"/>
        <w:jc w:val="start"/>
        <w:tblInd w:w="0" w:type="dxa"/>
        <w:tblLayout w:type="fixed"/>
        <w:tblCellMar>
          <w:top w:w="0" w:type="dxa"/>
          <w:start w:w="0" w:type="dxa"/>
          <w:bottom w:w="0" w:type="dxa"/>
          <w:end w:w="0" w:type="dxa"/>
        </w:tblCellMar>
      </w:tblPr>
      <w:tblGrid>
        <w:gridCol w:w="140"/>
        <w:gridCol w:w="800"/>
        <w:gridCol w:w="100"/>
        <w:gridCol w:w="800"/>
        <w:gridCol w:w="200"/>
        <w:gridCol w:w="800"/>
        <w:gridCol w:w="960"/>
        <w:gridCol w:w="800"/>
        <w:gridCol w:w="100"/>
        <w:gridCol w:w="720"/>
        <w:gridCol w:w="23"/>
        <w:gridCol w:w="37"/>
      </w:tblGrid>
      <w:tr>
        <w:trPr>
          <w:trHeight w:val="288" w:hRule="atLeast"/>
        </w:trPr>
        <w:tc>
          <w:tcPr>
            <w:tcW w:w="1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gridSpan w:val="4"/>
            <w:tcBorders>
              <w:top w:val="single" w:sz="8" w:space="0" w:color="000000"/>
            </w:tcBorders>
          </w:tcPr>
          <w:p>
            <w:pPr>
              <w:pStyle w:val="Normal"/>
              <w:spacing w:lineRule="atLeast" w:line="0"/>
              <w:ind w:end="510"/>
              <w:jc w:val="end"/>
              <w:rPr>
                <w:rFonts w:ascii="Arial" w:hAnsi="Arial" w:eastAsia="Arial" w:cs="Arial"/>
                <w:sz w:val="14"/>
              </w:rPr>
            </w:pPr>
            <w:r>
              <w:rPr>
                <w:rFonts w:eastAsia="Arial" w:cs="Arial" w:ascii="Arial" w:hAnsi="Arial"/>
                <w:sz w:val="14"/>
              </w:rPr>
              <w:t>Business Segments</w:t>
            </w:r>
          </w:p>
        </w:tc>
        <w:tc>
          <w:tcPr>
            <w:tcW w:w="960" w:type="dxa"/>
            <w:tcBorders>
              <w:top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Unallocable</w:t>
            </w:r>
          </w:p>
        </w:tc>
        <w:tc>
          <w:tcPr>
            <w:tcW w:w="900" w:type="dxa"/>
            <w:gridSpan w:val="2"/>
            <w:tcBorders>
              <w:top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Eliminations</w:t>
            </w:r>
          </w:p>
        </w:tc>
        <w:tc>
          <w:tcPr>
            <w:tcW w:w="780" w:type="dxa"/>
            <w:gridSpan w:val="3"/>
            <w:tcBorders>
              <w:top w:val="single" w:sz="8" w:space="0" w:color="000000"/>
              <w:end w:val="single" w:sz="8" w:space="0" w:color="000000"/>
            </w:tcBorders>
          </w:tcPr>
          <w:p>
            <w:pPr>
              <w:pStyle w:val="Normal"/>
              <w:spacing w:lineRule="atLeast" w:line="0"/>
              <w:ind w:start="380" w:end="0"/>
              <w:rPr>
                <w:rFonts w:ascii="Arial" w:hAnsi="Arial" w:eastAsia="Arial" w:cs="Arial"/>
                <w:sz w:val="14"/>
              </w:rPr>
            </w:pPr>
            <w:r>
              <w:rPr>
                <w:rFonts w:eastAsia="Arial" w:cs="Arial" w:ascii="Arial" w:hAnsi="Arial"/>
                <w:sz w:val="14"/>
              </w:rPr>
              <w:t>Total</w:t>
            </w:r>
          </w:p>
        </w:tc>
      </w:tr>
      <w:tr>
        <w:trPr>
          <w:trHeight w:val="215"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pacing w:lineRule="atLeast" w:line="0"/>
              <w:jc w:val="end"/>
              <w:rPr>
                <w:rFonts w:ascii="Arial" w:hAnsi="Arial" w:eastAsia="Arial" w:cs="Arial"/>
                <w:sz w:val="14"/>
              </w:rPr>
            </w:pPr>
            <w:r>
              <w:rPr>
                <w:rFonts w:eastAsia="Arial" w:cs="Arial" w:ascii="Arial" w:hAnsi="Arial"/>
                <w:sz w:val="14"/>
              </w:rPr>
              <w:t>Steel</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gridSpan w:val="2"/>
            <w:tcBorders/>
          </w:tcPr>
          <w:p>
            <w:pPr>
              <w:pStyle w:val="Normal"/>
              <w:spacing w:lineRule="atLeast" w:line="0"/>
              <w:ind w:end="180"/>
              <w:jc w:val="end"/>
              <w:rPr>
                <w:rFonts w:ascii="Arial" w:hAnsi="Arial" w:eastAsia="Arial" w:cs="Arial"/>
                <w:sz w:val="14"/>
              </w:rPr>
            </w:pPr>
            <w:r>
              <w:rPr>
                <w:rFonts w:eastAsia="Arial" w:cs="Arial" w:ascii="Arial" w:hAnsi="Arial"/>
                <w:sz w:val="14"/>
              </w:rPr>
              <w:t>Ferro Alloys</w:t>
            </w:r>
          </w:p>
        </w:tc>
        <w:tc>
          <w:tcPr>
            <w:tcW w:w="800" w:type="dxa"/>
            <w:tcBorders/>
          </w:tcPr>
          <w:p>
            <w:pPr>
              <w:pStyle w:val="Normal"/>
              <w:spacing w:lineRule="atLeast" w:line="0"/>
              <w:jc w:val="end"/>
              <w:rPr>
                <w:rFonts w:ascii="Arial" w:hAnsi="Arial" w:eastAsia="Arial" w:cs="Arial"/>
                <w:sz w:val="14"/>
              </w:rPr>
            </w:pPr>
            <w:r>
              <w:rPr>
                <w:rFonts w:eastAsia="Arial" w:cs="Arial" w:ascii="Arial" w:hAnsi="Arial"/>
                <w:sz w:val="14"/>
              </w:rPr>
              <w:t>Others</w:t>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6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gridSpan w:val="2"/>
            <w:tcBorders/>
          </w:tcPr>
          <w:p>
            <w:pPr>
              <w:pStyle w:val="Normal"/>
              <w:spacing w:lineRule="atLeast" w:line="0"/>
              <w:ind w:end="180"/>
              <w:jc w:val="end"/>
              <w:rPr>
                <w:rFonts w:ascii="Arial" w:hAnsi="Arial" w:eastAsia="Arial" w:cs="Arial"/>
                <w:w w:val="99"/>
                <w:sz w:val="14"/>
              </w:rPr>
            </w:pPr>
            <w:r>
              <w:rPr>
                <w:rFonts w:eastAsia="Arial" w:cs="Arial" w:ascii="Arial" w:hAnsi="Arial"/>
                <w:w w:val="99"/>
                <w:sz w:val="14"/>
              </w:rPr>
              <w:t>and Minerals</w:t>
            </w:r>
          </w:p>
        </w:tc>
        <w:tc>
          <w:tcPr>
            <w:tcW w:w="800" w:type="dxa"/>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1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pacing w:lineRule="atLeast" w:line="0"/>
              <w:jc w:val="end"/>
              <w:rPr>
                <w:rFonts w:ascii="Arial" w:hAnsi="Arial" w:eastAsia="Arial" w:cs="Arial"/>
                <w:sz w:val="14"/>
              </w:rPr>
            </w:pPr>
            <w:r>
              <w:rPr>
                <w:rFonts w:eastAsia="Arial" w:cs="Arial" w:ascii="Arial" w:hAnsi="Arial"/>
                <w:sz w:val="14"/>
              </w:rPr>
              <w:t>Rs. crores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gridSpan w:val="2"/>
            <w:tcBorders/>
          </w:tcPr>
          <w:p>
            <w:pPr>
              <w:pStyle w:val="Normal"/>
              <w:spacing w:lineRule="atLeast" w:line="0"/>
              <w:ind w:end="200"/>
              <w:jc w:val="end"/>
              <w:rPr>
                <w:rFonts w:ascii="Arial" w:hAnsi="Arial" w:eastAsia="Arial" w:cs="Arial"/>
                <w:sz w:val="14"/>
              </w:rPr>
            </w:pPr>
            <w:r>
              <w:rPr>
                <w:rFonts w:eastAsia="Arial" w:cs="Arial" w:ascii="Arial" w:hAnsi="Arial"/>
                <w:sz w:val="14"/>
              </w:rPr>
              <w:t>Rs. crores</w:t>
            </w:r>
          </w:p>
        </w:tc>
        <w:tc>
          <w:tcPr>
            <w:tcW w:w="800" w:type="dxa"/>
            <w:tcBorders/>
          </w:tcPr>
          <w:p>
            <w:pPr>
              <w:pStyle w:val="Normal"/>
              <w:spacing w:lineRule="atLeast" w:line="0"/>
              <w:jc w:val="end"/>
              <w:rPr>
                <w:rFonts w:ascii="Arial" w:hAnsi="Arial" w:eastAsia="Arial" w:cs="Arial"/>
                <w:sz w:val="14"/>
              </w:rPr>
            </w:pPr>
            <w:r>
              <w:rPr>
                <w:rFonts w:eastAsia="Arial" w:cs="Arial" w:ascii="Arial" w:hAnsi="Arial"/>
                <w:sz w:val="14"/>
              </w:rPr>
              <w:t>Rs. crores</w:t>
            </w:r>
          </w:p>
        </w:tc>
        <w:tc>
          <w:tcPr>
            <w:tcW w:w="960" w:type="dxa"/>
            <w:tcBorders/>
          </w:tcPr>
          <w:p>
            <w:pPr>
              <w:pStyle w:val="Normal"/>
              <w:spacing w:lineRule="atLeast" w:line="0"/>
              <w:ind w:end="30"/>
              <w:jc w:val="end"/>
              <w:rPr>
                <w:rFonts w:ascii="Arial" w:hAnsi="Arial" w:eastAsia="Arial" w:cs="Arial"/>
                <w:sz w:val="14"/>
              </w:rPr>
            </w:pPr>
            <w:r>
              <w:rPr>
                <w:rFonts w:eastAsia="Arial" w:cs="Arial" w:ascii="Arial" w:hAnsi="Arial"/>
                <w:sz w:val="14"/>
              </w:rPr>
              <w:t>Rs. crores</w:t>
            </w:r>
          </w:p>
        </w:tc>
        <w:tc>
          <w:tcPr>
            <w:tcW w:w="900" w:type="dxa"/>
            <w:gridSpan w:val="2"/>
            <w:tcBorders/>
          </w:tcPr>
          <w:p>
            <w:pPr>
              <w:pStyle w:val="Normal"/>
              <w:spacing w:lineRule="atLeast" w:line="0"/>
              <w:ind w:start="140" w:end="0"/>
              <w:rPr>
                <w:rFonts w:ascii="Arial" w:hAnsi="Arial" w:eastAsia="Arial" w:cs="Arial"/>
                <w:sz w:val="14"/>
              </w:rPr>
            </w:pPr>
            <w:r>
              <w:rPr>
                <w:rFonts w:eastAsia="Arial" w:cs="Arial" w:ascii="Arial" w:hAnsi="Arial"/>
                <w:sz w:val="14"/>
              </w:rPr>
              <w:t>Rs. crores</w:t>
            </w:r>
          </w:p>
        </w:tc>
        <w:tc>
          <w:tcPr>
            <w:tcW w:w="780" w:type="dxa"/>
            <w:gridSpan w:val="3"/>
            <w:tcBorders>
              <w:end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Rs. crores</w:t>
            </w:r>
          </w:p>
        </w:tc>
      </w:tr>
      <w:tr>
        <w:trPr>
          <w:trHeight w:val="397"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20,455.98</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2,323.64</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1,536.15</w:t>
            </w:r>
          </w:p>
        </w:tc>
        <w:tc>
          <w:tcPr>
            <w:tcW w:w="9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24,315.77</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16,539.72</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1,807.37</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1,343.94</w:t>
            </w:r>
          </w:p>
        </w:tc>
        <w:tc>
          <w:tcPr>
            <w:tcW w:w="9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19,691.03</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1,210.69</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257.14</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30.08</w:t>
            </w:r>
          </w:p>
        </w:tc>
        <w:tc>
          <w:tcPr>
            <w:tcW w:w="9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00" w:type="dxa"/>
            <w:tcBorders/>
          </w:tcPr>
          <w:p>
            <w:pPr>
              <w:pStyle w:val="Normal"/>
              <w:spacing w:lineRule="atLeast" w:line="0"/>
              <w:ind w:start="140" w:end="0"/>
              <w:rPr>
                <w:rFonts w:ascii="Arial" w:hAnsi="Arial" w:eastAsia="Arial" w:cs="Arial"/>
                <w:b/>
                <w:sz w:val="14"/>
              </w:rPr>
            </w:pPr>
            <w:r>
              <w:rPr>
                <w:rFonts w:eastAsia="Arial" w:cs="Arial" w:ascii="Arial" w:hAnsi="Arial"/>
                <w:b/>
                <w:sz w:val="14"/>
              </w:rPr>
              <w:t>(1,497.91)</w:t>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80" w:type="dxa"/>
            <w:gridSpan w:val="3"/>
            <w:tcBorders>
              <w:end w:val="single" w:sz="8" w:space="0" w:color="000000"/>
            </w:tcBorders>
          </w:tcPr>
          <w:p>
            <w:pPr>
              <w:pStyle w:val="Normal"/>
              <w:spacing w:lineRule="atLeast" w:line="0"/>
              <w:ind w:end="80"/>
              <w:jc w:val="end"/>
              <w:rPr>
                <w:rFonts w:ascii="Arial" w:hAnsi="Arial" w:eastAsia="Arial" w:cs="Arial"/>
                <w:b/>
                <w:sz w:val="14"/>
              </w:rPr>
            </w:pPr>
            <w:r>
              <w:rPr>
                <w:rFonts w:eastAsia="Arial" w:cs="Arial" w:ascii="Arial" w:hAnsi="Arial"/>
                <w:b/>
                <w:sz w:val="14"/>
              </w:rPr>
              <w:t>–</w:t>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959.08</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197.95</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16.14</w:t>
            </w:r>
          </w:p>
        </w:tc>
        <w:tc>
          <w:tcPr>
            <w:tcW w:w="9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800" w:type="dxa"/>
            <w:tcBorders/>
          </w:tcPr>
          <w:p>
            <w:pPr>
              <w:pStyle w:val="Normal"/>
              <w:spacing w:lineRule="atLeast" w:line="0"/>
              <w:ind w:start="140" w:end="0"/>
              <w:rPr>
                <w:rFonts w:ascii="Arial" w:hAnsi="Arial" w:eastAsia="Arial" w:cs="Arial"/>
                <w:i/>
                <w:i/>
                <w:sz w:val="14"/>
              </w:rPr>
            </w:pPr>
            <w:r>
              <w:rPr>
                <w:rFonts w:eastAsia="Arial" w:cs="Arial" w:ascii="Arial" w:hAnsi="Arial"/>
                <w:i/>
                <w:sz w:val="14"/>
              </w:rPr>
              <w:t>(1,173.17)</w:t>
            </w:r>
          </w:p>
        </w:tc>
        <w:tc>
          <w:tcPr>
            <w:tcW w:w="10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780" w:type="dxa"/>
            <w:gridSpan w:val="3"/>
            <w:tcBorders>
              <w:end w:val="single" w:sz="8" w:space="0" w:color="000000"/>
            </w:tcBorders>
          </w:tcPr>
          <w:p>
            <w:pPr>
              <w:pStyle w:val="Normal"/>
              <w:spacing w:lineRule="atLeast" w:line="0"/>
              <w:ind w:end="80"/>
              <w:jc w:val="end"/>
              <w:rPr>
                <w:rFonts w:ascii="Arial" w:hAnsi="Arial" w:eastAsia="Arial" w:cs="Arial"/>
                <w:i/>
                <w:i/>
                <w:sz w:val="14"/>
              </w:rPr>
            </w:pPr>
            <w:r>
              <w:rPr>
                <w:rFonts w:eastAsia="Arial" w:cs="Arial" w:ascii="Arial" w:hAnsi="Arial"/>
                <w:i/>
                <w:sz w:val="14"/>
              </w:rPr>
              <w:t>–</w:t>
            </w:r>
          </w:p>
        </w:tc>
      </w:tr>
      <w:tr>
        <w:trPr>
          <w:trHeight w:val="29"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0"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21,666.67</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2,580.78</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1,566.23</w:t>
            </w:r>
          </w:p>
        </w:tc>
        <w:tc>
          <w:tcPr>
            <w:tcW w:w="96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800" w:type="dxa"/>
            <w:tcBorders/>
          </w:tcPr>
          <w:p>
            <w:pPr>
              <w:pStyle w:val="Normal"/>
              <w:spacing w:lineRule="atLeast" w:line="0"/>
              <w:ind w:start="140" w:end="0"/>
              <w:rPr>
                <w:rFonts w:ascii="Arial" w:hAnsi="Arial" w:eastAsia="Arial" w:cs="Arial"/>
                <w:b/>
                <w:sz w:val="14"/>
              </w:rPr>
            </w:pPr>
            <w:r>
              <w:rPr>
                <w:rFonts w:eastAsia="Arial" w:cs="Arial" w:ascii="Arial" w:hAnsi="Arial"/>
                <w:b/>
                <w:sz w:val="14"/>
              </w:rPr>
              <w:t>(1,497.91)</w:t>
            </w:r>
          </w:p>
        </w:tc>
        <w:tc>
          <w:tcPr>
            <w:tcW w:w="10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24,315.77</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17,498.80</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2,005.32</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1,360.08</w:t>
            </w:r>
          </w:p>
        </w:tc>
        <w:tc>
          <w:tcPr>
            <w:tcW w:w="9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800" w:type="dxa"/>
            <w:tcBorders/>
          </w:tcPr>
          <w:p>
            <w:pPr>
              <w:pStyle w:val="Normal"/>
              <w:spacing w:lineRule="atLeast" w:line="0"/>
              <w:ind w:start="140" w:end="0"/>
              <w:rPr>
                <w:rFonts w:ascii="Arial" w:hAnsi="Arial" w:eastAsia="Arial" w:cs="Arial"/>
                <w:i/>
                <w:i/>
                <w:sz w:val="14"/>
              </w:rPr>
            </w:pPr>
            <w:r>
              <w:rPr>
                <w:rFonts w:eastAsia="Arial" w:cs="Arial" w:ascii="Arial" w:hAnsi="Arial"/>
                <w:i/>
                <w:sz w:val="14"/>
              </w:rPr>
              <w:t>(1,173.17)</w:t>
            </w:r>
          </w:p>
        </w:tc>
        <w:tc>
          <w:tcPr>
            <w:tcW w:w="10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19,691.03</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6"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00"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7,391.31</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1,233.94</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(29.54)</w:t>
            </w:r>
          </w:p>
        </w:tc>
        <w:tc>
          <w:tcPr>
            <w:tcW w:w="960" w:type="dxa"/>
            <w:tcBorders/>
          </w:tcPr>
          <w:p>
            <w:pPr>
              <w:pStyle w:val="Normal"/>
              <w:spacing w:lineRule="atLeast" w:line="0"/>
              <w:ind w:end="30"/>
              <w:jc w:val="end"/>
              <w:rPr>
                <w:rFonts w:ascii="Arial" w:hAnsi="Arial" w:eastAsia="Arial" w:cs="Arial"/>
                <w:b/>
                <w:sz w:val="14"/>
              </w:rPr>
            </w:pPr>
            <w:r>
              <w:rPr>
                <w:rFonts w:eastAsia="Arial" w:cs="Arial" w:ascii="Arial" w:hAnsi="Arial"/>
                <w:b/>
                <w:sz w:val="14"/>
              </w:rPr>
              <w:t>(127.41)</w:t>
            </w:r>
          </w:p>
        </w:tc>
        <w:tc>
          <w:tcPr>
            <w:tcW w:w="8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8,468.30</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6,736.51</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832.48</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6.10</w:t>
            </w:r>
          </w:p>
        </w:tc>
        <w:tc>
          <w:tcPr>
            <w:tcW w:w="960" w:type="dxa"/>
            <w:tcBorders/>
          </w:tcPr>
          <w:p>
            <w:pPr>
              <w:pStyle w:val="Normal"/>
              <w:spacing w:lineRule="atLeast" w:line="0"/>
              <w:ind w:end="30"/>
              <w:jc w:val="end"/>
              <w:rPr>
                <w:rFonts w:ascii="Arial" w:hAnsi="Arial" w:eastAsia="Arial" w:cs="Arial"/>
                <w:i/>
                <w:i/>
                <w:sz w:val="14"/>
              </w:rPr>
            </w:pPr>
            <w:r>
              <w:rPr>
                <w:rFonts w:eastAsia="Arial" w:cs="Arial" w:ascii="Arial" w:hAnsi="Arial"/>
                <w:i/>
                <w:sz w:val="14"/>
              </w:rPr>
              <w:t>(153.12)</w:t>
            </w:r>
          </w:p>
        </w:tc>
        <w:tc>
          <w:tcPr>
            <w:tcW w:w="80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7,421.97</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1,152.69</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786.50</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3" w:hRule="atLeast"/>
        </w:trPr>
        <w:tc>
          <w:tcPr>
            <w:tcW w:w="14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7,315.61</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6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6,635.47</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97"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gridSpan w:val="3"/>
            <w:tcBorders>
              <w:end w:val="single" w:sz="8" w:space="0" w:color="000000"/>
            </w:tcBorders>
          </w:tcPr>
          <w:p>
            <w:pPr>
              <w:pStyle w:val="Normal"/>
              <w:spacing w:lineRule="atLeast" w:line="0"/>
              <w:ind w:end="80"/>
              <w:jc w:val="end"/>
              <w:rPr>
                <w:rFonts w:ascii="Arial" w:hAnsi="Arial" w:eastAsia="Arial" w:cs="Arial"/>
                <w:i/>
                <w:i/>
                <w:sz w:val="14"/>
              </w:rPr>
            </w:pPr>
            <w:r>
              <w:rPr>
                <w:rFonts w:eastAsia="Arial" w:cs="Arial" w:ascii="Arial" w:hAnsi="Arial"/>
                <w:i/>
                <w:sz w:val="14"/>
              </w:rPr>
              <w:t>–</w:t>
            </w:r>
          </w:p>
        </w:tc>
      </w:tr>
      <w:tr>
        <w:trPr>
          <w:trHeight w:val="170"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(150.00)</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gridSpan w:val="3"/>
            <w:tcBorders>
              <w:end w:val="single" w:sz="8" w:space="0" w:color="000000"/>
            </w:tcBorders>
          </w:tcPr>
          <w:p>
            <w:pPr>
              <w:pStyle w:val="Normal"/>
              <w:spacing w:lineRule="atLeast" w:line="0"/>
              <w:ind w:end="80"/>
              <w:jc w:val="end"/>
              <w:rPr>
                <w:rFonts w:ascii="Arial" w:hAnsi="Arial" w:eastAsia="Arial" w:cs="Arial"/>
                <w:sz w:val="14"/>
              </w:rPr>
            </w:pPr>
            <w:r>
              <w:rPr>
                <w:rFonts w:eastAsia="Arial" w:cs="Arial" w:ascii="Arial" w:hAnsi="Arial"/>
                <w:sz w:val="14"/>
              </w:rPr>
              <w:t>–</w:t>
            </w:r>
          </w:p>
        </w:tc>
      </w:tr>
      <w:tr>
        <w:trPr>
          <w:trHeight w:val="16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580.89</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6"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3"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7,315.61</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7,066.36</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2,113.87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2,379.33</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3"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6"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5,201.74</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4,687.03</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3"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6"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18,423.27</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664.31</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408.21</w:t>
            </w:r>
          </w:p>
        </w:tc>
        <w:tc>
          <w:tcPr>
            <w:tcW w:w="960" w:type="dxa"/>
            <w:tcBorders/>
          </w:tcPr>
          <w:p>
            <w:pPr>
              <w:pStyle w:val="Normal"/>
              <w:spacing w:lineRule="atLeast" w:line="0"/>
              <w:ind w:end="30"/>
              <w:jc w:val="end"/>
              <w:rPr>
                <w:rFonts w:ascii="Arial" w:hAnsi="Arial" w:eastAsia="Arial" w:cs="Arial"/>
                <w:b/>
                <w:sz w:val="14"/>
              </w:rPr>
            </w:pPr>
            <w:r>
              <w:rPr>
                <w:rFonts w:eastAsia="Arial" w:cs="Arial" w:ascii="Arial" w:hAnsi="Arial"/>
                <w:b/>
                <w:sz w:val="14"/>
              </w:rPr>
              <w:t>5,023.91</w:t>
            </w:r>
          </w:p>
        </w:tc>
        <w:tc>
          <w:tcPr>
            <w:tcW w:w="80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24,519.70</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15,853.20</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532.22</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409.10</w:t>
            </w:r>
          </w:p>
        </w:tc>
        <w:tc>
          <w:tcPr>
            <w:tcW w:w="960" w:type="dxa"/>
            <w:tcBorders/>
          </w:tcPr>
          <w:p>
            <w:pPr>
              <w:pStyle w:val="Normal"/>
              <w:spacing w:lineRule="atLeast" w:line="0"/>
              <w:ind w:end="30"/>
              <w:jc w:val="end"/>
              <w:rPr>
                <w:rFonts w:ascii="Arial" w:hAnsi="Arial" w:eastAsia="Arial" w:cs="Arial"/>
                <w:i/>
                <w:i/>
                <w:sz w:val="14"/>
              </w:rPr>
            </w:pPr>
            <w:r>
              <w:rPr>
                <w:rFonts w:eastAsia="Arial" w:cs="Arial" w:ascii="Arial" w:hAnsi="Arial"/>
                <w:i/>
                <w:sz w:val="14"/>
              </w:rPr>
              <w:t>1,895.32</w:t>
            </w:r>
          </w:p>
        </w:tc>
        <w:tc>
          <w:tcPr>
            <w:tcW w:w="80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18,689.84</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5,692.86</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238.80</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129.54</w:t>
            </w:r>
          </w:p>
        </w:tc>
        <w:tc>
          <w:tcPr>
            <w:tcW w:w="960" w:type="dxa"/>
            <w:tcBorders/>
          </w:tcPr>
          <w:p>
            <w:pPr>
              <w:pStyle w:val="Normal"/>
              <w:spacing w:lineRule="atLeast" w:line="0"/>
              <w:ind w:end="30"/>
              <w:jc w:val="end"/>
              <w:rPr>
                <w:rFonts w:ascii="Arial" w:hAnsi="Arial" w:eastAsia="Arial" w:cs="Arial"/>
                <w:b/>
                <w:sz w:val="14"/>
              </w:rPr>
            </w:pPr>
            <w:r>
              <w:rPr>
                <w:rFonts w:eastAsia="Arial" w:cs="Arial" w:ascii="Arial" w:hAnsi="Arial"/>
                <w:b/>
                <w:sz w:val="14"/>
              </w:rPr>
              <w:t>2,912.85</w:t>
            </w:r>
          </w:p>
        </w:tc>
        <w:tc>
          <w:tcPr>
            <w:tcW w:w="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8,974.05</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3,960.05</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235.53</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130.75</w:t>
            </w:r>
          </w:p>
        </w:tc>
        <w:tc>
          <w:tcPr>
            <w:tcW w:w="960" w:type="dxa"/>
            <w:tcBorders/>
          </w:tcPr>
          <w:p>
            <w:pPr>
              <w:pStyle w:val="Normal"/>
              <w:spacing w:lineRule="atLeast" w:line="0"/>
              <w:ind w:end="30"/>
              <w:jc w:val="end"/>
              <w:rPr>
                <w:rFonts w:ascii="Arial" w:hAnsi="Arial" w:eastAsia="Arial" w:cs="Arial"/>
                <w:i/>
                <w:i/>
                <w:sz w:val="14"/>
              </w:rPr>
            </w:pPr>
            <w:r>
              <w:rPr>
                <w:rFonts w:eastAsia="Arial" w:cs="Arial" w:ascii="Arial" w:hAnsi="Arial"/>
                <w:i/>
                <w:sz w:val="14"/>
              </w:rPr>
              <w:t>2,442.45</w:t>
            </w:r>
          </w:p>
        </w:tc>
        <w:tc>
          <w:tcPr>
            <w:tcW w:w="80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6,768.78</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2,735.75</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19.56</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30.97</w:t>
            </w:r>
          </w:p>
        </w:tc>
        <w:tc>
          <w:tcPr>
            <w:tcW w:w="9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2,786.28</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2,416.90</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(0.79)</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42.86</w:t>
            </w:r>
          </w:p>
        </w:tc>
        <w:tc>
          <w:tcPr>
            <w:tcW w:w="9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2,458.97</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931.00</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21.87</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20.53</w:t>
            </w:r>
          </w:p>
        </w:tc>
        <w:tc>
          <w:tcPr>
            <w:tcW w:w="9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973.40</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793.20</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23.42</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17.99</w:t>
            </w:r>
          </w:p>
        </w:tc>
        <w:tc>
          <w:tcPr>
            <w:tcW w:w="9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834.61</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29" w:hRule="atLeast"/>
        </w:trPr>
        <w:tc>
          <w:tcPr>
            <w:tcW w:w="940" w:type="dxa"/>
            <w:gridSpan w:val="2"/>
            <w:tcBorders>
              <w:start w:val="single" w:sz="8" w:space="0" w:color="000000"/>
            </w:tcBorders>
          </w:tcPr>
          <w:p>
            <w:pPr>
              <w:pStyle w:val="Normal"/>
              <w:spacing w:lineRule="atLeast" w:line="0"/>
              <w:jc w:val="end"/>
              <w:rPr>
                <w:rFonts w:ascii="Arial" w:hAnsi="Arial" w:eastAsia="Arial" w:cs="Arial"/>
                <w:b/>
                <w:sz w:val="14"/>
              </w:rPr>
            </w:pPr>
            <w:r>
              <w:rPr>
                <w:rFonts w:eastAsia="Arial" w:cs="Arial" w:ascii="Arial" w:hAnsi="Arial"/>
                <w:b/>
                <w:sz w:val="14"/>
              </w:rPr>
              <w:t>25.74</w:t>
            </w:r>
          </w:p>
        </w:tc>
        <w:tc>
          <w:tcPr>
            <w:tcW w:w="1100" w:type="dxa"/>
            <w:gridSpan w:val="3"/>
            <w:tcBorders/>
          </w:tcPr>
          <w:p>
            <w:pPr>
              <w:pStyle w:val="Normal"/>
              <w:spacing w:lineRule="atLeast" w:line="0"/>
              <w:ind w:end="200"/>
              <w:jc w:val="end"/>
              <w:rPr>
                <w:rFonts w:ascii="Arial" w:hAnsi="Arial" w:eastAsia="Arial" w:cs="Arial"/>
                <w:b/>
                <w:sz w:val="14"/>
              </w:rPr>
            </w:pPr>
            <w:r>
              <w:rPr>
                <w:rFonts w:eastAsia="Arial" w:cs="Arial" w:ascii="Arial" w:hAnsi="Arial"/>
                <w:b/>
                <w:sz w:val="14"/>
              </w:rPr>
              <w:t>1.46</w:t>
            </w:r>
          </w:p>
        </w:tc>
        <w:tc>
          <w:tcPr>
            <w:tcW w:w="800" w:type="dxa"/>
            <w:tcBorders/>
          </w:tcPr>
          <w:p>
            <w:pPr>
              <w:pStyle w:val="Normal"/>
              <w:spacing w:lineRule="atLeast" w:line="0"/>
              <w:jc w:val="end"/>
              <w:rPr>
                <w:rFonts w:ascii="Arial" w:hAnsi="Arial" w:eastAsia="Arial" w:cs="Arial"/>
                <w:b/>
                <w:sz w:val="14"/>
              </w:rPr>
            </w:pPr>
            <w:r>
              <w:rPr>
                <w:rFonts w:eastAsia="Arial" w:cs="Arial" w:ascii="Arial" w:hAnsi="Arial"/>
                <w:b/>
                <w:sz w:val="14"/>
              </w:rPr>
              <w:t>3.02</w:t>
            </w:r>
          </w:p>
        </w:tc>
        <w:tc>
          <w:tcPr>
            <w:tcW w:w="960" w:type="dxa"/>
            <w:tcBorders/>
          </w:tcPr>
          <w:p>
            <w:pPr>
              <w:pStyle w:val="Normal"/>
              <w:spacing w:lineRule="atLeast" w:line="0"/>
              <w:ind w:end="30"/>
              <w:jc w:val="end"/>
              <w:rPr>
                <w:rFonts w:ascii="Arial" w:hAnsi="Arial" w:eastAsia="Arial" w:cs="Arial"/>
                <w:b/>
                <w:sz w:val="14"/>
              </w:rPr>
            </w:pPr>
            <w:r>
              <w:rPr>
                <w:rFonts w:eastAsia="Arial" w:cs="Arial" w:ascii="Arial" w:hAnsi="Arial"/>
                <w:b/>
                <w:sz w:val="14"/>
              </w:rPr>
              <w:t>32.81</w:t>
            </w:r>
          </w:p>
        </w:tc>
        <w:tc>
          <w:tcPr>
            <w:tcW w:w="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jc w:val="end"/>
              <w:rPr>
                <w:rFonts w:ascii="Arial" w:hAnsi="Arial" w:eastAsia="Arial" w:cs="Arial"/>
                <w:b/>
                <w:sz w:val="14"/>
              </w:rPr>
            </w:pPr>
            <w:r>
              <w:rPr>
                <w:rFonts w:eastAsia="Arial" w:cs="Arial" w:ascii="Arial" w:hAnsi="Arial"/>
                <w:b/>
                <w:sz w:val="14"/>
              </w:rPr>
              <w:t>63.03</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8" w:hRule="atLeast"/>
        </w:trPr>
        <w:tc>
          <w:tcPr>
            <w:tcW w:w="940" w:type="dxa"/>
            <w:gridSpan w:val="2"/>
            <w:tcBorders>
              <w:start w:val="single" w:sz="8" w:space="0" w:color="000000"/>
            </w:tcBorders>
          </w:tcPr>
          <w:p>
            <w:pPr>
              <w:pStyle w:val="Normal"/>
              <w:spacing w:lineRule="atLeast" w:line="0"/>
              <w:jc w:val="end"/>
              <w:rPr>
                <w:rFonts w:ascii="Arial" w:hAnsi="Arial" w:eastAsia="Arial" w:cs="Arial"/>
                <w:i/>
                <w:i/>
                <w:sz w:val="14"/>
              </w:rPr>
            </w:pPr>
            <w:r>
              <w:rPr>
                <w:rFonts w:eastAsia="Arial" w:cs="Arial" w:ascii="Arial" w:hAnsi="Arial"/>
                <w:i/>
                <w:sz w:val="14"/>
              </w:rPr>
              <w:t>45.20</w:t>
            </w:r>
          </w:p>
        </w:tc>
        <w:tc>
          <w:tcPr>
            <w:tcW w:w="1100" w:type="dxa"/>
            <w:gridSpan w:val="3"/>
            <w:tcBorders/>
          </w:tcPr>
          <w:p>
            <w:pPr>
              <w:pStyle w:val="Normal"/>
              <w:spacing w:lineRule="atLeast" w:line="0"/>
              <w:ind w:end="200"/>
              <w:jc w:val="end"/>
              <w:rPr>
                <w:rFonts w:ascii="Arial" w:hAnsi="Arial" w:eastAsia="Arial" w:cs="Arial"/>
                <w:i/>
                <w:i/>
                <w:sz w:val="14"/>
              </w:rPr>
            </w:pPr>
            <w:r>
              <w:rPr>
                <w:rFonts w:eastAsia="Arial" w:cs="Arial" w:ascii="Arial" w:hAnsi="Arial"/>
                <w:i/>
                <w:sz w:val="14"/>
              </w:rPr>
              <w:t>1.32</w:t>
            </w:r>
          </w:p>
        </w:tc>
        <w:tc>
          <w:tcPr>
            <w:tcW w:w="800" w:type="dxa"/>
            <w:tcBorders/>
          </w:tcPr>
          <w:p>
            <w:pPr>
              <w:pStyle w:val="Normal"/>
              <w:spacing w:lineRule="atLeast" w:line="0"/>
              <w:jc w:val="end"/>
              <w:rPr>
                <w:rFonts w:ascii="Arial" w:hAnsi="Arial" w:eastAsia="Arial" w:cs="Arial"/>
                <w:i/>
                <w:i/>
                <w:sz w:val="14"/>
              </w:rPr>
            </w:pPr>
            <w:r>
              <w:rPr>
                <w:rFonts w:eastAsia="Arial" w:cs="Arial" w:ascii="Arial" w:hAnsi="Arial"/>
                <w:i/>
                <w:sz w:val="14"/>
              </w:rPr>
              <w:t>1.26</w:t>
            </w:r>
          </w:p>
        </w:tc>
        <w:tc>
          <w:tcPr>
            <w:tcW w:w="960" w:type="dxa"/>
            <w:tcBorders/>
          </w:tcPr>
          <w:p>
            <w:pPr>
              <w:pStyle w:val="Normal"/>
              <w:spacing w:lineRule="atLeast" w:line="0"/>
              <w:ind w:end="30"/>
              <w:jc w:val="end"/>
              <w:rPr>
                <w:rFonts w:ascii="Arial" w:hAnsi="Arial" w:eastAsia="Arial" w:cs="Arial"/>
                <w:i/>
                <w:i/>
                <w:sz w:val="14"/>
              </w:rPr>
            </w:pPr>
            <w:r>
              <w:rPr>
                <w:rFonts w:eastAsia="Arial" w:cs="Arial" w:ascii="Arial" w:hAnsi="Arial"/>
                <w:i/>
                <w:sz w:val="14"/>
              </w:rPr>
              <w:t>57.99</w:t>
            </w:r>
          </w:p>
        </w:tc>
        <w:tc>
          <w:tcPr>
            <w:tcW w:w="80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pacing w:lineRule="atLeast" w:line="0"/>
              <w:jc w:val="end"/>
              <w:rPr>
                <w:rFonts w:ascii="Arial" w:hAnsi="Arial" w:eastAsia="Arial" w:cs="Arial"/>
                <w:i/>
                <w:i/>
                <w:sz w:val="14"/>
              </w:rPr>
            </w:pPr>
            <w:r>
              <w:rPr>
                <w:rFonts w:eastAsia="Arial" w:cs="Arial" w:ascii="Arial" w:hAnsi="Arial"/>
                <w:i/>
                <w:sz w:val="14"/>
              </w:rPr>
              <w:t>105.77</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14"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continuous"/>
          <w:pgSz w:w="11860" w:h="14780"/>
          <w:pgMar w:left="260" w:right="700" w:gutter="0" w:header="0" w:top="1094" w:footer="0" w:bottom="0"/>
          <w:cols w:num="2" w:equalWidth="false" w:sep="false">
            <w:col w:w="5060" w:space="360"/>
            <w:col w:w="5480"/>
          </w:cols>
          <w:formProt w:val="false"/>
          <w:textDirection w:val="lrTb"/>
          <w:docGrid w:type="default" w:linePitch="360" w:charSpace="0"/>
        </w:sectPr>
      </w:pPr>
    </w:p>
    <w:p>
      <w:pPr>
        <w:pStyle w:val="Normal"/>
        <w:spacing w:lineRule="exact" w:line="176"/>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atLeast" w:line="0"/>
        <w:ind w:start="1380" w:end="0"/>
        <w:rPr>
          <w:rFonts w:ascii="Arial" w:hAnsi="Arial" w:eastAsia="Arial" w:cs="Arial"/>
          <w:b/>
          <w:sz w:val="14"/>
        </w:rPr>
      </w:pPr>
      <w:r>
        <w:rPr>
          <w:rFonts w:eastAsia="Arial" w:cs="Arial" w:ascii="Arial" w:hAnsi="Arial"/>
          <w:b/>
          <w:sz w:val="14"/>
        </w:rPr>
        <w:t>Information about Secondary Segments : Geographical</w:t>
      </w:r>
    </w:p>
    <w:p>
      <w:pPr>
        <w:pStyle w:val="Normal"/>
        <w:spacing w:lineRule="exact" w:line="203"/>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1380" w:end="0"/>
        <w:rPr>
          <w:rFonts w:ascii="Arial" w:hAnsi="Arial" w:eastAsia="Arial" w:cs="Arial"/>
          <w:sz w:val="14"/>
        </w:rPr>
      </w:pPr>
      <w:r>
        <w:rPr>
          <w:rFonts w:eastAsia="Arial" w:cs="Arial" w:ascii="Arial" w:hAnsi="Arial"/>
          <w:sz w:val="14"/>
        </w:rPr>
        <w:t>Revenue by Geographical Market</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4"/>
        </w:rPr>
      </w:pPr>
      <w:r>
        <w:rPr>
          <w:rFonts w:eastAsia="Arial" w:cs="Arial" w:ascii="Arial" w:hAnsi="Arial"/>
          <w:sz w:val="14"/>
        </w:rPr>
        <w:t>India .........................................................................................</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3"/>
        </w:rPr>
      </w:pPr>
      <w:r>
        <w:rPr>
          <w:rFonts w:eastAsia="Arial" w:cs="Arial" w:ascii="Arial" w:hAnsi="Arial"/>
          <w:sz w:val="13"/>
        </w:rPr>
        <w:t>Outside India ............................................................................</w:t>
      </w:r>
    </w:p>
    <w:p>
      <w:pPr>
        <w:pStyle w:val="Normal"/>
        <w:spacing w:lineRule="exact" w:line="26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380" w:end="0"/>
        <w:rPr>
          <w:rFonts w:ascii="Arial" w:hAnsi="Arial" w:eastAsia="Arial" w:cs="Arial"/>
          <w:sz w:val="14"/>
        </w:rPr>
      </w:pPr>
      <w:r>
        <w:rPr>
          <w:rFonts w:eastAsia="Arial" w:cs="Arial" w:ascii="Arial" w:hAnsi="Arial"/>
          <w:sz w:val="14"/>
        </w:rPr>
        <w:t>Additions to Fixed Assets and Intangible Assets</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4"/>
        </w:rPr>
      </w:pPr>
      <w:r>
        <w:rPr>
          <w:rFonts w:eastAsia="Arial" w:cs="Arial" w:ascii="Arial" w:hAnsi="Arial"/>
          <w:sz w:val="14"/>
        </w:rPr>
        <w:t>India .........................................................................................</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3"/>
        </w:rPr>
      </w:pPr>
      <w:r>
        <w:rPr>
          <w:rFonts w:eastAsia="Arial" w:cs="Arial" w:ascii="Arial" w:hAnsi="Arial"/>
          <w:sz w:val="13"/>
        </w:rPr>
        <w:t>Outside India ............................................................................</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80" w:end="0"/>
        <w:rPr>
          <w:rFonts w:ascii="Arial" w:hAnsi="Arial" w:eastAsia="Arial" w:cs="Arial"/>
          <w:sz w:val="14"/>
        </w:rPr>
      </w:pPr>
      <w:r>
        <w:rPr>
          <w:rFonts w:eastAsia="Arial" w:cs="Arial" w:ascii="Arial" w:hAnsi="Arial"/>
          <w:sz w:val="14"/>
        </w:rPr>
        <w:t>Carrying Amount of Segment Assets</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4"/>
        </w:rPr>
      </w:pPr>
      <w:r>
        <w:rPr>
          <w:rFonts w:eastAsia="Arial" w:cs="Arial" w:ascii="Arial" w:hAnsi="Arial"/>
          <w:sz w:val="14"/>
        </w:rPr>
        <w:t>India .........................................................................................</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380" w:end="0"/>
        <w:rPr>
          <w:rFonts w:ascii="Arial" w:hAnsi="Arial" w:eastAsia="Arial" w:cs="Arial"/>
          <w:sz w:val="13"/>
        </w:rPr>
      </w:pPr>
      <w:r>
        <w:rPr>
          <w:rFonts w:eastAsia="Arial" w:cs="Arial" w:ascii="Arial" w:hAnsi="Arial"/>
          <w:sz w:val="13"/>
        </w:rPr>
        <w:t>Outside India ............................................................................</w:t>
      </w:r>
    </w:p>
    <w:p>
      <w:pPr>
        <w:pStyle w:val="Normal"/>
        <w:spacing w:lineRule="exact" w:line="176"/>
        <w:rPr>
          <w:rFonts w:ascii="Times New Roman" w:hAnsi="Times New Roman" w:eastAsia="Times New Roman" w:cs="Times New Roman"/>
          <w:sz w:val="13"/>
        </w:rPr>
      </w:pPr>
      <w:r>
        <w:br w:type="column"/>
      </w:r>
      <w:r>
        <w:rPr>
          <w:rFonts w:eastAsia="Times New Roman" w:cs="Times New Roman" w:ascii="Times New Roman" w:hAnsi="Times New Roman"/>
          <w:sz w:val="13"/>
        </w:rPr>
      </w:r>
    </w:p>
    <w:p>
      <w:pPr>
        <w:pStyle w:val="Normal"/>
        <w:spacing w:lineRule="atLeast" w:line="0"/>
        <w:ind w:start="180" w:end="0"/>
        <w:rPr>
          <w:rFonts w:ascii="Arial" w:hAnsi="Arial" w:eastAsia="Arial" w:cs="Arial"/>
          <w:b/>
          <w:sz w:val="14"/>
        </w:rPr>
      </w:pPr>
      <w:r>
        <w:rPr>
          <w:rFonts w:eastAsia="Arial" w:cs="Arial" w:ascii="Arial" w:hAnsi="Arial"/>
          <w:b/>
          <w:sz w:val="14"/>
        </w:rPr>
        <w:t>2008-09</w:t>
      </w:r>
    </w:p>
    <w:p>
      <w:pPr>
        <w:pStyle w:val="Normal"/>
        <w:spacing w:lineRule="exact" w:line="1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20" w:end="0"/>
        <w:rPr>
          <w:rFonts w:ascii="Arial" w:hAnsi="Arial" w:eastAsia="Arial" w:cs="Arial"/>
          <w:b/>
          <w:sz w:val="13"/>
        </w:rPr>
      </w:pPr>
      <w:r>
        <w:rPr>
          <w:rFonts w:eastAsia="Arial" w:cs="Arial" w:ascii="Arial" w:hAnsi="Arial"/>
          <w:b/>
          <w:sz w:val="13"/>
        </w:rPr>
        <w:t>Rs. crores</w:t>
      </w:r>
    </w:p>
    <w:p>
      <w:pPr>
        <w:pStyle w:val="Normal"/>
        <w:spacing w:lineRule="exact" w:line="21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jc w:val="end"/>
        <w:rPr>
          <w:rFonts w:ascii="Arial" w:hAnsi="Arial" w:eastAsia="Arial" w:cs="Arial"/>
          <w:b/>
          <w:sz w:val="14"/>
        </w:rPr>
      </w:pPr>
      <w:r>
        <w:rPr>
          <w:rFonts w:eastAsia="Arial" w:cs="Arial" w:ascii="Arial" w:hAnsi="Arial"/>
          <w:b/>
          <w:sz w:val="14"/>
        </w:rPr>
        <w:t>20,914.02</w:t>
      </w:r>
    </w:p>
    <w:p>
      <w:pPr>
        <w:pStyle w:val="Normal"/>
        <w:spacing w:lineRule="exact" w:line="1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jc w:val="end"/>
        <w:rPr>
          <w:rFonts w:ascii="Arial" w:hAnsi="Arial" w:eastAsia="Arial" w:cs="Arial"/>
          <w:b/>
          <w:sz w:val="14"/>
        </w:rPr>
      </w:pPr>
      <w:r>
        <w:rPr>
          <w:rFonts w:eastAsia="Arial" w:cs="Arial" w:ascii="Arial" w:hAnsi="Arial"/>
          <w:b/>
          <w:sz w:val="14"/>
        </w:rPr>
        <w:t>3,401.75</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35">
                <wp:simplePos x="0" y="0"/>
                <wp:positionH relativeFrom="column">
                  <wp:posOffset>-26035</wp:posOffset>
                </wp:positionH>
                <wp:positionV relativeFrom="paragraph">
                  <wp:posOffset>36195</wp:posOffset>
                </wp:positionV>
                <wp:extent cx="493395" cy="0"/>
                <wp:effectExtent l="0" t="3175" r="0" b="3175"/>
                <wp:wrapNone/>
                <wp:docPr id="34"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2.85pt" to="36.75pt,2.85pt" stroked="t" o:allowincell="f" style="position:absolute">
                <v:stroke color="black" weight="6480" joinstyle="miter" endcap="flat"/>
                <v:fill o:detectmouseclick="t" on="false"/>
                <w10:wrap type="none"/>
              </v:line>
            </w:pict>
          </mc:Fallback>
        </mc:AlternateContent>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b/>
          <w:sz w:val="13"/>
        </w:rPr>
      </w:pPr>
      <w:r>
        <w:rPr>
          <w:rFonts w:eastAsia="Arial" w:cs="Arial" w:ascii="Arial" w:hAnsi="Arial"/>
          <w:b/>
          <w:sz w:val="13"/>
        </w:rPr>
        <w:t>24,315.77</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mc:AlternateContent>
          <mc:Choice Requires="wps">
            <w:drawing>
              <wp:anchor behindDoc="1" distT="0" distB="0" distL="114935" distR="114935" simplePos="0" locked="0" layoutInCell="1" allowOverlap="1" relativeHeight="36">
                <wp:simplePos x="0" y="0"/>
                <wp:positionH relativeFrom="column">
                  <wp:posOffset>-26035</wp:posOffset>
                </wp:positionH>
                <wp:positionV relativeFrom="paragraph">
                  <wp:posOffset>52070</wp:posOffset>
                </wp:positionV>
                <wp:extent cx="493395" cy="0"/>
                <wp:effectExtent l="0" t="3175" r="0" b="3175"/>
                <wp:wrapNone/>
                <wp:docPr id="35"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4.1pt" to="36.75pt,4.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-26035</wp:posOffset>
                </wp:positionH>
                <wp:positionV relativeFrom="paragraph">
                  <wp:posOffset>78105</wp:posOffset>
                </wp:positionV>
                <wp:extent cx="493395" cy="0"/>
                <wp:effectExtent l="0" t="3175" r="0" b="3175"/>
                <wp:wrapNone/>
                <wp:docPr id="36"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6.15pt" to="36.75pt,6.15pt" stroked="t" o:allowincell="f" style="position:absolute">
                <v:stroke color="black" weight="6480" joinstyle="miter" endcap="flat"/>
                <v:fill o:detectmouseclick="t" on="false"/>
                <w10:wrap type="none"/>
              </v:line>
            </w:pict>
          </mc:Fallback>
        </mc:AlternateConten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sz w:val="14"/>
        </w:rPr>
      </w:pPr>
      <w:r>
        <w:rPr>
          <w:rFonts w:eastAsia="Arial" w:cs="Arial" w:ascii="Arial" w:hAnsi="Arial"/>
          <w:b/>
          <w:sz w:val="14"/>
        </w:rPr>
        <w:t>2,786.28</w:t>
      </w:r>
    </w:p>
    <w:p>
      <w:pPr>
        <w:pStyle w:val="Normal"/>
        <w:spacing w:lineRule="exact" w:line="1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jc w:val="end"/>
        <w:rPr>
          <w:rFonts w:ascii="Arial" w:hAnsi="Arial" w:eastAsia="Arial" w:cs="Arial"/>
          <w:b/>
          <w:sz w:val="14"/>
        </w:rPr>
      </w:pPr>
      <w:r>
        <w:rPr>
          <w:rFonts w:eastAsia="Arial" w:cs="Arial" w:ascii="Arial" w:hAnsi="Arial"/>
          <w:b/>
          <w:sz w:val="14"/>
        </w:rPr>
        <w:t>–</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38">
                <wp:simplePos x="0" y="0"/>
                <wp:positionH relativeFrom="column">
                  <wp:posOffset>-26035</wp:posOffset>
                </wp:positionH>
                <wp:positionV relativeFrom="paragraph">
                  <wp:posOffset>31115</wp:posOffset>
                </wp:positionV>
                <wp:extent cx="493395" cy="0"/>
                <wp:effectExtent l="0" t="3175" r="0" b="3175"/>
                <wp:wrapNone/>
                <wp:docPr id="37"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2.45pt" to="36.75pt,2.45pt" stroked="t" o:allowincell="f" style="position:absolute">
                <v:stroke color="black" weight="6480" joinstyle="miter" endcap="flat"/>
                <v:fill o:detectmouseclick="t" on="false"/>
                <w10:wrap type="none"/>
              </v:line>
            </w:pict>
          </mc:Fallback>
        </mc:AlternateConten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b/>
          <w:sz w:val="13"/>
        </w:rPr>
      </w:pPr>
      <w:r>
        <w:rPr>
          <w:rFonts w:eastAsia="Arial" w:cs="Arial" w:ascii="Arial" w:hAnsi="Arial"/>
          <w:b/>
          <w:sz w:val="13"/>
        </w:rPr>
        <w:t>2,786.28</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mc:AlternateContent>
          <mc:Choice Requires="wps">
            <w:drawing>
              <wp:anchor behindDoc="1" distT="0" distB="0" distL="114935" distR="114935" simplePos="0" locked="0" layoutInCell="1" allowOverlap="1" relativeHeight="39">
                <wp:simplePos x="0" y="0"/>
                <wp:positionH relativeFrom="column">
                  <wp:posOffset>-26035</wp:posOffset>
                </wp:positionH>
                <wp:positionV relativeFrom="paragraph">
                  <wp:posOffset>55245</wp:posOffset>
                </wp:positionV>
                <wp:extent cx="493395" cy="0"/>
                <wp:effectExtent l="0" t="3175" r="0" b="3175"/>
                <wp:wrapNone/>
                <wp:docPr id="38"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4.35pt" to="36.75pt,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-26035</wp:posOffset>
                </wp:positionH>
                <wp:positionV relativeFrom="paragraph">
                  <wp:posOffset>81280</wp:posOffset>
                </wp:positionV>
                <wp:extent cx="493395" cy="0"/>
                <wp:effectExtent l="0" t="3175" r="0" b="3175"/>
                <wp:wrapNone/>
                <wp:docPr id="39"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6.4pt" to="36.75pt,6.4pt" stroked="t" o:allowincell="f" style="position:absolute">
                <v:stroke color="black" weight="6480" joinstyle="miter" endcap="flat"/>
                <v:fill o:detectmouseclick="t" on="false"/>
                <w10:wrap type="none"/>
              </v:line>
            </w:pict>
          </mc:Fallback>
        </mc:AlternateConten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13"/>
        </w:rPr>
      </w:pPr>
      <w:r>
        <w:rPr>
          <w:rFonts w:eastAsia="Arial" w:cs="Arial" w:ascii="Arial" w:hAnsi="Arial"/>
          <w:b/>
          <w:sz w:val="13"/>
        </w:rPr>
        <w:t>As at</w:t>
      </w:r>
    </w:p>
    <w:p>
      <w:pPr>
        <w:pStyle w:val="Normal"/>
        <w:spacing w:lineRule="exact" w:line="3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rPr>
          <w:rFonts w:ascii="Arial" w:hAnsi="Arial" w:eastAsia="Arial" w:cs="Arial"/>
          <w:b/>
          <w:sz w:val="13"/>
        </w:rPr>
      </w:pPr>
      <w:r>
        <w:rPr>
          <w:rFonts w:eastAsia="Arial" w:cs="Arial" w:ascii="Arial" w:hAnsi="Arial"/>
          <w:b/>
          <w:sz w:val="13"/>
        </w:rPr>
        <w:t>31.03.2009</w:t>
      </w:r>
    </w:p>
    <w:p>
      <w:pPr>
        <w:pStyle w:val="Normal"/>
        <w:spacing w:lineRule="exact" w:line="3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ind w:start="20" w:end="0"/>
        <w:rPr>
          <w:rFonts w:ascii="Arial" w:hAnsi="Arial" w:eastAsia="Arial" w:cs="Arial"/>
          <w:b/>
          <w:sz w:val="13"/>
        </w:rPr>
      </w:pPr>
      <w:r>
        <w:rPr>
          <w:rFonts w:eastAsia="Arial" w:cs="Arial" w:ascii="Arial" w:hAnsi="Arial"/>
          <w:b/>
          <w:sz w:val="13"/>
        </w:rPr>
        <w:t>Rs. crores</w:t>
      </w:r>
    </w:p>
    <w:p>
      <w:pPr>
        <w:pStyle w:val="Normal"/>
        <w:spacing w:lineRule="exact" w:line="211"/>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atLeast" w:line="0"/>
        <w:jc w:val="end"/>
        <w:rPr>
          <w:rFonts w:ascii="Arial" w:hAnsi="Arial" w:eastAsia="Arial" w:cs="Arial"/>
          <w:b/>
          <w:sz w:val="14"/>
        </w:rPr>
      </w:pPr>
      <w:r>
        <w:rPr>
          <w:rFonts w:eastAsia="Arial" w:cs="Arial" w:ascii="Arial" w:hAnsi="Arial"/>
          <w:b/>
          <w:sz w:val="14"/>
        </w:rPr>
        <w:t>24,518.54</w:t>
      </w:r>
    </w:p>
    <w:p>
      <w:pPr>
        <w:pStyle w:val="Normal"/>
        <w:spacing w:lineRule="exact" w:line="1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jc w:val="end"/>
        <w:rPr>
          <w:rFonts w:ascii="Arial" w:hAnsi="Arial" w:eastAsia="Arial" w:cs="Arial"/>
          <w:b/>
          <w:sz w:val="14"/>
        </w:rPr>
      </w:pPr>
      <w:r>
        <w:rPr>
          <w:rFonts w:eastAsia="Arial" w:cs="Arial" w:ascii="Arial" w:hAnsi="Arial"/>
          <w:b/>
          <w:sz w:val="14"/>
        </w:rPr>
        <w:t>1.16</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41">
                <wp:simplePos x="0" y="0"/>
                <wp:positionH relativeFrom="column">
                  <wp:posOffset>-26035</wp:posOffset>
                </wp:positionH>
                <wp:positionV relativeFrom="paragraph">
                  <wp:posOffset>56515</wp:posOffset>
                </wp:positionV>
                <wp:extent cx="493395" cy="0"/>
                <wp:effectExtent l="0" t="3175" r="0" b="3175"/>
                <wp:wrapNone/>
                <wp:docPr id="40"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4.45pt" to="36.75pt,4.45pt" stroked="t" o:allowincell="f" style="position:absolute">
                <v:stroke color="black" weight="648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b/>
          <w:sz w:val="13"/>
        </w:rPr>
      </w:pPr>
      <w:r>
        <w:rPr>
          <w:rFonts w:eastAsia="Arial" w:cs="Arial" w:ascii="Arial" w:hAnsi="Arial"/>
          <w:b/>
          <w:sz w:val="13"/>
        </w:rPr>
        <w:t>24,519.70</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mc:AlternateContent>
          <mc:Choice Requires="wps">
            <w:drawing>
              <wp:anchor behindDoc="1" distT="0" distB="0" distL="114935" distR="114935" simplePos="0" locked="0" layoutInCell="1" allowOverlap="1" relativeHeight="42">
                <wp:simplePos x="0" y="0"/>
                <wp:positionH relativeFrom="column">
                  <wp:posOffset>-26035</wp:posOffset>
                </wp:positionH>
                <wp:positionV relativeFrom="paragraph">
                  <wp:posOffset>37465</wp:posOffset>
                </wp:positionV>
                <wp:extent cx="493395" cy="0"/>
                <wp:effectExtent l="0" t="3175" r="0" b="3175"/>
                <wp:wrapNone/>
                <wp:docPr id="41"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2.95pt" to="36.75pt,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-26035</wp:posOffset>
                </wp:positionH>
                <wp:positionV relativeFrom="paragraph">
                  <wp:posOffset>63500</wp:posOffset>
                </wp:positionV>
                <wp:extent cx="493395" cy="0"/>
                <wp:effectExtent l="0" t="3175" r="0" b="3175"/>
                <wp:wrapNone/>
                <wp:docPr id="42"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5pt,5pt" to="36.75pt,5pt" stroked="t" o:allowincell="f" style="position:absolute">
                <v:stroke color="black" weight="648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64"/>
        <w:ind w:firstLine="124" w:start="60" w:end="80"/>
        <w:rPr>
          <w:rFonts w:ascii="Arial" w:hAnsi="Arial" w:eastAsia="Arial" w:cs="Arial"/>
          <w:i/>
          <w:i/>
          <w:sz w:val="14"/>
        </w:rPr>
      </w:pPr>
      <w:r>
        <w:rPr>
          <w:rFonts w:eastAsia="Arial" w:cs="Arial" w:ascii="Arial" w:hAnsi="Arial"/>
          <w:i/>
          <w:sz w:val="14"/>
        </w:rPr>
        <w:t>2007-08 Rs. crores</w:t>
      </w:r>
    </w:p>
    <w:p>
      <w:pPr>
        <w:pStyle w:val="Normal"/>
        <w:spacing w:lineRule="exact" w:line="182"/>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tLeast" w:line="0"/>
        <w:ind w:end="80"/>
        <w:jc w:val="end"/>
        <w:rPr>
          <w:rFonts w:ascii="Arial" w:hAnsi="Arial" w:eastAsia="Arial" w:cs="Arial"/>
          <w:i/>
          <w:i/>
          <w:sz w:val="14"/>
        </w:rPr>
      </w:pPr>
      <w:r>
        <w:rPr>
          <w:rFonts w:eastAsia="Arial" w:cs="Arial" w:ascii="Arial" w:hAnsi="Arial"/>
          <w:i/>
          <w:sz w:val="14"/>
        </w:rPr>
        <w:t>17,492.15</w:t>
      </w:r>
    </w:p>
    <w:p>
      <w:pPr>
        <w:pStyle w:val="Normal"/>
        <w:spacing w:lineRule="exact" w:line="19"/>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tLeast" w:line="0"/>
        <w:ind w:end="80"/>
        <w:jc w:val="end"/>
        <w:rPr>
          <w:rFonts w:ascii="Arial" w:hAnsi="Arial" w:eastAsia="Arial" w:cs="Arial"/>
          <w:i/>
          <w:i/>
          <w:sz w:val="14"/>
        </w:rPr>
      </w:pPr>
      <w:r>
        <w:rPr>
          <w:rFonts w:eastAsia="Arial" w:cs="Arial" w:ascii="Arial" w:hAnsi="Arial"/>
          <w:i/>
          <w:sz w:val="14"/>
        </w:rPr>
        <w:t>2,198.88</w:t>
      </w:r>
    </w:p>
    <w:p>
      <w:pPr>
        <w:pStyle w:val="Normal"/>
        <w:spacing w:lineRule="exact" w:line="20"/>
        <w:rPr>
          <w:rFonts w:ascii="Times New Roman" w:hAnsi="Times New Roman" w:eastAsia="Times New Roman" w:cs="Times New Roman"/>
          <w:i/>
          <w:i/>
          <w:sz w:val="14"/>
        </w:rPr>
      </w:pPr>
      <w:r>
        <w:rPr>
          <w:rFonts w:eastAsia="Times New Roman" w:cs="Times New Roman" w:ascii="Times New Roman" w:hAnsi="Times New Roman"/>
          <w:i/>
          <w:sz w:val="14"/>
        </w:rPr>
        <mc:AlternateContent>
          <mc:Choice Requires="wps">
            <w:drawing>
              <wp:anchor behindDoc="1" distT="0" distB="0" distL="114935" distR="114935" simplePos="0" locked="0" layoutInCell="1" allowOverlap="1" relativeHeight="44">
                <wp:simplePos x="0" y="0"/>
                <wp:positionH relativeFrom="column">
                  <wp:posOffset>14605</wp:posOffset>
                </wp:positionH>
                <wp:positionV relativeFrom="paragraph">
                  <wp:posOffset>34290</wp:posOffset>
                </wp:positionV>
                <wp:extent cx="493395" cy="0"/>
                <wp:effectExtent l="0" t="3175" r="0" b="3175"/>
                <wp:wrapNone/>
                <wp:docPr id="43"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2.7pt" to="39.95pt,2.7pt" stroked="t" o:allowincell="f" style="position:absolute">
                <v:stroke color="black" weight="6480" joinstyle="miter" endcap="flat"/>
                <v:fill o:detectmouseclick="t" on="false"/>
                <w10:wrap type="none"/>
              </v:line>
            </w:pict>
          </mc:Fallback>
        </mc:AlternateConten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i/>
          <w:i/>
          <w:sz w:val="13"/>
        </w:rPr>
      </w:pPr>
      <w:r>
        <w:rPr>
          <w:rFonts w:eastAsia="Arial" w:cs="Arial" w:ascii="Arial" w:hAnsi="Arial"/>
          <w:i/>
          <w:sz w:val="13"/>
        </w:rPr>
        <w:t>19,691.03</w:t>
      </w:r>
    </w:p>
    <w:p>
      <w:pPr>
        <w:pStyle w:val="Normal"/>
        <w:spacing w:lineRule="exact" w:line="20"/>
        <w:rPr>
          <w:rFonts w:ascii="Times New Roman" w:hAnsi="Times New Roman" w:eastAsia="Times New Roman" w:cs="Times New Roman"/>
          <w:i/>
          <w:i/>
          <w:sz w:val="13"/>
        </w:rPr>
      </w:pPr>
      <w:r>
        <w:rPr>
          <w:rFonts w:eastAsia="Times New Roman" w:cs="Times New Roman" w:ascii="Times New Roman" w:hAnsi="Times New Roman"/>
          <w:i/>
          <w:sz w:val="13"/>
        </w:rPr>
        <mc:AlternateContent>
          <mc:Choice Requires="wps">
            <w:drawing>
              <wp:anchor behindDoc="1" distT="0" distB="0" distL="114935" distR="114935" simplePos="0" locked="0" layoutInCell="1" allowOverlap="1" relativeHeight="45">
                <wp:simplePos x="0" y="0"/>
                <wp:positionH relativeFrom="column">
                  <wp:posOffset>14605</wp:posOffset>
                </wp:positionH>
                <wp:positionV relativeFrom="paragraph">
                  <wp:posOffset>49530</wp:posOffset>
                </wp:positionV>
                <wp:extent cx="493395" cy="0"/>
                <wp:effectExtent l="0" t="3175" r="0" b="3175"/>
                <wp:wrapNone/>
                <wp:docPr id="44"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3.9pt" to="39.95pt,3.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14605</wp:posOffset>
                </wp:positionH>
                <wp:positionV relativeFrom="paragraph">
                  <wp:posOffset>75565</wp:posOffset>
                </wp:positionV>
                <wp:extent cx="493395" cy="0"/>
                <wp:effectExtent l="0" t="3175" r="0" b="3175"/>
                <wp:wrapNone/>
                <wp:docPr id="45"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5.95pt" to="39.95pt,5.95pt" stroked="t" o:allowincell="f" style="position:absolute">
                <v:stroke color="black" weight="6480" joinstyle="miter" endcap="flat"/>
                <v:fill o:detectmouseclick="t" on="false"/>
                <w10:wrap type="none"/>
              </v:line>
            </w:pict>
          </mc:Fallback>
        </mc:AlternateConten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160" w:end="80"/>
        <w:jc w:val="end"/>
        <w:rPr/>
      </w:pPr>
      <w:r>
        <w:rPr>
          <w:rFonts w:eastAsia="Arial" w:cs="Arial" w:ascii="Arial" w:hAnsi="Arial"/>
          <w:i/>
          <w:sz w:val="13"/>
        </w:rPr>
        <w:t>2,458.97 –</w:t>
      </w:r>
    </w:p>
    <w:p>
      <w:pPr>
        <w:pStyle w:val="Normal"/>
        <w:spacing w:lineRule="exact" w:line="20"/>
        <w:rPr>
          <w:rFonts w:ascii="Times New Roman" w:hAnsi="Times New Roman" w:eastAsia="Times New Roman" w:cs="Times New Roman"/>
          <w:i/>
          <w:i/>
          <w:sz w:val="13"/>
        </w:rPr>
      </w:pPr>
      <w:r>
        <w:rPr>
          <w:rFonts w:eastAsia="Times New Roman" w:cs="Times New Roman" w:ascii="Times New Roman" w:hAnsi="Times New Roman"/>
          <w:i/>
          <w:sz w:val="13"/>
        </w:rPr>
        <mc:AlternateContent>
          <mc:Choice Requires="wps">
            <w:drawing>
              <wp:anchor behindDoc="1" distT="0" distB="0" distL="114935" distR="114935" simplePos="0" locked="0" layoutInCell="1" allowOverlap="1" relativeHeight="47">
                <wp:simplePos x="0" y="0"/>
                <wp:positionH relativeFrom="column">
                  <wp:posOffset>14605</wp:posOffset>
                </wp:positionH>
                <wp:positionV relativeFrom="paragraph">
                  <wp:posOffset>3810</wp:posOffset>
                </wp:positionV>
                <wp:extent cx="493395" cy="0"/>
                <wp:effectExtent l="0" t="3175" r="0" b="3175"/>
                <wp:wrapNone/>
                <wp:docPr id="46"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0.3pt" to="39.95pt,0.3pt" stroked="t" o:allowincell="f" style="position:absolute">
                <v:stroke color="black" weight="648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i/>
          <w:i/>
          <w:sz w:val="13"/>
        </w:rPr>
      </w:pPr>
      <w:r>
        <w:rPr>
          <w:rFonts w:eastAsia="Arial" w:cs="Arial" w:ascii="Arial" w:hAnsi="Arial"/>
          <w:i/>
          <w:sz w:val="13"/>
        </w:rPr>
        <w:t>2,458.97</w:t>
      </w:r>
    </w:p>
    <w:p>
      <w:pPr>
        <w:pStyle w:val="Normal"/>
        <w:spacing w:lineRule="exact" w:line="20"/>
        <w:rPr>
          <w:rFonts w:ascii="Times New Roman" w:hAnsi="Times New Roman" w:eastAsia="Times New Roman" w:cs="Times New Roman"/>
          <w:i/>
          <w:i/>
          <w:sz w:val="13"/>
        </w:rPr>
      </w:pPr>
      <w:r>
        <w:rPr>
          <w:rFonts w:eastAsia="Times New Roman" w:cs="Times New Roman" w:ascii="Times New Roman" w:hAnsi="Times New Roman"/>
          <w:i/>
          <w:sz w:val="13"/>
        </w:rPr>
        <mc:AlternateContent>
          <mc:Choice Requires="wps">
            <w:drawing>
              <wp:anchor behindDoc="1" distT="0" distB="0" distL="114935" distR="114935" simplePos="0" locked="0" layoutInCell="1" allowOverlap="1" relativeHeight="48">
                <wp:simplePos x="0" y="0"/>
                <wp:positionH relativeFrom="column">
                  <wp:posOffset>14605</wp:posOffset>
                </wp:positionH>
                <wp:positionV relativeFrom="paragraph">
                  <wp:posOffset>52705</wp:posOffset>
                </wp:positionV>
                <wp:extent cx="493395" cy="0"/>
                <wp:effectExtent l="0" t="3175" r="0" b="3175"/>
                <wp:wrapNone/>
                <wp:docPr id="47"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4.15pt" to="39.95pt,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14605</wp:posOffset>
                </wp:positionH>
                <wp:positionV relativeFrom="paragraph">
                  <wp:posOffset>78740</wp:posOffset>
                </wp:positionV>
                <wp:extent cx="493395" cy="0"/>
                <wp:effectExtent l="0" t="3175" r="0" b="3175"/>
                <wp:wrapNone/>
                <wp:docPr id="48"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6.2pt" to="39.95pt,6.2pt" stroked="t" o:allowincell="f" style="position:absolute">
                <v:stroke color="black" weight="6480" joinstyle="miter" endcap="flat"/>
                <v:fill o:detectmouseclick="t" on="false"/>
                <w10:wrap type="none"/>
              </v:line>
            </w:pict>
          </mc:Fallback>
        </mc:AlternateConten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i/>
          <w:i/>
          <w:sz w:val="14"/>
        </w:rPr>
      </w:pPr>
      <w:r>
        <w:rPr>
          <w:rFonts w:eastAsia="Arial" w:cs="Arial" w:ascii="Arial" w:hAnsi="Arial"/>
          <w:i/>
          <w:sz w:val="14"/>
        </w:rPr>
        <w:t>As at</w:t>
      </w:r>
    </w:p>
    <w:p>
      <w:pPr>
        <w:pStyle w:val="Normal"/>
        <w:spacing w:lineRule="exact" w:line="20"/>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tLeast" w:line="0"/>
        <w:rPr>
          <w:rFonts w:ascii="Arial" w:hAnsi="Arial" w:eastAsia="Arial" w:cs="Arial"/>
          <w:i/>
          <w:i/>
          <w:sz w:val="13"/>
        </w:rPr>
      </w:pPr>
      <w:r>
        <w:rPr>
          <w:rFonts w:eastAsia="Arial" w:cs="Arial" w:ascii="Arial" w:hAnsi="Arial"/>
          <w:i/>
          <w:sz w:val="13"/>
        </w:rPr>
        <w:t>31.03.2008</w:t>
      </w:r>
    </w:p>
    <w:p>
      <w:pPr>
        <w:pStyle w:val="Normal"/>
        <w:spacing w:lineRule="exact" w:line="29"/>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spacing w:lineRule="atLeast" w:line="0"/>
        <w:ind w:start="60" w:end="0"/>
        <w:rPr>
          <w:rFonts w:ascii="Arial" w:hAnsi="Arial" w:eastAsia="Arial" w:cs="Arial"/>
          <w:i/>
          <w:i/>
          <w:sz w:val="14"/>
        </w:rPr>
      </w:pPr>
      <w:r>
        <w:rPr>
          <w:rFonts w:eastAsia="Arial" w:cs="Arial" w:ascii="Arial" w:hAnsi="Arial"/>
          <w:i/>
          <w:sz w:val="14"/>
        </w:rPr>
        <w:t>Rs. crores</w:t>
      </w:r>
    </w:p>
    <w:p>
      <w:pPr>
        <w:pStyle w:val="Normal"/>
        <w:spacing w:lineRule="exact" w:line="199"/>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tLeast" w:line="0"/>
        <w:ind w:end="80"/>
        <w:jc w:val="end"/>
        <w:rPr>
          <w:rFonts w:ascii="Arial" w:hAnsi="Arial" w:eastAsia="Arial" w:cs="Arial"/>
          <w:i/>
          <w:i/>
          <w:sz w:val="14"/>
        </w:rPr>
      </w:pPr>
      <w:r>
        <w:rPr>
          <w:rFonts w:eastAsia="Arial" w:cs="Arial" w:ascii="Arial" w:hAnsi="Arial"/>
          <w:i/>
          <w:sz w:val="14"/>
        </w:rPr>
        <w:t>18,688.86</w:t>
      </w:r>
    </w:p>
    <w:p>
      <w:pPr>
        <w:pStyle w:val="Normal"/>
        <w:spacing w:lineRule="exact" w:line="19"/>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tLeast" w:line="0"/>
        <w:ind w:end="80"/>
        <w:jc w:val="end"/>
        <w:rPr>
          <w:rFonts w:ascii="Arial" w:hAnsi="Arial" w:eastAsia="Arial" w:cs="Arial"/>
          <w:i/>
          <w:i/>
          <w:sz w:val="14"/>
        </w:rPr>
      </w:pPr>
      <w:r>
        <w:rPr>
          <w:rFonts w:eastAsia="Arial" w:cs="Arial" w:ascii="Arial" w:hAnsi="Arial"/>
          <w:i/>
          <w:sz w:val="14"/>
        </w:rPr>
        <w:t>0.98</w:t>
      </w:r>
    </w:p>
    <w:p>
      <w:pPr>
        <w:pStyle w:val="Normal"/>
        <w:spacing w:lineRule="exact" w:line="20"/>
        <w:rPr>
          <w:rFonts w:ascii="Times New Roman" w:hAnsi="Times New Roman" w:eastAsia="Times New Roman" w:cs="Times New Roman"/>
          <w:i/>
          <w:i/>
          <w:sz w:val="14"/>
        </w:rPr>
      </w:pPr>
      <w:r>
        <w:rPr>
          <w:rFonts w:eastAsia="Times New Roman" w:cs="Times New Roman" w:ascii="Times New Roman" w:hAnsi="Times New Roman"/>
          <w:i/>
          <w:sz w:val="14"/>
        </w:rPr>
        <mc:AlternateContent>
          <mc:Choice Requires="wps">
            <w:drawing>
              <wp:anchor behindDoc="1" distT="0" distB="0" distL="114935" distR="114935" simplePos="0" locked="0" layoutInCell="1" allowOverlap="1" relativeHeight="50">
                <wp:simplePos x="0" y="0"/>
                <wp:positionH relativeFrom="column">
                  <wp:posOffset>14605</wp:posOffset>
                </wp:positionH>
                <wp:positionV relativeFrom="paragraph">
                  <wp:posOffset>54610</wp:posOffset>
                </wp:positionV>
                <wp:extent cx="493395" cy="0"/>
                <wp:effectExtent l="0" t="3175" r="0" b="3175"/>
                <wp:wrapNone/>
                <wp:docPr id="49"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4.3pt" to="39.95pt,4.3pt" stroked="t" o:allowincell="f" style="position:absolute">
                <v:stroke color="black" weight="6480" joinstyle="miter" endcap="flat"/>
                <v:fill o:detectmouseclick="t" on="false"/>
                <w10:wrap type="none"/>
              </v:line>
            </w:pict>
          </mc:Fallback>
        </mc:AlternateConten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end"/>
        <w:rPr>
          <w:rFonts w:ascii="Arial" w:hAnsi="Arial" w:eastAsia="Arial" w:cs="Arial"/>
          <w:i/>
          <w:i/>
          <w:sz w:val="14"/>
        </w:rPr>
      </w:pPr>
      <w:r>
        <w:rPr>
          <w:rFonts w:eastAsia="Arial" w:cs="Arial" w:ascii="Arial" w:hAnsi="Arial"/>
          <w:i/>
          <w:sz w:val="14"/>
        </w:rPr>
        <w:t>18,689.84</w:t>
      </w:r>
    </w:p>
    <w:p>
      <w:pPr>
        <w:pStyle w:val="Normal"/>
        <w:spacing w:lineRule="exact" w:line="20"/>
        <w:rPr>
          <w:rFonts w:ascii="Times New Roman" w:hAnsi="Times New Roman" w:eastAsia="Times New Roman" w:cs="Times New Roman"/>
          <w:i/>
          <w:i/>
          <w:sz w:val="14"/>
        </w:rPr>
      </w:pPr>
      <w:r>
        <w:rPr>
          <w:rFonts w:eastAsia="Times New Roman" w:cs="Times New Roman" w:ascii="Times New Roman" w:hAnsi="Times New Roman"/>
          <w:i/>
          <w:sz w:val="14"/>
        </w:rPr>
        <mc:AlternateContent>
          <mc:Choice Requires="wps">
            <w:drawing>
              <wp:anchor behindDoc="1" distT="0" distB="0" distL="114935" distR="114935" simplePos="0" locked="0" layoutInCell="1" allowOverlap="1" relativeHeight="51">
                <wp:simplePos x="0" y="0"/>
                <wp:positionH relativeFrom="column">
                  <wp:posOffset>14605</wp:posOffset>
                </wp:positionH>
                <wp:positionV relativeFrom="paragraph">
                  <wp:posOffset>28575</wp:posOffset>
                </wp:positionV>
                <wp:extent cx="493395" cy="0"/>
                <wp:effectExtent l="0" t="3175" r="0" b="3175"/>
                <wp:wrapNone/>
                <wp:docPr id="50"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2.25pt" to="39.95pt,2.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14605</wp:posOffset>
                </wp:positionH>
                <wp:positionV relativeFrom="paragraph">
                  <wp:posOffset>54610</wp:posOffset>
                </wp:positionV>
                <wp:extent cx="493395" cy="0"/>
                <wp:effectExtent l="0" t="3175" r="0" b="3175"/>
                <wp:wrapNone/>
                <wp:docPr id="51" name=""/>
                <a:graphic xmlns:a="http://schemas.openxmlformats.org/drawingml/2006/main">
                  <a:graphicData uri="http://schemas.microsoft.com/office/word/2010/wordprocessingShape">
                    <wps:wsp>
                      <wps:cNvSpPr/>
                      <wps:spPr>
                        <a:xfrm>
                          <a:off x="0" y="0"/>
                          <a:ext cx="49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4.3pt" to="39.95pt,4.3pt" stroked="t" o:allowincell="f" style="position:absolute">
                <v:stroke color="black" weight="6480" joinstyle="miter" endcap="flat"/>
                <v:fill o:detectmouseclick="t" on="false"/>
                <w10:wrap type="none"/>
              </v:line>
            </w:pict>
          </mc:Fallback>
        </mc:AlternateContent>
      </w:r>
    </w:p>
    <w:p>
      <w:pPr>
        <w:sectPr>
          <w:type w:val="continuous"/>
          <w:pgSz w:w="11860" w:h="14780"/>
          <w:pgMar w:left="260" w:right="700" w:gutter="0" w:header="0" w:top="1094" w:footer="0" w:bottom="0"/>
          <w:cols w:num="3" w:equalWidth="false" w:sep="false">
            <w:col w:w="8600" w:space="720"/>
            <w:col w:w="700" w:space="100"/>
            <w:col w:w="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176</w:t>
      </w:r>
    </w:p>
    <w:p>
      <w:pPr>
        <w:sectPr>
          <w:type w:val="continuous"/>
          <w:pgSz w:w="11860" w:h="14780"/>
          <w:pgMar w:left="260" w:right="700" w:gutter="0" w:header="0" w:top="1094" w:footer="0" w:bottom="0"/>
          <w:formProt w:val="false"/>
          <w:textDirection w:val="lrTb"/>
          <w:docGrid w:type="default" w:linePitch="360" w:charSpace="0"/>
        </w:sectPr>
      </w:pPr>
    </w:p>
    <w:p>
      <w:pPr>
        <w:pStyle w:val="Normal"/>
        <w:spacing w:lineRule="exact" w:line="135"/>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53">
            <wp:simplePos x="0" y="0"/>
            <wp:positionH relativeFrom="page">
              <wp:posOffset>6751320</wp:posOffset>
            </wp:positionH>
            <wp:positionV relativeFrom="page">
              <wp:posOffset>525145</wp:posOffset>
            </wp:positionV>
            <wp:extent cx="429895" cy="107315"/>
            <wp:effectExtent l="0" t="0" r="0" b="0"/>
            <wp:wrapNone/>
            <wp:docPr id="52"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1" descr="" title=""/>
                    <pic:cNvPicPr>
                      <a:picLocks noChangeAspect="1" noChangeArrowheads="1"/>
                    </pic:cNvPicPr>
                  </pic:nvPicPr>
                  <pic:blipFill>
                    <a:blip r:embed="rId22"/>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54">
            <wp:simplePos x="0" y="0"/>
            <wp:positionH relativeFrom="page">
              <wp:posOffset>6805295</wp:posOffset>
            </wp:positionH>
            <wp:positionV relativeFrom="page">
              <wp:posOffset>256540</wp:posOffset>
            </wp:positionV>
            <wp:extent cx="321945" cy="214630"/>
            <wp:effectExtent l="0" t="0" r="0" b="0"/>
            <wp:wrapNone/>
            <wp:docPr id="53"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2" descr="" title=""/>
                    <pic:cNvPicPr>
                      <a:picLocks noChangeAspect="1" noChangeArrowheads="1"/>
                    </pic:cNvPicPr>
                  </pic:nvPicPr>
                  <pic:blipFill>
                    <a:blip r:embed="rId23"/>
                    <a:srcRect l="-56" t="-84" r="-56" b="-84"/>
                    <a:stretch>
                      <a:fillRect/>
                    </a:stretch>
                  </pic:blipFill>
                  <pic:spPr bwMode="auto">
                    <a:xfrm>
                      <a:off x="0" y="0"/>
                      <a:ext cx="321945" cy="214630"/>
                    </a:xfrm>
                    <a:prstGeom prst="rect">
                      <a:avLst/>
                    </a:prstGeom>
                  </pic:spPr>
                </pic:pic>
              </a:graphicData>
            </a:graphic>
          </wp:anchor>
        </w:drawing>
      </w:r>
      <w:bookmarkStart w:id="12" w:name="page9"/>
      <w:bookmarkStart w:id="13" w:name="page9"/>
      <w:bookmarkEnd w:id="13"/>
    </w:p>
    <w:p>
      <w:pPr>
        <w:pStyle w:val="Normal"/>
        <w:spacing w:lineRule="atLeast" w:line="0"/>
        <w:ind w:start="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2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Arial" w:hAnsi="Arial" w:eastAsia="Arial" w:cs="Arial"/>
          <w:b/>
          <w:sz w:val="16"/>
        </w:rPr>
      </w:pPr>
      <w:r>
        <w:rPr>
          <w:rFonts w:eastAsia="Arial" w:cs="Arial" w:ascii="Arial" w:hAnsi="Arial"/>
          <w:b/>
          <w:sz w:val="16"/>
        </w:rPr>
        <w:t>Notes :</w:t>
      </w:r>
    </w:p>
    <w:p>
      <w:pPr>
        <w:pStyle w:val="Normal"/>
        <w:spacing w:lineRule="exact" w:line="4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0"/>
        </w:numPr>
        <w:tabs>
          <w:tab w:val="clear" w:pos="720"/>
          <w:tab w:val="left" w:pos="380" w:leader="none"/>
        </w:tabs>
        <w:spacing w:lineRule="auto" w:line="312"/>
        <w:ind w:hanging="346" w:start="380" w:end="1040"/>
        <w:jc w:val="both"/>
        <w:rPr>
          <w:rFonts w:ascii="Arial" w:hAnsi="Arial" w:eastAsia="Arial" w:cs="Arial"/>
          <w:sz w:val="15"/>
        </w:rPr>
      </w:pPr>
      <w:r>
        <w:rPr>
          <w:rFonts w:eastAsia="Arial" w:cs="Arial" w:ascii="Arial" w:hAnsi="Arial"/>
          <w:sz w:val="15"/>
        </w:rPr>
        <w:t>The Company has disclosed Business Segment as the primary segment. Segments have been identified taking into account the nature of the products, the differing risks and returns, the organisational structure and internal reporting system. The Company’s operations predominantly relate to manufacture of Steel and Ferro Alloys and Minerals business. Other business segments comprise Tubes and Bearings.</w:t>
      </w:r>
    </w:p>
    <w:p>
      <w:pPr>
        <w:pStyle w:val="Normal"/>
        <w:spacing w:lineRule="exact" w:line="41"/>
        <w:rPr>
          <w:rFonts w:ascii="Arial" w:hAnsi="Arial" w:eastAsia="Arial" w:cs="Arial"/>
          <w:sz w:val="15"/>
        </w:rPr>
      </w:pPr>
      <w:r>
        <w:rPr>
          <w:rFonts w:eastAsia="Arial" w:cs="Arial" w:ascii="Arial" w:hAnsi="Arial"/>
          <w:sz w:val="15"/>
        </w:rPr>
      </w:r>
    </w:p>
    <w:p>
      <w:pPr>
        <w:pStyle w:val="Normal"/>
        <w:numPr>
          <w:ilvl w:val="0"/>
          <w:numId w:val="30"/>
        </w:numPr>
        <w:tabs>
          <w:tab w:val="clear" w:pos="720"/>
          <w:tab w:val="left" w:pos="380" w:leader="none"/>
        </w:tabs>
        <w:spacing w:lineRule="auto" w:line="285"/>
        <w:ind w:hanging="346" w:start="380" w:end="1040"/>
        <w:jc w:val="both"/>
        <w:rPr>
          <w:rFonts w:ascii="Arial" w:hAnsi="Arial" w:eastAsia="Arial" w:cs="Arial"/>
          <w:sz w:val="16"/>
        </w:rPr>
      </w:pPr>
      <w:r>
        <w:rPr>
          <w:rFonts w:eastAsia="Arial" w:cs="Arial" w:ascii="Arial" w:hAnsi="Arial"/>
          <w:sz w:val="16"/>
        </w:rPr>
        <w:t>Segment Revenue, Segment Results, Segment Assets and Segment Liabilities include the respective amounts identifiable to each of the segments as also amounts allocated on a reasonable basis. The expenses, which are not directly relatable to the business segment, are shown as unallocated corporate cost. Assets and liabilities that cannot be allocated between the segments are shown as unallocated corporate assets and liabilities respectively.</w:t>
      </w:r>
    </w:p>
    <w:p>
      <w:pPr>
        <w:pStyle w:val="Normal"/>
        <w:spacing w:lineRule="exact" w:line="58"/>
        <w:rPr>
          <w:rFonts w:ascii="Arial" w:hAnsi="Arial" w:eastAsia="Arial" w:cs="Arial"/>
          <w:sz w:val="16"/>
        </w:rPr>
      </w:pPr>
      <w:r>
        <w:rPr>
          <w:rFonts w:eastAsia="Arial" w:cs="Arial" w:ascii="Arial" w:hAnsi="Arial"/>
          <w:sz w:val="16"/>
        </w:rPr>
      </w:r>
    </w:p>
    <w:p>
      <w:pPr>
        <w:pStyle w:val="Normal"/>
        <w:numPr>
          <w:ilvl w:val="0"/>
          <w:numId w:val="30"/>
        </w:numPr>
        <w:tabs>
          <w:tab w:val="clear" w:pos="720"/>
          <w:tab w:val="left" w:pos="380" w:leader="none"/>
        </w:tabs>
        <w:spacing w:lineRule="atLeast" w:line="0"/>
        <w:ind w:hanging="346" w:start="380" w:end="0"/>
        <w:rPr>
          <w:rFonts w:ascii="Arial" w:hAnsi="Arial" w:eastAsia="Arial" w:cs="Arial"/>
          <w:sz w:val="16"/>
        </w:rPr>
      </w:pPr>
      <w:r>
        <w:rPr>
          <w:rFonts w:eastAsia="Arial" w:cs="Arial" w:ascii="Arial" w:hAnsi="Arial"/>
          <w:sz w:val="16"/>
        </w:rPr>
        <w:t>Total Unallocable Assets exclude :</w:t>
      </w:r>
    </w:p>
    <w:p>
      <w:pPr>
        <w:pStyle w:val="Normal"/>
        <w:spacing w:lineRule="exact" w:line="144"/>
        <w:rPr>
          <w:rFonts w:ascii="Times New Roman" w:hAnsi="Times New Roman" w:eastAsia="Times New Roman" w:cs="Times New Roman"/>
          <w:sz w:val="16"/>
        </w:rPr>
      </w:pPr>
      <w:r>
        <w:rPr>
          <w:rFonts w:eastAsia="Times New Roman" w:cs="Times New Roman" w:ascii="Times New Roman" w:hAnsi="Times New Roman"/>
          <w:sz w:val="16"/>
        </w:rPr>
      </w:r>
    </w:p>
    <w:tbl>
      <w:tblPr>
        <w:tblW w:w="9523" w:type="dxa"/>
        <w:jc w:val="start"/>
        <w:tblInd w:w="380" w:type="dxa"/>
        <w:tblLayout w:type="fixed"/>
        <w:tblCellMar>
          <w:top w:w="0" w:type="dxa"/>
          <w:start w:w="0" w:type="dxa"/>
          <w:bottom w:w="0" w:type="dxa"/>
          <w:end w:w="0" w:type="dxa"/>
        </w:tblCellMar>
      </w:tblPr>
      <w:tblGrid>
        <w:gridCol w:w="5960"/>
        <w:gridCol w:w="1280"/>
        <w:gridCol w:w="23"/>
        <w:gridCol w:w="717"/>
        <w:gridCol w:w="360"/>
        <w:gridCol w:w="420"/>
        <w:gridCol w:w="23"/>
        <w:gridCol w:w="717"/>
        <w:gridCol w:w="20"/>
        <w:gridCol w:w="3"/>
      </w:tblGrid>
      <w:tr>
        <w:trPr>
          <w:trHeight w:val="189" w:hRule="atLeast"/>
        </w:trPr>
        <w:tc>
          <w:tcPr>
            <w:tcW w:w="5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77" w:type="dxa"/>
            <w:gridSpan w:val="2"/>
            <w:tcBorders/>
          </w:tcPr>
          <w:p>
            <w:pPr>
              <w:pStyle w:val="Normal"/>
              <w:spacing w:lineRule="atLeast" w:line="0"/>
              <w:ind w:end="360"/>
              <w:jc w:val="end"/>
              <w:rPr>
                <w:rFonts w:ascii="Arial" w:hAnsi="Arial" w:eastAsia="Arial" w:cs="Arial"/>
                <w:b/>
                <w:sz w:val="16"/>
              </w:rPr>
            </w:pPr>
            <w:r>
              <w:rPr>
                <w:rFonts w:eastAsia="Arial" w:cs="Arial" w:ascii="Arial" w:hAnsi="Arial"/>
                <w:b/>
                <w:sz w:val="16"/>
              </w:rPr>
              <w:t>As at</w:t>
            </w:r>
          </w:p>
        </w:tc>
        <w:tc>
          <w:tcPr>
            <w:tcW w:w="4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37" w:type="dxa"/>
            <w:gridSpan w:val="2"/>
            <w:tcBorders/>
          </w:tcPr>
          <w:p>
            <w:pPr>
              <w:pStyle w:val="Normal"/>
              <w:spacing w:lineRule="atLeast" w:line="0"/>
              <w:ind w:end="40"/>
              <w:jc w:val="end"/>
              <w:rPr>
                <w:rFonts w:ascii="Arial" w:hAnsi="Arial" w:eastAsia="Arial" w:cs="Arial"/>
                <w:i/>
                <w:i/>
                <w:sz w:val="16"/>
              </w:rPr>
            </w:pPr>
            <w:r>
              <w:rPr>
                <w:rFonts w:eastAsia="Arial" w:cs="Arial" w:ascii="Arial" w:hAnsi="Arial"/>
                <w:i/>
                <w:sz w:val="16"/>
              </w:rPr>
              <w:t>As at</w:t>
            </w:r>
          </w:p>
        </w:tc>
      </w:tr>
      <w:tr>
        <w:trPr>
          <w:trHeight w:val="220" w:hRule="atLeast"/>
        </w:trPr>
        <w:tc>
          <w:tcPr>
            <w:tcW w:w="59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31.03.2009</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31.03.2008</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0" w:hRule="atLeast"/>
        </w:trPr>
        <w:tc>
          <w:tcPr>
            <w:tcW w:w="5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Rs. crores</w:t>
            </w:r>
          </w:p>
        </w:tc>
        <w:tc>
          <w:tcPr>
            <w:tcW w:w="1180" w:type="dxa"/>
            <w:gridSpan w:val="4"/>
            <w:tcBorders/>
          </w:tcPr>
          <w:p>
            <w:pPr>
              <w:pStyle w:val="Normal"/>
              <w:spacing w:lineRule="atLeast" w:line="0"/>
              <w:ind w:end="40"/>
              <w:jc w:val="end"/>
              <w:rPr>
                <w:rFonts w:ascii="Arial" w:hAnsi="Arial" w:eastAsia="Arial" w:cs="Arial"/>
                <w:i/>
                <w:i/>
                <w:sz w:val="16"/>
              </w:rPr>
            </w:pPr>
            <w:r>
              <w:rPr>
                <w:rFonts w:eastAsia="Arial" w:cs="Arial" w:ascii="Arial" w:hAnsi="Arial"/>
                <w:i/>
                <w:sz w:val="16"/>
              </w:rPr>
              <w:t>Rs. crores</w:t>
            </w:r>
          </w:p>
        </w:tc>
      </w:tr>
      <w:tr>
        <w:trPr>
          <w:trHeight w:val="277"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Investments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42,371.78</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4,103.19</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r>
        <w:trPr>
          <w:trHeight w:val="220"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Advance against Equity/Shareholders' Loan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247.61</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30,896.16</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0"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Foreign Currency Monetary Item Translation Difference Account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471.66</w:t>
            </w:r>
          </w:p>
        </w:tc>
        <w:tc>
          <w:tcPr>
            <w:tcW w:w="4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37" w:type="dxa"/>
            <w:gridSpan w:val="2"/>
            <w:tcBorders/>
          </w:tcPr>
          <w:p>
            <w:pPr>
              <w:pStyle w:val="Normal"/>
              <w:spacing w:lineRule="atLeast" w:line="0"/>
              <w:ind w:end="40"/>
              <w:jc w:val="end"/>
              <w:rPr>
                <w:rFonts w:ascii="Arial" w:hAnsi="Arial" w:eastAsia="Arial" w:cs="Arial"/>
                <w:sz w:val="16"/>
              </w:rPr>
            </w:pPr>
            <w:r>
              <w:rPr>
                <w:rFonts w:eastAsia="Arial" w:cs="Arial" w:ascii="Arial" w:hAnsi="Arial"/>
                <w:sz w:val="16"/>
              </w:rPr>
              <w:t>–</w:t>
            </w:r>
          </w:p>
        </w:tc>
      </w:tr>
      <w:tr>
        <w:trPr>
          <w:trHeight w:val="220"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Miscellaneous Expenditure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105.07</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155.11</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90" w:hRule="atLeast"/>
        </w:trPr>
        <w:tc>
          <w:tcPr>
            <w:tcW w:w="5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4" w:hRule="atLeast"/>
        </w:trPr>
        <w:tc>
          <w:tcPr>
            <w:tcW w:w="5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43,196.12</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35,154.46</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36" w:hRule="atLeast"/>
        </w:trPr>
        <w:tc>
          <w:tcPr>
            <w:tcW w:w="5960" w:type="dxa"/>
            <w:vMerge w:val="restart"/>
            <w:tcBorders/>
          </w:tcPr>
          <w:p>
            <w:pPr>
              <w:pStyle w:val="Normal"/>
              <w:spacing w:lineRule="atLeast" w:line="0"/>
              <w:rPr>
                <w:rFonts w:ascii="Arial" w:hAnsi="Arial" w:eastAsia="Arial" w:cs="Arial"/>
                <w:sz w:val="16"/>
              </w:rPr>
            </w:pPr>
            <w:r>
              <w:rPr>
                <w:rFonts w:eastAsia="Arial" w:cs="Arial" w:ascii="Arial" w:hAnsi="Arial"/>
                <w:sz w:val="16"/>
              </w:rPr>
              <w:t>Total Unallocable Liabilities exclude :</w:t>
            </w:r>
          </w:p>
        </w:tc>
        <w:tc>
          <w:tcPr>
            <w:tcW w:w="1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59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1" w:hRule="atLeast"/>
        </w:trPr>
        <w:tc>
          <w:tcPr>
            <w:tcW w:w="59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0"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Secured Loans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3,913.05</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3,520.58</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0"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Unsecured Loans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23,033.13</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14,501.11</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0"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Provision for Employee Separation Compensation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1,033.60</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1,071.30</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77" w:hRule="atLeast"/>
        </w:trPr>
        <w:tc>
          <w:tcPr>
            <w:tcW w:w="5960" w:type="dxa"/>
            <w:tcBorders/>
          </w:tcPr>
          <w:p>
            <w:pPr>
              <w:pStyle w:val="Normal"/>
              <w:spacing w:lineRule="atLeast" w:line="0"/>
              <w:rPr>
                <w:rFonts w:ascii="Arial" w:hAnsi="Arial" w:eastAsia="Arial" w:cs="Arial"/>
                <w:sz w:val="16"/>
              </w:rPr>
            </w:pPr>
            <w:r>
              <w:rPr>
                <w:rFonts w:eastAsia="Arial" w:cs="Arial" w:ascii="Arial" w:hAnsi="Arial"/>
                <w:sz w:val="16"/>
              </w:rPr>
              <w:t>Deferred Tax Liability (Net) ...............................................................</w:t>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585.73</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681.80</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r>
        <w:trPr>
          <w:trHeight w:val="99" w:hRule="atLeast"/>
        </w:trPr>
        <w:tc>
          <w:tcPr>
            <w:tcW w:w="5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14" w:hRule="atLeast"/>
        </w:trPr>
        <w:tc>
          <w:tcPr>
            <w:tcW w:w="5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80" w:type="dxa"/>
            <w:gridSpan w:val="4"/>
            <w:tcBorders/>
          </w:tcPr>
          <w:p>
            <w:pPr>
              <w:pStyle w:val="Normal"/>
              <w:spacing w:lineRule="atLeast" w:line="0"/>
              <w:ind w:end="360"/>
              <w:jc w:val="end"/>
              <w:rPr>
                <w:rFonts w:ascii="Arial" w:hAnsi="Arial" w:eastAsia="Arial" w:cs="Arial"/>
                <w:b/>
                <w:sz w:val="16"/>
              </w:rPr>
            </w:pPr>
            <w:r>
              <w:rPr>
                <w:rFonts w:eastAsia="Arial" w:cs="Arial" w:ascii="Arial" w:hAnsi="Arial"/>
                <w:b/>
                <w:sz w:val="16"/>
              </w:rPr>
              <w:t>28,565.51</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19,774.79</w:t>
            </w:r>
          </w:p>
        </w:tc>
        <w:tc>
          <w:tcPr>
            <w:tcW w:w="23"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r>
      <w:tr>
        <w:trPr>
          <w:trHeight w:val="33" w:hRule="atLeast"/>
        </w:trPr>
        <w:tc>
          <w:tcPr>
            <w:tcW w:w="5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 w:hRule="atLeast"/>
        </w:trPr>
        <w:tc>
          <w:tcPr>
            <w:tcW w:w="5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380" w:leader="none"/>
        </w:tabs>
        <w:spacing w:lineRule="auto" w:line="283"/>
        <w:ind w:hanging="346" w:start="380" w:end="1040"/>
        <w:rPr>
          <w:rFonts w:ascii="Arial" w:hAnsi="Arial" w:eastAsia="Arial" w:cs="Arial"/>
          <w:sz w:val="16"/>
        </w:rPr>
      </w:pPr>
      <w:r>
        <w:rPr>
          <w:rFonts w:eastAsia="Arial" w:cs="Arial" w:ascii="Arial" w:hAnsi="Arial"/>
          <w:sz w:val="16"/>
        </w:rPr>
        <w:t>Transactions between segments are primarily for materials which are transferred at market determined prices and common costs are apportioned on a reasonable basis.</w:t>
      </w:r>
    </w:p>
    <w:p>
      <w:pPr>
        <w:sectPr>
          <w:type w:val="nextPage"/>
          <w:pgSz w:w="11860" w:h="14780"/>
          <w:pgMar w:left="700" w:right="240" w:gutter="0" w:header="0" w:top="1440" w:footer="0" w:bottom="0"/>
          <w:pgNumType w:fmt="decimal"/>
          <w:formProt w:val="false"/>
          <w:textDirection w:val="lrTb"/>
          <w:docGrid w:type="default" w:linePitch="360" w:charSpace="0"/>
        </w:sectPr>
      </w:pPr>
    </w:p>
    <w:p>
      <w:pPr>
        <w:pStyle w:val="Normal"/>
        <w:spacing w:lineRule="exact" w:line="25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2"/>
        </w:numPr>
        <w:tabs>
          <w:tab w:val="clear" w:pos="720"/>
          <w:tab w:val="left" w:pos="420" w:leader="none"/>
        </w:tabs>
        <w:spacing w:lineRule="atLeast" w:line="0"/>
        <w:ind w:hanging="395" w:start="420" w:end="0"/>
        <w:rPr>
          <w:rFonts w:ascii="Arial" w:hAnsi="Arial" w:eastAsia="Arial" w:cs="Arial"/>
          <w:b/>
          <w:sz w:val="14"/>
        </w:rPr>
      </w:pPr>
      <w:r>
        <w:rPr>
          <w:rFonts w:eastAsia="Arial" w:cs="Arial" w:ascii="Arial" w:hAnsi="Arial"/>
          <w:b/>
          <w:sz w:val="14"/>
        </w:rPr>
        <w:t>Related Party Disclosures</w:t>
      </w:r>
    </w:p>
    <w:p>
      <w:pPr>
        <w:pStyle w:val="Normal"/>
        <w:spacing w:lineRule="exact" w:line="44"/>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33"/>
        </w:numPr>
        <w:tabs>
          <w:tab w:val="clear" w:pos="720"/>
          <w:tab w:val="left" w:pos="420" w:leader="none"/>
        </w:tabs>
        <w:spacing w:lineRule="atLeast" w:line="0"/>
        <w:ind w:hanging="395" w:start="420" w:end="0"/>
        <w:rPr>
          <w:rFonts w:ascii="Arial" w:hAnsi="Arial" w:eastAsia="Arial" w:cs="Arial"/>
          <w:b/>
          <w:sz w:val="14"/>
        </w:rPr>
      </w:pPr>
      <w:r>
        <w:rPr>
          <w:rFonts w:eastAsia="Arial" w:cs="Arial" w:ascii="Arial" w:hAnsi="Arial"/>
          <w:b/>
          <w:sz w:val="14"/>
        </w:rPr>
        <w:t>List of Related Parties and Relationships</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55">
                <wp:simplePos x="0" y="0"/>
                <wp:positionH relativeFrom="column">
                  <wp:posOffset>3175</wp:posOffset>
                </wp:positionH>
                <wp:positionV relativeFrom="paragraph">
                  <wp:posOffset>88900</wp:posOffset>
                </wp:positionV>
                <wp:extent cx="3060065" cy="0"/>
                <wp:effectExtent l="0" t="3175" r="0" b="3175"/>
                <wp:wrapNone/>
                <wp:docPr id="54"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7pt" to="241.15pt,7pt" stroked="t" o:allowincell="f" style="position:absolute">
                <v:stroke color="black"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0" w:leader="none"/>
        </w:tabs>
        <w:spacing w:lineRule="atLeast" w:line="0"/>
        <w:ind w:start="1320" w:end="0"/>
        <w:rPr/>
      </w:pPr>
      <w:r>
        <w:rPr>
          <w:rFonts w:eastAsia="Arial" w:cs="Arial" w:ascii="Arial" w:hAnsi="Arial"/>
          <w:b/>
          <w:sz w:val="14"/>
        </w:rPr>
        <w:t>Name of the Party</w:t>
      </w:r>
      <w:r>
        <w:rPr>
          <w:rFonts w:eastAsia="Times New Roman" w:cs="Times New Roman" w:ascii="Times New Roman" w:hAnsi="Times New Roman"/>
        </w:rPr>
        <w:tab/>
      </w:r>
      <w:r>
        <w:rPr>
          <w:rFonts w:eastAsia="Arial" w:cs="Arial" w:ascii="Arial" w:hAnsi="Arial"/>
          <w:b/>
          <w:sz w:val="14"/>
        </w:rPr>
        <w:t>Country</w:t>
      </w:r>
    </w:p>
    <w:p>
      <w:pPr>
        <w:pStyle w:val="Normal"/>
        <w:spacing w:lineRule="exact" w:line="20"/>
        <w:rPr>
          <w:rFonts w:ascii="Times New Roman" w:hAnsi="Times New Roman" w:eastAsia="Times New Roman" w:cs="Times New Roman"/>
          <w:b/>
          <w:sz w:val="14"/>
        </w:rPr>
      </w:pPr>
      <w:r>
        <w:rPr>
          <w:rFonts w:eastAsia="Times New Roman" w:cs="Times New Roman" w:ascii="Times New Roman" w:hAnsi="Times New Roman"/>
          <w:b/>
          <w:sz w:val="14"/>
        </w:rPr>
        <mc:AlternateContent>
          <mc:Choice Requires="wps">
            <w:drawing>
              <wp:anchor behindDoc="1" distT="0" distB="0" distL="114935" distR="114935" simplePos="0" locked="0" layoutInCell="1" allowOverlap="1" relativeHeight="56">
                <wp:simplePos x="0" y="0"/>
                <wp:positionH relativeFrom="column">
                  <wp:posOffset>3175</wp:posOffset>
                </wp:positionH>
                <wp:positionV relativeFrom="paragraph">
                  <wp:posOffset>57785</wp:posOffset>
                </wp:positionV>
                <wp:extent cx="3060065" cy="0"/>
                <wp:effectExtent l="0" t="3175" r="0" b="3175"/>
                <wp:wrapNone/>
                <wp:docPr id="55"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4.55pt" to="241.15pt,4.55pt" stroked="t" o:allowincell="f" style="position:absolute">
                <v:stroke color="black" weight="6480" joinstyle="miter" endcap="flat"/>
                <v:fill o:detectmouseclick="t" on="false"/>
                <w10:wrap type="none"/>
              </v:line>
            </w:pict>
          </mc:Fallback>
        </mc:AlternateConten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340" w:leader="none"/>
        </w:tabs>
        <w:spacing w:lineRule="atLeast" w:line="0"/>
        <w:ind w:hanging="334" w:start="340" w:end="0"/>
        <w:rPr>
          <w:rFonts w:ascii="Arial" w:hAnsi="Arial" w:eastAsia="Arial" w:cs="Arial"/>
          <w:b/>
          <w:sz w:val="14"/>
        </w:rPr>
      </w:pPr>
      <w:r>
        <w:rPr>
          <w:rFonts w:eastAsia="Arial" w:cs="Arial" w:ascii="Arial" w:hAnsi="Arial"/>
          <w:b/>
          <w:sz w:val="14"/>
        </w:rPr>
        <w:t>Subsidiaries</w:t>
      </w:r>
    </w:p>
    <w:p>
      <w:pPr>
        <w:pStyle w:val="Normal"/>
        <w:spacing w:lineRule="exact" w:line="21"/>
        <w:rPr>
          <w:rFonts w:ascii="Times New Roman" w:hAnsi="Times New Roman" w:eastAsia="Times New Roman" w:cs="Times New Roman"/>
          <w:b/>
          <w:sz w:val="14"/>
        </w:rPr>
      </w:pPr>
      <w:r>
        <w:rPr>
          <w:rFonts w:eastAsia="Times New Roman" w:cs="Times New Roman" w:ascii="Times New Roman" w:hAnsi="Times New Roman"/>
          <w:b/>
          <w:sz w:val="14"/>
        </w:rPr>
      </w:r>
    </w:p>
    <w:tbl>
      <w:tblPr>
        <w:tblW w:w="4760" w:type="dxa"/>
        <w:jc w:val="start"/>
        <w:tblInd w:w="0" w:type="dxa"/>
        <w:tblLayout w:type="fixed"/>
        <w:tblCellMar>
          <w:top w:w="0" w:type="dxa"/>
          <w:start w:w="0" w:type="dxa"/>
          <w:bottom w:w="0" w:type="dxa"/>
          <w:end w:w="0" w:type="dxa"/>
        </w:tblCellMar>
      </w:tblPr>
      <w:tblGrid>
        <w:gridCol w:w="280"/>
        <w:gridCol w:w="280"/>
        <w:gridCol w:w="3200"/>
        <w:gridCol w:w="1000"/>
      </w:tblGrid>
      <w:tr>
        <w:trPr>
          <w:trHeight w:val="166"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Adityapur Toll Bridge Company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ii)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Gopalpur Special Economic Zone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iii)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Hooghly Met Coke &amp; Power Company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iv)</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Jamshedpur Utilities &amp; Services Company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1.</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Haldia Water Management Limited *</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2.</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Naba Diganta Water Management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3.</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SEZ Adityapur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v)</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Kalimati Investment Company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1.</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Bangla Steel &amp; Mining Co. Ltd.</w:t>
            </w:r>
          </w:p>
        </w:tc>
        <w:tc>
          <w:tcPr>
            <w:tcW w:w="1000" w:type="dxa"/>
            <w:tcBorders/>
          </w:tcPr>
          <w:p>
            <w:pPr>
              <w:pStyle w:val="Normal"/>
              <w:spacing w:lineRule="atLeast" w:line="0"/>
              <w:ind w:start="260" w:end="0"/>
              <w:rPr>
                <w:rFonts w:ascii="Arial" w:hAnsi="Arial" w:eastAsia="Arial" w:cs="Arial"/>
                <w:w w:val="97"/>
                <w:sz w:val="14"/>
              </w:rPr>
            </w:pPr>
            <w:r>
              <w:rPr>
                <w:rFonts w:eastAsia="Arial" w:cs="Arial" w:ascii="Arial" w:hAnsi="Arial"/>
                <w:w w:val="97"/>
                <w:sz w:val="14"/>
              </w:rPr>
              <w:t>Bangladesh</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vi)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Lanka Special Steels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Sri Lanka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vii)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NatSteel Asia Pte.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Singapore</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1.</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NatSteel Iranian Private Joint Stock Company</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Iran</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2.</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NatSteel Middle East FZE</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UAE</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3.</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Tata Steel Asia (Hong Kong)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Hongkong</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4.</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Tata Steel Resources Australia Pty.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Australia</w:t>
            </w:r>
          </w:p>
        </w:tc>
      </w:tr>
      <w:tr>
        <w:trPr>
          <w:trHeight w:val="210"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5.</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Wuxi NatSteel Metal Products Co.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China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viii)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Rawmet Ferrous Industries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xi)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Sila Eastern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Thailand</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x)</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Tata Incorporated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USA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xi)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Tata Korf Engineering Services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0"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xii)</w:t>
            </w:r>
          </w:p>
        </w:tc>
        <w:tc>
          <w:tcPr>
            <w:tcW w:w="348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Tata Metaliks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r>
        <w:trPr>
          <w:trHeight w:val="218"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1.</w:t>
            </w:r>
          </w:p>
        </w:tc>
        <w:tc>
          <w:tcPr>
            <w:tcW w:w="3200" w:type="dxa"/>
            <w:tcBorders/>
          </w:tcPr>
          <w:p>
            <w:pPr>
              <w:pStyle w:val="Normal"/>
              <w:spacing w:lineRule="atLeast" w:line="0"/>
              <w:ind w:start="80" w:end="0"/>
              <w:rPr>
                <w:rFonts w:ascii="Arial" w:hAnsi="Arial" w:eastAsia="Arial" w:cs="Arial"/>
                <w:sz w:val="14"/>
              </w:rPr>
            </w:pPr>
            <w:r>
              <w:rPr>
                <w:rFonts w:eastAsia="Arial" w:cs="Arial" w:ascii="Arial" w:hAnsi="Arial"/>
                <w:sz w:val="14"/>
              </w:rPr>
              <w:t>Tata Metaliks Kubota Pipes Ltd.</w:t>
            </w:r>
          </w:p>
        </w:tc>
        <w:tc>
          <w:tcPr>
            <w:tcW w:w="100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r>
    </w:tbl>
    <w:p>
      <w:pPr>
        <w:pStyle w:val="Normal"/>
        <w:spacing w:lineRule="exact" w:line="200"/>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840" w:type="dxa"/>
        <w:jc w:val="start"/>
        <w:tblInd w:w="0" w:type="dxa"/>
        <w:tblLayout w:type="fixed"/>
        <w:tblCellMar>
          <w:top w:w="0" w:type="dxa"/>
          <w:start w:w="0" w:type="dxa"/>
          <w:bottom w:w="0" w:type="dxa"/>
          <w:end w:w="0" w:type="dxa"/>
        </w:tblCellMar>
      </w:tblPr>
      <w:tblGrid>
        <w:gridCol w:w="23"/>
        <w:gridCol w:w="257"/>
        <w:gridCol w:w="280"/>
        <w:gridCol w:w="2960"/>
        <w:gridCol w:w="1320"/>
      </w:tblGrid>
      <w:tr>
        <w:trPr>
          <w:trHeight w:val="166" w:hRule="atLeast"/>
        </w:trPr>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60" w:type="dxa"/>
            <w:tcBorders/>
          </w:tcPr>
          <w:p>
            <w:pPr>
              <w:pStyle w:val="Normal"/>
              <w:spacing w:lineRule="atLeast" w:line="0"/>
              <w:ind w:start="760" w:end="0"/>
              <w:rPr>
                <w:rFonts w:ascii="Arial" w:hAnsi="Arial" w:eastAsia="Arial" w:cs="Arial"/>
                <w:b/>
                <w:sz w:val="14"/>
              </w:rPr>
            </w:pPr>
            <w:r>
              <w:rPr>
                <w:rFonts w:eastAsia="Arial" w:cs="Arial" w:ascii="Arial" w:hAnsi="Arial"/>
                <w:b/>
                <w:sz w:val="14"/>
              </w:rPr>
              <w:t>Name of the Party</w:t>
            </w:r>
          </w:p>
        </w:tc>
        <w:tc>
          <w:tcPr>
            <w:tcW w:w="1320" w:type="dxa"/>
            <w:tcBorders/>
          </w:tcPr>
          <w:p>
            <w:pPr>
              <w:pStyle w:val="Normal"/>
              <w:spacing w:lineRule="atLeast" w:line="0"/>
              <w:ind w:start="520" w:end="0"/>
              <w:rPr>
                <w:rFonts w:ascii="Arial" w:hAnsi="Arial" w:eastAsia="Arial" w:cs="Arial"/>
                <w:b/>
                <w:sz w:val="14"/>
              </w:rPr>
            </w:pPr>
            <w:r>
              <w:rPr>
                <w:rFonts w:eastAsia="Arial" w:cs="Arial" w:ascii="Arial" w:hAnsi="Arial"/>
                <w:b/>
                <w:sz w:val="14"/>
              </w:rPr>
              <w:t>Country</w:t>
            </w:r>
          </w:p>
        </w:tc>
      </w:tr>
      <w:tr>
        <w:trPr>
          <w:trHeight w:val="81" w:hRule="atLeast"/>
        </w:trPr>
        <w:tc>
          <w:tcPr>
            <w:tcW w:w="23" w:type="dxa"/>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8" w:hRule="atLeast"/>
        </w:trPr>
        <w:tc>
          <w:tcPr>
            <w:tcW w:w="280" w:type="dxa"/>
            <w:gridSpan w:val="2"/>
            <w:tcBorders/>
          </w:tcPr>
          <w:p>
            <w:pPr>
              <w:pStyle w:val="Normal"/>
              <w:spacing w:lineRule="atLeast" w:line="0"/>
              <w:rPr>
                <w:rFonts w:ascii="Arial" w:hAnsi="Arial" w:eastAsia="Arial" w:cs="Arial"/>
                <w:sz w:val="14"/>
              </w:rPr>
            </w:pPr>
            <w:r>
              <w:rPr>
                <w:rFonts w:eastAsia="Arial" w:cs="Arial" w:ascii="Arial" w:hAnsi="Arial"/>
                <w:sz w:val="14"/>
              </w:rPr>
              <w:t>xiii)</w:t>
            </w:r>
          </w:p>
        </w:tc>
        <w:tc>
          <w:tcPr>
            <w:tcW w:w="324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Tata Refractories Ltd.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India</w:t>
            </w:r>
          </w:p>
        </w:tc>
      </w:tr>
      <w:tr>
        <w:trPr>
          <w:trHeight w:val="218"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1.</w:t>
            </w:r>
          </w:p>
        </w:tc>
        <w:tc>
          <w:tcPr>
            <w:tcW w:w="2960" w:type="dxa"/>
            <w:tcBorders/>
          </w:tcPr>
          <w:p>
            <w:pPr>
              <w:pStyle w:val="Normal"/>
              <w:spacing w:lineRule="atLeast" w:line="0"/>
              <w:ind w:start="80" w:end="0"/>
              <w:rPr>
                <w:rFonts w:ascii="Arial" w:hAnsi="Arial" w:eastAsia="Arial" w:cs="Arial"/>
                <w:sz w:val="14"/>
              </w:rPr>
            </w:pPr>
            <w:r>
              <w:rPr>
                <w:rFonts w:eastAsia="Arial" w:cs="Arial" w:ascii="Arial" w:hAnsi="Arial"/>
                <w:sz w:val="14"/>
              </w:rPr>
              <w:t>TRL Asia Pvt. Limited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Singapore</w:t>
            </w:r>
          </w:p>
        </w:tc>
      </w:tr>
      <w:tr>
        <w:trPr>
          <w:trHeight w:val="218"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2.</w:t>
            </w:r>
          </w:p>
        </w:tc>
        <w:tc>
          <w:tcPr>
            <w:tcW w:w="2960" w:type="dxa"/>
            <w:tcBorders/>
          </w:tcPr>
          <w:p>
            <w:pPr>
              <w:pStyle w:val="Normal"/>
              <w:spacing w:lineRule="atLeast" w:line="0"/>
              <w:ind w:start="80" w:end="0"/>
              <w:rPr>
                <w:rFonts w:ascii="Arial" w:hAnsi="Arial" w:eastAsia="Arial" w:cs="Arial"/>
                <w:sz w:val="14"/>
              </w:rPr>
            </w:pPr>
            <w:r>
              <w:rPr>
                <w:rFonts w:eastAsia="Arial" w:cs="Arial" w:ascii="Arial" w:hAnsi="Arial"/>
                <w:sz w:val="14"/>
              </w:rPr>
              <w:t>TRL China Limited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China</w:t>
            </w:r>
          </w:p>
        </w:tc>
      </w:tr>
      <w:tr>
        <w:trPr>
          <w:trHeight w:val="218" w:hRule="atLeast"/>
        </w:trPr>
        <w:tc>
          <w:tcPr>
            <w:tcW w:w="280" w:type="dxa"/>
            <w:gridSpan w:val="2"/>
            <w:tcBorders/>
          </w:tcPr>
          <w:p>
            <w:pPr>
              <w:pStyle w:val="Normal"/>
              <w:spacing w:lineRule="atLeast" w:line="0"/>
              <w:rPr>
                <w:rFonts w:ascii="Arial" w:hAnsi="Arial" w:eastAsia="Arial" w:cs="Arial"/>
                <w:sz w:val="14"/>
              </w:rPr>
            </w:pPr>
            <w:r>
              <w:rPr>
                <w:rFonts w:eastAsia="Arial" w:cs="Arial" w:ascii="Arial" w:hAnsi="Arial"/>
                <w:sz w:val="14"/>
              </w:rPr>
              <w:t>xiv)</w:t>
            </w:r>
          </w:p>
        </w:tc>
        <w:tc>
          <w:tcPr>
            <w:tcW w:w="324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Tayo Rolls Ltd.*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India</w:t>
            </w:r>
          </w:p>
        </w:tc>
      </w:tr>
      <w:tr>
        <w:trPr>
          <w:trHeight w:val="218" w:hRule="atLeast"/>
        </w:trPr>
        <w:tc>
          <w:tcPr>
            <w:tcW w:w="280" w:type="dxa"/>
            <w:gridSpan w:val="2"/>
            <w:tcBorders/>
          </w:tcPr>
          <w:p>
            <w:pPr>
              <w:pStyle w:val="Normal"/>
              <w:spacing w:lineRule="atLeast" w:line="0"/>
              <w:rPr>
                <w:rFonts w:ascii="Arial" w:hAnsi="Arial" w:eastAsia="Arial" w:cs="Arial"/>
                <w:sz w:val="14"/>
              </w:rPr>
            </w:pPr>
            <w:r>
              <w:rPr>
                <w:rFonts w:eastAsia="Arial" w:cs="Arial" w:ascii="Arial" w:hAnsi="Arial"/>
                <w:sz w:val="14"/>
              </w:rPr>
              <w:t>xv)</w:t>
            </w:r>
          </w:p>
        </w:tc>
        <w:tc>
          <w:tcPr>
            <w:tcW w:w="324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Tata Steel (KZN) (Pty) Ltd.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South Africa</w:t>
            </w:r>
          </w:p>
        </w:tc>
      </w:tr>
      <w:tr>
        <w:trPr>
          <w:trHeight w:val="218" w:hRule="atLeast"/>
        </w:trPr>
        <w:tc>
          <w:tcPr>
            <w:tcW w:w="280" w:type="dxa"/>
            <w:gridSpan w:val="2"/>
            <w:tcBorders/>
          </w:tcPr>
          <w:p>
            <w:pPr>
              <w:pStyle w:val="Normal"/>
              <w:spacing w:lineRule="atLeast" w:line="0"/>
              <w:rPr>
                <w:rFonts w:ascii="Arial" w:hAnsi="Arial" w:eastAsia="Arial" w:cs="Arial"/>
                <w:sz w:val="14"/>
              </w:rPr>
            </w:pPr>
            <w:r>
              <w:rPr>
                <w:rFonts w:eastAsia="Arial" w:cs="Arial" w:ascii="Arial" w:hAnsi="Arial"/>
                <w:sz w:val="14"/>
              </w:rPr>
              <w:t>xvi)</w:t>
            </w:r>
          </w:p>
        </w:tc>
        <w:tc>
          <w:tcPr>
            <w:tcW w:w="324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Tata Steel Holdings Pte. Ltd.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Singapore</w:t>
            </w:r>
          </w:p>
        </w:tc>
      </w:tr>
      <w:tr>
        <w:trPr>
          <w:trHeight w:val="218"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pacing w:lineRule="atLeast" w:line="0"/>
              <w:ind w:start="60" w:end="0"/>
              <w:rPr>
                <w:rFonts w:ascii="Arial" w:hAnsi="Arial" w:eastAsia="Arial" w:cs="Arial"/>
                <w:sz w:val="14"/>
              </w:rPr>
            </w:pPr>
            <w:r>
              <w:rPr>
                <w:rFonts w:eastAsia="Arial" w:cs="Arial" w:ascii="Arial" w:hAnsi="Arial"/>
                <w:sz w:val="14"/>
              </w:rPr>
              <w:t>a)</w:t>
            </w:r>
          </w:p>
        </w:tc>
        <w:tc>
          <w:tcPr>
            <w:tcW w:w="2960" w:type="dxa"/>
            <w:tcBorders/>
          </w:tcPr>
          <w:p>
            <w:pPr>
              <w:pStyle w:val="Normal"/>
              <w:spacing w:lineRule="atLeast" w:line="0"/>
              <w:ind w:start="80" w:end="0"/>
              <w:rPr>
                <w:rFonts w:ascii="Arial" w:hAnsi="Arial" w:eastAsia="Arial" w:cs="Arial"/>
                <w:b/>
                <w:sz w:val="14"/>
              </w:rPr>
            </w:pPr>
            <w:r>
              <w:rPr>
                <w:rFonts w:eastAsia="Arial" w:cs="Arial" w:ascii="Arial" w:hAnsi="Arial"/>
                <w:b/>
                <w:sz w:val="14"/>
              </w:rPr>
              <w:t>Tata Steel Global Holdings Pte Ltd.*</w:t>
            </w:r>
          </w:p>
        </w:tc>
        <w:tc>
          <w:tcPr>
            <w:tcW w:w="1320" w:type="dxa"/>
            <w:tcBorders/>
          </w:tcPr>
          <w:p>
            <w:pPr>
              <w:pStyle w:val="Normal"/>
              <w:spacing w:lineRule="atLeast" w:line="0"/>
              <w:ind w:start="500" w:end="0"/>
              <w:rPr>
                <w:rFonts w:ascii="Arial" w:hAnsi="Arial" w:eastAsia="Arial" w:cs="Arial"/>
                <w:sz w:val="14"/>
              </w:rPr>
            </w:pPr>
            <w:r>
              <w:rPr>
                <w:rFonts w:eastAsia="Arial" w:cs="Arial" w:ascii="Arial" w:hAnsi="Arial"/>
                <w:sz w:val="14"/>
              </w:rPr>
              <w:t>Singapore</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57">
                <wp:simplePos x="0" y="0"/>
                <wp:positionH relativeFrom="column">
                  <wp:posOffset>12065</wp:posOffset>
                </wp:positionH>
                <wp:positionV relativeFrom="paragraph">
                  <wp:posOffset>-1178560</wp:posOffset>
                </wp:positionV>
                <wp:extent cx="3060065" cy="0"/>
                <wp:effectExtent l="0" t="3175" r="0" b="3175"/>
                <wp:wrapNone/>
                <wp:docPr id="56"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92.8pt" to="241.85pt,-92.8pt" stroked="t" o:allowincell="f" style="position:absolute">
                <v:stroke color="black" weight="6480" joinstyle="miter" endcap="flat"/>
                <v:fill o:detectmouseclick="t" on="false"/>
                <w10:wrap type="none"/>
              </v:line>
            </w:pict>
          </mc:Fallback>
        </mc:AlternateContent>
      </w:r>
    </w:p>
    <w:p>
      <w:pPr>
        <w:pStyle w:val="Normal"/>
        <w:spacing w:lineRule="exact" w:line="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1020" w:leader="none"/>
        </w:tabs>
        <w:spacing w:lineRule="atLeast" w:line="0"/>
        <w:ind w:hanging="374" w:start="1020" w:end="0"/>
        <w:rPr>
          <w:rFonts w:ascii="Arial" w:hAnsi="Arial" w:eastAsia="Arial" w:cs="Arial"/>
          <w:sz w:val="14"/>
        </w:rPr>
      </w:pPr>
      <w:r>
        <w:rPr>
          <w:rFonts w:eastAsia="Arial" w:cs="Arial" w:ascii="Arial" w:hAnsi="Arial"/>
          <w:b/>
          <w:sz w:val="14"/>
        </w:rPr>
        <w:t>Corus International (Singapore)</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4080" w:type="dxa"/>
        <w:jc w:val="start"/>
        <w:tblInd w:w="640" w:type="dxa"/>
        <w:tblLayout w:type="fixed"/>
        <w:tblCellMar>
          <w:top w:w="0" w:type="dxa"/>
          <w:start w:w="0" w:type="dxa"/>
          <w:bottom w:w="0" w:type="dxa"/>
          <w:end w:w="0" w:type="dxa"/>
        </w:tblCellMar>
      </w:tblPr>
      <w:tblGrid>
        <w:gridCol w:w="240"/>
        <w:gridCol w:w="380"/>
        <w:gridCol w:w="2660"/>
        <w:gridCol w:w="800"/>
      </w:tblGrid>
      <w:tr>
        <w:trPr>
          <w:trHeight w:val="166" w:hRule="atLeast"/>
        </w:trPr>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40" w:type="dxa"/>
            <w:gridSpan w:val="2"/>
            <w:tcBorders/>
          </w:tcPr>
          <w:p>
            <w:pPr>
              <w:pStyle w:val="Normal"/>
              <w:spacing w:lineRule="atLeast" w:line="0"/>
              <w:ind w:start="140" w:end="0"/>
              <w:rPr>
                <w:rFonts w:ascii="Arial" w:hAnsi="Arial" w:eastAsia="Arial" w:cs="Arial"/>
                <w:b/>
                <w:sz w:val="14"/>
              </w:rPr>
            </w:pPr>
            <w:r>
              <w:rPr>
                <w:rFonts w:eastAsia="Arial" w:cs="Arial" w:ascii="Arial" w:hAnsi="Arial"/>
                <w:b/>
                <w:sz w:val="14"/>
              </w:rPr>
              <w:t>Holding Pte.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Singapore</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1.</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Asia Limited</w:t>
            </w:r>
          </w:p>
        </w:tc>
        <w:tc>
          <w:tcPr>
            <w:tcW w:w="800" w:type="dxa"/>
            <w:tcBorders/>
          </w:tcPr>
          <w:p>
            <w:pPr>
              <w:pStyle w:val="Normal"/>
              <w:spacing w:lineRule="atLeast" w:line="0"/>
              <w:ind w:start="100" w:end="0"/>
              <w:rPr>
                <w:rFonts w:ascii="Arial" w:hAnsi="Arial" w:eastAsia="Arial" w:cs="Arial"/>
                <w:w w:val="97"/>
                <w:sz w:val="14"/>
              </w:rPr>
            </w:pPr>
            <w:r>
              <w:rPr>
                <w:rFonts w:eastAsia="Arial" w:cs="Arial" w:ascii="Arial" w:hAnsi="Arial"/>
                <w:w w:val="97"/>
                <w:sz w:val="14"/>
              </w:rPr>
              <w:t>Hong Kong</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2.</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Holdings (Thailand)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Thailand</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3.</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International (Guangzhou)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China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4.</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International (Shanghai)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China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5.</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International Trading Limited</w:t>
            </w:r>
          </w:p>
        </w:tc>
        <w:tc>
          <w:tcPr>
            <w:tcW w:w="800" w:type="dxa"/>
            <w:tcBorders/>
          </w:tcPr>
          <w:p>
            <w:pPr>
              <w:pStyle w:val="Normal"/>
              <w:spacing w:lineRule="atLeast" w:line="0"/>
              <w:ind w:start="100" w:end="0"/>
              <w:rPr>
                <w:rFonts w:ascii="Arial" w:hAnsi="Arial" w:eastAsia="Arial" w:cs="Arial"/>
                <w:w w:val="97"/>
                <w:sz w:val="14"/>
              </w:rPr>
            </w:pPr>
            <w:r>
              <w:rPr>
                <w:rFonts w:eastAsia="Arial" w:cs="Arial" w:ascii="Arial" w:hAnsi="Arial"/>
                <w:w w:val="97"/>
                <w:sz w:val="14"/>
              </w:rPr>
              <w:t>Hong Kong</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6.</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Metals (Malaysia) Sdn. Bhd.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Malaysia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7.</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Metals (Thailand) Limited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Thailand</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8.</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Corus South East Asia Pte Limited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Singapore</w:t>
            </w:r>
          </w:p>
        </w:tc>
      </w:tr>
      <w:tr>
        <w:trPr>
          <w:trHeight w:val="218" w:hRule="atLeast"/>
        </w:trPr>
        <w:tc>
          <w:tcPr>
            <w:tcW w:w="240" w:type="dxa"/>
            <w:tcBorders/>
          </w:tcPr>
          <w:p>
            <w:pPr>
              <w:pStyle w:val="Normal"/>
              <w:spacing w:lineRule="atLeast" w:line="0"/>
              <w:rPr>
                <w:rFonts w:ascii="Arial" w:hAnsi="Arial" w:eastAsia="Arial" w:cs="Arial"/>
                <w:sz w:val="14"/>
              </w:rPr>
            </w:pPr>
            <w:r>
              <w:rPr>
                <w:rFonts w:eastAsia="Arial" w:cs="Arial" w:ascii="Arial" w:hAnsi="Arial"/>
                <w:sz w:val="14"/>
              </w:rPr>
              <w:t>II</w:t>
            </w:r>
          </w:p>
        </w:tc>
        <w:tc>
          <w:tcPr>
            <w:tcW w:w="3040" w:type="dxa"/>
            <w:gridSpan w:val="2"/>
            <w:tcBorders/>
          </w:tcPr>
          <w:p>
            <w:pPr>
              <w:pStyle w:val="Normal"/>
              <w:spacing w:lineRule="atLeast" w:line="0"/>
              <w:ind w:start="140" w:end="0"/>
              <w:rPr>
                <w:rFonts w:ascii="Arial" w:hAnsi="Arial" w:eastAsia="Arial" w:cs="Arial"/>
                <w:b/>
                <w:sz w:val="14"/>
              </w:rPr>
            </w:pPr>
            <w:r>
              <w:rPr>
                <w:rFonts w:eastAsia="Arial" w:cs="Arial" w:ascii="Arial" w:hAnsi="Arial"/>
                <w:b/>
                <w:sz w:val="14"/>
              </w:rPr>
              <w:t>NatSteel Holdings Pte.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Singapore</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1.</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Best Bar (Vic) Pte.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Australia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2.</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Best Bar Pty.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Australia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3.</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Burwill Trading Pte.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Singapore</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pacing w:lineRule="atLeast" w:line="0"/>
              <w:ind w:start="140" w:end="0"/>
              <w:rPr>
                <w:rFonts w:ascii="Arial" w:hAnsi="Arial" w:eastAsia="Arial" w:cs="Arial"/>
                <w:sz w:val="14"/>
              </w:rPr>
            </w:pPr>
            <w:r>
              <w:rPr>
                <w:rFonts w:eastAsia="Arial" w:cs="Arial" w:ascii="Arial" w:hAnsi="Arial"/>
                <w:sz w:val="14"/>
              </w:rPr>
              <w:t>4.</w:t>
            </w:r>
          </w:p>
        </w:tc>
        <w:tc>
          <w:tcPr>
            <w:tcW w:w="2660" w:type="dxa"/>
            <w:tcBorders/>
          </w:tcPr>
          <w:p>
            <w:pPr>
              <w:pStyle w:val="Normal"/>
              <w:spacing w:lineRule="atLeast" w:line="0"/>
              <w:ind w:start="120" w:end="0"/>
              <w:rPr>
                <w:rFonts w:ascii="Arial" w:hAnsi="Arial" w:eastAsia="Arial" w:cs="Arial"/>
                <w:sz w:val="14"/>
              </w:rPr>
            </w:pPr>
            <w:r>
              <w:rPr>
                <w:rFonts w:eastAsia="Arial" w:cs="Arial" w:ascii="Arial" w:hAnsi="Arial"/>
                <w:sz w:val="14"/>
              </w:rPr>
              <w:t>Easteel Construction Services Pte. Ltd.</w:t>
            </w:r>
          </w:p>
        </w:tc>
        <w:tc>
          <w:tcPr>
            <w:tcW w:w="800" w:type="dxa"/>
            <w:tcBorders/>
          </w:tcPr>
          <w:p>
            <w:pPr>
              <w:pStyle w:val="Normal"/>
              <w:spacing w:lineRule="atLeast" w:line="0"/>
              <w:ind w:start="100" w:end="0"/>
              <w:rPr>
                <w:rFonts w:ascii="Arial" w:hAnsi="Arial" w:eastAsia="Arial" w:cs="Arial"/>
                <w:sz w:val="14"/>
              </w:rPr>
            </w:pPr>
            <w:r>
              <w:rPr>
                <w:rFonts w:eastAsia="Arial" w:cs="Arial" w:ascii="Arial" w:hAnsi="Arial"/>
                <w:sz w:val="14"/>
              </w:rPr>
              <w:t>Singapore</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58">
            <wp:simplePos x="0" y="0"/>
            <wp:positionH relativeFrom="column">
              <wp:posOffset>3524250</wp:posOffset>
            </wp:positionH>
            <wp:positionV relativeFrom="paragraph">
              <wp:posOffset>48895</wp:posOffset>
            </wp:positionV>
            <wp:extent cx="349250" cy="10160"/>
            <wp:effectExtent l="0" t="0" r="0" b="0"/>
            <wp:wrapNone/>
            <wp:docPr id="57"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3" descr="" title=""/>
                    <pic:cNvPicPr>
                      <a:picLocks noChangeAspect="1" noChangeArrowheads="1"/>
                    </pic:cNvPicPr>
                  </pic:nvPicPr>
                  <pic:blipFill>
                    <a:blip r:embed="rId24"/>
                    <a:srcRect l="-52" t="-1887" r="-52" b="-1887"/>
                    <a:stretch>
                      <a:fillRect/>
                    </a:stretch>
                  </pic:blipFill>
                  <pic:spPr bwMode="auto">
                    <a:xfrm>
                      <a:off x="0" y="0"/>
                      <a:ext cx="349250" cy="10160"/>
                    </a:xfrm>
                    <a:prstGeom prst="rect">
                      <a:avLst/>
                    </a:prstGeom>
                  </pic:spPr>
                </pic:pic>
              </a:graphicData>
            </a:graphic>
          </wp:anchor>
        </w:drawing>
      </w:r>
    </w:p>
    <w:p>
      <w:pPr>
        <w:sectPr>
          <w:type w:val="continuous"/>
          <w:pgSz w:w="11860" w:h="14780"/>
          <w:pgMar w:left="700" w:right="240" w:gutter="0" w:header="0" w:top="1440" w:footer="0" w:bottom="0"/>
          <w:cols w:num="2" w:equalWidth="false" w:sep="false">
            <w:col w:w="4760" w:space="300"/>
            <w:col w:w="5860"/>
          </w:cols>
          <w:formProt w:val="false"/>
          <w:textDirection w:val="lrTb"/>
          <w:docGrid w:type="default" w:linePitch="360" w:charSpace="0"/>
        </w:sectPr>
      </w:pP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20" w:end="0"/>
        <w:rPr>
          <w:rFonts w:ascii="Arial" w:hAnsi="Arial" w:eastAsia="Arial" w:cs="Arial"/>
          <w:sz w:val="17"/>
        </w:rPr>
      </w:pPr>
      <w:r>
        <w:rPr>
          <w:rFonts w:eastAsia="Arial" w:cs="Arial" w:ascii="Arial" w:hAnsi="Arial"/>
          <w:sz w:val="17"/>
        </w:rPr>
        <w:t>177</w:t>
      </w:r>
    </w:p>
    <w:p>
      <w:pPr>
        <w:sectPr>
          <w:type w:val="continuous"/>
          <w:pgSz w:w="11860" w:h="14780"/>
          <w:pgMar w:left="70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14" w:name="page10"/>
      <w:bookmarkEnd w:id="14"/>
      <w:r>
        <w:drawing>
          <wp:anchor behindDoc="1" distT="0" distB="0" distL="114935" distR="114935" simplePos="0" locked="0" layoutInCell="0" allowOverlap="1" relativeHeight="59">
            <wp:simplePos x="0" y="0"/>
            <wp:positionH relativeFrom="page">
              <wp:posOffset>354330</wp:posOffset>
            </wp:positionH>
            <wp:positionV relativeFrom="page">
              <wp:posOffset>516255</wp:posOffset>
            </wp:positionV>
            <wp:extent cx="866140" cy="113665"/>
            <wp:effectExtent l="0" t="0" r="0" b="0"/>
            <wp:wrapNone/>
            <wp:docPr id="58"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 descr="" title=""/>
                    <pic:cNvPicPr>
                      <a:picLocks noChangeAspect="1" noChangeArrowheads="1"/>
                    </pic:cNvPicPr>
                  </pic:nvPicPr>
                  <pic:blipFill>
                    <a:blip r:embed="rId25"/>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60">
            <wp:simplePos x="0" y="0"/>
            <wp:positionH relativeFrom="column">
              <wp:posOffset>1085850</wp:posOffset>
            </wp:positionH>
            <wp:positionV relativeFrom="paragraph">
              <wp:posOffset>13970</wp:posOffset>
            </wp:positionV>
            <wp:extent cx="6280150" cy="10160"/>
            <wp:effectExtent l="0" t="0" r="0" b="0"/>
            <wp:wrapNone/>
            <wp:docPr id="59"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5" descr="" title=""/>
                    <pic:cNvPicPr>
                      <a:picLocks noChangeAspect="1" noChangeArrowheads="1"/>
                    </pic:cNvPicPr>
                  </pic:nvPicPr>
                  <pic:blipFill>
                    <a:blip r:embed="rId26"/>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7"/>
        </w:rPr>
        <w:t>SCHEDULE M : NOTES ON BALANCE SHEET AND PROFIT AND LOSS ACCOUNT :</w:t>
      </w:r>
      <w:r>
        <w:rPr>
          <w:rFonts w:eastAsia="Arial" w:cs="Arial" w:ascii="Arial" w:hAnsi="Arial"/>
          <w:sz w:val="17"/>
        </w:rPr>
        <w:t>– continued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1">
                <wp:simplePos x="0" y="0"/>
                <wp:positionH relativeFrom="column">
                  <wp:posOffset>662940</wp:posOffset>
                </wp:positionH>
                <wp:positionV relativeFrom="paragraph">
                  <wp:posOffset>114935</wp:posOffset>
                </wp:positionV>
                <wp:extent cx="3059430" cy="0"/>
                <wp:effectExtent l="0" t="3175" r="0" b="3175"/>
                <wp:wrapNone/>
                <wp:docPr id="60" name=""/>
                <a:graphic xmlns:a="http://schemas.openxmlformats.org/drawingml/2006/main">
                  <a:graphicData uri="http://schemas.microsoft.com/office/word/2010/wordprocessingShape">
                    <wps:wsp>
                      <wps:cNvSpPr/>
                      <wps:spPr>
                        <a:xfrm>
                          <a:off x="0" y="0"/>
                          <a:ext cx="305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9.05pt" to="293.05pt,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3884930</wp:posOffset>
                </wp:positionH>
                <wp:positionV relativeFrom="paragraph">
                  <wp:posOffset>114935</wp:posOffset>
                </wp:positionV>
                <wp:extent cx="3059430" cy="0"/>
                <wp:effectExtent l="0" t="3175" r="0" b="3175"/>
                <wp:wrapNone/>
                <wp:docPr id="61" name=""/>
                <a:graphic xmlns:a="http://schemas.openxmlformats.org/drawingml/2006/main">
                  <a:graphicData uri="http://schemas.microsoft.com/office/word/2010/wordprocessingShape">
                    <wps:wsp>
                      <wps:cNvSpPr/>
                      <wps:spPr>
                        <a:xfrm>
                          <a:off x="0" y="0"/>
                          <a:ext cx="305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5.9pt,9.05pt" to="546.75pt,9.05pt" stroked="t" o:allowincell="f" style="position:absolute">
                <v:stroke color="black" weight="6480" joinstyle="miter" endcap="flat"/>
                <v:fill o:detectmouseclick="t" on="false"/>
                <w10:wrap type="none"/>
              </v:line>
            </w:pict>
          </mc:Fallback>
        </mc:AlternateContent>
      </w:r>
    </w:p>
    <w:p>
      <w:pPr>
        <w:sectPr>
          <w:type w:val="nextPage"/>
          <w:pgSz w:w="11860" w:h="14780"/>
          <w:pgMar w:left="260" w:right="660" w:gutter="0" w:header="0" w:top="1094" w:footer="0" w:bottom="0"/>
          <w:pgNumType w:fmt="decimal"/>
          <w:formProt w:val="false"/>
          <w:textDirection w:val="lrTb"/>
          <w:docGrid w:type="default" w:linePitch="360" w:charSpace="0"/>
        </w:sectPr>
      </w:pP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4820" w:type="dxa"/>
        <w:jc w:val="start"/>
        <w:tblInd w:w="1040" w:type="dxa"/>
        <w:tblLayout w:type="fixed"/>
        <w:tblCellMar>
          <w:top w:w="0" w:type="dxa"/>
          <w:start w:w="0" w:type="dxa"/>
          <w:bottom w:w="0" w:type="dxa"/>
          <w:end w:w="0" w:type="dxa"/>
        </w:tblCellMar>
      </w:tblPr>
      <w:tblGrid>
        <w:gridCol w:w="1220"/>
        <w:gridCol w:w="2440"/>
        <w:gridCol w:w="1160"/>
      </w:tblGrid>
      <w:tr>
        <w:trPr>
          <w:trHeight w:val="166" w:hRule="atLeast"/>
        </w:trPr>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40" w:type="dxa"/>
            <w:tcBorders/>
          </w:tcPr>
          <w:p>
            <w:pPr>
              <w:pStyle w:val="Normal"/>
              <w:spacing w:lineRule="atLeast" w:line="0"/>
              <w:ind w:start="80" w:end="0"/>
              <w:rPr>
                <w:rFonts w:ascii="Arial" w:hAnsi="Arial" w:eastAsia="Arial" w:cs="Arial"/>
                <w:b/>
                <w:sz w:val="14"/>
              </w:rPr>
            </w:pPr>
            <w:r>
              <w:rPr>
                <w:rFonts w:eastAsia="Arial" w:cs="Arial" w:ascii="Arial" w:hAnsi="Arial"/>
                <w:b/>
                <w:sz w:val="14"/>
              </w:rPr>
              <w:t>Name of the Party</w:t>
            </w:r>
          </w:p>
        </w:tc>
        <w:tc>
          <w:tcPr>
            <w:tcW w:w="1160" w:type="dxa"/>
            <w:tcBorders/>
          </w:tcPr>
          <w:p>
            <w:pPr>
              <w:pStyle w:val="Normal"/>
              <w:spacing w:lineRule="atLeast" w:line="0"/>
              <w:ind w:end="190"/>
              <w:jc w:val="end"/>
              <w:rPr>
                <w:rFonts w:ascii="Arial" w:hAnsi="Arial" w:eastAsia="Arial" w:cs="Arial"/>
                <w:b/>
                <w:sz w:val="14"/>
              </w:rPr>
            </w:pPr>
            <w:r>
              <w:rPr>
                <w:rFonts w:eastAsia="Arial" w:cs="Arial" w:ascii="Arial" w:hAnsi="Arial"/>
                <w:b/>
                <w:sz w:val="14"/>
              </w:rPr>
              <w:t>Country</w:t>
            </w:r>
          </w:p>
        </w:tc>
      </w:tr>
      <w:tr>
        <w:trPr>
          <w:trHeight w:val="79" w:hRule="atLeast"/>
        </w:trPr>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9" w:hRule="atLeast"/>
        </w:trPr>
        <w:tc>
          <w:tcPr>
            <w:tcW w:w="1220" w:type="dxa"/>
            <w:tcBorders/>
          </w:tcPr>
          <w:p>
            <w:pPr>
              <w:pStyle w:val="Normal"/>
              <w:spacing w:lineRule="atLeast" w:line="0"/>
              <w:ind w:end="30"/>
              <w:jc w:val="end"/>
              <w:rPr>
                <w:rFonts w:ascii="Arial" w:hAnsi="Arial" w:eastAsia="Arial" w:cs="Arial"/>
                <w:sz w:val="14"/>
              </w:rPr>
            </w:pPr>
            <w:r>
              <w:rPr>
                <w:rFonts w:eastAsia="Arial" w:cs="Arial" w:ascii="Arial" w:hAnsi="Arial"/>
                <w:sz w:val="14"/>
              </w:rPr>
              <w:t>5.</w:t>
            </w:r>
          </w:p>
        </w:tc>
        <w:tc>
          <w:tcPr>
            <w:tcW w:w="2440" w:type="dxa"/>
            <w:tcBorders/>
          </w:tcPr>
          <w:p>
            <w:pPr>
              <w:pStyle w:val="Normal"/>
              <w:spacing w:lineRule="atLeast" w:line="0"/>
              <w:ind w:start="160" w:end="0"/>
              <w:rPr>
                <w:rFonts w:ascii="Arial" w:hAnsi="Arial" w:eastAsia="Arial" w:cs="Arial"/>
                <w:sz w:val="14"/>
              </w:rPr>
            </w:pPr>
            <w:r>
              <w:rPr>
                <w:rFonts w:eastAsia="Arial" w:cs="Arial" w:ascii="Arial" w:hAnsi="Arial"/>
                <w:sz w:val="14"/>
              </w:rPr>
              <w:t>Easteel Services (M) Sdn. Bhd.</w:t>
            </w:r>
          </w:p>
        </w:tc>
        <w:tc>
          <w:tcPr>
            <w:tcW w:w="1160" w:type="dxa"/>
            <w:tcBorders/>
          </w:tcPr>
          <w:p>
            <w:pPr>
              <w:pStyle w:val="Normal"/>
              <w:spacing w:lineRule="atLeast" w:line="0"/>
              <w:ind w:end="190"/>
              <w:jc w:val="end"/>
              <w:rPr>
                <w:rFonts w:ascii="Arial" w:hAnsi="Arial" w:eastAsia="Arial" w:cs="Arial"/>
                <w:sz w:val="14"/>
              </w:rPr>
            </w:pPr>
            <w:r>
              <w:rPr>
                <w:rFonts w:eastAsia="Arial" w:cs="Arial" w:ascii="Arial" w:hAnsi="Arial"/>
                <w:sz w:val="14"/>
              </w:rPr>
              <w:t>Malaysia</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2400" w:leader="none"/>
        </w:tabs>
        <w:spacing w:lineRule="atLeast" w:line="0"/>
        <w:ind w:hanging="350" w:start="2400" w:end="0"/>
        <w:rPr>
          <w:rFonts w:ascii="Arial" w:hAnsi="Arial" w:eastAsia="Arial" w:cs="Arial"/>
          <w:sz w:val="14"/>
        </w:rPr>
      </w:pPr>
      <w:r>
        <w:rPr>
          <w:rFonts w:eastAsia="Arial" w:cs="Arial" w:ascii="Arial" w:hAnsi="Arial"/>
          <w:sz w:val="14"/>
        </w:rPr>
        <w:t>Eastern Steel Fabricators Phillipines, Inc.  Phillipines</w:t>
      </w:r>
    </w:p>
    <w:p>
      <w:pPr>
        <w:pStyle w:val="Normal"/>
        <w:spacing w:lineRule="exact" w:line="57"/>
        <w:rPr>
          <w:rFonts w:ascii="Times New Roman" w:hAnsi="Times New Roman" w:eastAsia="Times New Roman" w:cs="Times New Roman"/>
          <w:sz w:val="14"/>
        </w:rPr>
      </w:pPr>
      <w:r>
        <w:rPr>
          <w:rFonts w:eastAsia="Times New Roman" w:cs="Times New Roman" w:ascii="Times New Roman" w:hAnsi="Times New Roman"/>
          <w:sz w:val="14"/>
        </w:rPr>
      </w:r>
    </w:p>
    <w:tbl>
      <w:tblPr>
        <w:tblW w:w="3620" w:type="dxa"/>
        <w:jc w:val="start"/>
        <w:tblInd w:w="2060" w:type="dxa"/>
        <w:tblLayout w:type="fixed"/>
        <w:tblCellMar>
          <w:top w:w="0" w:type="dxa"/>
          <w:start w:w="0" w:type="dxa"/>
          <w:bottom w:w="0" w:type="dxa"/>
          <w:end w:w="0" w:type="dxa"/>
        </w:tblCellMar>
      </w:tblPr>
      <w:tblGrid>
        <w:gridCol w:w="260"/>
        <w:gridCol w:w="2400"/>
        <w:gridCol w:w="960"/>
      </w:tblGrid>
      <w:tr>
        <w:trPr>
          <w:trHeight w:val="162"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7.</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Eastern Steel Services Pte. Ltd.</w:t>
            </w:r>
          </w:p>
        </w:tc>
        <w:tc>
          <w:tcPr>
            <w:tcW w:w="960" w:type="dxa"/>
            <w:tcBorders/>
          </w:tcPr>
          <w:p>
            <w:pPr>
              <w:pStyle w:val="Normal"/>
              <w:spacing w:lineRule="atLeast" w:line="0"/>
              <w:ind w:start="340" w:end="0"/>
              <w:rPr>
                <w:rFonts w:ascii="Arial" w:hAnsi="Arial" w:eastAsia="Arial" w:cs="Arial"/>
                <w:w w:val="93"/>
                <w:sz w:val="14"/>
              </w:rPr>
            </w:pPr>
            <w:r>
              <w:rPr>
                <w:rFonts w:eastAsia="Arial" w:cs="Arial" w:ascii="Arial" w:hAnsi="Arial"/>
                <w:w w:val="93"/>
                <w:sz w:val="14"/>
              </w:rPr>
              <w:t>Singapore</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8.</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Eastern Wire Pte. Ltd.</w:t>
            </w:r>
          </w:p>
        </w:tc>
        <w:tc>
          <w:tcPr>
            <w:tcW w:w="960" w:type="dxa"/>
            <w:tcBorders/>
          </w:tcPr>
          <w:p>
            <w:pPr>
              <w:pStyle w:val="Normal"/>
              <w:spacing w:lineRule="atLeast" w:line="0"/>
              <w:ind w:start="340" w:end="0"/>
              <w:rPr>
                <w:rFonts w:ascii="Arial" w:hAnsi="Arial" w:eastAsia="Arial" w:cs="Arial"/>
                <w:w w:val="93"/>
                <w:sz w:val="14"/>
              </w:rPr>
            </w:pPr>
            <w:r>
              <w:rPr>
                <w:rFonts w:eastAsia="Arial" w:cs="Arial" w:ascii="Arial" w:hAnsi="Arial"/>
                <w:w w:val="93"/>
                <w:sz w:val="14"/>
              </w:rPr>
              <w:t>Singapore</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9.</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Materials Recycling Pte. Ltd.</w:t>
            </w:r>
          </w:p>
        </w:tc>
        <w:tc>
          <w:tcPr>
            <w:tcW w:w="960" w:type="dxa"/>
            <w:tcBorders/>
          </w:tcPr>
          <w:p>
            <w:pPr>
              <w:pStyle w:val="Normal"/>
              <w:spacing w:lineRule="atLeast" w:line="0"/>
              <w:ind w:start="320" w:end="0"/>
              <w:rPr>
                <w:rFonts w:ascii="Arial" w:hAnsi="Arial" w:eastAsia="Arial" w:cs="Arial"/>
                <w:w w:val="97"/>
                <w:sz w:val="14"/>
              </w:rPr>
            </w:pPr>
            <w:r>
              <w:rPr>
                <w:rFonts w:eastAsia="Arial" w:cs="Arial" w:ascii="Arial" w:hAnsi="Arial"/>
                <w:w w:val="97"/>
                <w:sz w:val="14"/>
              </w:rPr>
              <w:t>Singapore</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10.</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Natferrous Pte. Ltd.</w:t>
            </w:r>
          </w:p>
        </w:tc>
        <w:tc>
          <w:tcPr>
            <w:tcW w:w="960" w:type="dxa"/>
            <w:tcBorders/>
          </w:tcPr>
          <w:p>
            <w:pPr>
              <w:pStyle w:val="Normal"/>
              <w:spacing w:lineRule="atLeast" w:line="0"/>
              <w:ind w:start="340" w:end="0"/>
              <w:rPr>
                <w:rFonts w:ascii="Arial" w:hAnsi="Arial" w:eastAsia="Arial" w:cs="Arial"/>
                <w:w w:val="93"/>
                <w:sz w:val="14"/>
              </w:rPr>
            </w:pPr>
            <w:r>
              <w:rPr>
                <w:rFonts w:eastAsia="Arial" w:cs="Arial" w:ascii="Arial" w:hAnsi="Arial"/>
                <w:w w:val="93"/>
                <w:sz w:val="14"/>
              </w:rPr>
              <w:t>Singapore</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11.</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NatSteel (Xiamen) Ltd.</w:t>
            </w:r>
          </w:p>
        </w:tc>
        <w:tc>
          <w:tcPr>
            <w:tcW w:w="960" w:type="dxa"/>
            <w:tcBorders/>
          </w:tcPr>
          <w:p>
            <w:pPr>
              <w:pStyle w:val="Normal"/>
              <w:spacing w:lineRule="atLeast" w:line="0"/>
              <w:ind w:start="320" w:end="0"/>
              <w:rPr>
                <w:rFonts w:ascii="Arial" w:hAnsi="Arial" w:eastAsia="Arial" w:cs="Arial"/>
                <w:sz w:val="14"/>
              </w:rPr>
            </w:pPr>
            <w:r>
              <w:rPr>
                <w:rFonts w:eastAsia="Arial" w:cs="Arial" w:ascii="Arial" w:hAnsi="Arial"/>
                <w:sz w:val="14"/>
              </w:rPr>
              <w:t>China</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12.</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NatSteel Asia (S) Pte. Ltd.</w:t>
            </w:r>
          </w:p>
        </w:tc>
        <w:tc>
          <w:tcPr>
            <w:tcW w:w="960" w:type="dxa"/>
            <w:tcBorders/>
          </w:tcPr>
          <w:p>
            <w:pPr>
              <w:pStyle w:val="Normal"/>
              <w:spacing w:lineRule="atLeast" w:line="0"/>
              <w:ind w:start="340" w:end="0"/>
              <w:rPr>
                <w:rFonts w:ascii="Arial" w:hAnsi="Arial" w:eastAsia="Arial" w:cs="Arial"/>
                <w:w w:val="93"/>
                <w:sz w:val="14"/>
              </w:rPr>
            </w:pPr>
            <w:r>
              <w:rPr>
                <w:rFonts w:eastAsia="Arial" w:cs="Arial" w:ascii="Arial" w:hAnsi="Arial"/>
                <w:w w:val="93"/>
                <w:sz w:val="14"/>
              </w:rPr>
              <w:t>Singapore</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13.</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NatSteel Australia Pty. Ltd.</w:t>
            </w:r>
          </w:p>
        </w:tc>
        <w:tc>
          <w:tcPr>
            <w:tcW w:w="960" w:type="dxa"/>
            <w:tcBorders/>
          </w:tcPr>
          <w:p>
            <w:pPr>
              <w:pStyle w:val="Normal"/>
              <w:spacing w:lineRule="atLeast" w:line="0"/>
              <w:ind w:start="340" w:end="0"/>
              <w:rPr>
                <w:rFonts w:ascii="Arial" w:hAnsi="Arial" w:eastAsia="Arial" w:cs="Arial"/>
                <w:sz w:val="14"/>
              </w:rPr>
            </w:pPr>
            <w:r>
              <w:rPr>
                <w:rFonts w:eastAsia="Arial" w:cs="Arial" w:ascii="Arial" w:hAnsi="Arial"/>
                <w:sz w:val="14"/>
              </w:rPr>
              <w:t>Australia</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14.</w:t>
            </w:r>
          </w:p>
        </w:tc>
        <w:tc>
          <w:tcPr>
            <w:tcW w:w="2400" w:type="dxa"/>
            <w:tcBorders/>
          </w:tcPr>
          <w:p>
            <w:pPr>
              <w:pStyle w:val="Normal"/>
              <w:spacing w:lineRule="atLeast" w:line="0"/>
              <w:ind w:start="100" w:end="0"/>
              <w:rPr>
                <w:rFonts w:ascii="Arial" w:hAnsi="Arial" w:eastAsia="Arial" w:cs="Arial"/>
                <w:sz w:val="14"/>
              </w:rPr>
            </w:pPr>
            <w:r>
              <w:rPr>
                <w:rFonts w:eastAsia="Arial" w:cs="Arial" w:ascii="Arial" w:hAnsi="Arial"/>
                <w:sz w:val="14"/>
              </w:rPr>
              <w:t>NatSteel Equity IV Pte. Ltd.</w:t>
            </w:r>
          </w:p>
        </w:tc>
        <w:tc>
          <w:tcPr>
            <w:tcW w:w="960" w:type="dxa"/>
            <w:tcBorders/>
          </w:tcPr>
          <w:p>
            <w:pPr>
              <w:pStyle w:val="Normal"/>
              <w:spacing w:lineRule="atLeast" w:line="0"/>
              <w:ind w:start="340" w:end="0"/>
              <w:rPr>
                <w:rFonts w:ascii="Arial" w:hAnsi="Arial" w:eastAsia="Arial" w:cs="Arial"/>
                <w:w w:val="93"/>
                <w:sz w:val="14"/>
              </w:rPr>
            </w:pPr>
            <w:r>
              <w:rPr>
                <w:rFonts w:eastAsia="Arial" w:cs="Arial" w:ascii="Arial" w:hAnsi="Arial"/>
                <w:w w:val="93"/>
                <w:sz w:val="14"/>
              </w:rPr>
              <w:t>Singapore</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2420" w:leader="none"/>
        </w:tabs>
        <w:spacing w:lineRule="atLeast" w:line="0"/>
        <w:ind w:hanging="370" w:start="2420" w:end="0"/>
        <w:rPr>
          <w:rFonts w:ascii="Arial" w:hAnsi="Arial" w:eastAsia="Arial" w:cs="Arial"/>
          <w:sz w:val="14"/>
        </w:rPr>
      </w:pPr>
      <w:r>
        <w:rPr>
          <w:rFonts w:eastAsia="Arial" w:cs="Arial" w:ascii="Arial" w:hAnsi="Arial"/>
          <w:sz w:val="14"/>
        </w:rPr>
        <w:t>NatSteel Trade International</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4120" w:type="dxa"/>
        <w:jc w:val="start"/>
        <w:tblInd w:w="1680" w:type="dxa"/>
        <w:tblLayout w:type="fixed"/>
        <w:tblCellMar>
          <w:top w:w="0" w:type="dxa"/>
          <w:start w:w="0" w:type="dxa"/>
          <w:bottom w:w="0" w:type="dxa"/>
          <w:end w:w="0" w:type="dxa"/>
        </w:tblCellMar>
      </w:tblPr>
      <w:tblGrid>
        <w:gridCol w:w="240"/>
        <w:gridCol w:w="400"/>
        <w:gridCol w:w="2620"/>
        <w:gridCol w:w="860"/>
      </w:tblGrid>
      <w:tr>
        <w:trPr>
          <w:trHeight w:val="162" w:hRule="atLeast"/>
        </w:trPr>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(Shanghai) Company Ltd.</w:t>
            </w:r>
          </w:p>
        </w:tc>
        <w:tc>
          <w:tcPr>
            <w:tcW w:w="860" w:type="dxa"/>
            <w:tcBorders/>
          </w:tcPr>
          <w:p>
            <w:pPr>
              <w:pStyle w:val="Normal"/>
              <w:spacing w:lineRule="atLeast" w:line="0"/>
              <w:ind w:start="100" w:end="0"/>
              <w:rPr>
                <w:rFonts w:ascii="Arial" w:hAnsi="Arial" w:eastAsia="Arial" w:cs="Arial"/>
                <w:sz w:val="14"/>
              </w:rPr>
            </w:pPr>
            <w:r>
              <w:rPr>
                <w:rFonts w:eastAsia="Arial" w:cs="Arial" w:ascii="Arial" w:hAnsi="Arial"/>
                <w:sz w:val="14"/>
              </w:rPr>
              <w:t>China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16.</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NatSteel Trade International Pte. Ltd.</w:t>
            </w:r>
          </w:p>
        </w:tc>
        <w:tc>
          <w:tcPr>
            <w:tcW w:w="860" w:type="dxa"/>
            <w:tcBorders/>
          </w:tcPr>
          <w:p>
            <w:pPr>
              <w:pStyle w:val="Normal"/>
              <w:spacing w:lineRule="atLeast" w:line="0"/>
              <w:ind w:start="100" w:end="0"/>
              <w:rPr>
                <w:rFonts w:ascii="Arial" w:hAnsi="Arial" w:eastAsia="Arial" w:cs="Arial"/>
                <w:sz w:val="14"/>
              </w:rPr>
            </w:pPr>
            <w:r>
              <w:rPr>
                <w:rFonts w:eastAsia="Arial" w:cs="Arial" w:ascii="Arial" w:hAnsi="Arial"/>
                <w:sz w:val="14"/>
              </w:rPr>
              <w:t>Singapore</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17.</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NatSteel Vina Co.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Vietnam</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18.</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PT Materials Recycling Indonesia</w:t>
            </w:r>
          </w:p>
        </w:tc>
        <w:tc>
          <w:tcPr>
            <w:tcW w:w="860" w:type="dxa"/>
            <w:tcBorders/>
          </w:tcPr>
          <w:p>
            <w:pPr>
              <w:pStyle w:val="Normal"/>
              <w:spacing w:lineRule="atLeast" w:line="0"/>
              <w:ind w:start="100" w:end="0"/>
              <w:rPr>
                <w:rFonts w:ascii="Arial" w:hAnsi="Arial" w:eastAsia="Arial" w:cs="Arial"/>
                <w:sz w:val="14"/>
              </w:rPr>
            </w:pPr>
            <w:r>
              <w:rPr>
                <w:rFonts w:eastAsia="Arial" w:cs="Arial" w:ascii="Arial" w:hAnsi="Arial"/>
                <w:sz w:val="14"/>
              </w:rPr>
              <w:t>Indonesia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19.</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Siam Industrial Wire Company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Thailand</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20.</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Wuxi Jinyang Metal Products Co.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China</w:t>
            </w:r>
          </w:p>
        </w:tc>
      </w:tr>
      <w:tr>
        <w:trPr>
          <w:trHeight w:val="218" w:hRule="atLeast"/>
        </w:trPr>
        <w:tc>
          <w:tcPr>
            <w:tcW w:w="240" w:type="dxa"/>
            <w:tcBorders/>
          </w:tcPr>
          <w:p>
            <w:pPr>
              <w:pStyle w:val="Normal"/>
              <w:spacing w:lineRule="atLeast" w:line="0"/>
              <w:rPr>
                <w:rFonts w:ascii="Arial" w:hAnsi="Arial" w:eastAsia="Arial" w:cs="Arial"/>
                <w:sz w:val="14"/>
              </w:rPr>
            </w:pPr>
            <w:r>
              <w:rPr>
                <w:rFonts w:eastAsia="Arial" w:cs="Arial" w:ascii="Arial" w:hAnsi="Arial"/>
                <w:sz w:val="14"/>
              </w:rPr>
              <w:t>III</w:t>
            </w:r>
          </w:p>
        </w:tc>
        <w:tc>
          <w:tcPr>
            <w:tcW w:w="3020" w:type="dxa"/>
            <w:gridSpan w:val="2"/>
            <w:tcBorders/>
          </w:tcPr>
          <w:p>
            <w:pPr>
              <w:pStyle w:val="Normal"/>
              <w:spacing w:lineRule="atLeast" w:line="0"/>
              <w:ind w:start="140" w:end="0"/>
              <w:rPr/>
            </w:pPr>
            <w:r>
              <w:rPr>
                <w:rFonts w:eastAsia="Arial" w:cs="Arial" w:ascii="Arial" w:hAnsi="Arial"/>
                <w:b/>
                <w:sz w:val="14"/>
              </w:rPr>
              <w:t>Orchid Netherlands (No.1) B.V.</w:t>
            </w:r>
            <w:r>
              <w:rPr>
                <w:rFonts w:eastAsia="Arial" w:cs="Arial" w:ascii="Arial" w:hAnsi="Arial"/>
                <w:sz w:val="14"/>
              </w:rPr>
              <w:t xml:space="preserve"> *</w:t>
            </w:r>
          </w:p>
        </w:tc>
        <w:tc>
          <w:tcPr>
            <w:tcW w:w="860" w:type="dxa"/>
            <w:tcBorders/>
          </w:tcPr>
          <w:p>
            <w:pPr>
              <w:pStyle w:val="Normal"/>
              <w:spacing w:lineRule="atLeast" w:line="0"/>
              <w:ind w:start="12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40" w:type="dxa"/>
            <w:tcBorders/>
          </w:tcPr>
          <w:p>
            <w:pPr>
              <w:pStyle w:val="Normal"/>
              <w:spacing w:lineRule="atLeast" w:line="0"/>
              <w:rPr>
                <w:rFonts w:ascii="Arial" w:hAnsi="Arial" w:eastAsia="Arial" w:cs="Arial"/>
                <w:sz w:val="14"/>
              </w:rPr>
            </w:pPr>
            <w:r>
              <w:rPr>
                <w:rFonts w:eastAsia="Arial" w:cs="Arial" w:ascii="Arial" w:hAnsi="Arial"/>
                <w:sz w:val="14"/>
              </w:rPr>
              <w:t>IV</w:t>
            </w:r>
          </w:p>
        </w:tc>
        <w:tc>
          <w:tcPr>
            <w:tcW w:w="3020" w:type="dxa"/>
            <w:gridSpan w:val="2"/>
            <w:tcBorders/>
          </w:tcPr>
          <w:p>
            <w:pPr>
              <w:pStyle w:val="Normal"/>
              <w:spacing w:lineRule="atLeast" w:line="0"/>
              <w:ind w:start="140" w:end="0"/>
              <w:rPr>
                <w:rFonts w:ascii="Arial" w:hAnsi="Arial" w:eastAsia="Arial" w:cs="Arial"/>
                <w:b/>
                <w:sz w:val="14"/>
              </w:rPr>
            </w:pPr>
            <w:r>
              <w:rPr>
                <w:rFonts w:eastAsia="Arial" w:cs="Arial" w:ascii="Arial" w:hAnsi="Arial"/>
                <w:b/>
                <w:sz w:val="14"/>
              </w:rPr>
              <w:t>Tata Steel Europe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1.</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Almana Steel Dubai (Jersey) Limited</w:t>
            </w:r>
          </w:p>
        </w:tc>
        <w:tc>
          <w:tcPr>
            <w:tcW w:w="860" w:type="dxa"/>
            <w:tcBorders/>
          </w:tcPr>
          <w:p>
            <w:pPr>
              <w:pStyle w:val="Normal"/>
              <w:spacing w:lineRule="atLeast" w:line="0"/>
              <w:ind w:start="100" w:end="0"/>
              <w:rPr>
                <w:rFonts w:ascii="Arial" w:hAnsi="Arial" w:eastAsia="Arial" w:cs="Arial"/>
                <w:sz w:val="14"/>
              </w:rPr>
            </w:pPr>
            <w:r>
              <w:rPr>
                <w:rFonts w:eastAsia="Arial" w:cs="Arial" w:ascii="Arial" w:hAnsi="Arial"/>
                <w:sz w:val="14"/>
              </w:rPr>
              <w:t>Jersey</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2.</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Aluminium Delfzijl B.V. *</w:t>
            </w:r>
          </w:p>
        </w:tc>
        <w:tc>
          <w:tcPr>
            <w:tcW w:w="860" w:type="dxa"/>
            <w:tcBorders/>
          </w:tcPr>
          <w:p>
            <w:pPr>
              <w:pStyle w:val="Normal"/>
              <w:spacing w:lineRule="atLeast" w:line="0"/>
              <w:ind w:start="12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3.</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Apollo Metals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USA</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4.</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Ashorne Hill Management College</w:t>
            </w:r>
          </w:p>
        </w:tc>
        <w:tc>
          <w:tcPr>
            <w:tcW w:w="86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5.</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Augusta Grundstucks GmbH</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6.</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Automotive Laser Technologies Limited</w:t>
            </w:r>
          </w:p>
        </w:tc>
        <w:tc>
          <w:tcPr>
            <w:tcW w:w="86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7.</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Automotive Tailored Blanks B.V. *</w:t>
            </w:r>
          </w:p>
        </w:tc>
        <w:tc>
          <w:tcPr>
            <w:tcW w:w="860" w:type="dxa"/>
            <w:tcBorders/>
          </w:tcPr>
          <w:p>
            <w:pPr>
              <w:pStyle w:val="Normal"/>
              <w:spacing w:lineRule="atLeast" w:line="0"/>
              <w:ind w:start="12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8.</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B S Pension Fund Trustee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40" w:end="0"/>
              <w:rPr>
                <w:rFonts w:ascii="Arial" w:hAnsi="Arial" w:eastAsia="Arial" w:cs="Arial"/>
                <w:sz w:val="14"/>
              </w:rPr>
            </w:pPr>
            <w:r>
              <w:rPr>
                <w:rFonts w:eastAsia="Arial" w:cs="Arial" w:ascii="Arial" w:hAnsi="Arial"/>
                <w:sz w:val="14"/>
              </w:rPr>
              <w:t>9.</w:t>
            </w:r>
          </w:p>
        </w:tc>
        <w:tc>
          <w:tcPr>
            <w:tcW w:w="2620" w:type="dxa"/>
            <w:tcBorders/>
          </w:tcPr>
          <w:p>
            <w:pPr>
              <w:pStyle w:val="Normal"/>
              <w:spacing w:lineRule="atLeast" w:line="0"/>
              <w:ind w:start="100" w:end="0"/>
              <w:rPr>
                <w:rFonts w:ascii="Arial" w:hAnsi="Arial" w:eastAsia="Arial" w:cs="Arial"/>
                <w:sz w:val="14"/>
              </w:rPr>
            </w:pPr>
            <w:r>
              <w:rPr>
                <w:rFonts w:eastAsia="Arial" w:cs="Arial" w:ascii="Arial" w:hAnsi="Arial"/>
                <w:sz w:val="14"/>
              </w:rPr>
              <w:t>Bailey Steels Limited *</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2420" w:leader="none"/>
        </w:tabs>
        <w:spacing w:lineRule="atLeast" w:line="0"/>
        <w:ind w:hanging="369" w:start="2420" w:end="0"/>
        <w:rPr>
          <w:rFonts w:ascii="Arial" w:hAnsi="Arial" w:eastAsia="Arial" w:cs="Arial"/>
          <w:sz w:val="14"/>
        </w:rPr>
      </w:pPr>
      <w:r>
        <w:rPr>
          <w:rFonts w:eastAsia="Arial" w:cs="Arial" w:ascii="Arial" w:hAnsi="Arial"/>
          <w:sz w:val="14"/>
        </w:rPr>
        <w:t>Beheermaatschappij Industriele</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40" w:type="dxa"/>
        <w:jc w:val="start"/>
        <w:tblInd w:w="2060" w:type="dxa"/>
        <w:tblLayout w:type="fixed"/>
        <w:tblCellMar>
          <w:top w:w="0" w:type="dxa"/>
          <w:start w:w="0" w:type="dxa"/>
          <w:bottom w:w="0" w:type="dxa"/>
          <w:end w:w="0" w:type="dxa"/>
        </w:tblCellMar>
      </w:tblPr>
      <w:tblGrid>
        <w:gridCol w:w="260"/>
        <w:gridCol w:w="2380"/>
        <w:gridCol w:w="1100"/>
      </w:tblGrid>
      <w:tr>
        <w:trPr>
          <w:trHeight w:val="162"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80" w:type="dxa"/>
            <w:tcBorders/>
          </w:tcPr>
          <w:p>
            <w:pPr>
              <w:pStyle w:val="Normal"/>
              <w:spacing w:lineRule="atLeast" w:line="0"/>
              <w:ind w:start="100" w:end="0"/>
              <w:rPr>
                <w:rFonts w:ascii="Arial" w:hAnsi="Arial" w:eastAsia="Arial" w:cs="Arial"/>
                <w:sz w:val="14"/>
              </w:rPr>
            </w:pPr>
            <w:r>
              <w:rPr>
                <w:rFonts w:eastAsia="Arial" w:cs="Arial" w:ascii="Arial" w:hAnsi="Arial"/>
                <w:sz w:val="14"/>
              </w:rPr>
              <w:t>Produkten B.V.</w:t>
            </w:r>
          </w:p>
        </w:tc>
        <w:tc>
          <w:tcPr>
            <w:tcW w:w="1100" w:type="dxa"/>
            <w:tcBorders/>
          </w:tcPr>
          <w:p>
            <w:pPr>
              <w:pStyle w:val="Normal"/>
              <w:spacing w:lineRule="atLeast" w:line="0"/>
              <w:ind w:start="36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11.</w:t>
            </w:r>
          </w:p>
        </w:tc>
        <w:tc>
          <w:tcPr>
            <w:tcW w:w="2380" w:type="dxa"/>
            <w:tcBorders/>
          </w:tcPr>
          <w:p>
            <w:pPr>
              <w:pStyle w:val="Normal"/>
              <w:spacing w:lineRule="atLeast" w:line="0"/>
              <w:ind w:start="100" w:end="0"/>
              <w:rPr/>
            </w:pPr>
            <w:r>
              <w:rPr>
                <w:rFonts w:eastAsia="Arial" w:cs="Arial" w:ascii="Arial" w:hAnsi="Arial"/>
                <w:sz w:val="14"/>
              </w:rPr>
              <w:t>Belfin Beheermaatschappij B.V.</w:t>
            </w:r>
          </w:p>
        </w:tc>
        <w:tc>
          <w:tcPr>
            <w:tcW w:w="1100" w:type="dxa"/>
            <w:tcBorders/>
          </w:tcPr>
          <w:p>
            <w:pPr>
              <w:pStyle w:val="Normal"/>
              <w:spacing w:lineRule="atLeast" w:line="0"/>
              <w:ind w:start="34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12.</w:t>
            </w:r>
          </w:p>
        </w:tc>
        <w:tc>
          <w:tcPr>
            <w:tcW w:w="2380" w:type="dxa"/>
            <w:tcBorders/>
          </w:tcPr>
          <w:p>
            <w:pPr>
              <w:pStyle w:val="Normal"/>
              <w:spacing w:lineRule="atLeast" w:line="0"/>
              <w:ind w:start="100" w:end="0"/>
              <w:rPr>
                <w:rFonts w:ascii="Arial" w:hAnsi="Arial" w:eastAsia="Arial" w:cs="Arial"/>
                <w:sz w:val="14"/>
              </w:rPr>
            </w:pPr>
            <w:r>
              <w:rPr>
                <w:rFonts w:eastAsia="Arial" w:cs="Arial" w:ascii="Arial" w:hAnsi="Arial"/>
                <w:sz w:val="14"/>
              </w:rPr>
              <w:t>Bell &amp; Harwood Limited</w:t>
            </w:r>
          </w:p>
        </w:tc>
        <w:tc>
          <w:tcPr>
            <w:tcW w:w="1100" w:type="dxa"/>
            <w:tcBorders/>
          </w:tcPr>
          <w:p>
            <w:pPr>
              <w:pStyle w:val="Normal"/>
              <w:spacing w:lineRule="atLeast" w:line="0"/>
              <w:ind w:start="340" w:end="0"/>
              <w:rPr>
                <w:rFonts w:ascii="Arial" w:hAnsi="Arial" w:eastAsia="Arial" w:cs="Arial"/>
                <w:sz w:val="14"/>
              </w:rPr>
            </w:pPr>
            <w:r>
              <w:rPr>
                <w:rFonts w:eastAsia="Arial" w:cs="Arial" w:ascii="Arial" w:hAnsi="Arial"/>
                <w:sz w:val="14"/>
              </w:rPr>
              <w:t>UK</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2420" w:leader="none"/>
        </w:tabs>
        <w:spacing w:lineRule="atLeast" w:line="0"/>
        <w:ind w:hanging="369" w:start="2420" w:end="0"/>
        <w:rPr>
          <w:rFonts w:ascii="Arial" w:hAnsi="Arial" w:eastAsia="Arial" w:cs="Arial"/>
          <w:sz w:val="14"/>
        </w:rPr>
      </w:pPr>
      <w:r>
        <w:rPr>
          <w:rFonts w:eastAsia="Arial" w:cs="Arial" w:ascii="Arial" w:hAnsi="Arial"/>
          <w:sz w:val="14"/>
        </w:rPr>
        <w:t>Blastmega Limited</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40" w:type="dxa"/>
        <w:jc w:val="start"/>
        <w:tblInd w:w="2060" w:type="dxa"/>
        <w:tblLayout w:type="fixed"/>
        <w:tblCellMar>
          <w:top w:w="0" w:type="dxa"/>
          <w:start w:w="0" w:type="dxa"/>
          <w:bottom w:w="0" w:type="dxa"/>
          <w:end w:w="0" w:type="dxa"/>
        </w:tblCellMar>
      </w:tblPr>
      <w:tblGrid>
        <w:gridCol w:w="260"/>
        <w:gridCol w:w="2580"/>
        <w:gridCol w:w="900"/>
      </w:tblGrid>
      <w:tr>
        <w:trPr>
          <w:trHeight w:val="162"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(United Steel Forgings Ltd.)</w:t>
            </w:r>
          </w:p>
        </w:tc>
        <w:tc>
          <w:tcPr>
            <w:tcW w:w="900" w:type="dxa"/>
            <w:tcBorders/>
          </w:tcPr>
          <w:p>
            <w:pPr>
              <w:pStyle w:val="Normal"/>
              <w:spacing w:lineRule="atLeast" w:line="0"/>
              <w:ind w:start="16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14.</w:t>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Blume Stahlservice GmbH</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15.</w:t>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Blume Stahlservice Polska Sp. Z.O.O</w:t>
            </w:r>
          </w:p>
        </w:tc>
        <w:tc>
          <w:tcPr>
            <w:tcW w:w="900" w:type="dxa"/>
            <w:tcBorders/>
          </w:tcPr>
          <w:p>
            <w:pPr>
              <w:pStyle w:val="Normal"/>
              <w:spacing w:lineRule="atLeast" w:line="0"/>
              <w:ind w:start="160" w:end="0"/>
              <w:rPr>
                <w:rFonts w:ascii="Arial" w:hAnsi="Arial" w:eastAsia="Arial" w:cs="Arial"/>
                <w:sz w:val="14"/>
              </w:rPr>
            </w:pPr>
            <w:r>
              <w:rPr>
                <w:rFonts w:eastAsia="Arial" w:cs="Arial" w:ascii="Arial" w:hAnsi="Arial"/>
                <w:sz w:val="14"/>
              </w:rPr>
              <w:t>Poland</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16.</w:t>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Bore Samson Group Ltd.</w:t>
            </w:r>
          </w:p>
        </w:tc>
        <w:tc>
          <w:tcPr>
            <w:tcW w:w="900" w:type="dxa"/>
            <w:tcBorders/>
          </w:tcPr>
          <w:p>
            <w:pPr>
              <w:pStyle w:val="Normal"/>
              <w:spacing w:lineRule="atLeast" w:line="0"/>
              <w:ind w:start="16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17.</w:t>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Bore Steel Ltd.</w:t>
            </w:r>
          </w:p>
        </w:tc>
        <w:tc>
          <w:tcPr>
            <w:tcW w:w="900" w:type="dxa"/>
            <w:tcBorders/>
          </w:tcPr>
          <w:p>
            <w:pPr>
              <w:pStyle w:val="Normal"/>
              <w:spacing w:lineRule="atLeast" w:line="0"/>
              <w:ind w:start="16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18.</w:t>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Guide Rails Ltd.</w:t>
            </w:r>
          </w:p>
        </w:tc>
        <w:tc>
          <w:tcPr>
            <w:tcW w:w="900" w:type="dxa"/>
            <w:tcBorders/>
          </w:tcPr>
          <w:p>
            <w:pPr>
              <w:pStyle w:val="Normal"/>
              <w:spacing w:lineRule="atLeast" w:line="0"/>
              <w:ind w:start="16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19.</w:t>
            </w:r>
          </w:p>
        </w:tc>
        <w:tc>
          <w:tcPr>
            <w:tcW w:w="258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Holdings B.V.</w:t>
            </w:r>
          </w:p>
        </w:tc>
        <w:tc>
          <w:tcPr>
            <w:tcW w:w="900" w:type="dxa"/>
            <w:tcBorders/>
          </w:tcPr>
          <w:p>
            <w:pPr>
              <w:pStyle w:val="Normal"/>
              <w:spacing w:lineRule="atLeast" w:line="0"/>
              <w:ind w:start="160" w:end="0"/>
              <w:rPr>
                <w:rFonts w:ascii="Arial" w:hAnsi="Arial" w:eastAsia="Arial" w:cs="Arial"/>
                <w:w w:val="95"/>
                <w:sz w:val="14"/>
              </w:rPr>
            </w:pPr>
            <w:r>
              <w:rPr>
                <w:rFonts w:eastAsia="Arial" w:cs="Arial" w:ascii="Arial" w:hAnsi="Arial"/>
                <w:w w:val="95"/>
                <w:sz w:val="14"/>
              </w:rPr>
              <w:t>Netherlands</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2420" w:leader="none"/>
        </w:tabs>
        <w:spacing w:lineRule="atLeast" w:line="0"/>
        <w:ind w:hanging="369" w:start="2420" w:end="0"/>
        <w:rPr>
          <w:rFonts w:ascii="Arial" w:hAnsi="Arial" w:eastAsia="Arial" w:cs="Arial"/>
          <w:sz w:val="14"/>
        </w:rPr>
      </w:pPr>
      <w:r>
        <w:rPr>
          <w:rFonts w:eastAsia="Arial" w:cs="Arial" w:ascii="Arial" w:hAnsi="Arial"/>
          <w:sz w:val="14"/>
        </w:rPr>
        <w:t>British Steel Nederland International B.V.  Netherlands</w:t>
      </w:r>
    </w:p>
    <w:p>
      <w:pPr>
        <w:pStyle w:val="Normal"/>
        <w:spacing w:lineRule="exact" w:line="57"/>
        <w:rPr>
          <w:rFonts w:ascii="Times New Roman" w:hAnsi="Times New Roman" w:eastAsia="Times New Roman" w:cs="Times New Roman"/>
          <w:sz w:val="14"/>
        </w:rPr>
      </w:pPr>
      <w:r>
        <w:rPr>
          <w:rFonts w:eastAsia="Times New Roman" w:cs="Times New Roman" w:ascii="Times New Roman" w:hAnsi="Times New Roman"/>
          <w:sz w:val="14"/>
        </w:rPr>
      </w:r>
    </w:p>
    <w:tbl>
      <w:tblPr>
        <w:tblW w:w="3740" w:type="dxa"/>
        <w:jc w:val="start"/>
        <w:tblInd w:w="2060" w:type="dxa"/>
        <w:tblLayout w:type="fixed"/>
        <w:tblCellMar>
          <w:top w:w="0" w:type="dxa"/>
          <w:start w:w="0" w:type="dxa"/>
          <w:bottom w:w="0" w:type="dxa"/>
          <w:end w:w="0" w:type="dxa"/>
        </w:tblCellMar>
      </w:tblPr>
      <w:tblGrid>
        <w:gridCol w:w="260"/>
        <w:gridCol w:w="2660"/>
        <w:gridCol w:w="820"/>
      </w:tblGrid>
      <w:tr>
        <w:trPr>
          <w:trHeight w:val="162"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21.</w:t>
            </w:r>
          </w:p>
        </w:tc>
        <w:tc>
          <w:tcPr>
            <w:tcW w:w="266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Benelux B.V.</w:t>
            </w:r>
          </w:p>
        </w:tc>
        <w:tc>
          <w:tcPr>
            <w:tcW w:w="820" w:type="dxa"/>
            <w:tcBorders/>
          </w:tcPr>
          <w:p>
            <w:pPr>
              <w:pStyle w:val="Normal"/>
              <w:spacing w:lineRule="atLeast" w:line="0"/>
              <w:ind w:start="8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22.</w:t>
            </w:r>
          </w:p>
        </w:tc>
        <w:tc>
          <w:tcPr>
            <w:tcW w:w="266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Corporation Ltd</w:t>
            </w:r>
          </w:p>
        </w:tc>
        <w:tc>
          <w:tcPr>
            <w:tcW w:w="82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23.</w:t>
            </w:r>
          </w:p>
        </w:tc>
        <w:tc>
          <w:tcPr>
            <w:tcW w:w="266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De Mexico S.A. de C.V.</w:t>
            </w:r>
          </w:p>
        </w:tc>
        <w:tc>
          <w:tcPr>
            <w:tcW w:w="820" w:type="dxa"/>
            <w:tcBorders/>
          </w:tcPr>
          <w:p>
            <w:pPr>
              <w:pStyle w:val="Normal"/>
              <w:spacing w:lineRule="atLeast" w:line="0"/>
              <w:ind w:start="80" w:end="0"/>
              <w:rPr>
                <w:rFonts w:ascii="Arial" w:hAnsi="Arial" w:eastAsia="Arial" w:cs="Arial"/>
                <w:sz w:val="14"/>
              </w:rPr>
            </w:pPr>
            <w:r>
              <w:rPr>
                <w:rFonts w:eastAsia="Arial" w:cs="Arial" w:ascii="Arial" w:hAnsi="Arial"/>
                <w:sz w:val="14"/>
              </w:rPr>
              <w:t>Mexico</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24.</w:t>
            </w:r>
          </w:p>
        </w:tc>
        <w:tc>
          <w:tcPr>
            <w:tcW w:w="2660" w:type="dxa"/>
            <w:tcBorders/>
          </w:tcPr>
          <w:p>
            <w:pPr>
              <w:pStyle w:val="Normal"/>
              <w:spacing w:lineRule="atLeast" w:line="0"/>
              <w:ind w:start="100" w:end="0"/>
              <w:rPr>
                <w:rFonts w:ascii="Arial" w:hAnsi="Arial" w:eastAsia="Arial" w:cs="Arial"/>
                <w:w w:val="97"/>
                <w:sz w:val="14"/>
              </w:rPr>
            </w:pPr>
            <w:r>
              <w:rPr>
                <w:rFonts w:eastAsia="Arial" w:cs="Arial" w:ascii="Arial" w:hAnsi="Arial"/>
                <w:w w:val="97"/>
                <w:sz w:val="14"/>
              </w:rPr>
              <w:t>British Steel Directors (Nominees) Limited</w:t>
            </w:r>
          </w:p>
        </w:tc>
        <w:tc>
          <w:tcPr>
            <w:tcW w:w="820" w:type="dxa"/>
            <w:tcBorders/>
          </w:tcPr>
          <w:p>
            <w:pPr>
              <w:pStyle w:val="Normal"/>
              <w:spacing w:lineRule="atLeast" w:line="0"/>
              <w:ind w:start="6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25.</w:t>
            </w:r>
          </w:p>
        </w:tc>
        <w:tc>
          <w:tcPr>
            <w:tcW w:w="266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Employee Share</w:t>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60" w:type="dxa"/>
            <w:tcBorders/>
          </w:tcPr>
          <w:p>
            <w:pPr>
              <w:pStyle w:val="Normal"/>
              <w:spacing w:lineRule="atLeast" w:line="0"/>
              <w:ind w:start="100" w:end="0"/>
              <w:rPr>
                <w:rFonts w:ascii="Arial" w:hAnsi="Arial" w:eastAsia="Arial" w:cs="Arial"/>
                <w:sz w:val="14"/>
              </w:rPr>
            </w:pPr>
            <w:r>
              <w:rPr>
                <w:rFonts w:eastAsia="Arial" w:cs="Arial" w:ascii="Arial" w:hAnsi="Arial"/>
                <w:sz w:val="14"/>
              </w:rPr>
              <w:t>Ownership Trustees Ltd.</w:t>
            </w:r>
          </w:p>
        </w:tc>
        <w:tc>
          <w:tcPr>
            <w:tcW w:w="82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2420" w:leader="none"/>
        </w:tabs>
        <w:spacing w:lineRule="atLeast" w:line="0"/>
        <w:ind w:hanging="369" w:start="2420" w:end="0"/>
        <w:rPr>
          <w:rFonts w:ascii="Arial" w:hAnsi="Arial" w:eastAsia="Arial" w:cs="Arial"/>
          <w:sz w:val="14"/>
        </w:rPr>
      </w:pPr>
      <w:r>
        <w:rPr>
          <w:rFonts w:eastAsia="Arial" w:cs="Arial" w:ascii="Arial" w:hAnsi="Arial"/>
          <w:sz w:val="14"/>
        </w:rPr>
        <w:t>British Steel Engineering Steels</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40" w:type="dxa"/>
        <w:jc w:val="start"/>
        <w:tblInd w:w="2060" w:type="dxa"/>
        <w:tblLayout w:type="fixed"/>
        <w:tblCellMar>
          <w:top w:w="0" w:type="dxa"/>
          <w:start w:w="0" w:type="dxa"/>
          <w:bottom w:w="0" w:type="dxa"/>
          <w:end w:w="0" w:type="dxa"/>
        </w:tblCellMar>
      </w:tblPr>
      <w:tblGrid>
        <w:gridCol w:w="260"/>
        <w:gridCol w:w="2440"/>
        <w:gridCol w:w="1040"/>
      </w:tblGrid>
      <w:tr>
        <w:trPr>
          <w:trHeight w:val="162"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40" w:type="dxa"/>
            <w:tcBorders/>
          </w:tcPr>
          <w:p>
            <w:pPr>
              <w:pStyle w:val="Normal"/>
              <w:spacing w:lineRule="atLeast" w:line="0"/>
              <w:ind w:start="100" w:end="0"/>
              <w:rPr>
                <w:rFonts w:ascii="Arial" w:hAnsi="Arial" w:eastAsia="Arial" w:cs="Arial"/>
                <w:sz w:val="14"/>
              </w:rPr>
            </w:pPr>
            <w:r>
              <w:rPr>
                <w:rFonts w:eastAsia="Arial" w:cs="Arial" w:ascii="Arial" w:hAnsi="Arial"/>
                <w:sz w:val="14"/>
              </w:rPr>
              <w:t>(Exports) Limited</w:t>
            </w:r>
          </w:p>
        </w:tc>
        <w:tc>
          <w:tcPr>
            <w:tcW w:w="1040" w:type="dxa"/>
            <w:tcBorders/>
          </w:tcPr>
          <w:p>
            <w:pPr>
              <w:pStyle w:val="Normal"/>
              <w:spacing w:lineRule="atLeast" w:line="0"/>
              <w:ind w:start="30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27.</w:t>
            </w:r>
          </w:p>
        </w:tc>
        <w:tc>
          <w:tcPr>
            <w:tcW w:w="244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International B.V.</w:t>
            </w:r>
          </w:p>
        </w:tc>
        <w:tc>
          <w:tcPr>
            <w:tcW w:w="1040" w:type="dxa"/>
            <w:tcBorders/>
          </w:tcPr>
          <w:p>
            <w:pPr>
              <w:pStyle w:val="Normal"/>
              <w:spacing w:lineRule="atLeast" w:line="0"/>
              <w:ind w:start="30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28.</w:t>
            </w:r>
          </w:p>
        </w:tc>
        <w:tc>
          <w:tcPr>
            <w:tcW w:w="244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Samson Limited</w:t>
            </w:r>
          </w:p>
        </w:tc>
        <w:tc>
          <w:tcPr>
            <w:tcW w:w="1040" w:type="dxa"/>
            <w:tcBorders/>
          </w:tcPr>
          <w:p>
            <w:pPr>
              <w:pStyle w:val="Normal"/>
              <w:spacing w:lineRule="atLeast" w:line="0"/>
              <w:ind w:start="30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29.</w:t>
            </w:r>
          </w:p>
        </w:tc>
        <w:tc>
          <w:tcPr>
            <w:tcW w:w="244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Service Centres Ltd.</w:t>
            </w:r>
          </w:p>
        </w:tc>
        <w:tc>
          <w:tcPr>
            <w:tcW w:w="1040" w:type="dxa"/>
            <w:tcBorders/>
          </w:tcPr>
          <w:p>
            <w:pPr>
              <w:pStyle w:val="Normal"/>
              <w:spacing w:lineRule="atLeast" w:line="0"/>
              <w:ind w:start="30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30.</w:t>
            </w:r>
          </w:p>
        </w:tc>
        <w:tc>
          <w:tcPr>
            <w:tcW w:w="244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Steel Tubes Exports Ltd.</w:t>
            </w:r>
          </w:p>
        </w:tc>
        <w:tc>
          <w:tcPr>
            <w:tcW w:w="1040" w:type="dxa"/>
            <w:tcBorders/>
          </w:tcPr>
          <w:p>
            <w:pPr>
              <w:pStyle w:val="Normal"/>
              <w:spacing w:lineRule="atLeast" w:line="0"/>
              <w:ind w:start="30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ind w:end="10"/>
              <w:jc w:val="end"/>
              <w:rPr>
                <w:rFonts w:ascii="Arial" w:hAnsi="Arial" w:eastAsia="Arial" w:cs="Arial"/>
                <w:w w:val="81"/>
                <w:sz w:val="14"/>
              </w:rPr>
            </w:pPr>
            <w:r>
              <w:rPr>
                <w:rFonts w:eastAsia="Arial" w:cs="Arial" w:ascii="Arial" w:hAnsi="Arial"/>
                <w:w w:val="81"/>
                <w:sz w:val="14"/>
              </w:rPr>
              <w:t>31.</w:t>
            </w:r>
          </w:p>
        </w:tc>
        <w:tc>
          <w:tcPr>
            <w:tcW w:w="2440" w:type="dxa"/>
            <w:tcBorders/>
          </w:tcPr>
          <w:p>
            <w:pPr>
              <w:pStyle w:val="Normal"/>
              <w:spacing w:lineRule="atLeast" w:line="0"/>
              <w:ind w:start="100" w:end="0"/>
              <w:rPr>
                <w:rFonts w:ascii="Arial" w:hAnsi="Arial" w:eastAsia="Arial" w:cs="Arial"/>
                <w:sz w:val="14"/>
              </w:rPr>
            </w:pPr>
            <w:r>
              <w:rPr>
                <w:rFonts w:eastAsia="Arial" w:cs="Arial" w:ascii="Arial" w:hAnsi="Arial"/>
                <w:sz w:val="14"/>
              </w:rPr>
              <w:t>British Transformer Cores Ltd.</w:t>
            </w:r>
          </w:p>
        </w:tc>
        <w:tc>
          <w:tcPr>
            <w:tcW w:w="1040" w:type="dxa"/>
            <w:tcBorders/>
          </w:tcPr>
          <w:p>
            <w:pPr>
              <w:pStyle w:val="Normal"/>
              <w:spacing w:lineRule="atLeast" w:line="0"/>
              <w:ind w:start="300" w:end="0"/>
              <w:rPr>
                <w:rFonts w:ascii="Arial" w:hAnsi="Arial" w:eastAsia="Arial" w:cs="Arial"/>
                <w:sz w:val="14"/>
              </w:rPr>
            </w:pPr>
            <w:r>
              <w:rPr>
                <w:rFonts w:eastAsia="Arial" w:cs="Arial" w:ascii="Arial" w:hAnsi="Arial"/>
                <w:sz w:val="14"/>
              </w:rPr>
              <w:t>UK</w:t>
            </w:r>
          </w:p>
        </w:tc>
      </w:tr>
    </w:tbl>
    <w:p>
      <w:pPr>
        <w:pStyle w:val="Normal"/>
        <w:spacing w:lineRule="exact" w:line="225"/>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820" w:type="dxa"/>
        <w:jc w:val="start"/>
        <w:tblInd w:w="0" w:type="dxa"/>
        <w:tblLayout w:type="fixed"/>
        <w:tblCellMar>
          <w:top w:w="0" w:type="dxa"/>
          <w:start w:w="0" w:type="dxa"/>
          <w:bottom w:w="0" w:type="dxa"/>
          <w:end w:w="0" w:type="dxa"/>
        </w:tblCellMar>
      </w:tblPr>
      <w:tblGrid>
        <w:gridCol w:w="1240"/>
        <w:gridCol w:w="2620"/>
        <w:gridCol w:w="960"/>
      </w:tblGrid>
      <w:tr>
        <w:trPr>
          <w:trHeight w:val="166" w:hRule="atLeast"/>
        </w:trPr>
        <w:tc>
          <w:tcPr>
            <w:tcW w:w="1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20" w:type="dxa"/>
            <w:tcBorders/>
          </w:tcPr>
          <w:p>
            <w:pPr>
              <w:pStyle w:val="Normal"/>
              <w:spacing w:lineRule="atLeast" w:line="0"/>
              <w:ind w:start="60" w:end="0"/>
              <w:rPr>
                <w:rFonts w:ascii="Arial" w:hAnsi="Arial" w:eastAsia="Arial" w:cs="Arial"/>
                <w:b/>
                <w:sz w:val="14"/>
              </w:rPr>
            </w:pPr>
            <w:r>
              <w:rPr>
                <w:rFonts w:eastAsia="Arial" w:cs="Arial" w:ascii="Arial" w:hAnsi="Arial"/>
                <w:b/>
                <w:sz w:val="14"/>
              </w:rPr>
              <w:t>Name of the Party</w:t>
            </w:r>
          </w:p>
        </w:tc>
        <w:tc>
          <w:tcPr>
            <w:tcW w:w="960" w:type="dxa"/>
            <w:tcBorders/>
          </w:tcPr>
          <w:p>
            <w:pPr>
              <w:pStyle w:val="Normal"/>
              <w:spacing w:lineRule="atLeast" w:line="0"/>
              <w:ind w:start="160" w:end="0"/>
              <w:rPr>
                <w:rFonts w:ascii="Arial" w:hAnsi="Arial" w:eastAsia="Arial" w:cs="Arial"/>
                <w:b/>
                <w:sz w:val="14"/>
              </w:rPr>
            </w:pPr>
            <w:r>
              <w:rPr>
                <w:rFonts w:eastAsia="Arial" w:cs="Arial" w:ascii="Arial" w:hAnsi="Arial"/>
                <w:b/>
                <w:sz w:val="14"/>
              </w:rPr>
              <w:t>Country</w:t>
            </w:r>
          </w:p>
        </w:tc>
      </w:tr>
      <w:tr>
        <w:trPr>
          <w:trHeight w:val="79" w:hRule="atLeast"/>
        </w:trPr>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9"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32</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British Tubes Stockholding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33.</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Bs Quest Trustee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34.</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Bskh Corporate Services (UK)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35.</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Burgdorfer Grundstuecks GmbH</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36.</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Business Park Ymond B.V. *</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37.</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 V Benine</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38.</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 Walker &amp; Sons (Steel)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39.</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 Walker &amp; Sons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40.</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Catnic GmbH</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41.</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Catnic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42.</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Cbs Investissements SAS</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France</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43.</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Cladding &amp; Decking (UK)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44.</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Cogent Power Inc.</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Canada</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45.</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Cogent Power Inc.</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Mexico</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46.</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Cogent Power Inc.</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47.</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Cogent Power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48.</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Cold Drawn Tubes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49.</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Color Steels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50.</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Corbeil Les Rives SCI</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France</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51.</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Corby (Northants) &amp; District Water Co.</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52.</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Cordor (C&amp; B)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40" w:type="dxa"/>
            <w:tcBorders/>
          </w:tcPr>
          <w:p>
            <w:pPr>
              <w:pStyle w:val="Normal"/>
              <w:spacing w:lineRule="atLeast" w:line="0"/>
              <w:ind w:start="1000" w:end="0"/>
              <w:rPr>
                <w:rFonts w:ascii="Arial" w:hAnsi="Arial" w:eastAsia="Arial" w:cs="Arial"/>
                <w:sz w:val="14"/>
              </w:rPr>
            </w:pPr>
            <w:r>
              <w:rPr>
                <w:rFonts w:eastAsia="Arial" w:cs="Arial" w:ascii="Arial" w:hAnsi="Arial"/>
                <w:sz w:val="14"/>
              </w:rPr>
              <w:t>53.</w:t>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Corus - Sistemas Constructivos</w:t>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20" w:type="dxa"/>
            <w:tcBorders/>
          </w:tcPr>
          <w:p>
            <w:pPr>
              <w:pStyle w:val="Normal"/>
              <w:spacing w:lineRule="atLeast" w:line="0"/>
              <w:ind w:start="120" w:end="0"/>
              <w:rPr>
                <w:rFonts w:ascii="Arial" w:hAnsi="Arial" w:eastAsia="Arial" w:cs="Arial"/>
                <w:sz w:val="14"/>
              </w:rPr>
            </w:pPr>
            <w:r>
              <w:rPr>
                <w:rFonts w:eastAsia="Arial" w:cs="Arial" w:ascii="Arial" w:hAnsi="Arial"/>
                <w:sz w:val="14"/>
              </w:rPr>
              <w:t>E Revestimentos Metalicos, Lda</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Portugal</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1360" w:leader="none"/>
        </w:tabs>
        <w:spacing w:lineRule="atLeast" w:line="0"/>
        <w:ind w:hanging="364" w:start="1360" w:end="0"/>
        <w:rPr>
          <w:rFonts w:ascii="Arial" w:hAnsi="Arial" w:eastAsia="Arial" w:cs="Arial"/>
          <w:sz w:val="14"/>
        </w:rPr>
      </w:pPr>
      <w:r>
        <w:rPr>
          <w:rFonts w:eastAsia="Arial" w:cs="Arial" w:ascii="Arial" w:hAnsi="Arial"/>
          <w:sz w:val="14"/>
        </w:rPr>
        <w:t>Corus Aerospace Service Centre</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40" w:type="dxa"/>
        <w:jc w:val="start"/>
        <w:tblInd w:w="1000" w:type="dxa"/>
        <w:tblLayout w:type="fixed"/>
        <w:tblCellMar>
          <w:top w:w="0" w:type="dxa"/>
          <w:start w:w="0" w:type="dxa"/>
          <w:bottom w:w="0" w:type="dxa"/>
          <w:end w:w="0" w:type="dxa"/>
        </w:tblCellMar>
      </w:tblPr>
      <w:tblGrid>
        <w:gridCol w:w="280"/>
        <w:gridCol w:w="2320"/>
        <w:gridCol w:w="114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20" w:type="dxa"/>
            <w:tcBorders/>
          </w:tcPr>
          <w:p>
            <w:pPr>
              <w:pStyle w:val="Normal"/>
              <w:spacing w:lineRule="atLeast" w:line="0"/>
              <w:ind w:start="80" w:end="0"/>
              <w:rPr>
                <w:rFonts w:ascii="Arial" w:hAnsi="Arial" w:eastAsia="Arial" w:cs="Arial"/>
                <w:sz w:val="14"/>
              </w:rPr>
            </w:pPr>
            <w:r>
              <w:rPr>
                <w:rFonts w:eastAsia="Arial" w:cs="Arial" w:ascii="Arial" w:hAnsi="Arial"/>
                <w:sz w:val="14"/>
              </w:rPr>
              <w:t>Suzhou Co Ltd *</w:t>
            </w:r>
          </w:p>
        </w:tc>
        <w:tc>
          <w:tcPr>
            <w:tcW w:w="1140" w:type="dxa"/>
            <w:tcBorders/>
          </w:tcPr>
          <w:p>
            <w:pPr>
              <w:pStyle w:val="Normal"/>
              <w:spacing w:lineRule="atLeast" w:line="0"/>
              <w:ind w:start="400" w:end="0"/>
              <w:rPr>
                <w:rFonts w:ascii="Arial" w:hAnsi="Arial" w:eastAsia="Arial" w:cs="Arial"/>
                <w:sz w:val="14"/>
              </w:rPr>
            </w:pPr>
            <w:r>
              <w:rPr>
                <w:rFonts w:eastAsia="Arial" w:cs="Arial" w:ascii="Arial" w:hAnsi="Arial"/>
                <w:sz w:val="14"/>
              </w:rPr>
              <w:t>China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55.</w:t>
            </w:r>
          </w:p>
        </w:tc>
        <w:tc>
          <w:tcPr>
            <w:tcW w:w="2320" w:type="dxa"/>
            <w:tcBorders/>
          </w:tcPr>
          <w:p>
            <w:pPr>
              <w:pStyle w:val="Normal"/>
              <w:spacing w:lineRule="atLeast" w:line="0"/>
              <w:ind w:start="80" w:end="0"/>
              <w:rPr>
                <w:rFonts w:ascii="Arial" w:hAnsi="Arial" w:eastAsia="Arial" w:cs="Arial"/>
                <w:sz w:val="14"/>
              </w:rPr>
            </w:pPr>
            <w:r>
              <w:rPr>
                <w:rFonts w:eastAsia="Arial" w:cs="Arial" w:ascii="Arial" w:hAnsi="Arial"/>
                <w:sz w:val="14"/>
              </w:rPr>
              <w:t>Corus Aluminium Beheer B.V.</w:t>
            </w:r>
          </w:p>
        </w:tc>
        <w:tc>
          <w:tcPr>
            <w:tcW w:w="1140" w:type="dxa"/>
            <w:tcBorders/>
          </w:tcPr>
          <w:p>
            <w:pPr>
              <w:pStyle w:val="Normal"/>
              <w:spacing w:lineRule="atLeast" w:line="0"/>
              <w:ind w:start="40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56.</w:t>
            </w:r>
          </w:p>
        </w:tc>
        <w:tc>
          <w:tcPr>
            <w:tcW w:w="2320" w:type="dxa"/>
            <w:tcBorders/>
          </w:tcPr>
          <w:p>
            <w:pPr>
              <w:pStyle w:val="Normal"/>
              <w:spacing w:lineRule="atLeast" w:line="0"/>
              <w:ind w:start="80" w:end="0"/>
              <w:rPr>
                <w:rFonts w:ascii="Arial" w:hAnsi="Arial" w:eastAsia="Arial" w:cs="Arial"/>
                <w:sz w:val="14"/>
              </w:rPr>
            </w:pPr>
            <w:r>
              <w:rPr>
                <w:rFonts w:eastAsia="Arial" w:cs="Arial" w:ascii="Arial" w:hAnsi="Arial"/>
                <w:sz w:val="14"/>
              </w:rPr>
              <w:t>Corus Aluminium Limited</w:t>
            </w:r>
          </w:p>
        </w:tc>
        <w:tc>
          <w:tcPr>
            <w:tcW w:w="1140" w:type="dxa"/>
            <w:tcBorders/>
          </w:tcPr>
          <w:p>
            <w:pPr>
              <w:pStyle w:val="Normal"/>
              <w:spacing w:lineRule="atLeast" w:line="0"/>
              <w:ind w:start="400" w:end="0"/>
              <w:rPr>
                <w:rFonts w:ascii="Arial" w:hAnsi="Arial" w:eastAsia="Arial" w:cs="Arial"/>
                <w:sz w:val="14"/>
              </w:rPr>
            </w:pPr>
            <w:r>
              <w:rPr>
                <w:rFonts w:eastAsia="Arial" w:cs="Arial" w:ascii="Arial" w:hAnsi="Arial"/>
                <w:sz w:val="14"/>
              </w:rPr>
              <w:t>UK</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1360" w:leader="none"/>
        </w:tabs>
        <w:spacing w:lineRule="atLeast" w:line="0"/>
        <w:ind w:hanging="364" w:start="1360" w:end="0"/>
        <w:rPr>
          <w:rFonts w:ascii="Arial" w:hAnsi="Arial" w:eastAsia="Arial" w:cs="Arial"/>
          <w:sz w:val="14"/>
        </w:rPr>
      </w:pPr>
      <w:r>
        <w:rPr>
          <w:rFonts w:eastAsia="Arial" w:cs="Arial" w:ascii="Arial" w:hAnsi="Arial"/>
          <w:sz w:val="14"/>
        </w:rPr>
        <w:t>Corus Aluminium</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00" w:type="dxa"/>
        <w:tblLayout w:type="fixed"/>
        <w:tblCellMar>
          <w:top w:w="0" w:type="dxa"/>
          <w:start w:w="0" w:type="dxa"/>
          <w:bottom w:w="0" w:type="dxa"/>
          <w:end w:w="0" w:type="dxa"/>
        </w:tblCellMar>
      </w:tblPr>
      <w:tblGrid>
        <w:gridCol w:w="280"/>
        <w:gridCol w:w="2580"/>
        <w:gridCol w:w="90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Verwaltungsgesellschaft Mbh</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58.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Aluminium Voerde GmbH *</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59.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America Holdings Inc.</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America Inc.</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Batiment Et Systemes SAS</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France</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Belgium Bvba</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Belgium</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Benelux B.V.</w:t>
            </w:r>
          </w:p>
        </w:tc>
        <w:tc>
          <w:tcPr>
            <w:tcW w:w="900" w:type="dxa"/>
            <w:tcBorders/>
          </w:tcPr>
          <w:p>
            <w:pPr>
              <w:pStyle w:val="Normal"/>
              <w:spacing w:lineRule="atLeast" w:line="0"/>
              <w:ind w:start="14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64.</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Beteiligungs GmbH</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65.</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Brokers Limited</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Building Systems Bulgaria AD *</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Bulgaria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Building Systems N.V.</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Belgium</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Building Systems SAS</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France</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69.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Byggesystemer A/S</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Denmark</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Byggsystem AB</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Sweden</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Byggsystemer A/S</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Norway</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Central Europe S.R.O.</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Czech</w:t>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Republic</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Cic Holdings Inc.</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Canada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74.</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Cic Inc.</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Canada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75.</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CNBV Investments</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Coatings Usa Inc.</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Cold Drawn Tubes Limited</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Construction Products</w:t>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(Thailand) Limited</w:t>
            </w:r>
          </w:p>
        </w:tc>
        <w:tc>
          <w:tcPr>
            <w:tcW w:w="900" w:type="dxa"/>
            <w:tcBorders/>
          </w:tcPr>
          <w:p>
            <w:pPr>
              <w:pStyle w:val="Normal"/>
              <w:spacing w:lineRule="atLeast" w:line="0"/>
              <w:ind w:start="140" w:end="0"/>
              <w:rPr>
                <w:rFonts w:ascii="Arial" w:hAnsi="Arial" w:eastAsia="Arial" w:cs="Arial"/>
                <w:sz w:val="14"/>
              </w:rPr>
            </w:pPr>
            <w:r>
              <w:rPr>
                <w:rFonts w:eastAsia="Arial" w:cs="Arial" w:ascii="Arial" w:hAnsi="Arial"/>
                <w:sz w:val="14"/>
              </w:rPr>
              <w:t>Thailand</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79.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Corus Consulting And Technical</w:t>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Services B.V.</w:t>
            </w:r>
          </w:p>
        </w:tc>
        <w:tc>
          <w:tcPr>
            <w:tcW w:w="900" w:type="dxa"/>
            <w:tcBorders/>
          </w:tcPr>
          <w:p>
            <w:pPr>
              <w:pStyle w:val="Normal"/>
              <w:spacing w:lineRule="atLeast" w:line="0"/>
              <w:ind w:start="140" w:end="0"/>
              <w:rPr>
                <w:rFonts w:ascii="Arial" w:hAnsi="Arial" w:eastAsia="Arial" w:cs="Arial"/>
                <w:w w:val="97"/>
                <w:sz w:val="14"/>
              </w:rPr>
            </w:pPr>
            <w:r>
              <w:rPr>
                <w:rFonts w:eastAsia="Arial" w:cs="Arial" w:ascii="Arial" w:hAnsi="Arial"/>
                <w:w w:val="97"/>
                <w:sz w:val="14"/>
              </w:rPr>
              <w:t>Netherlands</w:t>
            </w:r>
          </w:p>
        </w:tc>
      </w:tr>
    </w:tbl>
    <w:p>
      <w:pPr>
        <w:sectPr>
          <w:type w:val="continuous"/>
          <w:pgSz w:w="11860" w:h="14780"/>
          <w:pgMar w:left="260" w:right="660" w:gutter="0" w:header="0" w:top="1094" w:footer="0" w:bottom="0"/>
          <w:cols w:num="2" w:equalWidth="false" w:sep="false">
            <w:col w:w="5860" w:space="260"/>
            <w:col w:w="4820"/>
          </w:cols>
          <w:formProt w:val="false"/>
          <w:textDirection w:val="lrTb"/>
          <w:docGrid w:type="default" w:linePitch="360" w:charSpace="0"/>
        </w:sectPr>
      </w:pPr>
    </w:p>
    <w:p>
      <w:pPr>
        <w:pStyle w:val="Normal"/>
        <w:spacing w:lineRule="exact" w:line="164"/>
        <w:rPr>
          <w:rFonts w:ascii="Times New Roman" w:hAnsi="Times New Roman" w:eastAsia="Times New Roman" w:cs="Times New Roman"/>
          <w:w w:val="97"/>
          <w:sz w:val="14"/>
        </w:rPr>
      </w:pPr>
      <w:r>
        <w:rPr>
          <w:rFonts w:eastAsia="Times New Roman" w:cs="Times New Roman" w:ascii="Times New Roman" w:hAnsi="Times New Roman"/>
          <w:w w:val="97"/>
          <w:sz w:val="14"/>
        </w:rPr>
      </w:r>
    </w:p>
    <w:p>
      <w:pPr>
        <w:pStyle w:val="Normal"/>
        <w:spacing w:lineRule="atLeast" w:line="0"/>
        <w:rPr>
          <w:rFonts w:ascii="Arial" w:hAnsi="Arial" w:eastAsia="Arial" w:cs="Arial"/>
          <w:sz w:val="19"/>
        </w:rPr>
      </w:pPr>
      <w:r>
        <w:rPr>
          <w:rFonts w:eastAsia="Arial" w:cs="Arial" w:ascii="Arial" w:hAnsi="Arial"/>
          <w:sz w:val="19"/>
        </w:rPr>
        <w:t>178</w:t>
      </w:r>
    </w:p>
    <w:p>
      <w:pPr>
        <w:sectPr>
          <w:type w:val="continuous"/>
          <w:pgSz w:w="11860" w:h="14780"/>
          <w:pgMar w:left="260" w:right="660" w:gutter="0" w:header="0" w:top="1094" w:footer="0" w:bottom="0"/>
          <w:formProt w:val="false"/>
          <w:textDirection w:val="lrTb"/>
          <w:docGrid w:type="default" w:linePitch="360" w:charSpace="0"/>
        </w:sectPr>
      </w:pP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63">
            <wp:simplePos x="0" y="0"/>
            <wp:positionH relativeFrom="page">
              <wp:posOffset>6751320</wp:posOffset>
            </wp:positionH>
            <wp:positionV relativeFrom="page">
              <wp:posOffset>525145</wp:posOffset>
            </wp:positionV>
            <wp:extent cx="429895" cy="107315"/>
            <wp:effectExtent l="0" t="0" r="0" b="0"/>
            <wp:wrapNone/>
            <wp:docPr id="62"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6" descr="" title=""/>
                    <pic:cNvPicPr>
                      <a:picLocks noChangeAspect="1" noChangeArrowheads="1"/>
                    </pic:cNvPicPr>
                  </pic:nvPicPr>
                  <pic:blipFill>
                    <a:blip r:embed="rId27"/>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64">
            <wp:simplePos x="0" y="0"/>
            <wp:positionH relativeFrom="page">
              <wp:posOffset>6805295</wp:posOffset>
            </wp:positionH>
            <wp:positionV relativeFrom="page">
              <wp:posOffset>256540</wp:posOffset>
            </wp:positionV>
            <wp:extent cx="321945" cy="214630"/>
            <wp:effectExtent l="0" t="0" r="0" b="0"/>
            <wp:wrapNone/>
            <wp:docPr id="63"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7" descr="" title=""/>
                    <pic:cNvPicPr>
                      <a:picLocks noChangeAspect="1" noChangeArrowheads="1"/>
                    </pic:cNvPicPr>
                  </pic:nvPicPr>
                  <pic:blipFill>
                    <a:blip r:embed="rId28"/>
                    <a:srcRect l="-56" t="-84" r="-56" b="-84"/>
                    <a:stretch>
                      <a:fillRect/>
                    </a:stretch>
                  </pic:blipFill>
                  <pic:spPr bwMode="auto">
                    <a:xfrm>
                      <a:off x="0" y="0"/>
                      <a:ext cx="321945" cy="214630"/>
                    </a:xfrm>
                    <a:prstGeom prst="rect">
                      <a:avLst/>
                    </a:prstGeom>
                  </pic:spPr>
                </pic:pic>
              </a:graphicData>
            </a:graphic>
          </wp:anchor>
        </w:drawing>
      </w:r>
      <w:bookmarkStart w:id="15" w:name="page11"/>
      <w:bookmarkStart w:id="16" w:name="page11"/>
      <w:bookmarkEnd w:id="16"/>
    </w:p>
    <w:p>
      <w:pPr>
        <w:pStyle w:val="Normal"/>
        <w:spacing w:lineRule="atLeast" w:line="0"/>
        <w:ind w:start="40" w:end="0"/>
        <w:rPr/>
      </w:pPr>
      <w:r>
        <w:rPr>
          <w:rFonts w:eastAsia="Arial" w:cs="Arial" w:ascii="Arial" w:hAnsi="Arial"/>
          <w:b/>
          <w:sz w:val="17"/>
        </w:rPr>
        <w:t>SCHEDULE M : NOTES ON BALANCE SHEET AND PROFIT AND LOSS ACCOUNT :</w:t>
      </w:r>
      <w:r>
        <w:rPr>
          <w:rFonts w:eastAsia="Arial" w:cs="Arial" w:ascii="Arial" w:hAnsi="Arial"/>
          <w:sz w:val="17"/>
        </w:rPr>
        <w:t>– continued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5">
                <wp:simplePos x="0" y="0"/>
                <wp:positionH relativeFrom="column">
                  <wp:posOffset>3175</wp:posOffset>
                </wp:positionH>
                <wp:positionV relativeFrom="paragraph">
                  <wp:posOffset>114935</wp:posOffset>
                </wp:positionV>
                <wp:extent cx="3060065" cy="0"/>
                <wp:effectExtent l="0" t="3175" r="0" b="3175"/>
                <wp:wrapNone/>
                <wp:docPr id="64"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9.05pt" to="241.15pt,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3225165</wp:posOffset>
                </wp:positionH>
                <wp:positionV relativeFrom="paragraph">
                  <wp:posOffset>114935</wp:posOffset>
                </wp:positionV>
                <wp:extent cx="3060065" cy="0"/>
                <wp:effectExtent l="0" t="3175" r="0" b="3175"/>
                <wp:wrapNone/>
                <wp:docPr id="65"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3.95pt,9.05pt" to="494.85pt,9.05pt" stroked="t" o:allowincell="f" style="position:absolute">
                <v:stroke color="black" weight="6480" joinstyle="miter" endcap="flat"/>
                <v:fill o:detectmouseclick="t" on="false"/>
                <w10:wrap type="none"/>
              </v:line>
            </w:pict>
          </mc:Fallback>
        </mc:AlternateContent>
      </w:r>
    </w:p>
    <w:p>
      <w:pPr>
        <w:sectPr>
          <w:type w:val="nextPage"/>
          <w:pgSz w:w="11860" w:h="14780"/>
          <w:pgMar w:left="700" w:right="240" w:gutter="0" w:header="0" w:top="1440" w:footer="0" w:bottom="0"/>
          <w:pgNumType w:fmt="decimal"/>
          <w:formProt w:val="false"/>
          <w:textDirection w:val="lrTb"/>
          <w:docGrid w:type="default" w:linePitch="360" w:charSpace="0"/>
        </w:sectPr>
      </w:pP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tbl>
      <w:tblPr>
        <w:tblW w:w="4820" w:type="dxa"/>
        <w:jc w:val="start"/>
        <w:tblInd w:w="0" w:type="dxa"/>
        <w:tblLayout w:type="fixed"/>
        <w:tblCellMar>
          <w:top w:w="0" w:type="dxa"/>
          <w:start w:w="0" w:type="dxa"/>
          <w:bottom w:w="0" w:type="dxa"/>
          <w:end w:w="0" w:type="dxa"/>
        </w:tblCellMar>
      </w:tblPr>
      <w:tblGrid>
        <w:gridCol w:w="1260"/>
        <w:gridCol w:w="2660"/>
        <w:gridCol w:w="900"/>
      </w:tblGrid>
      <w:tr>
        <w:trPr>
          <w:trHeight w:val="166" w:hRule="atLeast"/>
        </w:trPr>
        <w:tc>
          <w:tcPr>
            <w:tcW w:w="1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60" w:type="dxa"/>
            <w:tcBorders/>
          </w:tcPr>
          <w:p>
            <w:pPr>
              <w:pStyle w:val="Normal"/>
              <w:spacing w:lineRule="atLeast" w:line="0"/>
              <w:ind w:start="60" w:end="0"/>
              <w:rPr>
                <w:rFonts w:ascii="Arial" w:hAnsi="Arial" w:eastAsia="Arial" w:cs="Arial"/>
                <w:b/>
                <w:sz w:val="14"/>
              </w:rPr>
            </w:pPr>
            <w:r>
              <w:rPr>
                <w:rFonts w:eastAsia="Arial" w:cs="Arial" w:ascii="Arial" w:hAnsi="Arial"/>
                <w:b/>
                <w:sz w:val="14"/>
              </w:rPr>
              <w:t>Name of the Party</w:t>
            </w:r>
          </w:p>
        </w:tc>
        <w:tc>
          <w:tcPr>
            <w:tcW w:w="900" w:type="dxa"/>
            <w:tcBorders/>
          </w:tcPr>
          <w:p>
            <w:pPr>
              <w:pStyle w:val="Normal"/>
              <w:spacing w:lineRule="atLeast" w:line="0"/>
              <w:ind w:start="100" w:end="0"/>
              <w:rPr>
                <w:rFonts w:ascii="Arial" w:hAnsi="Arial" w:eastAsia="Arial" w:cs="Arial"/>
                <w:b/>
                <w:sz w:val="14"/>
              </w:rPr>
            </w:pPr>
            <w:r>
              <w:rPr>
                <w:rFonts w:eastAsia="Arial" w:cs="Arial" w:ascii="Arial" w:hAnsi="Arial"/>
                <w:b/>
                <w:sz w:val="14"/>
              </w:rPr>
              <w:t>Country</w:t>
            </w:r>
          </w:p>
        </w:tc>
      </w:tr>
      <w:tr>
        <w:trPr>
          <w:trHeight w:val="81" w:hRule="atLeast"/>
        </w:trPr>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6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9"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80.</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Consulting B.V.</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81.</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Consulting Limited</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82.</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Consulting Romania SRL</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Romania</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83.</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Degels GmbH</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84.</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Denmark A/S</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Denmark</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85.</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Deutschland GmbH</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86.</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Distribution Europe BV</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87.</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Electrical Limited</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88.</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Engineering Limited</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260" w:type="dxa"/>
            <w:tcBorders/>
          </w:tcPr>
          <w:p>
            <w:pPr>
              <w:pStyle w:val="Normal"/>
              <w:spacing w:lineRule="atLeast" w:line="0"/>
              <w:jc w:val="end"/>
              <w:rPr>
                <w:rFonts w:ascii="Arial" w:hAnsi="Arial" w:eastAsia="Arial" w:cs="Arial"/>
                <w:sz w:val="14"/>
              </w:rPr>
            </w:pPr>
            <w:r>
              <w:rPr>
                <w:rFonts w:eastAsia="Arial" w:cs="Arial" w:ascii="Arial" w:hAnsi="Arial"/>
                <w:sz w:val="14"/>
              </w:rPr>
              <w:t>89.</w:t>
            </w:r>
          </w:p>
        </w:tc>
        <w:tc>
          <w:tcPr>
            <w:tcW w:w="2660" w:type="dxa"/>
            <w:tcBorders/>
          </w:tcPr>
          <w:p>
            <w:pPr>
              <w:pStyle w:val="Normal"/>
              <w:spacing w:lineRule="atLeast" w:line="0"/>
              <w:ind w:start="140" w:end="0"/>
              <w:rPr>
                <w:rFonts w:ascii="Arial" w:hAnsi="Arial" w:eastAsia="Arial" w:cs="Arial"/>
                <w:sz w:val="14"/>
              </w:rPr>
            </w:pPr>
            <w:r>
              <w:rPr>
                <w:rFonts w:eastAsia="Arial" w:cs="Arial" w:ascii="Arial" w:hAnsi="Arial"/>
                <w:sz w:val="14"/>
              </w:rPr>
              <w:t>Corus Engineering Steels (UK) Limited</w:t>
            </w:r>
          </w:p>
        </w:tc>
        <w:tc>
          <w:tcPr>
            <w:tcW w:w="90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1400" w:leader="none"/>
        </w:tabs>
        <w:spacing w:lineRule="atLeast" w:line="0"/>
        <w:ind w:hanging="365" w:start="1400" w:end="0"/>
        <w:rPr>
          <w:rFonts w:ascii="Arial" w:hAnsi="Arial" w:eastAsia="Arial" w:cs="Arial"/>
          <w:sz w:val="14"/>
        </w:rPr>
      </w:pPr>
      <w:r>
        <w:rPr>
          <w:rFonts w:eastAsia="Arial" w:cs="Arial" w:ascii="Arial" w:hAnsi="Arial"/>
          <w:sz w:val="14"/>
        </w:rPr>
        <w:t>Corus Engineering Steels Holdings Limited UK</w:t>
      </w:r>
    </w:p>
    <w:p>
      <w:pPr>
        <w:pStyle w:val="Normal"/>
        <w:spacing w:lineRule="exact" w:line="57"/>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1380" w:leader="none"/>
          <w:tab w:val="left" w:pos="4020" w:leader="none"/>
        </w:tabs>
        <w:spacing w:lineRule="atLeast" w:line="0"/>
        <w:ind w:start="1040" w:end="0"/>
        <w:rPr/>
      </w:pPr>
      <w:r>
        <w:rPr>
          <w:rFonts w:eastAsia="Arial" w:cs="Arial" w:ascii="Arial" w:hAnsi="Arial"/>
          <w:sz w:val="14"/>
        </w:rPr>
        <w:t>91.</w:t>
        <w:tab/>
        <w:t>Corus Engineering Steels Limited</w:t>
      </w:r>
      <w:r>
        <w:rPr>
          <w:rFonts w:eastAsia="Times New Roman" w:cs="Times New Roman" w:ascii="Times New Roman" w:hAnsi="Times New Roman"/>
        </w:rPr>
        <w:tab/>
      </w:r>
      <w:r>
        <w:rPr>
          <w:rFonts w:eastAsia="Arial" w:cs="Arial" w:ascii="Arial" w:hAnsi="Arial"/>
          <w:sz w:val="12"/>
        </w:rPr>
        <w:t>UK</w:t>
      </w:r>
    </w:p>
    <w:p>
      <w:pPr>
        <w:pStyle w:val="Normal"/>
        <w:spacing w:lineRule="exact" w:line="57"/>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45"/>
        </w:numPr>
        <w:tabs>
          <w:tab w:val="clear" w:pos="720"/>
          <w:tab w:val="left" w:pos="1400" w:leader="none"/>
        </w:tabs>
        <w:spacing w:lineRule="atLeast" w:line="0"/>
        <w:ind w:hanging="365" w:start="1400" w:end="0"/>
        <w:rPr>
          <w:rFonts w:ascii="Arial" w:hAnsi="Arial" w:eastAsia="Arial" w:cs="Arial"/>
          <w:sz w:val="14"/>
        </w:rPr>
      </w:pPr>
      <w:r>
        <w:rPr>
          <w:rFonts w:eastAsia="Arial" w:cs="Arial" w:ascii="Arial" w:hAnsi="Arial"/>
          <w:sz w:val="14"/>
        </w:rPr>
        <w:t>Corus Engineering Steels</w:t>
      </w:r>
    </w:p>
    <w:p>
      <w:pPr>
        <w:pStyle w:val="Normal"/>
        <w:spacing w:lineRule="exact" w:line="57"/>
        <w:rPr>
          <w:rFonts w:ascii="Times New Roman" w:hAnsi="Times New Roman" w:eastAsia="Times New Roman" w:cs="Times New Roman"/>
          <w:sz w:val="14"/>
        </w:rPr>
      </w:pPr>
      <w:r>
        <w:rPr>
          <w:rFonts w:eastAsia="Times New Roman" w:cs="Times New Roman" w:ascii="Times New Roman" w:hAnsi="Times New Roman"/>
          <w:sz w:val="14"/>
        </w:rPr>
      </w:r>
    </w:p>
    <w:tbl>
      <w:tblPr>
        <w:tblW w:w="3460" w:type="dxa"/>
        <w:jc w:val="start"/>
        <w:tblInd w:w="1040" w:type="dxa"/>
        <w:tblLayout w:type="fixed"/>
        <w:tblCellMar>
          <w:top w:w="0" w:type="dxa"/>
          <w:start w:w="0" w:type="dxa"/>
          <w:bottom w:w="0" w:type="dxa"/>
          <w:end w:w="0" w:type="dxa"/>
        </w:tblCellMar>
      </w:tblPr>
      <w:tblGrid>
        <w:gridCol w:w="280"/>
        <w:gridCol w:w="2200"/>
        <w:gridCol w:w="98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Overseas Holdings Limited</w:t>
            </w:r>
          </w:p>
        </w:tc>
        <w:tc>
          <w:tcPr>
            <w:tcW w:w="980" w:type="dxa"/>
            <w:tcBorders/>
          </w:tcPr>
          <w:p>
            <w:pPr>
              <w:pStyle w:val="Normal"/>
              <w:spacing w:lineRule="atLeast" w:line="0"/>
              <w:ind w:start="52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30"/>
              <w:jc w:val="end"/>
              <w:rPr>
                <w:rFonts w:ascii="Arial" w:hAnsi="Arial" w:eastAsia="Arial" w:cs="Arial"/>
                <w:w w:val="81"/>
                <w:sz w:val="14"/>
              </w:rPr>
            </w:pPr>
            <w:r>
              <w:rPr>
                <w:rFonts w:eastAsia="Arial" w:cs="Arial" w:ascii="Arial" w:hAnsi="Arial"/>
                <w:w w:val="81"/>
                <w:sz w:val="14"/>
              </w:rPr>
              <w:t>93.</w:t>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Corus Finance Limited</w:t>
            </w:r>
          </w:p>
        </w:tc>
        <w:tc>
          <w:tcPr>
            <w:tcW w:w="980" w:type="dxa"/>
            <w:tcBorders/>
          </w:tcPr>
          <w:p>
            <w:pPr>
              <w:pStyle w:val="Normal"/>
              <w:spacing w:lineRule="atLeast" w:line="0"/>
              <w:ind w:start="52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30"/>
              <w:jc w:val="end"/>
              <w:rPr>
                <w:rFonts w:ascii="Arial" w:hAnsi="Arial" w:eastAsia="Arial" w:cs="Arial"/>
                <w:w w:val="81"/>
                <w:sz w:val="14"/>
              </w:rPr>
            </w:pPr>
            <w:r>
              <w:rPr>
                <w:rFonts w:eastAsia="Arial" w:cs="Arial" w:ascii="Arial" w:hAnsi="Arial"/>
                <w:w w:val="81"/>
                <w:sz w:val="14"/>
              </w:rPr>
              <w:t>94.</w:t>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Corus Finland Oy</w:t>
            </w:r>
          </w:p>
        </w:tc>
        <w:tc>
          <w:tcPr>
            <w:tcW w:w="980" w:type="dxa"/>
            <w:tcBorders/>
          </w:tcPr>
          <w:p>
            <w:pPr>
              <w:pStyle w:val="Normal"/>
              <w:spacing w:lineRule="atLeast" w:line="0"/>
              <w:ind w:start="520" w:end="0"/>
              <w:rPr>
                <w:rFonts w:ascii="Arial" w:hAnsi="Arial" w:eastAsia="Arial" w:cs="Arial"/>
                <w:w w:val="95"/>
                <w:sz w:val="14"/>
              </w:rPr>
            </w:pPr>
            <w:r>
              <w:rPr>
                <w:rFonts w:eastAsia="Arial" w:cs="Arial" w:ascii="Arial" w:hAnsi="Arial"/>
                <w:w w:val="95"/>
                <w:sz w:val="14"/>
              </w:rPr>
              <w:t>Finland</w:t>
            </w:r>
          </w:p>
        </w:tc>
      </w:tr>
      <w:tr>
        <w:trPr>
          <w:trHeight w:val="218" w:hRule="atLeast"/>
        </w:trPr>
        <w:tc>
          <w:tcPr>
            <w:tcW w:w="280" w:type="dxa"/>
            <w:tcBorders/>
          </w:tcPr>
          <w:p>
            <w:pPr>
              <w:pStyle w:val="Normal"/>
              <w:spacing w:lineRule="atLeast" w:line="0"/>
              <w:ind w:end="30"/>
              <w:jc w:val="end"/>
              <w:rPr>
                <w:rFonts w:ascii="Arial" w:hAnsi="Arial" w:eastAsia="Arial" w:cs="Arial"/>
                <w:w w:val="81"/>
                <w:sz w:val="14"/>
              </w:rPr>
            </w:pPr>
            <w:r>
              <w:rPr>
                <w:rFonts w:eastAsia="Arial" w:cs="Arial" w:ascii="Arial" w:hAnsi="Arial"/>
                <w:w w:val="81"/>
                <w:sz w:val="14"/>
              </w:rPr>
              <w:t>95.</w:t>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Corus France SAS</w:t>
            </w:r>
          </w:p>
        </w:tc>
        <w:tc>
          <w:tcPr>
            <w:tcW w:w="980" w:type="dxa"/>
            <w:tcBorders/>
          </w:tcPr>
          <w:p>
            <w:pPr>
              <w:pStyle w:val="Normal"/>
              <w:spacing w:lineRule="atLeast" w:line="0"/>
              <w:ind w:start="520" w:end="0"/>
              <w:rPr>
                <w:rFonts w:ascii="Arial" w:hAnsi="Arial" w:eastAsia="Arial" w:cs="Arial"/>
                <w:sz w:val="14"/>
              </w:rPr>
            </w:pPr>
            <w:r>
              <w:rPr>
                <w:rFonts w:eastAsia="Arial" w:cs="Arial" w:ascii="Arial" w:hAnsi="Arial"/>
                <w:sz w:val="14"/>
              </w:rPr>
              <w:t>France</w:t>
            </w:r>
          </w:p>
        </w:tc>
      </w:tr>
      <w:tr>
        <w:trPr>
          <w:trHeight w:val="218" w:hRule="atLeast"/>
        </w:trPr>
        <w:tc>
          <w:tcPr>
            <w:tcW w:w="280" w:type="dxa"/>
            <w:tcBorders/>
          </w:tcPr>
          <w:p>
            <w:pPr>
              <w:pStyle w:val="Normal"/>
              <w:spacing w:lineRule="atLeast" w:line="0"/>
              <w:ind w:end="30"/>
              <w:jc w:val="end"/>
              <w:rPr>
                <w:rFonts w:ascii="Arial" w:hAnsi="Arial" w:eastAsia="Arial" w:cs="Arial"/>
                <w:w w:val="81"/>
                <w:sz w:val="14"/>
              </w:rPr>
            </w:pPr>
            <w:r>
              <w:rPr>
                <w:rFonts w:eastAsia="Arial" w:cs="Arial" w:ascii="Arial" w:hAnsi="Arial"/>
                <w:w w:val="81"/>
                <w:sz w:val="14"/>
              </w:rPr>
              <w:t>96.</w:t>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Corus Group Limited</w:t>
            </w:r>
          </w:p>
        </w:tc>
        <w:tc>
          <w:tcPr>
            <w:tcW w:w="980" w:type="dxa"/>
            <w:tcBorders/>
          </w:tcPr>
          <w:p>
            <w:pPr>
              <w:pStyle w:val="Normal"/>
              <w:spacing w:lineRule="atLeast" w:line="0"/>
              <w:ind w:start="52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30"/>
              <w:jc w:val="end"/>
              <w:rPr>
                <w:rFonts w:ascii="Arial" w:hAnsi="Arial" w:eastAsia="Arial" w:cs="Arial"/>
                <w:w w:val="81"/>
                <w:sz w:val="14"/>
              </w:rPr>
            </w:pPr>
            <w:r>
              <w:rPr>
                <w:rFonts w:eastAsia="Arial" w:cs="Arial" w:ascii="Arial" w:hAnsi="Arial"/>
                <w:w w:val="81"/>
                <w:sz w:val="14"/>
              </w:rPr>
              <w:t>97.</w:t>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Corus Holdings Ltd.</w:t>
            </w:r>
          </w:p>
        </w:tc>
        <w:tc>
          <w:tcPr>
            <w:tcW w:w="980" w:type="dxa"/>
            <w:tcBorders/>
          </w:tcPr>
          <w:p>
            <w:pPr>
              <w:pStyle w:val="Normal"/>
              <w:spacing w:lineRule="atLeast" w:line="0"/>
              <w:ind w:start="52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30"/>
              <w:jc w:val="end"/>
              <w:rPr>
                <w:rFonts w:ascii="Arial" w:hAnsi="Arial" w:eastAsia="Arial" w:cs="Arial"/>
                <w:w w:val="81"/>
                <w:sz w:val="14"/>
              </w:rPr>
            </w:pPr>
            <w:r>
              <w:rPr>
                <w:rFonts w:eastAsia="Arial" w:cs="Arial" w:ascii="Arial" w:hAnsi="Arial"/>
                <w:w w:val="81"/>
                <w:sz w:val="14"/>
              </w:rPr>
              <w:t>98.</w:t>
            </w:r>
          </w:p>
        </w:tc>
        <w:tc>
          <w:tcPr>
            <w:tcW w:w="2200" w:type="dxa"/>
            <w:tcBorders/>
          </w:tcPr>
          <w:p>
            <w:pPr>
              <w:pStyle w:val="Normal"/>
              <w:spacing w:lineRule="atLeast" w:line="0"/>
              <w:ind w:start="80" w:end="0"/>
              <w:rPr>
                <w:rFonts w:ascii="Arial" w:hAnsi="Arial" w:eastAsia="Arial" w:cs="Arial"/>
                <w:sz w:val="14"/>
              </w:rPr>
            </w:pPr>
            <w:r>
              <w:rPr>
                <w:rFonts w:eastAsia="Arial" w:cs="Arial" w:ascii="Arial" w:hAnsi="Arial"/>
                <w:sz w:val="14"/>
              </w:rPr>
              <w:t>Corus Holdings SA</w:t>
            </w:r>
          </w:p>
        </w:tc>
        <w:tc>
          <w:tcPr>
            <w:tcW w:w="980" w:type="dxa"/>
            <w:tcBorders/>
          </w:tcPr>
          <w:p>
            <w:pPr>
              <w:pStyle w:val="Normal"/>
              <w:spacing w:lineRule="atLeast" w:line="0"/>
              <w:ind w:start="520" w:end="0"/>
              <w:rPr>
                <w:rFonts w:ascii="Arial" w:hAnsi="Arial" w:eastAsia="Arial" w:cs="Arial"/>
                <w:sz w:val="14"/>
              </w:rPr>
            </w:pPr>
            <w:r>
              <w:rPr>
                <w:rFonts w:eastAsia="Arial" w:cs="Arial" w:ascii="Arial" w:hAnsi="Arial"/>
                <w:sz w:val="14"/>
              </w:rPr>
              <w:t>France</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1400" w:leader="none"/>
        </w:tabs>
        <w:spacing w:lineRule="atLeast" w:line="0"/>
        <w:ind w:hanging="365" w:start="1400" w:end="0"/>
        <w:rPr>
          <w:rFonts w:ascii="Arial" w:hAnsi="Arial" w:eastAsia="Arial" w:cs="Arial"/>
          <w:sz w:val="14"/>
        </w:rPr>
      </w:pPr>
      <w:r>
        <w:rPr>
          <w:rFonts w:eastAsia="Arial" w:cs="Arial" w:ascii="Arial" w:hAnsi="Arial"/>
          <w:sz w:val="14"/>
        </w:rPr>
        <w:t>Corus Hungary Trading Limited</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40" w:type="dxa"/>
        <w:jc w:val="start"/>
        <w:tblInd w:w="1040" w:type="dxa"/>
        <w:tblLayout w:type="fixed"/>
        <w:tblCellMar>
          <w:top w:w="0" w:type="dxa"/>
          <w:start w:w="0" w:type="dxa"/>
          <w:bottom w:w="0" w:type="dxa"/>
          <w:end w:w="0" w:type="dxa"/>
        </w:tblCellMar>
      </w:tblPr>
      <w:tblGrid>
        <w:gridCol w:w="320"/>
        <w:gridCol w:w="2580"/>
        <w:gridCol w:w="840"/>
      </w:tblGrid>
      <w:tr>
        <w:trPr>
          <w:trHeight w:val="162"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Liability Company</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Hungary</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100.</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India Ltd.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India</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101.</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(India) Pvt.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India</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102.</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w:t>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(Overseas Holdings)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103.</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Bulgaria Limited *</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Bulgaria</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104.</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Deutschland GmbH</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Germany</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105.</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106.</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Nigeria *</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Nigeria</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107.</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Representacoes</w:t>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Do Brasil Ltda.</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Brazil</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108.</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Romania SRL</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Romania</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109.</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Services N.V</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Belgium</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110.</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Trading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111.</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International Trading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USA</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112</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Investment B.V.</w:t>
            </w:r>
          </w:p>
        </w:tc>
        <w:tc>
          <w:tcPr>
            <w:tcW w:w="840" w:type="dxa"/>
            <w:tcBorders/>
          </w:tcPr>
          <w:p>
            <w:pPr>
              <w:pStyle w:val="Normal"/>
              <w:spacing w:lineRule="atLeast" w:line="0"/>
              <w:ind w:start="100" w:end="0"/>
              <w:rPr/>
            </w:pPr>
            <w:r>
              <w:rPr>
                <w:rFonts w:eastAsia="Arial" w:cs="Arial" w:ascii="Arial" w:hAnsi="Arial"/>
                <w:w w:val="95"/>
                <w:sz w:val="14"/>
              </w:rPr>
              <w:t>N</w:t>
            </w:r>
            <w:r>
              <w:rPr>
                <w:rFonts w:eastAsia="Arial" w:cs="Arial" w:ascii="Arial" w:hAnsi="Arial"/>
                <w:b/>
                <w:w w:val="95"/>
                <w:sz w:val="14"/>
              </w:rPr>
              <w:t>e</w:t>
            </w:r>
            <w:r>
              <w:rPr>
                <w:rFonts w:eastAsia="Arial" w:cs="Arial" w:ascii="Arial" w:hAnsi="Arial"/>
                <w:w w:val="95"/>
                <w:sz w:val="14"/>
              </w:rPr>
              <w:t>therlands</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113.</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Investments Ltd.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114.</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Ireland Ltd.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Ireland</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115.</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Italia SRL</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Italy</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116.</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Laminacion Y Derivados, S.L.</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Spain</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117.</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Large Diameter Pipes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118.</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Liaison Services (India)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119.</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Management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120.</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Met B.V.</w:t>
            </w:r>
          </w:p>
        </w:tc>
        <w:tc>
          <w:tcPr>
            <w:tcW w:w="840" w:type="dxa"/>
            <w:tcBorders/>
          </w:tcPr>
          <w:p>
            <w:pPr>
              <w:pStyle w:val="Normal"/>
              <w:spacing w:lineRule="atLeast" w:line="0"/>
              <w:ind w:start="10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121.</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Metal Iberica S.A</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Spain</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122.</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Metals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123.</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Middle East FZE</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UAE</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124.</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Multi-Metals Limited</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125.</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Nederland B.V.</w:t>
            </w:r>
          </w:p>
        </w:tc>
        <w:tc>
          <w:tcPr>
            <w:tcW w:w="840" w:type="dxa"/>
            <w:tcBorders/>
          </w:tcPr>
          <w:p>
            <w:pPr>
              <w:pStyle w:val="Normal"/>
              <w:spacing w:lineRule="atLeast" w:line="0"/>
              <w:ind w:start="100" w:end="0"/>
              <w:rPr>
                <w:rFonts w:ascii="Arial" w:hAnsi="Arial" w:eastAsia="Arial" w:cs="Arial"/>
                <w:w w:val="95"/>
                <w:sz w:val="14"/>
              </w:rPr>
            </w:pPr>
            <w:r>
              <w:rPr>
                <w:rFonts w:eastAsia="Arial" w:cs="Arial" w:ascii="Arial" w:hAnsi="Arial"/>
                <w:w w:val="95"/>
                <w:sz w:val="14"/>
              </w:rPr>
              <w:t>Netherlands</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126.</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New Zealand Limited</w:t>
            </w:r>
          </w:p>
        </w:tc>
        <w:tc>
          <w:tcPr>
            <w:tcW w:w="840" w:type="dxa"/>
            <w:tcBorders/>
          </w:tcPr>
          <w:p>
            <w:pPr>
              <w:pStyle w:val="Normal"/>
              <w:spacing w:lineRule="atLeast" w:line="0"/>
              <w:ind w:start="100" w:end="0"/>
              <w:rPr>
                <w:rFonts w:ascii="Arial" w:hAnsi="Arial" w:eastAsia="Arial" w:cs="Arial"/>
                <w:w w:val="87"/>
                <w:sz w:val="14"/>
              </w:rPr>
            </w:pPr>
            <w:r>
              <w:rPr>
                <w:rFonts w:eastAsia="Arial" w:cs="Arial" w:ascii="Arial" w:hAnsi="Arial"/>
                <w:w w:val="87"/>
                <w:sz w:val="14"/>
              </w:rPr>
              <w:t>New Zealand</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127.</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Norge A/S</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Norway</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128.</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Packaging Plus Belgium N.V</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Belgium</w:t>
            </w:r>
          </w:p>
        </w:tc>
      </w:tr>
      <w:tr>
        <w:trPr>
          <w:trHeight w:val="218" w:hRule="atLeast"/>
        </w:trPr>
        <w:tc>
          <w:tcPr>
            <w:tcW w:w="320" w:type="dxa"/>
            <w:tcBorders/>
          </w:tcPr>
          <w:p>
            <w:pPr>
              <w:pStyle w:val="Normal"/>
              <w:spacing w:lineRule="atLeast" w:line="0"/>
              <w:rPr>
                <w:rFonts w:ascii="Arial" w:hAnsi="Arial" w:eastAsia="Arial" w:cs="Arial"/>
                <w:sz w:val="14"/>
              </w:rPr>
            </w:pPr>
            <w:r>
              <w:rPr>
                <w:rFonts w:eastAsia="Arial" w:cs="Arial" w:ascii="Arial" w:hAnsi="Arial"/>
                <w:sz w:val="14"/>
              </w:rPr>
              <w:t>129.</w:t>
            </w:r>
          </w:p>
        </w:tc>
        <w:tc>
          <w:tcPr>
            <w:tcW w:w="2580" w:type="dxa"/>
            <w:tcBorders/>
          </w:tcPr>
          <w:p>
            <w:pPr>
              <w:pStyle w:val="Normal"/>
              <w:spacing w:lineRule="atLeast" w:line="0"/>
              <w:ind w:start="40" w:end="0"/>
              <w:rPr>
                <w:rFonts w:ascii="Arial" w:hAnsi="Arial" w:eastAsia="Arial" w:cs="Arial"/>
                <w:sz w:val="14"/>
              </w:rPr>
            </w:pPr>
            <w:r>
              <w:rPr>
                <w:rFonts w:eastAsia="Arial" w:cs="Arial" w:ascii="Arial" w:hAnsi="Arial"/>
                <w:sz w:val="14"/>
              </w:rPr>
              <w:t>Corus Packaging Plus Norway A/S</w:t>
            </w:r>
          </w:p>
        </w:tc>
        <w:tc>
          <w:tcPr>
            <w:tcW w:w="840" w:type="dxa"/>
            <w:tcBorders/>
          </w:tcPr>
          <w:p>
            <w:pPr>
              <w:pStyle w:val="Normal"/>
              <w:spacing w:lineRule="atLeast" w:line="0"/>
              <w:ind w:start="100" w:end="0"/>
              <w:rPr>
                <w:rFonts w:ascii="Arial" w:hAnsi="Arial" w:eastAsia="Arial" w:cs="Arial"/>
                <w:sz w:val="14"/>
              </w:rPr>
            </w:pPr>
            <w:r>
              <w:rPr>
                <w:rFonts w:eastAsia="Arial" w:cs="Arial" w:ascii="Arial" w:hAnsi="Arial"/>
                <w:sz w:val="14"/>
              </w:rPr>
              <w:t>Norway</w:t>
            </w:r>
          </w:p>
        </w:tc>
      </w:tr>
    </w:tbl>
    <w:p>
      <w:pPr>
        <w:pStyle w:val="Normal"/>
        <w:spacing w:lineRule="exact" w:line="222"/>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820" w:type="dxa"/>
        <w:jc w:val="start"/>
        <w:tblInd w:w="0" w:type="dxa"/>
        <w:tblLayout w:type="fixed"/>
        <w:tblCellMar>
          <w:top w:w="0" w:type="dxa"/>
          <w:start w:w="0" w:type="dxa"/>
          <w:bottom w:w="0" w:type="dxa"/>
          <w:end w:w="0" w:type="dxa"/>
        </w:tblCellMar>
      </w:tblPr>
      <w:tblGrid>
        <w:gridCol w:w="1300"/>
        <w:gridCol w:w="2500"/>
        <w:gridCol w:w="1020"/>
      </w:tblGrid>
      <w:tr>
        <w:trPr>
          <w:trHeight w:val="166" w:hRule="atLeast"/>
        </w:trPr>
        <w:tc>
          <w:tcPr>
            <w:tcW w:w="1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00" w:type="dxa"/>
            <w:tcBorders/>
          </w:tcPr>
          <w:p>
            <w:pPr>
              <w:pStyle w:val="Normal"/>
              <w:spacing w:lineRule="atLeast" w:line="0"/>
              <w:rPr>
                <w:rFonts w:ascii="Arial" w:hAnsi="Arial" w:eastAsia="Arial" w:cs="Arial"/>
                <w:b/>
                <w:sz w:val="14"/>
              </w:rPr>
            </w:pPr>
            <w:r>
              <w:rPr>
                <w:rFonts w:eastAsia="Arial" w:cs="Arial" w:ascii="Arial" w:hAnsi="Arial"/>
                <w:b/>
                <w:sz w:val="14"/>
              </w:rPr>
              <w:t>Name of the Party</w:t>
            </w:r>
          </w:p>
        </w:tc>
        <w:tc>
          <w:tcPr>
            <w:tcW w:w="1020" w:type="dxa"/>
            <w:tcBorders/>
          </w:tcPr>
          <w:p>
            <w:pPr>
              <w:pStyle w:val="Normal"/>
              <w:spacing w:lineRule="atLeast" w:line="0"/>
              <w:ind w:start="220" w:end="0"/>
              <w:rPr>
                <w:rFonts w:ascii="Arial" w:hAnsi="Arial" w:eastAsia="Arial" w:cs="Arial"/>
                <w:b/>
                <w:sz w:val="14"/>
              </w:rPr>
            </w:pPr>
            <w:r>
              <w:rPr>
                <w:rFonts w:eastAsia="Arial" w:cs="Arial" w:ascii="Arial" w:hAnsi="Arial"/>
                <w:b/>
                <w:sz w:val="14"/>
              </w:rPr>
              <w:t>Country</w:t>
            </w:r>
          </w:p>
        </w:tc>
      </w:tr>
      <w:tr>
        <w:trPr>
          <w:trHeight w:val="81" w:hRule="atLeast"/>
        </w:trPr>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1"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130.</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Perfo B.V.</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131.</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Polska Sp.Z.O.O.</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Poland</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132.</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Primary Aluminium B.V.</w:t>
            </w:r>
          </w:p>
        </w:tc>
        <w:tc>
          <w:tcPr>
            <w:tcW w:w="1020" w:type="dxa"/>
            <w:tcBorders/>
          </w:tcPr>
          <w:p>
            <w:pPr>
              <w:pStyle w:val="Normal"/>
              <w:spacing w:lineRule="atLeast" w:line="0"/>
              <w:ind w:start="200" w:end="0"/>
              <w:rPr/>
            </w:pPr>
            <w:r>
              <w:rPr>
                <w:rFonts w:eastAsia="Arial" w:cs="Arial" w:ascii="Arial" w:hAnsi="Arial"/>
                <w:sz w:val="14"/>
              </w:rPr>
              <w:t>N</w:t>
            </w:r>
            <w:r>
              <w:rPr>
                <w:rFonts w:eastAsia="Arial" w:cs="Arial" w:ascii="Arial" w:hAnsi="Arial"/>
                <w:b/>
                <w:sz w:val="14"/>
              </w:rPr>
              <w:t>e</w:t>
            </w:r>
            <w:r>
              <w:rPr>
                <w:rFonts w:eastAsia="Arial" w:cs="Arial" w:ascii="Arial" w:hAnsi="Arial"/>
                <w:sz w:val="14"/>
              </w:rPr>
              <w:t>therlands</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133.</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Properties (Germany) Limited</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134.</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Property</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135.</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Quest Trustee Limited</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136.</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Rail Consultancy Limited</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137.</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Rail France S.A</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France</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138.</w:t>
            </w:r>
          </w:p>
        </w:tc>
        <w:tc>
          <w:tcPr>
            <w:tcW w:w="2500" w:type="dxa"/>
            <w:tcBorders/>
          </w:tcPr>
          <w:p>
            <w:pPr>
              <w:pStyle w:val="Normal"/>
              <w:spacing w:lineRule="atLeast" w:line="0"/>
              <w:ind w:start="60" w:end="0"/>
              <w:rPr>
                <w:rFonts w:ascii="Arial" w:hAnsi="Arial" w:eastAsia="Arial" w:cs="Arial"/>
                <w:sz w:val="14"/>
              </w:rPr>
            </w:pPr>
            <w:r>
              <w:rPr>
                <w:rFonts w:eastAsia="Arial" w:cs="Arial" w:ascii="Arial" w:hAnsi="Arial"/>
                <w:sz w:val="14"/>
              </w:rPr>
              <w:t>Corus Rail Limited</w:t>
            </w:r>
          </w:p>
        </w:tc>
        <w:tc>
          <w:tcPr>
            <w:tcW w:w="1020" w:type="dxa"/>
            <w:tcBorders/>
          </w:tcPr>
          <w:p>
            <w:pPr>
              <w:pStyle w:val="Normal"/>
              <w:spacing w:lineRule="atLeast" w:line="0"/>
              <w:ind w:start="200" w:end="0"/>
              <w:rPr>
                <w:rFonts w:ascii="Arial" w:hAnsi="Arial" w:eastAsia="Arial" w:cs="Arial"/>
                <w:sz w:val="14"/>
              </w:rPr>
            </w:pPr>
            <w:r>
              <w:rPr>
                <w:rFonts w:eastAsia="Arial" w:cs="Arial" w:ascii="Arial" w:hAnsi="Arial"/>
                <w:sz w:val="14"/>
              </w:rPr>
              <w:t>UK</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1360" w:leader="none"/>
        </w:tabs>
        <w:spacing w:lineRule="auto" w:line="302"/>
        <w:ind w:hanging="354" w:start="1360" w:end="2620"/>
        <w:rPr>
          <w:rFonts w:ascii="Arial" w:hAnsi="Arial" w:eastAsia="Arial" w:cs="Arial"/>
          <w:sz w:val="13"/>
        </w:rPr>
      </w:pPr>
      <w:r>
        <w:rPr>
          <w:rFonts w:eastAsia="Arial" w:cs="Arial" w:ascii="Arial" w:hAnsi="Arial"/>
          <w:sz w:val="13"/>
        </w:rPr>
        <w:t>Corus Republic Of Ireland Subsidiaries Pension Scheme</w:t>
      </w:r>
    </w:p>
    <w:p>
      <w:pPr>
        <w:pStyle w:val="Normal"/>
        <w:spacing w:lineRule="exact" w:line="1"/>
        <w:rPr>
          <w:rFonts w:ascii="Times New Roman" w:hAnsi="Times New Roman" w:eastAsia="Times New Roman" w:cs="Times New Roman"/>
          <w:sz w:val="13"/>
        </w:rPr>
      </w:pPr>
      <w:r>
        <w:rPr>
          <w:rFonts w:eastAsia="Times New Roman" w:cs="Times New Roman" w:ascii="Times New Roman" w:hAnsi="Times New Roman"/>
          <w:sz w:val="13"/>
        </w:rPr>
      </w:r>
    </w:p>
    <w:tbl>
      <w:tblPr>
        <w:tblW w:w="3760" w:type="dxa"/>
        <w:jc w:val="start"/>
        <w:tblInd w:w="1000" w:type="dxa"/>
        <w:tblLayout w:type="fixed"/>
        <w:tblCellMar>
          <w:top w:w="0" w:type="dxa"/>
          <w:start w:w="0" w:type="dxa"/>
          <w:bottom w:w="0" w:type="dxa"/>
          <w:end w:w="0" w:type="dxa"/>
        </w:tblCellMar>
      </w:tblPr>
      <w:tblGrid>
        <w:gridCol w:w="320"/>
        <w:gridCol w:w="2600"/>
        <w:gridCol w:w="840"/>
      </w:tblGrid>
      <w:tr>
        <w:trPr>
          <w:trHeight w:val="162"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Trustee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Ireland</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140.</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Schweiz AG</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Switzerland</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141.</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Service Center Milano Spa</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Italy</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142.</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Service Centre Maastricht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143.</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Services Nederland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144.</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Sheet &amp; Tube Inc.</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USA</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145.</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Special Strip Asia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Hong Kong</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146.</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Staal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147.</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Stahl GmbH</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Germany</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148.</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Stainless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149.</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Stainless Nl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150.</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Stainless UK Ltd.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151.</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Star-Frame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152.</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Steel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153.</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Steel Usa Inc.</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USA</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154.</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Sverige AB</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Sweden</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155.</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Technology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156.</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Trico Holdings Inc.</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USA</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157.</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Tubes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158.</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Tuscaloosa Corp.</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USA</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159.</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UK Healthcare Trustee Limited *</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160.</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UK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161.</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Corus Vlietjonge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162.</w:t>
            </w:r>
          </w:p>
        </w:tc>
        <w:tc>
          <w:tcPr>
            <w:tcW w:w="2600" w:type="dxa"/>
            <w:tcBorders/>
          </w:tcPr>
          <w:p>
            <w:pPr>
              <w:pStyle w:val="Normal"/>
              <w:spacing w:lineRule="atLeast" w:line="0"/>
              <w:ind w:start="40" w:end="0"/>
              <w:rPr>
                <w:rFonts w:ascii="Arial" w:hAnsi="Arial" w:eastAsia="Arial" w:cs="Arial"/>
                <w:w w:val="99"/>
                <w:sz w:val="14"/>
              </w:rPr>
            </w:pPr>
            <w:r>
              <w:rPr>
                <w:rFonts w:eastAsia="Arial" w:cs="Arial" w:ascii="Arial" w:hAnsi="Arial"/>
                <w:w w:val="99"/>
                <w:sz w:val="14"/>
              </w:rPr>
              <w:t>Corus Yasan Metal Sanayi Ve Ticaret AS</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Turkey</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163.</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Cpn 85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164.</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Crucible Insurance Company Ltd.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I of Man</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165.</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Demka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166.</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Dsrm Group Plc.</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167.</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Ees Group Services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168.</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Ees Nederland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169.</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Eric Olsson &amp; Soner Forvaltnings AB</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Sweden</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170.</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Esmil B.V.</w:t>
            </w:r>
          </w:p>
        </w:tc>
        <w:tc>
          <w:tcPr>
            <w:tcW w:w="840" w:type="dxa"/>
            <w:tcBorders/>
          </w:tcPr>
          <w:p>
            <w:pPr>
              <w:pStyle w:val="Normal"/>
              <w:spacing w:lineRule="atLeast" w:line="0"/>
              <w:ind w:start="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171.</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Euro-Laminations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172.</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European Electrical Steels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173.</w:t>
            </w:r>
          </w:p>
        </w:tc>
        <w:tc>
          <w:tcPr>
            <w:tcW w:w="2600" w:type="dxa"/>
            <w:tcBorders/>
          </w:tcPr>
          <w:p>
            <w:pPr>
              <w:pStyle w:val="Normal"/>
              <w:spacing w:lineRule="atLeast" w:line="0"/>
              <w:ind w:start="40" w:end="0"/>
              <w:rPr/>
            </w:pPr>
            <w:r>
              <w:rPr>
                <w:rFonts w:eastAsia="Arial" w:cs="Arial" w:ascii="Arial" w:hAnsi="Arial"/>
                <w:sz w:val="14"/>
              </w:rPr>
              <w:t>European Profiles Limited *</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174.</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Europressings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175.</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Coated Strip Limited *</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176.</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Cold Rolled Products Limited *</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177.</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Group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178.</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Group Pension Trustee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179.</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Holdings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180.</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Resources Limited *</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r>
        <w:trPr>
          <w:trHeight w:val="218" w:hRule="atLeast"/>
        </w:trPr>
        <w:tc>
          <w:tcPr>
            <w:tcW w:w="320" w:type="dxa"/>
            <w:tcBorders/>
          </w:tcPr>
          <w:p>
            <w:pPr>
              <w:pStyle w:val="Normal"/>
              <w:spacing w:lineRule="atLeast" w:line="0"/>
              <w:jc w:val="end"/>
              <w:rPr>
                <w:rFonts w:ascii="Arial" w:hAnsi="Arial" w:eastAsia="Arial" w:cs="Arial"/>
                <w:w w:val="95"/>
                <w:sz w:val="14"/>
              </w:rPr>
            </w:pPr>
            <w:r>
              <w:rPr>
                <w:rFonts w:eastAsia="Arial" w:cs="Arial" w:ascii="Arial" w:hAnsi="Arial"/>
                <w:w w:val="95"/>
                <w:sz w:val="14"/>
              </w:rPr>
              <w:t>181.</w:t>
            </w:r>
          </w:p>
        </w:tc>
        <w:tc>
          <w:tcPr>
            <w:tcW w:w="2600" w:type="dxa"/>
            <w:tcBorders/>
          </w:tcPr>
          <w:p>
            <w:pPr>
              <w:pStyle w:val="Normal"/>
              <w:spacing w:lineRule="atLeast" w:line="0"/>
              <w:ind w:start="40" w:end="0"/>
              <w:rPr>
                <w:rFonts w:ascii="Arial" w:hAnsi="Arial" w:eastAsia="Arial" w:cs="Arial"/>
                <w:sz w:val="14"/>
              </w:rPr>
            </w:pPr>
            <w:r>
              <w:rPr>
                <w:rFonts w:eastAsia="Arial" w:cs="Arial" w:ascii="Arial" w:hAnsi="Arial"/>
                <w:sz w:val="14"/>
              </w:rPr>
              <w:t>Firsteel Steel Processing Limited</w:t>
            </w:r>
          </w:p>
        </w:tc>
        <w:tc>
          <w:tcPr>
            <w:tcW w:w="840" w:type="dxa"/>
            <w:tcBorders/>
          </w:tcPr>
          <w:p>
            <w:pPr>
              <w:pStyle w:val="Normal"/>
              <w:spacing w:lineRule="atLeast" w:line="0"/>
              <w:ind w:start="80" w:end="0"/>
              <w:rPr>
                <w:rFonts w:ascii="Arial" w:hAnsi="Arial" w:eastAsia="Arial" w:cs="Arial"/>
                <w:sz w:val="14"/>
              </w:rPr>
            </w:pPr>
            <w:r>
              <w:rPr>
                <w:rFonts w:eastAsia="Arial" w:cs="Arial" w:ascii="Arial" w:hAnsi="Arial"/>
                <w:sz w:val="14"/>
              </w:rPr>
              <w:t>UK</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67">
            <wp:simplePos x="0" y="0"/>
            <wp:positionH relativeFrom="column">
              <wp:posOffset>3511550</wp:posOffset>
            </wp:positionH>
            <wp:positionV relativeFrom="paragraph">
              <wp:posOffset>34290</wp:posOffset>
            </wp:positionV>
            <wp:extent cx="349250" cy="10160"/>
            <wp:effectExtent l="0" t="0" r="0" b="0"/>
            <wp:wrapNone/>
            <wp:docPr id="66"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8" descr="" title=""/>
                    <pic:cNvPicPr>
                      <a:picLocks noChangeAspect="1" noChangeArrowheads="1"/>
                    </pic:cNvPicPr>
                  </pic:nvPicPr>
                  <pic:blipFill>
                    <a:blip r:embed="rId29"/>
                    <a:srcRect l="-52" t="-1887" r="-52" b="-1887"/>
                    <a:stretch>
                      <a:fillRect/>
                    </a:stretch>
                  </pic:blipFill>
                  <pic:spPr bwMode="auto">
                    <a:xfrm>
                      <a:off x="0" y="0"/>
                      <a:ext cx="349250" cy="10160"/>
                    </a:xfrm>
                    <a:prstGeom prst="rect">
                      <a:avLst/>
                    </a:prstGeom>
                  </pic:spPr>
                </pic:pic>
              </a:graphicData>
            </a:graphic>
          </wp:anchor>
        </w:drawing>
      </w:r>
    </w:p>
    <w:p>
      <w:pPr>
        <w:sectPr>
          <w:type w:val="continuous"/>
          <w:pgSz w:w="11860" w:h="14780"/>
          <w:pgMar w:left="700" w:right="240" w:gutter="0" w:header="0" w:top="1440" w:footer="0" w:bottom="0"/>
          <w:cols w:num="2" w:equalWidth="false" w:sep="false">
            <w:col w:w="4820" w:space="260"/>
            <w:col w:w="5840"/>
          </w:cols>
          <w:formProt w:val="false"/>
          <w:textDirection w:val="lrTb"/>
          <w:docGrid w:type="default" w:linePitch="360" w:charSpace="0"/>
        </w:sectPr>
      </w:pP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20" w:end="0"/>
        <w:rPr>
          <w:rFonts w:ascii="Arial" w:hAnsi="Arial" w:eastAsia="Arial" w:cs="Arial"/>
          <w:sz w:val="17"/>
        </w:rPr>
      </w:pPr>
      <w:r>
        <w:rPr>
          <w:rFonts w:eastAsia="Arial" w:cs="Arial" w:ascii="Arial" w:hAnsi="Arial"/>
          <w:sz w:val="17"/>
        </w:rPr>
        <w:t>179</w:t>
      </w:r>
    </w:p>
    <w:p>
      <w:pPr>
        <w:sectPr>
          <w:type w:val="continuous"/>
          <w:pgSz w:w="11860" w:h="14780"/>
          <w:pgMar w:left="70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17" w:name="page12"/>
      <w:bookmarkEnd w:id="17"/>
      <w:r>
        <w:drawing>
          <wp:anchor behindDoc="1" distT="0" distB="0" distL="114935" distR="114935" simplePos="0" locked="0" layoutInCell="0" allowOverlap="1" relativeHeight="68">
            <wp:simplePos x="0" y="0"/>
            <wp:positionH relativeFrom="page">
              <wp:posOffset>354330</wp:posOffset>
            </wp:positionH>
            <wp:positionV relativeFrom="page">
              <wp:posOffset>516255</wp:posOffset>
            </wp:positionV>
            <wp:extent cx="866140" cy="113665"/>
            <wp:effectExtent l="0" t="0" r="0" b="0"/>
            <wp:wrapNone/>
            <wp:docPr id="67"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9" descr="" title=""/>
                    <pic:cNvPicPr>
                      <a:picLocks noChangeAspect="1" noChangeArrowheads="1"/>
                    </pic:cNvPicPr>
                  </pic:nvPicPr>
                  <pic:blipFill>
                    <a:blip r:embed="rId30"/>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69">
            <wp:simplePos x="0" y="0"/>
            <wp:positionH relativeFrom="column">
              <wp:posOffset>1085850</wp:posOffset>
            </wp:positionH>
            <wp:positionV relativeFrom="paragraph">
              <wp:posOffset>13970</wp:posOffset>
            </wp:positionV>
            <wp:extent cx="6280150" cy="10160"/>
            <wp:effectExtent l="0" t="0" r="0" b="0"/>
            <wp:wrapNone/>
            <wp:docPr id="68"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0" descr="" title=""/>
                    <pic:cNvPicPr>
                      <a:picLocks noChangeAspect="1" noChangeArrowheads="1"/>
                    </pic:cNvPicPr>
                  </pic:nvPicPr>
                  <pic:blipFill>
                    <a:blip r:embed="rId31"/>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7"/>
        </w:rPr>
        <w:t>SCHEDULE M : NOTES ON BALANCE SHEET AND PROFIT AND LOSS ACCOUNT :</w:t>
      </w:r>
      <w:r>
        <w:rPr>
          <w:rFonts w:eastAsia="Arial" w:cs="Arial" w:ascii="Arial" w:hAnsi="Arial"/>
          <w:sz w:val="17"/>
        </w:rPr>
        <w:t>– continued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0">
                <wp:simplePos x="0" y="0"/>
                <wp:positionH relativeFrom="column">
                  <wp:posOffset>662940</wp:posOffset>
                </wp:positionH>
                <wp:positionV relativeFrom="paragraph">
                  <wp:posOffset>114935</wp:posOffset>
                </wp:positionV>
                <wp:extent cx="3059430" cy="0"/>
                <wp:effectExtent l="0" t="3175" r="0" b="3175"/>
                <wp:wrapNone/>
                <wp:docPr id="69" name=""/>
                <a:graphic xmlns:a="http://schemas.openxmlformats.org/drawingml/2006/main">
                  <a:graphicData uri="http://schemas.microsoft.com/office/word/2010/wordprocessingShape">
                    <wps:wsp>
                      <wps:cNvSpPr/>
                      <wps:spPr>
                        <a:xfrm>
                          <a:off x="0" y="0"/>
                          <a:ext cx="305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9.05pt" to="293.05pt,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3884930</wp:posOffset>
                </wp:positionH>
                <wp:positionV relativeFrom="paragraph">
                  <wp:posOffset>114935</wp:posOffset>
                </wp:positionV>
                <wp:extent cx="3059430" cy="0"/>
                <wp:effectExtent l="0" t="3175" r="0" b="3175"/>
                <wp:wrapNone/>
                <wp:docPr id="70" name=""/>
                <a:graphic xmlns:a="http://schemas.openxmlformats.org/drawingml/2006/main">
                  <a:graphicData uri="http://schemas.microsoft.com/office/word/2010/wordprocessingShape">
                    <wps:wsp>
                      <wps:cNvSpPr/>
                      <wps:spPr>
                        <a:xfrm>
                          <a:off x="0" y="0"/>
                          <a:ext cx="305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5.9pt,9.05pt" to="546.75pt,9.05pt" stroked="t" o:allowincell="f" style="position:absolute">
                <v:stroke color="black" weight="6480" joinstyle="miter" endcap="flat"/>
                <v:fill o:detectmouseclick="t" on="false"/>
                <w10:wrap type="none"/>
              </v:line>
            </w:pict>
          </mc:Fallback>
        </mc:AlternateContent>
      </w:r>
    </w:p>
    <w:p>
      <w:pPr>
        <w:sectPr>
          <w:type w:val="nextPage"/>
          <w:pgSz w:w="11860" w:h="14780"/>
          <w:pgMar w:left="260" w:right="660" w:gutter="0" w:header="0" w:top="1094" w:footer="0" w:bottom="0"/>
          <w:pgNumType w:fmt="decimal"/>
          <w:formProt w:val="false"/>
          <w:textDirection w:val="lrTb"/>
          <w:docGrid w:type="default" w:linePitch="360" w:charSpace="0"/>
        </w:sectPr>
      </w:pP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tbl>
      <w:tblPr>
        <w:tblW w:w="4820" w:type="dxa"/>
        <w:jc w:val="start"/>
        <w:tblInd w:w="1040" w:type="dxa"/>
        <w:tblLayout w:type="fixed"/>
        <w:tblCellMar>
          <w:top w:w="0" w:type="dxa"/>
          <w:start w:w="0" w:type="dxa"/>
          <w:bottom w:w="0" w:type="dxa"/>
          <w:end w:w="0" w:type="dxa"/>
        </w:tblCellMar>
      </w:tblPr>
      <w:tblGrid>
        <w:gridCol w:w="1300"/>
        <w:gridCol w:w="2600"/>
        <w:gridCol w:w="920"/>
      </w:tblGrid>
      <w:tr>
        <w:trPr>
          <w:trHeight w:val="166" w:hRule="atLeast"/>
        </w:trPr>
        <w:tc>
          <w:tcPr>
            <w:tcW w:w="1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0" w:type="dxa"/>
            <w:tcBorders/>
          </w:tcPr>
          <w:p>
            <w:pPr>
              <w:pStyle w:val="Normal"/>
              <w:spacing w:lineRule="atLeast" w:line="0"/>
              <w:rPr>
                <w:rFonts w:ascii="Arial" w:hAnsi="Arial" w:eastAsia="Arial" w:cs="Arial"/>
                <w:b/>
                <w:sz w:val="14"/>
              </w:rPr>
            </w:pPr>
            <w:r>
              <w:rPr>
                <w:rFonts w:eastAsia="Arial" w:cs="Arial" w:ascii="Arial" w:hAnsi="Arial"/>
                <w:b/>
                <w:sz w:val="14"/>
              </w:rPr>
              <w:t>Name of the Party</w:t>
            </w:r>
          </w:p>
        </w:tc>
        <w:tc>
          <w:tcPr>
            <w:tcW w:w="920" w:type="dxa"/>
            <w:tcBorders/>
          </w:tcPr>
          <w:p>
            <w:pPr>
              <w:pStyle w:val="Normal"/>
              <w:spacing w:lineRule="atLeast" w:line="0"/>
              <w:ind w:start="120" w:end="0"/>
              <w:rPr>
                <w:rFonts w:ascii="Arial" w:hAnsi="Arial" w:eastAsia="Arial" w:cs="Arial"/>
                <w:b/>
                <w:sz w:val="14"/>
              </w:rPr>
            </w:pPr>
            <w:r>
              <w:rPr>
                <w:rFonts w:eastAsia="Arial" w:cs="Arial" w:ascii="Arial" w:hAnsi="Arial"/>
                <w:b/>
                <w:sz w:val="14"/>
              </w:rPr>
              <w:t>Country</w:t>
            </w:r>
          </w:p>
        </w:tc>
      </w:tr>
      <w:tr>
        <w:trPr>
          <w:trHeight w:val="81" w:hRule="atLeast"/>
        </w:trPr>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76"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182.</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Firsteel Strip Mill Products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183.</w:t>
            </w:r>
          </w:p>
        </w:tc>
        <w:tc>
          <w:tcPr>
            <w:tcW w:w="2600" w:type="dxa"/>
            <w:tcBorders/>
          </w:tcPr>
          <w:p>
            <w:pPr>
              <w:pStyle w:val="Normal"/>
              <w:spacing w:lineRule="atLeast" w:line="0"/>
              <w:ind w:start="80" w:end="0"/>
              <w:rPr/>
            </w:pPr>
            <w:r>
              <w:rPr>
                <w:rFonts w:eastAsia="Arial" w:cs="Arial" w:ascii="Arial" w:hAnsi="Arial"/>
                <w:sz w:val="14"/>
              </w:rPr>
              <w:t>Fischer Profielen NV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Belgium</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184.</w:t>
            </w:r>
          </w:p>
        </w:tc>
        <w:tc>
          <w:tcPr>
            <w:tcW w:w="2600" w:type="dxa"/>
            <w:tcBorders/>
          </w:tcPr>
          <w:p>
            <w:pPr>
              <w:pStyle w:val="Normal"/>
              <w:spacing w:lineRule="atLeast" w:line="0"/>
              <w:ind w:start="80" w:end="0"/>
              <w:rPr/>
            </w:pPr>
            <w:r>
              <w:rPr>
                <w:rFonts w:eastAsia="Arial" w:cs="Arial" w:ascii="Arial" w:hAnsi="Arial"/>
                <w:sz w:val="14"/>
              </w:rPr>
              <w:t>Fischer Profil GmbH</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185.</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Gamble Simms Metals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Ireland</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186.</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Grant Lyon Eagre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187.</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 E Samson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188.</w:t>
            </w:r>
          </w:p>
        </w:tc>
        <w:tc>
          <w:tcPr>
            <w:tcW w:w="2600" w:type="dxa"/>
            <w:tcBorders/>
          </w:tcPr>
          <w:p>
            <w:pPr>
              <w:pStyle w:val="Normal"/>
              <w:spacing w:lineRule="atLeast" w:line="0"/>
              <w:ind w:start="80" w:end="0"/>
              <w:rPr/>
            </w:pPr>
            <w:r>
              <w:rPr>
                <w:rFonts w:eastAsia="Arial" w:cs="Arial" w:ascii="Arial" w:hAnsi="Arial"/>
                <w:sz w:val="14"/>
              </w:rPr>
              <w:t>Hadfields Holdings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189.</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Hammermega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190.</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Harrowmills Properties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191.</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Hille &amp; Muller GmbH</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192.</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Hille &amp; Muller Italia SRL.</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Italy</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193.</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Hille &amp; Muller Usa Inc.</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USA</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194.</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Holorib GmbH</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195.</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(UK)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196.</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Aluminium UK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197.</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Finance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198.</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Technical Services</w:t>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Coahuila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199.</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Technical Services</w:t>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Mexico De S. De R.L. De C.V.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Mexico</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200.</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Technical Services</w:t>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Monclova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201.</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Tubes Poland Spolka Z.O.O</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Poland</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202.</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Usa Inc.</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USA</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203.</w:t>
            </w:r>
          </w:p>
        </w:tc>
        <w:tc>
          <w:tcPr>
            <w:tcW w:w="2600" w:type="dxa"/>
            <w:tcBorders/>
          </w:tcPr>
          <w:p>
            <w:pPr>
              <w:pStyle w:val="Normal"/>
              <w:spacing w:lineRule="atLeast" w:line="0"/>
              <w:ind w:start="80" w:end="0"/>
              <w:rPr/>
            </w:pPr>
            <w:r>
              <w:rPr>
                <w:rFonts w:eastAsia="Arial" w:cs="Arial" w:ascii="Arial" w:hAnsi="Arial"/>
                <w:sz w:val="14"/>
              </w:rPr>
              <w:t>Huizenbezit “Breesaap”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204.</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Ickles Cottage Trust</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205.</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Immobilliere De Construction</w:t>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De Maubeuge Et Louvroil SAS</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France</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206.</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Industrial Steels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207.</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Inter Metal Distribution SAS</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France</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208.</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K&amp;S Management Service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209.</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Asia Pte</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Singapore</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210.</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GmbH</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Austria</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211.</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GmbH</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212.</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Guanhzou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China</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213.</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Inc</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USA</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214.</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215.</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Kalzip Spain S.L.U.</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Spain</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216.</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Lister Tubes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Ireland</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217.</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London Works Steel Company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218.</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Midland Steel Supplies Ltd.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219.</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Mistbury Investments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220.</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Montana Bausysteme AG</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Switzerland</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221.</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Myriad Deutschland GmbH</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Germany</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222.</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Myriad Espana Sl</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Spain</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223.</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Myriad Nederland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224.</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Myriad SA</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France</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225.</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Myriad United Kingdom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226.</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Namascor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sz w:val="14"/>
              </w:rPr>
            </w:pPr>
            <w:r>
              <w:rPr>
                <w:rFonts w:eastAsia="Arial" w:cs="Arial" w:ascii="Arial" w:hAnsi="Arial"/>
                <w:sz w:val="14"/>
              </w:rPr>
              <w:t>227</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Nationwide Steelstock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228.</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Nebam Nedelandse Bevrachting</w:t>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En Agentuur Maatschappij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229.</w:t>
            </w:r>
          </w:p>
        </w:tc>
        <w:tc>
          <w:tcPr>
            <w:tcW w:w="2600" w:type="dxa"/>
            <w:tcBorders/>
          </w:tcPr>
          <w:p>
            <w:pPr>
              <w:pStyle w:val="Normal"/>
              <w:spacing w:lineRule="atLeast" w:line="0"/>
              <w:ind w:start="80" w:end="0"/>
              <w:rPr/>
            </w:pPr>
            <w:r>
              <w:rPr>
                <w:rFonts w:eastAsia="Arial" w:cs="Arial" w:ascii="Arial" w:hAnsi="Arial"/>
                <w:sz w:val="14"/>
              </w:rPr>
              <w:t>Oostflank B.V.</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Netherlands</w:t>
            </w:r>
          </w:p>
        </w:tc>
      </w:tr>
      <w:tr>
        <w:trPr>
          <w:trHeight w:val="218" w:hRule="atLeast"/>
        </w:trPr>
        <w:tc>
          <w:tcPr>
            <w:tcW w:w="1300" w:type="dxa"/>
            <w:tcBorders/>
          </w:tcPr>
          <w:p>
            <w:pPr>
              <w:pStyle w:val="Normal"/>
              <w:spacing w:lineRule="atLeast" w:line="0"/>
              <w:ind w:start="1020" w:end="0"/>
              <w:rPr>
                <w:rFonts w:ascii="Arial" w:hAnsi="Arial" w:eastAsia="Arial" w:cs="Arial"/>
                <w:w w:val="95"/>
                <w:sz w:val="14"/>
              </w:rPr>
            </w:pPr>
            <w:r>
              <w:rPr>
                <w:rFonts w:eastAsia="Arial" w:cs="Arial" w:ascii="Arial" w:hAnsi="Arial"/>
                <w:w w:val="95"/>
                <w:sz w:val="14"/>
              </w:rPr>
              <w:t>230.</w:t>
            </w:r>
          </w:p>
        </w:tc>
        <w:tc>
          <w:tcPr>
            <w:tcW w:w="2600" w:type="dxa"/>
            <w:tcBorders/>
          </w:tcPr>
          <w:p>
            <w:pPr>
              <w:pStyle w:val="Normal"/>
              <w:spacing w:lineRule="atLeast" w:line="0"/>
              <w:ind w:start="80" w:end="0"/>
              <w:rPr>
                <w:rFonts w:ascii="Arial" w:hAnsi="Arial" w:eastAsia="Arial" w:cs="Arial"/>
                <w:sz w:val="14"/>
              </w:rPr>
            </w:pPr>
            <w:r>
              <w:rPr>
                <w:rFonts w:eastAsia="Arial" w:cs="Arial" w:ascii="Arial" w:hAnsi="Arial"/>
                <w:sz w:val="14"/>
              </w:rPr>
              <w:t>Orb Electrical Steels Limited</w:t>
            </w:r>
          </w:p>
        </w:tc>
        <w:tc>
          <w:tcPr>
            <w:tcW w:w="920" w:type="dxa"/>
            <w:tcBorders/>
          </w:tcPr>
          <w:p>
            <w:pPr>
              <w:pStyle w:val="Normal"/>
              <w:spacing w:lineRule="atLeast" w:line="0"/>
              <w:ind w:start="120" w:end="0"/>
              <w:rPr>
                <w:rFonts w:ascii="Arial" w:hAnsi="Arial" w:eastAsia="Arial" w:cs="Arial"/>
                <w:sz w:val="14"/>
              </w:rPr>
            </w:pPr>
            <w:r>
              <w:rPr>
                <w:rFonts w:eastAsia="Arial" w:cs="Arial" w:ascii="Arial" w:hAnsi="Arial"/>
                <w:sz w:val="14"/>
              </w:rPr>
              <w:t>UK</w:t>
            </w:r>
          </w:p>
        </w:tc>
      </w:tr>
    </w:tbl>
    <w:p>
      <w:pPr>
        <w:pStyle w:val="Normal"/>
        <w:spacing w:lineRule="exact" w:line="222"/>
        <w:rPr>
          <w:rFonts w:ascii="Times New Roman" w:hAnsi="Times New Roman" w:eastAsia="Times New Roman" w:cs="Times New Roman"/>
          <w:sz w:val="14"/>
        </w:rPr>
      </w:pPr>
      <w:r>
        <w:br w:type="column"/>
      </w:r>
      <w:r>
        <w:rPr>
          <w:rFonts w:eastAsia="Times New Roman" w:cs="Times New Roman" w:ascii="Times New Roman" w:hAnsi="Times New Roman"/>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820" w:type="dxa"/>
        <w:jc w:val="start"/>
        <w:tblInd w:w="0" w:type="dxa"/>
        <w:tblLayout w:type="fixed"/>
        <w:tblCellMar>
          <w:top w:w="0" w:type="dxa"/>
          <w:start w:w="0" w:type="dxa"/>
          <w:bottom w:w="0" w:type="dxa"/>
          <w:end w:w="0" w:type="dxa"/>
        </w:tblCellMar>
      </w:tblPr>
      <w:tblGrid>
        <w:gridCol w:w="1280"/>
        <w:gridCol w:w="2580"/>
        <w:gridCol w:w="960"/>
      </w:tblGrid>
      <w:tr>
        <w:trPr>
          <w:trHeight w:val="166" w:hRule="atLeast"/>
        </w:trPr>
        <w:tc>
          <w:tcPr>
            <w:tcW w:w="1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80" w:type="dxa"/>
            <w:tcBorders/>
          </w:tcPr>
          <w:p>
            <w:pPr>
              <w:pStyle w:val="Normal"/>
              <w:spacing w:lineRule="atLeast" w:line="0"/>
              <w:ind w:start="20" w:end="0"/>
              <w:rPr>
                <w:rFonts w:ascii="Arial" w:hAnsi="Arial" w:eastAsia="Arial" w:cs="Arial"/>
                <w:b/>
                <w:sz w:val="14"/>
              </w:rPr>
            </w:pPr>
            <w:r>
              <w:rPr>
                <w:rFonts w:eastAsia="Arial" w:cs="Arial" w:ascii="Arial" w:hAnsi="Arial"/>
                <w:b/>
                <w:sz w:val="14"/>
              </w:rPr>
              <w:t>Name of the Party</w:t>
            </w:r>
          </w:p>
        </w:tc>
        <w:tc>
          <w:tcPr>
            <w:tcW w:w="960" w:type="dxa"/>
            <w:tcBorders/>
          </w:tcPr>
          <w:p>
            <w:pPr>
              <w:pStyle w:val="Normal"/>
              <w:spacing w:lineRule="atLeast" w:line="0"/>
              <w:ind w:start="160" w:end="0"/>
              <w:rPr>
                <w:rFonts w:ascii="Arial" w:hAnsi="Arial" w:eastAsia="Arial" w:cs="Arial"/>
                <w:b/>
                <w:sz w:val="14"/>
              </w:rPr>
            </w:pPr>
            <w:r>
              <w:rPr>
                <w:rFonts w:eastAsia="Arial" w:cs="Arial" w:ascii="Arial" w:hAnsi="Arial"/>
                <w:b/>
                <w:sz w:val="14"/>
              </w:rPr>
              <w:t>Country</w:t>
            </w:r>
          </w:p>
        </w:tc>
      </w:tr>
      <w:tr>
        <w:trPr>
          <w:trHeight w:val="81"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76"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Ore Carriers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Oremco Inc.</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Plated Strip International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234.</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Precision Metal Forming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235.</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Precoat International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Precoat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Rafferty-Brown North Carolina Co. *</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Rafferty-Brown Steel Co Inc Of Conn.</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239.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Richard Thomas And</w:t>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Baldwins 1978 Limited</w:t>
            </w:r>
          </w:p>
        </w:tc>
        <w:tc>
          <w:tcPr>
            <w:tcW w:w="960" w:type="dxa"/>
            <w:tcBorders/>
          </w:tcPr>
          <w:p>
            <w:pPr>
              <w:pStyle w:val="Normal"/>
              <w:spacing w:lineRule="atLeast" w:line="0"/>
              <w:ind w:start="140" w:end="0"/>
              <w:rPr>
                <w:rFonts w:ascii="Arial" w:hAnsi="Arial" w:eastAsia="Arial" w:cs="Arial"/>
                <w:w w:val="96"/>
                <w:sz w:val="14"/>
              </w:rPr>
            </w:pPr>
            <w:r>
              <w:rPr>
                <w:rFonts w:eastAsia="Arial" w:cs="Arial" w:ascii="Arial" w:hAnsi="Arial"/>
                <w:w w:val="96"/>
                <w:sz w:val="14"/>
              </w:rPr>
              <w:t>New Zealand</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Richard Thomas And Baldwins</w:t>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(Australia) Pty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Australia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Round Oak Steelworks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sz w:val="14"/>
              </w:rPr>
            </w:pPr>
            <w:r>
              <w:rPr>
                <w:rFonts w:eastAsia="Arial" w:cs="Arial" w:ascii="Arial" w:hAnsi="Arial"/>
                <w:sz w:val="14"/>
              </w:rPr>
              <w:t>242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Runblast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Runmega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244.</w:t>
            </w:r>
          </w:p>
        </w:tc>
        <w:tc>
          <w:tcPr>
            <w:tcW w:w="2580" w:type="dxa"/>
            <w:tcBorders/>
          </w:tcPr>
          <w:p>
            <w:pPr>
              <w:pStyle w:val="Normal"/>
              <w:spacing w:lineRule="atLeast" w:line="0"/>
              <w:ind w:start="80" w:end="0"/>
              <w:rPr/>
            </w:pPr>
            <w:r>
              <w:rPr>
                <w:rFonts w:eastAsia="Arial" w:cs="Arial" w:ascii="Arial" w:hAnsi="Arial"/>
                <w:sz w:val="14"/>
              </w:rPr>
              <w:t>S A B Profiel B.V.</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245.</w:t>
            </w:r>
          </w:p>
        </w:tc>
        <w:tc>
          <w:tcPr>
            <w:tcW w:w="2580" w:type="dxa"/>
            <w:tcBorders/>
          </w:tcPr>
          <w:p>
            <w:pPr>
              <w:pStyle w:val="Normal"/>
              <w:spacing w:lineRule="atLeast" w:line="0"/>
              <w:ind w:start="80" w:end="0"/>
              <w:rPr/>
            </w:pPr>
            <w:r>
              <w:rPr>
                <w:rFonts w:eastAsia="Arial" w:cs="Arial" w:ascii="Arial" w:hAnsi="Arial"/>
                <w:sz w:val="14"/>
              </w:rPr>
              <w:t>S A B Profil GmbH</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SA Intertubes</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Belgium</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Sacra-Nord SAS</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France</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Scrap Processing Holding B.V.</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249.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Seamless Tubes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Sia Corus Building Systems</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Latvia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Simiop Investments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Simiop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Simms Steel Holdings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254.</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Skruv Erik AB</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Sweden</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255.</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Societe Europeenne De</w:t>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Galvanisation (Segal) Sa</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Belgium</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Staalverwerking En Handel B.V.</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Steel Company (N.I.)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Steel Stockholdings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259.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Steelstock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Stewarts &amp; Lloyds Of Ireland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Ireland</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Stewarts And Lloyds (Overseas)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Stocksbridge Cottage Trust</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Strata-Color (Coated Steels) Limited *</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264.</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Surahammar Bruks AB</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Sweden</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265.</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Swinden Housing Association</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Tata Steel Netherlands B.V.</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Tata Steel UK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Telmag (Holdings)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269.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Telmag Magnetic Components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The Newport And South Wales</w:t>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Tube Company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271.</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The Stanton Housing Company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272.</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The Steel Company Of Ireland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Ireland</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273.</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The Templeborough Rolling Mills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274.</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Thomas Processing Company</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275.</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Thomas Steel Strip Corp.</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USA</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276.</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Tinsley Trailers Limited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277.</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Toronto Industrial Fabrications Ltd.</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UK</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278.</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Trierer Walzwerk GmbH</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Germany</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279.</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Tulip Netherlands (No. 1) B.V.</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r>
        <w:trPr>
          <w:trHeight w:val="218" w:hRule="atLeast"/>
        </w:trPr>
        <w:tc>
          <w:tcPr>
            <w:tcW w:w="1280" w:type="dxa"/>
            <w:tcBorders/>
          </w:tcPr>
          <w:p>
            <w:pPr>
              <w:pStyle w:val="Normal"/>
              <w:spacing w:lineRule="atLeast" w:line="0"/>
              <w:ind w:start="1000" w:end="0"/>
              <w:rPr>
                <w:rFonts w:ascii="Arial" w:hAnsi="Arial" w:eastAsia="Arial" w:cs="Arial"/>
                <w:w w:val="95"/>
                <w:sz w:val="14"/>
              </w:rPr>
            </w:pPr>
            <w:r>
              <w:rPr>
                <w:rFonts w:eastAsia="Arial" w:cs="Arial" w:ascii="Arial" w:hAnsi="Arial"/>
                <w:w w:val="95"/>
                <w:sz w:val="14"/>
              </w:rPr>
              <w:t>280.</w:t>
            </w:r>
          </w:p>
        </w:tc>
        <w:tc>
          <w:tcPr>
            <w:tcW w:w="2580" w:type="dxa"/>
            <w:tcBorders/>
          </w:tcPr>
          <w:p>
            <w:pPr>
              <w:pStyle w:val="Normal"/>
              <w:spacing w:lineRule="atLeast" w:line="0"/>
              <w:ind w:start="80" w:end="0"/>
              <w:rPr>
                <w:rFonts w:ascii="Arial" w:hAnsi="Arial" w:eastAsia="Arial" w:cs="Arial"/>
                <w:sz w:val="14"/>
              </w:rPr>
            </w:pPr>
            <w:r>
              <w:rPr>
                <w:rFonts w:eastAsia="Arial" w:cs="Arial" w:ascii="Arial" w:hAnsi="Arial"/>
                <w:sz w:val="14"/>
              </w:rPr>
              <w:t>Tulip Netherlands (No. 2) B.V.</w:t>
            </w:r>
          </w:p>
        </w:tc>
        <w:tc>
          <w:tcPr>
            <w:tcW w:w="960" w:type="dxa"/>
            <w:tcBorders/>
          </w:tcPr>
          <w:p>
            <w:pPr>
              <w:pStyle w:val="Normal"/>
              <w:spacing w:lineRule="atLeast" w:line="0"/>
              <w:ind w:start="140" w:end="0"/>
              <w:rPr>
                <w:rFonts w:ascii="Arial" w:hAnsi="Arial" w:eastAsia="Arial" w:cs="Arial"/>
                <w:sz w:val="14"/>
              </w:rPr>
            </w:pPr>
            <w:r>
              <w:rPr>
                <w:rFonts w:eastAsia="Arial" w:cs="Arial" w:ascii="Arial" w:hAnsi="Arial"/>
                <w:sz w:val="14"/>
              </w:rPr>
              <w:t>Netherlands</w:t>
            </w:r>
          </w:p>
        </w:tc>
      </w:tr>
    </w:tbl>
    <w:p>
      <w:pPr>
        <w:sectPr>
          <w:type w:val="continuous"/>
          <w:pgSz w:w="11860" w:h="14780"/>
          <w:pgMar w:left="260" w:right="660" w:gutter="0" w:header="0" w:top="1094" w:footer="0" w:bottom="0"/>
          <w:cols w:num="2" w:equalWidth="false" w:sep="false">
            <w:col w:w="5860" w:space="260"/>
            <w:col w:w="4820"/>
          </w:cols>
          <w:formProt w:val="false"/>
          <w:textDirection w:val="lrTb"/>
          <w:docGrid w:type="default" w:linePitch="360" w:charSpace="0"/>
        </w:sectPr>
      </w:pPr>
    </w:p>
    <w:p>
      <w:pPr>
        <w:pStyle w:val="Normal"/>
        <w:spacing w:lineRule="exact" w:line="11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Arial" w:hAnsi="Arial" w:eastAsia="Arial" w:cs="Arial"/>
          <w:sz w:val="19"/>
        </w:rPr>
      </w:pPr>
      <w:r>
        <w:rPr>
          <w:rFonts w:eastAsia="Arial" w:cs="Arial" w:ascii="Arial" w:hAnsi="Arial"/>
          <w:sz w:val="19"/>
        </w:rPr>
        <w:t>180</w:t>
      </w:r>
    </w:p>
    <w:p>
      <w:pPr>
        <w:sectPr>
          <w:type w:val="continuous"/>
          <w:pgSz w:w="11860" w:h="14780"/>
          <w:pgMar w:left="260" w:right="660" w:gutter="0" w:header="0" w:top="1094" w:footer="0" w:bottom="0"/>
          <w:formProt w:val="false"/>
          <w:textDirection w:val="lrTb"/>
          <w:docGrid w:type="default" w:linePitch="360" w:charSpace="0"/>
        </w:sectPr>
      </w:pP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72">
            <wp:simplePos x="0" y="0"/>
            <wp:positionH relativeFrom="page">
              <wp:posOffset>6751320</wp:posOffset>
            </wp:positionH>
            <wp:positionV relativeFrom="page">
              <wp:posOffset>525145</wp:posOffset>
            </wp:positionV>
            <wp:extent cx="429895" cy="107315"/>
            <wp:effectExtent l="0" t="0" r="0" b="0"/>
            <wp:wrapNone/>
            <wp:docPr id="7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1" descr="" title=""/>
                    <pic:cNvPicPr>
                      <a:picLocks noChangeAspect="1" noChangeArrowheads="1"/>
                    </pic:cNvPicPr>
                  </pic:nvPicPr>
                  <pic:blipFill>
                    <a:blip r:embed="rId32"/>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73">
            <wp:simplePos x="0" y="0"/>
            <wp:positionH relativeFrom="page">
              <wp:posOffset>6805295</wp:posOffset>
            </wp:positionH>
            <wp:positionV relativeFrom="page">
              <wp:posOffset>256540</wp:posOffset>
            </wp:positionV>
            <wp:extent cx="321945" cy="214630"/>
            <wp:effectExtent l="0" t="0" r="0" b="0"/>
            <wp:wrapNone/>
            <wp:docPr id="7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2" descr="" title=""/>
                    <pic:cNvPicPr>
                      <a:picLocks noChangeAspect="1" noChangeArrowheads="1"/>
                    </pic:cNvPicPr>
                  </pic:nvPicPr>
                  <pic:blipFill>
                    <a:blip r:embed="rId33"/>
                    <a:srcRect l="-56" t="-84" r="-56" b="-84"/>
                    <a:stretch>
                      <a:fillRect/>
                    </a:stretch>
                  </pic:blipFill>
                  <pic:spPr bwMode="auto">
                    <a:xfrm>
                      <a:off x="0" y="0"/>
                      <a:ext cx="321945" cy="214630"/>
                    </a:xfrm>
                    <a:prstGeom prst="rect">
                      <a:avLst/>
                    </a:prstGeom>
                  </pic:spPr>
                </pic:pic>
              </a:graphicData>
            </a:graphic>
          </wp:anchor>
        </w:drawing>
      </w:r>
      <w:bookmarkStart w:id="18" w:name="page13"/>
      <w:bookmarkStart w:id="19" w:name="page13"/>
      <w:bookmarkEnd w:id="19"/>
    </w:p>
    <w:p>
      <w:pPr>
        <w:pStyle w:val="Normal"/>
        <w:spacing w:lineRule="atLeast" w:line="0"/>
        <w:ind w:start="20" w:end="0"/>
        <w:rPr/>
      </w:pPr>
      <w:r>
        <w:rPr>
          <w:rFonts w:eastAsia="Arial" w:cs="Arial" w:ascii="Arial" w:hAnsi="Arial"/>
          <w:b/>
          <w:sz w:val="17"/>
        </w:rPr>
        <w:t>SCHEDULE M : NOTES ON BALANCE SHEET AND PROFIT AND LOSS ACCOUNT :</w:t>
      </w:r>
      <w:r>
        <w:rPr>
          <w:rFonts w:eastAsia="Arial" w:cs="Arial" w:ascii="Arial" w:hAnsi="Arial"/>
          <w:sz w:val="17"/>
        </w:rPr>
        <w:t>– continued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4">
                <wp:simplePos x="0" y="0"/>
                <wp:positionH relativeFrom="column">
                  <wp:posOffset>3175</wp:posOffset>
                </wp:positionH>
                <wp:positionV relativeFrom="paragraph">
                  <wp:posOffset>114935</wp:posOffset>
                </wp:positionV>
                <wp:extent cx="3060065" cy="0"/>
                <wp:effectExtent l="0" t="3175" r="0" b="3175"/>
                <wp:wrapNone/>
                <wp:docPr id="73"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5pt,9.05pt" to="241.15pt,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3225165</wp:posOffset>
                </wp:positionH>
                <wp:positionV relativeFrom="paragraph">
                  <wp:posOffset>114935</wp:posOffset>
                </wp:positionV>
                <wp:extent cx="3060065" cy="0"/>
                <wp:effectExtent l="0" t="3175" r="0" b="3175"/>
                <wp:wrapNone/>
                <wp:docPr id="74" name=""/>
                <a:graphic xmlns:a="http://schemas.openxmlformats.org/drawingml/2006/main">
                  <a:graphicData uri="http://schemas.microsoft.com/office/word/2010/wordprocessingShape">
                    <wps:wsp>
                      <wps:cNvSpPr/>
                      <wps:spPr>
                        <a:xfrm>
                          <a:off x="0" y="0"/>
                          <a:ext cx="3060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3.95pt,9.05pt" to="494.85pt,9.05pt" stroked="t" o:allowincell="f" style="position:absolute">
                <v:stroke color="black" weight="6480" joinstyle="miter" endcap="flat"/>
                <v:fill o:detectmouseclick="t" on="false"/>
                <w10:wrap type="none"/>
              </v:line>
            </w:pict>
          </mc:Fallback>
        </mc:AlternateContent>
      </w:r>
    </w:p>
    <w:p>
      <w:pPr>
        <w:sectPr>
          <w:type w:val="nextPage"/>
          <w:pgSz w:w="11860" w:h="14780"/>
          <w:pgMar w:left="700" w:right="240" w:gutter="0" w:header="0" w:top="1440" w:footer="0" w:bottom="0"/>
          <w:pgNumType w:fmt="decimal"/>
          <w:formProt w:val="false"/>
          <w:textDirection w:val="lrTb"/>
          <w:docGrid w:type="default" w:linePitch="360" w:charSpace="0"/>
        </w:sectPr>
      </w:pP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4820" w:type="dxa"/>
        <w:jc w:val="start"/>
        <w:tblInd w:w="0" w:type="dxa"/>
        <w:tblLayout w:type="fixed"/>
        <w:tblCellMar>
          <w:top w:w="0" w:type="dxa"/>
          <w:start w:w="0" w:type="dxa"/>
          <w:bottom w:w="0" w:type="dxa"/>
          <w:end w:w="0" w:type="dxa"/>
        </w:tblCellMar>
      </w:tblPr>
      <w:tblGrid>
        <w:gridCol w:w="1300"/>
        <w:gridCol w:w="2420"/>
        <w:gridCol w:w="1100"/>
      </w:tblGrid>
      <w:tr>
        <w:trPr>
          <w:trHeight w:val="166" w:hRule="atLeast"/>
        </w:trPr>
        <w:tc>
          <w:tcPr>
            <w:tcW w:w="1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20" w:type="dxa"/>
            <w:tcBorders/>
          </w:tcPr>
          <w:p>
            <w:pPr>
              <w:pStyle w:val="Normal"/>
              <w:spacing w:lineRule="atLeast" w:line="0"/>
              <w:ind w:start="20" w:end="0"/>
              <w:rPr>
                <w:rFonts w:ascii="Arial" w:hAnsi="Arial" w:eastAsia="Arial" w:cs="Arial"/>
                <w:b/>
                <w:sz w:val="14"/>
              </w:rPr>
            </w:pPr>
            <w:r>
              <w:rPr>
                <w:rFonts w:eastAsia="Arial" w:cs="Arial" w:ascii="Arial" w:hAnsi="Arial"/>
                <w:b/>
                <w:sz w:val="14"/>
              </w:rPr>
              <w:t>Name of the Party</w:t>
            </w:r>
          </w:p>
        </w:tc>
        <w:tc>
          <w:tcPr>
            <w:tcW w:w="1100" w:type="dxa"/>
            <w:tcBorders/>
          </w:tcPr>
          <w:p>
            <w:pPr>
              <w:pStyle w:val="Normal"/>
              <w:spacing w:lineRule="atLeast" w:line="0"/>
              <w:ind w:start="300" w:end="0"/>
              <w:rPr>
                <w:rFonts w:ascii="Arial" w:hAnsi="Arial" w:eastAsia="Arial" w:cs="Arial"/>
                <w:b/>
                <w:sz w:val="14"/>
              </w:rPr>
            </w:pPr>
            <w:r>
              <w:rPr>
                <w:rFonts w:eastAsia="Arial" w:cs="Arial" w:ascii="Arial" w:hAnsi="Arial"/>
                <w:b/>
                <w:sz w:val="14"/>
              </w:rPr>
              <w:t>Country</w:t>
            </w:r>
          </w:p>
        </w:tc>
      </w:tr>
      <w:tr>
        <w:trPr>
          <w:trHeight w:val="79" w:hRule="atLeast"/>
        </w:trPr>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6"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281.</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Tulip UK Holdings (No. 2)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282.</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Tulip UK Holdings (No. 3)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283.</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U.E.S. Bright Bar Limited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284.</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UK Steel Enterprise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285.</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Ukse Fund Managers Limited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286.</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Ukse Fund Mangers</w:t>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(General Partner) Limited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287.</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United Steels Co (N Z) Ltd.</w:t>
            </w:r>
          </w:p>
        </w:tc>
        <w:tc>
          <w:tcPr>
            <w:tcW w:w="1100" w:type="dxa"/>
            <w:tcBorders/>
          </w:tcPr>
          <w:p>
            <w:pPr>
              <w:pStyle w:val="Normal"/>
              <w:spacing w:lineRule="atLeast" w:line="0"/>
              <w:ind w:start="320" w:end="0"/>
              <w:rPr>
                <w:rFonts w:ascii="Arial" w:hAnsi="Arial" w:eastAsia="Arial" w:cs="Arial"/>
                <w:w w:val="92"/>
                <w:sz w:val="14"/>
              </w:rPr>
            </w:pPr>
            <w:r>
              <w:rPr>
                <w:rFonts w:eastAsia="Arial" w:cs="Arial" w:ascii="Arial" w:hAnsi="Arial"/>
                <w:w w:val="92"/>
                <w:sz w:val="14"/>
              </w:rPr>
              <w:t>New Zealand</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288.</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Unitol SAS</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France</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289.</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Walker Manufacturing And</w:t>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Investments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290.</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Walkersteel (Ni) Ltd. *</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291.</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Walkersteelstock Ireland Limited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Ireland</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292.</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Walkersteelstock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293.</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Westwood Steel Services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r>
        <w:trPr>
          <w:trHeight w:val="218" w:hRule="atLeast"/>
        </w:trPr>
        <w:tc>
          <w:tcPr>
            <w:tcW w:w="1300" w:type="dxa"/>
            <w:tcBorders/>
          </w:tcPr>
          <w:p>
            <w:pPr>
              <w:pStyle w:val="Normal"/>
              <w:spacing w:lineRule="atLeast" w:line="0"/>
              <w:jc w:val="end"/>
              <w:rPr>
                <w:rFonts w:ascii="Arial" w:hAnsi="Arial" w:eastAsia="Arial" w:cs="Arial"/>
                <w:sz w:val="14"/>
              </w:rPr>
            </w:pPr>
            <w:r>
              <w:rPr>
                <w:rFonts w:eastAsia="Arial" w:cs="Arial" w:ascii="Arial" w:hAnsi="Arial"/>
                <w:sz w:val="14"/>
              </w:rPr>
              <w:t>294.</w:t>
            </w:r>
          </w:p>
        </w:tc>
        <w:tc>
          <w:tcPr>
            <w:tcW w:w="2420" w:type="dxa"/>
            <w:tcBorders/>
          </w:tcPr>
          <w:p>
            <w:pPr>
              <w:pStyle w:val="Normal"/>
              <w:spacing w:lineRule="atLeast" w:line="0"/>
              <w:ind w:start="100" w:end="0"/>
              <w:rPr>
                <w:rFonts w:ascii="Arial" w:hAnsi="Arial" w:eastAsia="Arial" w:cs="Arial"/>
                <w:sz w:val="14"/>
              </w:rPr>
            </w:pPr>
            <w:r>
              <w:rPr>
                <w:rFonts w:eastAsia="Arial" w:cs="Arial" w:ascii="Arial" w:hAnsi="Arial"/>
                <w:sz w:val="14"/>
              </w:rPr>
              <w:t>Whitehead (Narrow Strip) Ltd.</w:t>
            </w:r>
          </w:p>
        </w:tc>
        <w:tc>
          <w:tcPr>
            <w:tcW w:w="1100" w:type="dxa"/>
            <w:tcBorders/>
          </w:tcPr>
          <w:p>
            <w:pPr>
              <w:pStyle w:val="Normal"/>
              <w:spacing w:lineRule="atLeast" w:line="0"/>
              <w:ind w:start="320" w:end="0"/>
              <w:rPr>
                <w:rFonts w:ascii="Arial" w:hAnsi="Arial" w:eastAsia="Arial" w:cs="Arial"/>
                <w:sz w:val="14"/>
              </w:rPr>
            </w:pPr>
            <w:r>
              <w:rPr>
                <w:rFonts w:eastAsia="Arial" w:cs="Arial" w:ascii="Arial" w:hAnsi="Arial"/>
                <w:sz w:val="14"/>
              </w:rPr>
              <w:t>UK</w:t>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clear" w:pos="720"/>
          <w:tab w:val="left" w:pos="1040" w:leader="none"/>
        </w:tabs>
        <w:spacing w:lineRule="atLeast" w:line="0"/>
        <w:ind w:hanging="386" w:start="1040" w:end="0"/>
        <w:rPr>
          <w:rFonts w:ascii="Arial" w:hAnsi="Arial" w:eastAsia="Arial" w:cs="Arial"/>
          <w:sz w:val="14"/>
        </w:rPr>
      </w:pPr>
      <w:r>
        <w:rPr>
          <w:rFonts w:eastAsia="Arial" w:cs="Arial" w:ascii="Arial" w:hAnsi="Arial"/>
          <w:b/>
          <w:sz w:val="14"/>
        </w:rPr>
        <w:t>Tata Steel Global Minerals Holdings Pte Ltd.</w:t>
      </w:r>
      <w:r>
        <w:rPr>
          <w:rFonts w:eastAsia="Arial" w:cs="Arial" w:ascii="Arial" w:hAnsi="Arial"/>
          <w:sz w:val="14"/>
        </w:rPr>
        <w:t xml:space="preserve">  Singapore</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tbl>
      <w:tblPr>
        <w:tblW w:w="4120" w:type="dxa"/>
        <w:jc w:val="start"/>
        <w:tblInd w:w="660" w:type="dxa"/>
        <w:tblLayout w:type="fixed"/>
        <w:tblCellMar>
          <w:top w:w="0" w:type="dxa"/>
          <w:start w:w="0" w:type="dxa"/>
          <w:bottom w:w="0" w:type="dxa"/>
          <w:end w:w="0" w:type="dxa"/>
        </w:tblCellMar>
      </w:tblPr>
      <w:tblGrid>
        <w:gridCol w:w="260"/>
        <w:gridCol w:w="360"/>
        <w:gridCol w:w="2640"/>
        <w:gridCol w:w="860"/>
      </w:tblGrid>
      <w:tr>
        <w:trPr>
          <w:trHeight w:val="162"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pacing w:lineRule="atLeast" w:line="0"/>
              <w:ind w:start="120" w:end="0"/>
              <w:rPr>
                <w:rFonts w:ascii="Arial" w:hAnsi="Arial" w:eastAsia="Arial" w:cs="Arial"/>
                <w:sz w:val="14"/>
              </w:rPr>
            </w:pPr>
            <w:r>
              <w:rPr>
                <w:rFonts w:eastAsia="Arial" w:cs="Arial" w:ascii="Arial" w:hAnsi="Arial"/>
                <w:sz w:val="14"/>
              </w:rPr>
              <w:t>1.</w:t>
            </w:r>
          </w:p>
        </w:tc>
        <w:tc>
          <w:tcPr>
            <w:tcW w:w="2640" w:type="dxa"/>
            <w:tcBorders/>
          </w:tcPr>
          <w:p>
            <w:pPr>
              <w:pStyle w:val="Normal"/>
              <w:spacing w:lineRule="atLeast" w:line="0"/>
              <w:ind w:start="120" w:end="0"/>
              <w:rPr>
                <w:rFonts w:ascii="Arial" w:hAnsi="Arial" w:eastAsia="Arial" w:cs="Arial"/>
                <w:sz w:val="14"/>
              </w:rPr>
            </w:pPr>
            <w:r>
              <w:rPr>
                <w:rFonts w:eastAsia="Arial" w:cs="Arial" w:ascii="Arial" w:hAnsi="Arial"/>
                <w:sz w:val="14"/>
              </w:rPr>
              <w:t>Al Rimal Mining LLC</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Oman</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ind w:start="120" w:end="0"/>
              <w:rPr>
                <w:rFonts w:ascii="Arial" w:hAnsi="Arial" w:eastAsia="Arial" w:cs="Arial"/>
                <w:sz w:val="14"/>
              </w:rPr>
            </w:pPr>
            <w:r>
              <w:rPr>
                <w:rFonts w:eastAsia="Arial" w:cs="Arial" w:ascii="Arial" w:hAnsi="Arial"/>
                <w:sz w:val="14"/>
              </w:rPr>
              <w:t>2.</w:t>
            </w:r>
          </w:p>
        </w:tc>
        <w:tc>
          <w:tcPr>
            <w:tcW w:w="2640" w:type="dxa"/>
            <w:tcBorders/>
          </w:tcPr>
          <w:p>
            <w:pPr>
              <w:pStyle w:val="Normal"/>
              <w:spacing w:lineRule="atLeast" w:line="0"/>
              <w:ind w:start="120" w:end="0"/>
              <w:rPr>
                <w:rFonts w:ascii="Arial" w:hAnsi="Arial" w:eastAsia="Arial" w:cs="Arial"/>
                <w:sz w:val="14"/>
              </w:rPr>
            </w:pPr>
            <w:r>
              <w:rPr>
                <w:rFonts w:eastAsia="Arial" w:cs="Arial" w:ascii="Arial" w:hAnsi="Arial"/>
                <w:sz w:val="14"/>
              </w:rPr>
              <w:t>Black Ginger 461 Proprietary Ltd</w:t>
            </w:r>
          </w:p>
        </w:tc>
        <w:tc>
          <w:tcPr>
            <w:tcW w:w="860" w:type="dxa"/>
            <w:tcBorders/>
          </w:tcPr>
          <w:p>
            <w:pPr>
              <w:pStyle w:val="Normal"/>
              <w:spacing w:lineRule="atLeast" w:line="0"/>
              <w:ind w:start="120" w:end="0"/>
              <w:rPr>
                <w:rFonts w:ascii="Arial" w:hAnsi="Arial" w:eastAsia="Arial" w:cs="Arial"/>
                <w:w w:val="94"/>
                <w:sz w:val="14"/>
              </w:rPr>
            </w:pPr>
            <w:r>
              <w:rPr>
                <w:rFonts w:eastAsia="Arial" w:cs="Arial" w:ascii="Arial" w:hAnsi="Arial"/>
                <w:w w:val="94"/>
                <w:sz w:val="14"/>
              </w:rPr>
              <w:t>South Africa</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w w:val="94"/>
                <w:sz w:val="18"/>
              </w:rPr>
            </w:pPr>
            <w:r>
              <w:rPr>
                <w:rFonts w:eastAsia="Times New Roman" w:cs="Times New Roman" w:ascii="Times New Roman" w:hAnsi="Times New Roman"/>
                <w:w w:val="94"/>
                <w:sz w:val="18"/>
              </w:rPr>
            </w:r>
          </w:p>
        </w:tc>
        <w:tc>
          <w:tcPr>
            <w:tcW w:w="360" w:type="dxa"/>
            <w:tcBorders/>
          </w:tcPr>
          <w:p>
            <w:pPr>
              <w:pStyle w:val="Normal"/>
              <w:spacing w:lineRule="atLeast" w:line="0"/>
              <w:ind w:start="120" w:end="0"/>
              <w:rPr>
                <w:rFonts w:ascii="Arial" w:hAnsi="Arial" w:eastAsia="Arial" w:cs="Arial"/>
                <w:sz w:val="14"/>
              </w:rPr>
            </w:pPr>
            <w:r>
              <w:rPr>
                <w:rFonts w:eastAsia="Arial" w:cs="Arial" w:ascii="Arial" w:hAnsi="Arial"/>
                <w:sz w:val="14"/>
              </w:rPr>
              <w:t>3.</w:t>
            </w:r>
          </w:p>
        </w:tc>
        <w:tc>
          <w:tcPr>
            <w:tcW w:w="2640" w:type="dxa"/>
            <w:tcBorders/>
          </w:tcPr>
          <w:p>
            <w:pPr>
              <w:pStyle w:val="Normal"/>
              <w:spacing w:lineRule="atLeast" w:line="0"/>
              <w:ind w:start="120" w:end="0"/>
              <w:rPr>
                <w:rFonts w:ascii="Arial" w:hAnsi="Arial" w:eastAsia="Arial" w:cs="Arial"/>
                <w:sz w:val="14"/>
              </w:rPr>
            </w:pPr>
            <w:r>
              <w:rPr>
                <w:rFonts w:eastAsia="Arial" w:cs="Arial" w:ascii="Arial" w:hAnsi="Arial"/>
                <w:sz w:val="14"/>
              </w:rPr>
              <w:t>Kalimati Coal Company Pty.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Australia</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ind w:start="120" w:end="0"/>
              <w:rPr>
                <w:rFonts w:ascii="Arial" w:hAnsi="Arial" w:eastAsia="Arial" w:cs="Arial"/>
                <w:sz w:val="14"/>
              </w:rPr>
            </w:pPr>
            <w:r>
              <w:rPr>
                <w:rFonts w:eastAsia="Arial" w:cs="Arial" w:ascii="Arial" w:hAnsi="Arial"/>
                <w:sz w:val="14"/>
              </w:rPr>
              <w:t>4.</w:t>
            </w:r>
          </w:p>
        </w:tc>
        <w:tc>
          <w:tcPr>
            <w:tcW w:w="2640" w:type="dxa"/>
            <w:tcBorders/>
          </w:tcPr>
          <w:p>
            <w:pPr>
              <w:pStyle w:val="Normal"/>
              <w:spacing w:lineRule="atLeast" w:line="0"/>
              <w:ind w:start="120" w:end="0"/>
              <w:rPr/>
            </w:pPr>
            <w:r>
              <w:rPr>
                <w:rFonts w:eastAsia="Arial" w:cs="Arial" w:ascii="Arial" w:hAnsi="Arial"/>
                <w:sz w:val="14"/>
              </w:rPr>
              <w:t>Tata Steel Cote D’ Ivoire S.A.*#</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Ivory Coast</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VI</w:t>
            </w:r>
          </w:p>
        </w:tc>
        <w:tc>
          <w:tcPr>
            <w:tcW w:w="3000" w:type="dxa"/>
            <w:gridSpan w:val="2"/>
            <w:tcBorders/>
          </w:tcPr>
          <w:p>
            <w:pPr>
              <w:pStyle w:val="Normal"/>
              <w:spacing w:lineRule="atLeast" w:line="0"/>
              <w:ind w:start="120" w:end="0"/>
              <w:rPr>
                <w:rFonts w:ascii="Arial" w:hAnsi="Arial" w:eastAsia="Arial" w:cs="Arial"/>
                <w:b/>
                <w:sz w:val="14"/>
              </w:rPr>
            </w:pPr>
            <w:r>
              <w:rPr>
                <w:rFonts w:eastAsia="Arial" w:cs="Arial" w:ascii="Arial" w:hAnsi="Arial"/>
                <w:b/>
                <w:sz w:val="14"/>
              </w:rPr>
              <w:t>Tata Steel (Thailand) Public Company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Thailand</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ind w:start="120" w:end="0"/>
              <w:rPr>
                <w:rFonts w:ascii="Arial" w:hAnsi="Arial" w:eastAsia="Arial" w:cs="Arial"/>
                <w:sz w:val="14"/>
              </w:rPr>
            </w:pPr>
            <w:r>
              <w:rPr>
                <w:rFonts w:eastAsia="Arial" w:cs="Arial" w:ascii="Arial" w:hAnsi="Arial"/>
                <w:sz w:val="14"/>
              </w:rPr>
              <w:t>1.</w:t>
            </w:r>
          </w:p>
        </w:tc>
        <w:tc>
          <w:tcPr>
            <w:tcW w:w="2640" w:type="dxa"/>
            <w:tcBorders/>
          </w:tcPr>
          <w:p>
            <w:pPr>
              <w:pStyle w:val="Normal"/>
              <w:spacing w:lineRule="atLeast" w:line="0"/>
              <w:ind w:start="120" w:end="0"/>
              <w:rPr>
                <w:rFonts w:ascii="Arial" w:hAnsi="Arial" w:eastAsia="Arial" w:cs="Arial"/>
                <w:sz w:val="14"/>
              </w:rPr>
            </w:pPr>
            <w:r>
              <w:rPr>
                <w:rFonts w:eastAsia="Arial" w:cs="Arial" w:ascii="Arial" w:hAnsi="Arial"/>
                <w:sz w:val="14"/>
              </w:rPr>
              <w:t>NTS Steel Group Plc</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Thailand</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pacing w:lineRule="atLeast" w:line="0"/>
              <w:ind w:start="120" w:end="0"/>
              <w:rPr>
                <w:rFonts w:ascii="Arial" w:hAnsi="Arial" w:eastAsia="Arial" w:cs="Arial"/>
                <w:sz w:val="14"/>
              </w:rPr>
            </w:pPr>
            <w:r>
              <w:rPr>
                <w:rFonts w:eastAsia="Arial" w:cs="Arial" w:ascii="Arial" w:hAnsi="Arial"/>
                <w:sz w:val="14"/>
              </w:rPr>
              <w:t>2.</w:t>
            </w:r>
          </w:p>
        </w:tc>
        <w:tc>
          <w:tcPr>
            <w:tcW w:w="2640" w:type="dxa"/>
            <w:tcBorders/>
          </w:tcPr>
          <w:p>
            <w:pPr>
              <w:pStyle w:val="Normal"/>
              <w:spacing w:lineRule="atLeast" w:line="0"/>
              <w:ind w:start="120" w:end="0"/>
              <w:rPr>
                <w:rFonts w:ascii="Arial" w:hAnsi="Arial" w:eastAsia="Arial" w:cs="Arial"/>
                <w:sz w:val="14"/>
              </w:rPr>
            </w:pPr>
            <w:r>
              <w:rPr>
                <w:rFonts w:eastAsia="Arial" w:cs="Arial" w:ascii="Arial" w:hAnsi="Arial"/>
                <w:sz w:val="14"/>
              </w:rPr>
              <w:t>The Siam Construction Steel Co. Ltd.</w:t>
            </w:r>
          </w:p>
        </w:tc>
        <w:tc>
          <w:tcPr>
            <w:tcW w:w="860" w:type="dxa"/>
            <w:tcBorders/>
          </w:tcPr>
          <w:p>
            <w:pPr>
              <w:pStyle w:val="Normal"/>
              <w:spacing w:lineRule="atLeast" w:line="0"/>
              <w:ind w:start="120" w:end="0"/>
              <w:rPr>
                <w:rFonts w:ascii="Arial" w:hAnsi="Arial" w:eastAsia="Arial" w:cs="Arial"/>
                <w:sz w:val="14"/>
              </w:rPr>
            </w:pPr>
            <w:r>
              <w:rPr>
                <w:rFonts w:eastAsia="Arial" w:cs="Arial" w:ascii="Arial" w:hAnsi="Arial"/>
                <w:sz w:val="14"/>
              </w:rPr>
              <w:t>Thailand</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1400" w:leader="none"/>
        </w:tabs>
        <w:spacing w:lineRule="atLeast" w:line="0"/>
        <w:ind w:hanging="365" w:start="1400" w:end="0"/>
        <w:rPr>
          <w:rFonts w:ascii="Arial" w:hAnsi="Arial" w:eastAsia="Arial" w:cs="Arial"/>
          <w:sz w:val="14"/>
        </w:rPr>
      </w:pPr>
      <w:r>
        <w:rPr>
          <w:rFonts w:eastAsia="Arial" w:cs="Arial" w:ascii="Arial" w:hAnsi="Arial"/>
          <w:sz w:val="14"/>
        </w:rPr>
        <w:t>The Siam Iron And Steel (2001) Co. Ltd.  Thailand</w:t>
      </w:r>
    </w:p>
    <w:p>
      <w:pPr>
        <w:pStyle w:val="Normal"/>
        <w:spacing w:lineRule="exact" w:line="53"/>
        <w:rPr>
          <w:rFonts w:ascii="Times New Roman" w:hAnsi="Times New Roman" w:eastAsia="Times New Roman" w:cs="Times New Roman"/>
          <w:sz w:val="14"/>
        </w:rPr>
      </w:pPr>
      <w:r>
        <w:rPr>
          <w:rFonts w:eastAsia="Times New Roman" w:cs="Times New Roman" w:ascii="Times New Roman" w:hAnsi="Times New Roman"/>
          <w:sz w:val="14"/>
        </w:rPr>
      </w:r>
    </w:p>
    <w:tbl>
      <w:tblPr>
        <w:tblW w:w="4600" w:type="dxa"/>
        <w:jc w:val="start"/>
        <w:tblInd w:w="20" w:type="dxa"/>
        <w:tblLayout w:type="fixed"/>
        <w:tblCellMar>
          <w:top w:w="0" w:type="dxa"/>
          <w:start w:w="0" w:type="dxa"/>
          <w:bottom w:w="0" w:type="dxa"/>
          <w:end w:w="0" w:type="dxa"/>
        </w:tblCellMar>
      </w:tblPr>
      <w:tblGrid>
        <w:gridCol w:w="280"/>
        <w:gridCol w:w="260"/>
        <w:gridCol w:w="2960"/>
        <w:gridCol w:w="1100"/>
      </w:tblGrid>
      <w:tr>
        <w:trPr>
          <w:trHeight w:val="166"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xvii)</w:t>
            </w:r>
          </w:p>
        </w:tc>
        <w:tc>
          <w:tcPr>
            <w:tcW w:w="322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TM International Logistics Ltd.</w:t>
            </w:r>
          </w:p>
        </w:tc>
        <w:tc>
          <w:tcPr>
            <w:tcW w:w="1100" w:type="dxa"/>
            <w:tcBorders/>
          </w:tcPr>
          <w:p>
            <w:pPr>
              <w:pStyle w:val="Normal"/>
              <w:spacing w:lineRule="atLeast" w:line="0"/>
              <w:ind w:start="520" w:end="0"/>
              <w:rPr>
                <w:rFonts w:ascii="Arial" w:hAnsi="Arial" w:eastAsia="Arial" w:cs="Arial"/>
                <w:sz w:val="14"/>
              </w:rPr>
            </w:pPr>
            <w:r>
              <w:rPr>
                <w:rFonts w:eastAsia="Arial" w:cs="Arial" w:ascii="Arial" w:hAnsi="Arial"/>
                <w:sz w:val="14"/>
              </w:rPr>
              <w:t>India</w:t>
            </w:r>
          </w:p>
        </w:tc>
      </w:tr>
      <w:tr>
        <w:trPr>
          <w:trHeight w:val="218"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pacing w:lineRule="atLeast" w:line="0"/>
              <w:ind w:start="60" w:end="0"/>
              <w:rPr>
                <w:rFonts w:ascii="Arial" w:hAnsi="Arial" w:eastAsia="Arial" w:cs="Arial"/>
                <w:sz w:val="14"/>
              </w:rPr>
            </w:pPr>
            <w:r>
              <w:rPr>
                <w:rFonts w:eastAsia="Arial" w:cs="Arial" w:ascii="Arial" w:hAnsi="Arial"/>
                <w:sz w:val="14"/>
              </w:rPr>
              <w:t>1.</w:t>
            </w:r>
          </w:p>
        </w:tc>
        <w:tc>
          <w:tcPr>
            <w:tcW w:w="2960" w:type="dxa"/>
            <w:tcBorders/>
          </w:tcPr>
          <w:p>
            <w:pPr>
              <w:pStyle w:val="Normal"/>
              <w:spacing w:lineRule="atLeast" w:line="0"/>
              <w:ind w:start="100" w:end="0"/>
              <w:rPr>
                <w:rFonts w:ascii="Arial" w:hAnsi="Arial" w:eastAsia="Arial" w:cs="Arial"/>
                <w:sz w:val="14"/>
              </w:rPr>
            </w:pPr>
            <w:r>
              <w:rPr>
                <w:rFonts w:eastAsia="Arial" w:cs="Arial" w:ascii="Arial" w:hAnsi="Arial"/>
                <w:sz w:val="14"/>
              </w:rPr>
              <w:t>International Shipping Logistics FZE</w:t>
            </w:r>
          </w:p>
        </w:tc>
        <w:tc>
          <w:tcPr>
            <w:tcW w:w="1100" w:type="dxa"/>
            <w:tcBorders/>
          </w:tcPr>
          <w:p>
            <w:pPr>
              <w:pStyle w:val="Normal"/>
              <w:spacing w:lineRule="atLeast" w:line="0"/>
              <w:ind w:start="520" w:end="0"/>
              <w:rPr>
                <w:rFonts w:ascii="Arial" w:hAnsi="Arial" w:eastAsia="Arial" w:cs="Arial"/>
                <w:sz w:val="14"/>
              </w:rPr>
            </w:pPr>
            <w:r>
              <w:rPr>
                <w:rFonts w:eastAsia="Arial" w:cs="Arial" w:ascii="Arial" w:hAnsi="Arial"/>
                <w:sz w:val="14"/>
              </w:rPr>
              <w:t>UAE</w:t>
            </w:r>
          </w:p>
        </w:tc>
      </w:tr>
      <w:tr>
        <w:trPr>
          <w:trHeight w:val="218"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pacing w:lineRule="atLeast" w:line="0"/>
              <w:ind w:start="60" w:end="0"/>
              <w:rPr>
                <w:rFonts w:ascii="Arial" w:hAnsi="Arial" w:eastAsia="Arial" w:cs="Arial"/>
                <w:sz w:val="14"/>
              </w:rPr>
            </w:pPr>
            <w:r>
              <w:rPr>
                <w:rFonts w:eastAsia="Arial" w:cs="Arial" w:ascii="Arial" w:hAnsi="Arial"/>
                <w:sz w:val="14"/>
              </w:rPr>
              <w:t>2.</w:t>
            </w:r>
          </w:p>
        </w:tc>
        <w:tc>
          <w:tcPr>
            <w:tcW w:w="2960" w:type="dxa"/>
            <w:tcBorders/>
          </w:tcPr>
          <w:p>
            <w:pPr>
              <w:pStyle w:val="Normal"/>
              <w:spacing w:lineRule="atLeast" w:line="0"/>
              <w:ind w:start="100" w:end="0"/>
              <w:rPr>
                <w:rFonts w:ascii="Arial" w:hAnsi="Arial" w:eastAsia="Arial" w:cs="Arial"/>
                <w:sz w:val="14"/>
              </w:rPr>
            </w:pPr>
            <w:r>
              <w:rPr>
                <w:rFonts w:eastAsia="Arial" w:cs="Arial" w:ascii="Arial" w:hAnsi="Arial"/>
                <w:sz w:val="14"/>
              </w:rPr>
              <w:t>TKM Global China Ltd.*</w:t>
            </w:r>
          </w:p>
        </w:tc>
        <w:tc>
          <w:tcPr>
            <w:tcW w:w="1100" w:type="dxa"/>
            <w:tcBorders/>
          </w:tcPr>
          <w:p>
            <w:pPr>
              <w:pStyle w:val="Normal"/>
              <w:spacing w:lineRule="atLeast" w:line="0"/>
              <w:ind w:start="520" w:end="0"/>
              <w:rPr>
                <w:rFonts w:ascii="Arial" w:hAnsi="Arial" w:eastAsia="Arial" w:cs="Arial"/>
                <w:sz w:val="14"/>
              </w:rPr>
            </w:pPr>
            <w:r>
              <w:rPr>
                <w:rFonts w:eastAsia="Arial" w:cs="Arial" w:ascii="Arial" w:hAnsi="Arial"/>
                <w:sz w:val="14"/>
              </w:rPr>
              <w:t>China</w:t>
            </w:r>
          </w:p>
        </w:tc>
      </w:tr>
      <w:tr>
        <w:trPr>
          <w:trHeight w:val="218" w:hRule="atLeast"/>
        </w:trPr>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pacing w:lineRule="atLeast" w:line="0"/>
              <w:ind w:start="60" w:end="0"/>
              <w:rPr>
                <w:rFonts w:ascii="Arial" w:hAnsi="Arial" w:eastAsia="Arial" w:cs="Arial"/>
                <w:sz w:val="14"/>
              </w:rPr>
            </w:pPr>
            <w:r>
              <w:rPr>
                <w:rFonts w:eastAsia="Arial" w:cs="Arial" w:ascii="Arial" w:hAnsi="Arial"/>
                <w:sz w:val="14"/>
              </w:rPr>
              <w:t>3.</w:t>
            </w:r>
          </w:p>
        </w:tc>
        <w:tc>
          <w:tcPr>
            <w:tcW w:w="2960" w:type="dxa"/>
            <w:tcBorders/>
          </w:tcPr>
          <w:p>
            <w:pPr>
              <w:pStyle w:val="Normal"/>
              <w:spacing w:lineRule="atLeast" w:line="0"/>
              <w:ind w:start="100" w:end="0"/>
              <w:rPr>
                <w:rFonts w:ascii="Arial" w:hAnsi="Arial" w:eastAsia="Arial" w:cs="Arial"/>
                <w:sz w:val="14"/>
              </w:rPr>
            </w:pPr>
            <w:r>
              <w:rPr>
                <w:rFonts w:eastAsia="Arial" w:cs="Arial" w:ascii="Arial" w:hAnsi="Arial"/>
                <w:sz w:val="14"/>
              </w:rPr>
              <w:t>TKM Global GmbH</w:t>
            </w:r>
          </w:p>
        </w:tc>
        <w:tc>
          <w:tcPr>
            <w:tcW w:w="1100" w:type="dxa"/>
            <w:tcBorders/>
          </w:tcPr>
          <w:p>
            <w:pPr>
              <w:pStyle w:val="Normal"/>
              <w:spacing w:lineRule="atLeast" w:line="0"/>
              <w:ind w:start="520" w:end="0"/>
              <w:rPr>
                <w:rFonts w:ascii="Arial" w:hAnsi="Arial" w:eastAsia="Arial" w:cs="Arial"/>
                <w:w w:val="97"/>
                <w:sz w:val="14"/>
              </w:rPr>
            </w:pPr>
            <w:r>
              <w:rPr>
                <w:rFonts w:eastAsia="Arial" w:cs="Arial" w:ascii="Arial" w:hAnsi="Arial"/>
                <w:w w:val="97"/>
                <w:sz w:val="14"/>
              </w:rPr>
              <w:t>Germany</w:t>
            </w:r>
          </w:p>
        </w:tc>
      </w:tr>
      <w:tr>
        <w:trPr>
          <w:trHeight w:val="218" w:hRule="atLeast"/>
        </w:trPr>
        <w:tc>
          <w:tcPr>
            <w:tcW w:w="280" w:type="dxa"/>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c>
          <w:tcPr>
            <w:tcW w:w="260" w:type="dxa"/>
            <w:tcBorders/>
          </w:tcPr>
          <w:p>
            <w:pPr>
              <w:pStyle w:val="Normal"/>
              <w:spacing w:lineRule="atLeast" w:line="0"/>
              <w:ind w:start="60" w:end="0"/>
              <w:rPr>
                <w:rFonts w:ascii="Arial" w:hAnsi="Arial" w:eastAsia="Arial" w:cs="Arial"/>
                <w:sz w:val="14"/>
              </w:rPr>
            </w:pPr>
            <w:r>
              <w:rPr>
                <w:rFonts w:eastAsia="Arial" w:cs="Arial" w:ascii="Arial" w:hAnsi="Arial"/>
                <w:sz w:val="14"/>
              </w:rPr>
              <w:t>4.</w:t>
            </w:r>
          </w:p>
        </w:tc>
        <w:tc>
          <w:tcPr>
            <w:tcW w:w="2960" w:type="dxa"/>
            <w:tcBorders/>
          </w:tcPr>
          <w:p>
            <w:pPr>
              <w:pStyle w:val="Normal"/>
              <w:spacing w:lineRule="atLeast" w:line="0"/>
              <w:ind w:start="100" w:end="0"/>
              <w:rPr>
                <w:rFonts w:ascii="Arial" w:hAnsi="Arial" w:eastAsia="Arial" w:cs="Arial"/>
                <w:sz w:val="14"/>
              </w:rPr>
            </w:pPr>
            <w:r>
              <w:rPr>
                <w:rFonts w:eastAsia="Arial" w:cs="Arial" w:ascii="Arial" w:hAnsi="Arial"/>
                <w:sz w:val="14"/>
              </w:rPr>
              <w:t>TKM Global Logistics Ltd.</w:t>
            </w:r>
          </w:p>
        </w:tc>
        <w:tc>
          <w:tcPr>
            <w:tcW w:w="1100" w:type="dxa"/>
            <w:tcBorders/>
          </w:tcPr>
          <w:p>
            <w:pPr>
              <w:pStyle w:val="Normal"/>
              <w:spacing w:lineRule="atLeast" w:line="0"/>
              <w:ind w:start="520" w:end="0"/>
              <w:rPr>
                <w:rFonts w:ascii="Arial" w:hAnsi="Arial" w:eastAsia="Arial" w:cs="Arial"/>
                <w:sz w:val="14"/>
              </w:rPr>
            </w:pPr>
            <w:r>
              <w:rPr>
                <w:rFonts w:eastAsia="Arial" w:cs="Arial" w:ascii="Arial" w:hAnsi="Arial"/>
                <w:sz w:val="14"/>
              </w:rPr>
              <w:t>India</w:t>
            </w:r>
          </w:p>
        </w:tc>
      </w:tr>
      <w:tr>
        <w:trPr>
          <w:trHeight w:val="218" w:hRule="atLeast"/>
        </w:trPr>
        <w:tc>
          <w:tcPr>
            <w:tcW w:w="3500" w:type="dxa"/>
            <w:gridSpan w:val="3"/>
            <w:tcBorders/>
          </w:tcPr>
          <w:p>
            <w:pPr>
              <w:pStyle w:val="Normal"/>
              <w:spacing w:lineRule="atLeast" w:line="0"/>
              <w:rPr/>
            </w:pPr>
            <w:r>
              <w:rPr>
                <w:rFonts w:eastAsia="Arial" w:cs="Arial" w:ascii="Arial" w:hAnsi="Arial"/>
                <w:sz w:val="14"/>
              </w:rPr>
              <w:t xml:space="preserve">xviii) </w:t>
            </w:r>
            <w:r>
              <w:rPr>
                <w:rFonts w:eastAsia="Arial" w:cs="Arial" w:ascii="Arial" w:hAnsi="Arial"/>
                <w:b/>
                <w:sz w:val="14"/>
              </w:rPr>
              <w:t>The Indian Steel and Wire Products Ltd.</w:t>
            </w:r>
          </w:p>
        </w:tc>
        <w:tc>
          <w:tcPr>
            <w:tcW w:w="1100" w:type="dxa"/>
            <w:tcBorders/>
          </w:tcPr>
          <w:p>
            <w:pPr>
              <w:pStyle w:val="Normal"/>
              <w:spacing w:lineRule="atLeast" w:line="0"/>
              <w:ind w:start="520" w:end="0"/>
              <w:rPr>
                <w:rFonts w:ascii="Arial" w:hAnsi="Arial" w:eastAsia="Arial" w:cs="Arial"/>
                <w:sz w:val="14"/>
              </w:rPr>
            </w:pPr>
            <w:r>
              <w:rPr>
                <w:rFonts w:eastAsia="Arial" w:cs="Arial" w:ascii="Arial" w:hAnsi="Arial"/>
                <w:sz w:val="14"/>
              </w:rPr>
              <w:t>India</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xix)</w:t>
            </w:r>
          </w:p>
        </w:tc>
        <w:tc>
          <w:tcPr>
            <w:tcW w:w="3220" w:type="dxa"/>
            <w:gridSpan w:val="2"/>
            <w:tcBorders/>
          </w:tcPr>
          <w:p>
            <w:pPr>
              <w:pStyle w:val="Normal"/>
              <w:spacing w:lineRule="atLeast" w:line="0"/>
              <w:ind w:start="60" w:end="0"/>
              <w:rPr>
                <w:rFonts w:ascii="Arial" w:hAnsi="Arial" w:eastAsia="Arial" w:cs="Arial"/>
                <w:b/>
                <w:sz w:val="14"/>
              </w:rPr>
            </w:pPr>
            <w:r>
              <w:rPr>
                <w:rFonts w:eastAsia="Arial" w:cs="Arial" w:ascii="Arial" w:hAnsi="Arial"/>
                <w:b/>
                <w:sz w:val="14"/>
              </w:rPr>
              <w:t>The Tata Pigments Ltd.</w:t>
            </w:r>
          </w:p>
        </w:tc>
        <w:tc>
          <w:tcPr>
            <w:tcW w:w="1100" w:type="dxa"/>
            <w:tcBorders/>
          </w:tcPr>
          <w:p>
            <w:pPr>
              <w:pStyle w:val="Normal"/>
              <w:spacing w:lineRule="atLeast" w:line="0"/>
              <w:ind w:start="520" w:end="0"/>
              <w:rPr>
                <w:rFonts w:ascii="Arial" w:hAnsi="Arial" w:eastAsia="Arial" w:cs="Arial"/>
                <w:sz w:val="14"/>
              </w:rPr>
            </w:pPr>
            <w:r>
              <w:rPr>
                <w:rFonts w:eastAsia="Arial" w:cs="Arial" w:ascii="Arial" w:hAnsi="Arial"/>
                <w:sz w:val="14"/>
              </w:rPr>
              <w:t>India</w:t>
            </w:r>
          </w:p>
        </w:tc>
      </w:tr>
    </w:tbl>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360" w:leader="none"/>
        </w:tabs>
        <w:spacing w:lineRule="atLeast" w:line="0"/>
        <w:ind w:hanging="346" w:start="360" w:end="0"/>
        <w:rPr>
          <w:rFonts w:ascii="Arial" w:hAnsi="Arial" w:eastAsia="Arial" w:cs="Arial"/>
          <w:b/>
          <w:sz w:val="14"/>
        </w:rPr>
      </w:pPr>
      <w:r>
        <w:rPr>
          <w:rFonts w:eastAsia="Arial" w:cs="Arial" w:ascii="Arial" w:hAnsi="Arial"/>
          <w:b/>
          <w:sz w:val="14"/>
        </w:rPr>
        <w:t>Associates through</w:t>
      </w:r>
    </w:p>
    <w:p>
      <w:pPr>
        <w:pStyle w:val="Normal"/>
        <w:spacing w:lineRule="exact" w:line="57"/>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51"/>
        </w:numPr>
        <w:tabs>
          <w:tab w:val="clear" w:pos="720"/>
          <w:tab w:val="left" w:pos="360" w:leader="none"/>
        </w:tabs>
        <w:spacing w:lineRule="atLeast" w:line="0"/>
        <w:ind w:hanging="346" w:start="360" w:end="0"/>
        <w:rPr>
          <w:rFonts w:ascii="Arial" w:hAnsi="Arial" w:eastAsia="Arial" w:cs="Arial"/>
          <w:sz w:val="14"/>
        </w:rPr>
      </w:pPr>
      <w:r>
        <w:rPr>
          <w:rFonts w:eastAsia="Arial" w:cs="Arial" w:ascii="Arial" w:hAnsi="Arial"/>
          <w:b/>
          <w:sz w:val="14"/>
        </w:rPr>
        <w:t>Kalimati Investment Company Ltd.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640" w:leader="none"/>
          <w:tab w:val="left" w:pos="4020" w:leader="none"/>
        </w:tabs>
        <w:spacing w:lineRule="atLeast" w:line="0"/>
        <w:ind w:start="360" w:end="0"/>
        <w:rPr/>
      </w:pPr>
      <w:r>
        <w:rPr>
          <w:rFonts w:eastAsia="Arial" w:cs="Arial" w:ascii="Arial" w:hAnsi="Arial"/>
          <w:sz w:val="14"/>
        </w:rPr>
        <w:t>1.</w:t>
        <w:tab/>
        <w:t>Rujuvalika Investments Ltd.</w:t>
      </w:r>
      <w:r>
        <w:rPr>
          <w:rFonts w:eastAsia="Times New Roman" w:cs="Times New Roman" w:ascii="Times New Roman" w:hAnsi="Times New Roman"/>
        </w:rPr>
        <w:tab/>
      </w:r>
      <w:r>
        <w:rPr>
          <w:rFonts w:eastAsia="Arial" w:cs="Arial" w:ascii="Arial" w:hAnsi="Arial"/>
          <w:sz w:val="13"/>
        </w:rPr>
        <w:t>India</w:t>
      </w:r>
    </w:p>
    <w:p>
      <w:pPr>
        <w:pStyle w:val="Normal"/>
        <w:spacing w:lineRule="exact" w:line="53"/>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52"/>
        </w:numPr>
        <w:tabs>
          <w:tab w:val="clear" w:pos="720"/>
          <w:tab w:val="left" w:pos="360" w:leader="none"/>
        </w:tabs>
        <w:spacing w:lineRule="atLeast" w:line="0"/>
        <w:ind w:hanging="346" w:start="360" w:end="0"/>
        <w:rPr>
          <w:rFonts w:ascii="Arial" w:hAnsi="Arial" w:eastAsia="Arial" w:cs="Arial"/>
          <w:sz w:val="14"/>
        </w:rPr>
      </w:pPr>
      <w:r>
        <w:rPr>
          <w:rFonts w:eastAsia="Arial" w:cs="Arial" w:ascii="Arial" w:hAnsi="Arial"/>
          <w:b/>
          <w:sz w:val="14"/>
        </w:rPr>
        <w:t>NatSteel Asia Pte. Ltd.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0"/>
          <w:numId w:val="53"/>
        </w:numPr>
        <w:tabs>
          <w:tab w:val="clear" w:pos="720"/>
          <w:tab w:val="left" w:pos="660" w:leader="none"/>
        </w:tabs>
        <w:spacing w:lineRule="atLeast" w:line="0"/>
        <w:ind w:hanging="306" w:start="660" w:end="0"/>
        <w:rPr>
          <w:rFonts w:ascii="Arial" w:hAnsi="Arial" w:eastAsia="Arial" w:cs="Arial"/>
          <w:sz w:val="14"/>
        </w:rPr>
      </w:pPr>
      <w:r>
        <w:rPr>
          <w:rFonts w:eastAsia="Arial" w:cs="Arial" w:ascii="Arial" w:hAnsi="Arial"/>
          <w:sz w:val="14"/>
        </w:rPr>
        <w:t>Steel Asia Development and</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4320" w:type="dxa"/>
        <w:jc w:val="start"/>
        <w:tblInd w:w="360" w:type="dxa"/>
        <w:tblLayout w:type="fixed"/>
        <w:tblCellMar>
          <w:top w:w="0" w:type="dxa"/>
          <w:start w:w="0" w:type="dxa"/>
          <w:bottom w:w="0" w:type="dxa"/>
          <w:end w:w="0" w:type="dxa"/>
        </w:tblCellMar>
      </w:tblPr>
      <w:tblGrid>
        <w:gridCol w:w="200"/>
        <w:gridCol w:w="2740"/>
        <w:gridCol w:w="1380"/>
      </w:tblGrid>
      <w:tr>
        <w:trPr>
          <w:trHeight w:val="162" w:hRule="atLeast"/>
        </w:trPr>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740" w:type="dxa"/>
            <w:tcBorders/>
          </w:tcPr>
          <w:p>
            <w:pPr>
              <w:pStyle w:val="Normal"/>
              <w:spacing w:lineRule="atLeast" w:line="0"/>
              <w:ind w:start="100" w:end="0"/>
              <w:rPr>
                <w:rFonts w:ascii="Arial" w:hAnsi="Arial" w:eastAsia="Arial" w:cs="Arial"/>
                <w:sz w:val="14"/>
              </w:rPr>
            </w:pPr>
            <w:r>
              <w:rPr>
                <w:rFonts w:eastAsia="Arial" w:cs="Arial" w:ascii="Arial" w:hAnsi="Arial"/>
                <w:sz w:val="14"/>
              </w:rPr>
              <w:t>Management Corp.</w:t>
            </w:r>
          </w:p>
        </w:tc>
        <w:tc>
          <w:tcPr>
            <w:tcW w:w="1380" w:type="dxa"/>
            <w:tcBorders/>
          </w:tcPr>
          <w:p>
            <w:pPr>
              <w:pStyle w:val="Normal"/>
              <w:spacing w:lineRule="atLeast" w:line="0"/>
              <w:ind w:start="740" w:end="0"/>
              <w:rPr>
                <w:rFonts w:ascii="Arial" w:hAnsi="Arial" w:eastAsia="Arial" w:cs="Arial"/>
                <w:w w:val="97"/>
                <w:sz w:val="14"/>
              </w:rPr>
            </w:pPr>
            <w:r>
              <w:rPr>
                <w:rFonts w:eastAsia="Arial" w:cs="Arial" w:ascii="Arial" w:hAnsi="Arial"/>
                <w:w w:val="97"/>
                <w:sz w:val="14"/>
              </w:rPr>
              <w:t>Singapore</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2.</w:t>
            </w:r>
          </w:p>
        </w:tc>
        <w:tc>
          <w:tcPr>
            <w:tcW w:w="2740" w:type="dxa"/>
            <w:tcBorders/>
          </w:tcPr>
          <w:p>
            <w:pPr>
              <w:pStyle w:val="Normal"/>
              <w:spacing w:lineRule="atLeast" w:line="0"/>
              <w:ind w:start="100" w:end="0"/>
              <w:rPr>
                <w:rFonts w:ascii="Arial" w:hAnsi="Arial" w:eastAsia="Arial" w:cs="Arial"/>
                <w:sz w:val="14"/>
              </w:rPr>
            </w:pPr>
            <w:r>
              <w:rPr>
                <w:rFonts w:eastAsia="Arial" w:cs="Arial" w:ascii="Arial" w:hAnsi="Arial"/>
                <w:sz w:val="14"/>
              </w:rPr>
              <w:t>Steel Asia Industries Inc.</w:t>
            </w:r>
          </w:p>
        </w:tc>
        <w:tc>
          <w:tcPr>
            <w:tcW w:w="1380" w:type="dxa"/>
            <w:tcBorders/>
          </w:tcPr>
          <w:p>
            <w:pPr>
              <w:pStyle w:val="Normal"/>
              <w:spacing w:lineRule="atLeast" w:line="0"/>
              <w:ind w:start="740" w:end="0"/>
              <w:rPr>
                <w:rFonts w:ascii="Arial" w:hAnsi="Arial" w:eastAsia="Arial" w:cs="Arial"/>
                <w:w w:val="97"/>
                <w:sz w:val="14"/>
              </w:rPr>
            </w:pPr>
            <w:r>
              <w:rPr>
                <w:rFonts w:eastAsia="Arial" w:cs="Arial" w:ascii="Arial" w:hAnsi="Arial"/>
                <w:w w:val="97"/>
                <w:sz w:val="14"/>
              </w:rPr>
              <w:t>Singapore</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3.</w:t>
            </w:r>
          </w:p>
        </w:tc>
        <w:tc>
          <w:tcPr>
            <w:tcW w:w="2740" w:type="dxa"/>
            <w:tcBorders/>
          </w:tcPr>
          <w:p>
            <w:pPr>
              <w:pStyle w:val="Normal"/>
              <w:spacing w:lineRule="atLeast" w:line="0"/>
              <w:ind w:start="100" w:end="0"/>
              <w:rPr>
                <w:rFonts w:ascii="Arial" w:hAnsi="Arial" w:eastAsia="Arial" w:cs="Arial"/>
                <w:sz w:val="14"/>
              </w:rPr>
            </w:pPr>
            <w:r>
              <w:rPr>
                <w:rFonts w:eastAsia="Arial" w:cs="Arial" w:ascii="Arial" w:hAnsi="Arial"/>
                <w:sz w:val="14"/>
              </w:rPr>
              <w:t>Steel Asia Manufacturing Corp.</w:t>
            </w:r>
          </w:p>
        </w:tc>
        <w:tc>
          <w:tcPr>
            <w:tcW w:w="1380" w:type="dxa"/>
            <w:tcBorders/>
          </w:tcPr>
          <w:p>
            <w:pPr>
              <w:pStyle w:val="Normal"/>
              <w:spacing w:lineRule="atLeast" w:line="0"/>
              <w:ind w:start="740" w:end="0"/>
              <w:rPr>
                <w:rFonts w:ascii="Arial" w:hAnsi="Arial" w:eastAsia="Arial" w:cs="Arial"/>
                <w:w w:val="97"/>
                <w:sz w:val="14"/>
              </w:rPr>
            </w:pPr>
            <w:r>
              <w:rPr>
                <w:rFonts w:eastAsia="Arial" w:cs="Arial" w:ascii="Arial" w:hAnsi="Arial"/>
                <w:w w:val="97"/>
                <w:sz w:val="14"/>
              </w:rPr>
              <w:t>Singapore</w:t>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4"/>
        </w:numPr>
        <w:tabs>
          <w:tab w:val="clear" w:pos="720"/>
          <w:tab w:val="left" w:pos="360" w:leader="none"/>
        </w:tabs>
        <w:spacing w:lineRule="atLeast" w:line="0"/>
        <w:ind w:hanging="345" w:start="360" w:end="0"/>
        <w:rPr>
          <w:rFonts w:ascii="Arial" w:hAnsi="Arial" w:eastAsia="Arial" w:cs="Arial"/>
          <w:sz w:val="14"/>
        </w:rPr>
      </w:pPr>
      <w:r>
        <w:rPr>
          <w:rFonts w:eastAsia="Arial" w:cs="Arial" w:ascii="Arial" w:hAnsi="Arial"/>
          <w:b/>
          <w:sz w:val="14"/>
        </w:rPr>
        <w:t>Tata Incorporated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640" w:leader="none"/>
          <w:tab w:val="left" w:pos="4020" w:leader="none"/>
        </w:tabs>
        <w:spacing w:lineRule="atLeast" w:line="0"/>
        <w:ind w:start="360" w:end="0"/>
        <w:rPr/>
      </w:pPr>
      <w:r>
        <w:rPr>
          <w:rFonts w:eastAsia="Arial" w:cs="Arial" w:ascii="Arial" w:hAnsi="Arial"/>
          <w:sz w:val="14"/>
        </w:rPr>
        <w:t>1.</w:t>
        <w:tab/>
        <w:t>TKM Overseas Ltd.</w:t>
      </w:r>
      <w:r>
        <w:rPr>
          <w:rFonts w:eastAsia="Times New Roman" w:cs="Times New Roman" w:ascii="Times New Roman" w:hAnsi="Times New Roman"/>
        </w:rPr>
        <w:tab/>
      </w:r>
      <w:r>
        <w:rPr>
          <w:rFonts w:eastAsia="Arial" w:cs="Arial" w:ascii="Arial" w:hAnsi="Arial"/>
          <w:sz w:val="13"/>
        </w:rPr>
        <w:t>India</w:t>
      </w:r>
    </w:p>
    <w:p>
      <w:pPr>
        <w:pStyle w:val="Normal"/>
        <w:spacing w:lineRule="exact" w:line="53"/>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55"/>
        </w:numPr>
        <w:tabs>
          <w:tab w:val="clear" w:pos="720"/>
          <w:tab w:val="left" w:pos="360" w:leader="none"/>
        </w:tabs>
        <w:spacing w:lineRule="atLeast" w:line="0"/>
        <w:ind w:hanging="345" w:start="360" w:end="0"/>
        <w:rPr>
          <w:rFonts w:ascii="Arial" w:hAnsi="Arial" w:eastAsia="Arial" w:cs="Arial"/>
          <w:sz w:val="14"/>
        </w:rPr>
      </w:pPr>
      <w:r>
        <w:rPr>
          <w:rFonts w:eastAsia="Arial" w:cs="Arial" w:ascii="Arial" w:hAnsi="Arial"/>
          <w:b/>
          <w:sz w:val="14"/>
        </w:rPr>
        <w:t>Tata Refractories Ltd.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640" w:leader="none"/>
          <w:tab w:val="left" w:pos="4020" w:leader="none"/>
        </w:tabs>
        <w:spacing w:lineRule="atLeast" w:line="0"/>
        <w:ind w:start="360" w:end="0"/>
        <w:rPr/>
      </w:pPr>
      <w:r>
        <w:rPr>
          <w:rFonts w:eastAsia="Arial" w:cs="Arial" w:ascii="Arial" w:hAnsi="Arial"/>
          <w:sz w:val="14"/>
        </w:rPr>
        <w:t>1.</w:t>
        <w:tab/>
        <w:t>Almora Magnesite Ltd.</w:t>
      </w:r>
      <w:r>
        <w:rPr>
          <w:rFonts w:eastAsia="Times New Roman" w:cs="Times New Roman" w:ascii="Times New Roman" w:hAnsi="Times New Roman"/>
        </w:rPr>
        <w:tab/>
      </w:r>
      <w:r>
        <w:rPr>
          <w:rFonts w:eastAsia="Arial" w:cs="Arial" w:ascii="Arial" w:hAnsi="Arial"/>
          <w:sz w:val="13"/>
        </w:rPr>
        <w:t>India</w:t>
      </w:r>
    </w:p>
    <w:p>
      <w:pPr>
        <w:pStyle w:val="Normal"/>
        <w:spacing w:lineRule="exact" w:line="53"/>
        <w:rPr>
          <w:rFonts w:ascii="Times New Roman" w:hAnsi="Times New Roman" w:eastAsia="Times New Roman" w:cs="Times New Roman"/>
          <w:sz w:val="13"/>
        </w:rPr>
      </w:pPr>
      <w:r>
        <w:rPr>
          <w:rFonts w:eastAsia="Times New Roman" w:cs="Times New Roman" w:ascii="Times New Roman" w:hAnsi="Times New Roman"/>
          <w:sz w:val="13"/>
        </w:rPr>
      </w:r>
    </w:p>
    <w:p>
      <w:pPr>
        <w:pStyle w:val="Normal"/>
        <w:numPr>
          <w:ilvl w:val="0"/>
          <w:numId w:val="56"/>
        </w:numPr>
        <w:tabs>
          <w:tab w:val="clear" w:pos="720"/>
          <w:tab w:val="left" w:pos="360" w:leader="none"/>
        </w:tabs>
        <w:spacing w:lineRule="atLeast" w:line="0"/>
        <w:ind w:hanging="345" w:start="360" w:end="0"/>
        <w:rPr>
          <w:rFonts w:ascii="Arial" w:hAnsi="Arial" w:eastAsia="Arial" w:cs="Arial"/>
          <w:sz w:val="14"/>
        </w:rPr>
      </w:pPr>
      <w:r>
        <w:rPr>
          <w:rFonts w:eastAsia="Arial" w:cs="Arial" w:ascii="Arial" w:hAnsi="Arial"/>
          <w:b/>
          <w:sz w:val="14"/>
        </w:rPr>
        <w:t>Tata Steel Ltd.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tbl>
      <w:tblPr>
        <w:tblW w:w="3980" w:type="dxa"/>
        <w:jc w:val="start"/>
        <w:tblInd w:w="360" w:type="dxa"/>
        <w:tblLayout w:type="fixed"/>
        <w:tblCellMar>
          <w:top w:w="0" w:type="dxa"/>
          <w:start w:w="0" w:type="dxa"/>
          <w:bottom w:w="0" w:type="dxa"/>
          <w:end w:w="0" w:type="dxa"/>
        </w:tblCellMar>
      </w:tblPr>
      <w:tblGrid>
        <w:gridCol w:w="200"/>
        <w:gridCol w:w="3200"/>
        <w:gridCol w:w="580"/>
      </w:tblGrid>
      <w:tr>
        <w:trPr>
          <w:trHeight w:val="162"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1.</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Indian Steel Rolling Mills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2.</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Industrial Energy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3.</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Jamipol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4.</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Kalinga Aquatics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5.</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Kumardhubi Fireclay &amp; Silica Works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6.</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Kumardhubi Metal Casting &amp; Engineering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7.</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Nicco Jubilee Park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r>
        <w:trPr>
          <w:trHeight w:val="218" w:hRule="atLeast"/>
        </w:trPr>
        <w:tc>
          <w:tcPr>
            <w:tcW w:w="200" w:type="dxa"/>
            <w:tcBorders/>
          </w:tcPr>
          <w:p>
            <w:pPr>
              <w:pStyle w:val="Normal"/>
              <w:spacing w:lineRule="atLeast" w:line="0"/>
              <w:ind w:end="10"/>
              <w:jc w:val="end"/>
              <w:rPr>
                <w:rFonts w:ascii="Arial" w:hAnsi="Arial" w:eastAsia="Arial" w:cs="Arial"/>
                <w:w w:val="85"/>
                <w:sz w:val="14"/>
              </w:rPr>
            </w:pPr>
            <w:r>
              <w:rPr>
                <w:rFonts w:eastAsia="Arial" w:cs="Arial" w:ascii="Arial" w:hAnsi="Arial"/>
                <w:w w:val="85"/>
                <w:sz w:val="14"/>
              </w:rPr>
              <w:t>8.</w:t>
            </w:r>
          </w:p>
        </w:tc>
        <w:tc>
          <w:tcPr>
            <w:tcW w:w="3200" w:type="dxa"/>
            <w:tcBorders/>
          </w:tcPr>
          <w:p>
            <w:pPr>
              <w:pStyle w:val="Normal"/>
              <w:spacing w:lineRule="atLeast" w:line="0"/>
              <w:ind w:start="100" w:end="0"/>
              <w:rPr>
                <w:rFonts w:ascii="Arial" w:hAnsi="Arial" w:eastAsia="Arial" w:cs="Arial"/>
                <w:sz w:val="14"/>
              </w:rPr>
            </w:pPr>
            <w:r>
              <w:rPr>
                <w:rFonts w:eastAsia="Arial" w:cs="Arial" w:ascii="Arial" w:hAnsi="Arial"/>
                <w:sz w:val="14"/>
              </w:rPr>
              <w:t>Tata Construction &amp; Projects Ltd.</w:t>
            </w:r>
          </w:p>
        </w:tc>
        <w:tc>
          <w:tcPr>
            <w:tcW w:w="580" w:type="dxa"/>
            <w:tcBorders/>
          </w:tcPr>
          <w:p>
            <w:pPr>
              <w:pStyle w:val="Normal"/>
              <w:spacing w:lineRule="atLeast" w:line="0"/>
              <w:ind w:start="280" w:end="0"/>
              <w:rPr>
                <w:rFonts w:ascii="Arial" w:hAnsi="Arial" w:eastAsia="Arial" w:cs="Arial"/>
                <w:w w:val="92"/>
                <w:sz w:val="14"/>
              </w:rPr>
            </w:pPr>
            <w:r>
              <w:rPr>
                <w:rFonts w:eastAsia="Arial" w:cs="Arial" w:ascii="Arial" w:hAnsi="Arial"/>
                <w:w w:val="92"/>
                <w:sz w:val="14"/>
              </w:rPr>
              <w:t>India</w:t>
            </w:r>
          </w:p>
        </w:tc>
      </w:tr>
    </w:tbl>
    <w:p>
      <w:pPr>
        <w:pStyle w:val="Normal"/>
        <w:spacing w:lineRule="exact" w:line="225"/>
        <w:rPr>
          <w:rFonts w:ascii="Times New Roman" w:hAnsi="Times New Roman" w:eastAsia="Times New Roman" w:cs="Times New Roman"/>
          <w:w w:val="92"/>
          <w:sz w:val="14"/>
        </w:rPr>
      </w:pPr>
      <w:r>
        <w:br w:type="column"/>
      </w:r>
      <w:r>
        <w:rPr>
          <w:rFonts w:eastAsia="Times New Roman" w:cs="Times New Roman" w:ascii="Times New Roman" w:hAnsi="Times New Roman"/>
          <w:w w:val="92"/>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820" w:type="dxa"/>
        <w:jc w:val="start"/>
        <w:tblInd w:w="15" w:type="dxa"/>
        <w:tblLayout w:type="fixed"/>
        <w:tblCellMar>
          <w:top w:w="0" w:type="dxa"/>
          <w:start w:w="0" w:type="dxa"/>
          <w:bottom w:w="0" w:type="dxa"/>
          <w:end w:w="0" w:type="dxa"/>
        </w:tblCellMar>
      </w:tblPr>
      <w:tblGrid>
        <w:gridCol w:w="580"/>
        <w:gridCol w:w="2680"/>
        <w:gridCol w:w="1560"/>
      </w:tblGrid>
      <w:tr>
        <w:trPr>
          <w:trHeight w:val="166" w:hRule="atLeast"/>
        </w:trPr>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80" w:type="dxa"/>
            <w:tcBorders/>
          </w:tcPr>
          <w:p>
            <w:pPr>
              <w:pStyle w:val="Normal"/>
              <w:spacing w:lineRule="atLeast" w:line="0"/>
              <w:ind w:start="720" w:end="0"/>
              <w:rPr>
                <w:rFonts w:ascii="Arial" w:hAnsi="Arial" w:eastAsia="Arial" w:cs="Arial"/>
                <w:b/>
                <w:sz w:val="14"/>
              </w:rPr>
            </w:pPr>
            <w:r>
              <w:rPr>
                <w:rFonts w:eastAsia="Arial" w:cs="Arial" w:ascii="Arial" w:hAnsi="Arial"/>
                <w:b/>
                <w:sz w:val="14"/>
              </w:rPr>
              <w:t>Name of the Party</w:t>
            </w:r>
          </w:p>
        </w:tc>
        <w:tc>
          <w:tcPr>
            <w:tcW w:w="1560" w:type="dxa"/>
            <w:tcBorders/>
          </w:tcPr>
          <w:p>
            <w:pPr>
              <w:pStyle w:val="Normal"/>
              <w:spacing w:lineRule="atLeast" w:line="0"/>
              <w:ind w:start="760" w:end="0"/>
              <w:rPr>
                <w:rFonts w:ascii="Arial" w:hAnsi="Arial" w:eastAsia="Arial" w:cs="Arial"/>
                <w:b/>
                <w:sz w:val="14"/>
              </w:rPr>
            </w:pPr>
            <w:r>
              <w:rPr>
                <w:rFonts w:eastAsia="Arial" w:cs="Arial" w:ascii="Arial" w:hAnsi="Arial"/>
                <w:b/>
                <w:sz w:val="14"/>
              </w:rPr>
              <w:t>Country</w:t>
            </w:r>
          </w:p>
        </w:tc>
      </w:tr>
      <w:tr>
        <w:trPr>
          <w:trHeight w:val="79" w:hRule="atLeast"/>
        </w:trPr>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6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76" w:hRule="atLeast"/>
        </w:trPr>
        <w:tc>
          <w:tcPr>
            <w:tcW w:w="580" w:type="dxa"/>
            <w:tcBorders/>
          </w:tcPr>
          <w:p>
            <w:pPr>
              <w:pStyle w:val="Normal"/>
              <w:spacing w:lineRule="atLeast" w:line="0"/>
              <w:ind w:start="320" w:end="0"/>
              <w:rPr>
                <w:rFonts w:ascii="Arial" w:hAnsi="Arial" w:eastAsia="Arial" w:cs="Arial"/>
                <w:sz w:val="14"/>
              </w:rPr>
            </w:pPr>
            <w:r>
              <w:rPr>
                <w:rFonts w:eastAsia="Arial" w:cs="Arial" w:ascii="Arial" w:hAnsi="Arial"/>
                <w:sz w:val="14"/>
              </w:rPr>
              <w:t>9.</w:t>
            </w:r>
          </w:p>
        </w:tc>
        <w:tc>
          <w:tcPr>
            <w:tcW w:w="2680" w:type="dxa"/>
            <w:tcBorders/>
          </w:tcPr>
          <w:p>
            <w:pPr>
              <w:pStyle w:val="Normal"/>
              <w:spacing w:lineRule="atLeast" w:line="0"/>
              <w:ind w:start="40" w:end="0"/>
              <w:rPr>
                <w:rFonts w:ascii="Arial" w:hAnsi="Arial" w:eastAsia="Arial" w:cs="Arial"/>
                <w:sz w:val="14"/>
              </w:rPr>
            </w:pPr>
            <w:r>
              <w:rPr>
                <w:rFonts w:eastAsia="Arial" w:cs="Arial" w:ascii="Arial" w:hAnsi="Arial"/>
                <w:sz w:val="14"/>
              </w:rPr>
              <w:t>Tata Sponge Iron Ltd.</w:t>
            </w:r>
          </w:p>
        </w:tc>
        <w:tc>
          <w:tcPr>
            <w:tcW w:w="1560" w:type="dxa"/>
            <w:tcBorders/>
          </w:tcPr>
          <w:p>
            <w:pPr>
              <w:pStyle w:val="Normal"/>
              <w:spacing w:lineRule="atLeast" w:line="0"/>
              <w:ind w:start="740" w:end="0"/>
              <w:rPr>
                <w:rFonts w:ascii="Arial" w:hAnsi="Arial" w:eastAsia="Arial" w:cs="Arial"/>
                <w:sz w:val="14"/>
              </w:rPr>
            </w:pPr>
            <w:r>
              <w:rPr>
                <w:rFonts w:eastAsia="Arial" w:cs="Arial" w:ascii="Arial" w:hAnsi="Arial"/>
                <w:sz w:val="14"/>
              </w:rPr>
              <w:t>India</w:t>
            </w:r>
          </w:p>
        </w:tc>
      </w:tr>
      <w:tr>
        <w:trPr>
          <w:trHeight w:val="218" w:hRule="atLeast"/>
        </w:trPr>
        <w:tc>
          <w:tcPr>
            <w:tcW w:w="580" w:type="dxa"/>
            <w:tcBorders/>
          </w:tcPr>
          <w:p>
            <w:pPr>
              <w:pStyle w:val="Normal"/>
              <w:spacing w:lineRule="atLeast" w:line="0"/>
              <w:ind w:start="320" w:end="0"/>
              <w:rPr>
                <w:rFonts w:ascii="Arial" w:hAnsi="Arial" w:eastAsia="Arial" w:cs="Arial"/>
                <w:sz w:val="14"/>
              </w:rPr>
            </w:pPr>
            <w:r>
              <w:rPr>
                <w:rFonts w:eastAsia="Arial" w:cs="Arial" w:ascii="Arial" w:hAnsi="Arial"/>
                <w:sz w:val="14"/>
              </w:rPr>
              <w:t>10.</w:t>
            </w:r>
          </w:p>
        </w:tc>
        <w:tc>
          <w:tcPr>
            <w:tcW w:w="2680" w:type="dxa"/>
            <w:tcBorders/>
          </w:tcPr>
          <w:p>
            <w:pPr>
              <w:pStyle w:val="Normal"/>
              <w:spacing w:lineRule="atLeast" w:line="0"/>
              <w:ind w:start="40" w:end="0"/>
              <w:rPr>
                <w:rFonts w:ascii="Arial" w:hAnsi="Arial" w:eastAsia="Arial" w:cs="Arial"/>
                <w:sz w:val="14"/>
              </w:rPr>
            </w:pPr>
            <w:r>
              <w:rPr>
                <w:rFonts w:eastAsia="Arial" w:cs="Arial" w:ascii="Arial" w:hAnsi="Arial"/>
                <w:sz w:val="14"/>
              </w:rPr>
              <w:t>Tayo Rolls Ltd.*</w:t>
            </w:r>
          </w:p>
        </w:tc>
        <w:tc>
          <w:tcPr>
            <w:tcW w:w="1560" w:type="dxa"/>
            <w:tcBorders/>
          </w:tcPr>
          <w:p>
            <w:pPr>
              <w:pStyle w:val="Normal"/>
              <w:spacing w:lineRule="atLeast" w:line="0"/>
              <w:ind w:start="740" w:end="0"/>
              <w:rPr>
                <w:rFonts w:ascii="Arial" w:hAnsi="Arial" w:eastAsia="Arial" w:cs="Arial"/>
                <w:sz w:val="14"/>
              </w:rPr>
            </w:pPr>
            <w:r>
              <w:rPr>
                <w:rFonts w:eastAsia="Arial" w:cs="Arial" w:ascii="Arial" w:hAnsi="Arial"/>
                <w:sz w:val="14"/>
              </w:rPr>
              <w:t>India</w:t>
            </w:r>
          </w:p>
        </w:tc>
      </w:tr>
      <w:tr>
        <w:trPr>
          <w:trHeight w:val="218" w:hRule="atLeast"/>
        </w:trPr>
        <w:tc>
          <w:tcPr>
            <w:tcW w:w="580" w:type="dxa"/>
            <w:tcBorders/>
          </w:tcPr>
          <w:p>
            <w:pPr>
              <w:pStyle w:val="Normal"/>
              <w:spacing w:lineRule="atLeast" w:line="0"/>
              <w:ind w:start="320" w:end="0"/>
              <w:rPr>
                <w:rFonts w:ascii="Arial" w:hAnsi="Arial" w:eastAsia="Arial" w:cs="Arial"/>
                <w:sz w:val="14"/>
              </w:rPr>
            </w:pPr>
            <w:r>
              <w:rPr>
                <w:rFonts w:eastAsia="Arial" w:cs="Arial" w:ascii="Arial" w:hAnsi="Arial"/>
                <w:sz w:val="14"/>
              </w:rPr>
              <w:t>11.</w:t>
            </w:r>
          </w:p>
        </w:tc>
        <w:tc>
          <w:tcPr>
            <w:tcW w:w="2680" w:type="dxa"/>
            <w:tcBorders/>
          </w:tcPr>
          <w:p>
            <w:pPr>
              <w:pStyle w:val="Normal"/>
              <w:spacing w:lineRule="atLeast" w:line="0"/>
              <w:ind w:start="40" w:end="0"/>
              <w:rPr>
                <w:rFonts w:ascii="Arial" w:hAnsi="Arial" w:eastAsia="Arial" w:cs="Arial"/>
                <w:sz w:val="14"/>
              </w:rPr>
            </w:pPr>
            <w:r>
              <w:rPr>
                <w:rFonts w:eastAsia="Arial" w:cs="Arial" w:ascii="Arial" w:hAnsi="Arial"/>
                <w:sz w:val="14"/>
              </w:rPr>
              <w:t>Tinplate Company of India Ltd.</w:t>
            </w:r>
          </w:p>
        </w:tc>
        <w:tc>
          <w:tcPr>
            <w:tcW w:w="1560" w:type="dxa"/>
            <w:tcBorders/>
          </w:tcPr>
          <w:p>
            <w:pPr>
              <w:pStyle w:val="Normal"/>
              <w:spacing w:lineRule="atLeast" w:line="0"/>
              <w:ind w:start="740" w:end="0"/>
              <w:rPr>
                <w:rFonts w:ascii="Arial" w:hAnsi="Arial" w:eastAsia="Arial" w:cs="Arial"/>
                <w:sz w:val="14"/>
              </w:rPr>
            </w:pPr>
            <w:r>
              <w:rPr>
                <w:rFonts w:eastAsia="Arial" w:cs="Arial" w:ascii="Arial" w:hAnsi="Arial"/>
                <w:sz w:val="14"/>
              </w:rPr>
              <w:t>India</w:t>
            </w:r>
          </w:p>
        </w:tc>
      </w:tr>
      <w:tr>
        <w:trPr>
          <w:trHeight w:val="218" w:hRule="atLeast"/>
        </w:trPr>
        <w:tc>
          <w:tcPr>
            <w:tcW w:w="580" w:type="dxa"/>
            <w:tcBorders/>
          </w:tcPr>
          <w:p>
            <w:pPr>
              <w:pStyle w:val="Normal"/>
              <w:spacing w:lineRule="atLeast" w:line="0"/>
              <w:ind w:start="320" w:end="0"/>
              <w:rPr>
                <w:rFonts w:ascii="Arial" w:hAnsi="Arial" w:eastAsia="Arial" w:cs="Arial"/>
                <w:sz w:val="14"/>
              </w:rPr>
            </w:pPr>
            <w:r>
              <w:rPr>
                <w:rFonts w:eastAsia="Arial" w:cs="Arial" w:ascii="Arial" w:hAnsi="Arial"/>
                <w:sz w:val="14"/>
              </w:rPr>
              <w:t>12.</w:t>
            </w:r>
          </w:p>
        </w:tc>
        <w:tc>
          <w:tcPr>
            <w:tcW w:w="2680" w:type="dxa"/>
            <w:tcBorders/>
          </w:tcPr>
          <w:p>
            <w:pPr>
              <w:pStyle w:val="Normal"/>
              <w:spacing w:lineRule="atLeast" w:line="0"/>
              <w:ind w:start="40" w:end="0"/>
              <w:rPr>
                <w:rFonts w:ascii="Arial" w:hAnsi="Arial" w:eastAsia="Arial" w:cs="Arial"/>
                <w:sz w:val="14"/>
              </w:rPr>
            </w:pPr>
            <w:r>
              <w:rPr>
                <w:rFonts w:eastAsia="Arial" w:cs="Arial" w:ascii="Arial" w:hAnsi="Arial"/>
                <w:sz w:val="14"/>
              </w:rPr>
              <w:t>TRF Ltd.</w:t>
            </w:r>
          </w:p>
        </w:tc>
        <w:tc>
          <w:tcPr>
            <w:tcW w:w="1560" w:type="dxa"/>
            <w:tcBorders/>
          </w:tcPr>
          <w:p>
            <w:pPr>
              <w:pStyle w:val="Normal"/>
              <w:spacing w:lineRule="atLeast" w:line="0"/>
              <w:ind w:start="740" w:end="0"/>
              <w:rPr>
                <w:rFonts w:ascii="Arial" w:hAnsi="Arial" w:eastAsia="Arial" w:cs="Arial"/>
                <w:sz w:val="14"/>
              </w:rPr>
            </w:pPr>
            <w:r>
              <w:rPr>
                <w:rFonts w:eastAsia="Arial" w:cs="Arial" w:ascii="Arial" w:hAnsi="Arial"/>
                <w:sz w:val="14"/>
              </w:rPr>
              <w:t>India</w:t>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clear" w:pos="720"/>
          <w:tab w:val="left" w:pos="335" w:leader="none"/>
        </w:tabs>
        <w:spacing w:lineRule="atLeast" w:line="0"/>
        <w:ind w:hanging="335" w:start="335" w:end="0"/>
        <w:rPr>
          <w:rFonts w:ascii="Arial" w:hAnsi="Arial" w:eastAsia="Arial" w:cs="Arial"/>
          <w:sz w:val="14"/>
        </w:rPr>
      </w:pPr>
      <w:r>
        <w:rPr>
          <w:rFonts w:eastAsia="Arial" w:cs="Arial" w:ascii="Arial" w:hAnsi="Arial"/>
          <w:b/>
          <w:sz w:val="14"/>
        </w:rPr>
        <w:t>Tata Steel Holdings Pte. Ltd.</w:t>
      </w:r>
    </w:p>
    <w:p>
      <w:pPr>
        <w:pStyle w:val="Normal"/>
        <w:spacing w:lineRule="exact" w:line="57"/>
        <w:rPr>
          <w:rFonts w:ascii="Arial" w:hAnsi="Arial" w:eastAsia="Arial" w:cs="Arial"/>
          <w:sz w:val="14"/>
        </w:rPr>
      </w:pPr>
      <w:r>
        <w:rPr>
          <w:rFonts w:eastAsia="Arial" w:cs="Arial" w:ascii="Arial" w:hAnsi="Arial"/>
          <w:sz w:val="14"/>
        </w:rPr>
      </w:r>
    </w:p>
    <w:p>
      <w:pPr>
        <w:pStyle w:val="Normal"/>
        <w:numPr>
          <w:ilvl w:val="1"/>
          <w:numId w:val="57"/>
        </w:numPr>
        <w:tabs>
          <w:tab w:val="clear" w:pos="720"/>
          <w:tab w:val="left" w:pos="635" w:leader="none"/>
        </w:tabs>
        <w:spacing w:lineRule="atLeast" w:line="0"/>
        <w:ind w:hanging="295" w:start="635" w:end="0"/>
        <w:rPr>
          <w:rFonts w:ascii="Arial" w:hAnsi="Arial" w:eastAsia="Arial" w:cs="Arial"/>
          <w:sz w:val="14"/>
        </w:rPr>
      </w:pPr>
      <w:r>
        <w:rPr>
          <w:rFonts w:eastAsia="Arial" w:cs="Arial" w:ascii="Arial" w:hAnsi="Arial"/>
          <w:b/>
          <w:sz w:val="14"/>
        </w:rPr>
        <w:t>Tata Steel Global Holdings Pte Ltd</w:t>
      </w:r>
      <w:r>
        <w:rPr>
          <w:rFonts w:eastAsia="Arial" w:cs="Arial" w:ascii="Arial" w:hAnsi="Arial"/>
          <w:sz w:val="14"/>
        </w:rPr>
        <w:t>.</w:t>
      </w:r>
    </w:p>
    <w:p>
      <w:pPr>
        <w:pStyle w:val="Normal"/>
        <w:spacing w:lineRule="exact" w:line="57"/>
        <w:rPr>
          <w:rFonts w:ascii="Arial" w:hAnsi="Arial" w:eastAsia="Arial" w:cs="Arial"/>
          <w:sz w:val="14"/>
        </w:rPr>
      </w:pPr>
      <w:r>
        <w:rPr>
          <w:rFonts w:eastAsia="Arial" w:cs="Arial" w:ascii="Arial" w:hAnsi="Arial"/>
          <w:sz w:val="14"/>
        </w:rPr>
      </w:r>
    </w:p>
    <w:p>
      <w:pPr>
        <w:pStyle w:val="Normal"/>
        <w:spacing w:lineRule="atLeast" w:line="0"/>
        <w:ind w:start="635" w:end="0"/>
        <w:rPr/>
      </w:pPr>
      <w:r>
        <w:rPr>
          <w:rFonts w:eastAsia="Arial" w:cs="Arial" w:ascii="Arial" w:hAnsi="Arial"/>
          <w:sz w:val="14"/>
        </w:rPr>
        <w:t>I</w:t>
      </w:r>
      <w:r>
        <w:rPr>
          <w:rFonts w:eastAsia="Arial" w:cs="Arial" w:ascii="Arial" w:hAnsi="Arial"/>
          <w:b/>
          <w:sz w:val="13"/>
        </w:rPr>
        <w:t>Corus International (Singapore)</w:t>
      </w:r>
    </w:p>
    <w:p>
      <w:pPr>
        <w:pStyle w:val="Normal"/>
        <w:spacing w:lineRule="exact" w:line="28"/>
        <w:rPr>
          <w:rFonts w:ascii="Arial" w:hAnsi="Arial" w:eastAsia="Arial" w:cs="Arial"/>
          <w:b/>
          <w:sz w:val="14"/>
        </w:rPr>
      </w:pPr>
      <w:r>
        <w:rPr>
          <w:rFonts w:eastAsia="Arial" w:cs="Arial" w:ascii="Arial" w:hAnsi="Arial"/>
          <w:b/>
          <w:sz w:val="14"/>
        </w:rPr>
      </w:r>
    </w:p>
    <w:p>
      <w:pPr>
        <w:pStyle w:val="Normal"/>
        <w:spacing w:lineRule="atLeast" w:line="0"/>
        <w:ind w:start="1015" w:end="0"/>
        <w:rPr>
          <w:rFonts w:ascii="Arial" w:hAnsi="Arial" w:eastAsia="Arial" w:cs="Arial"/>
          <w:b/>
          <w:sz w:val="14"/>
        </w:rPr>
      </w:pPr>
      <w:r>
        <w:rPr>
          <w:rFonts w:eastAsia="Arial" w:cs="Arial" w:ascii="Arial" w:hAnsi="Arial"/>
          <w:b/>
          <w:sz w:val="14"/>
        </w:rPr>
        <w:t>Holding Pte. Ltd.</w:t>
      </w:r>
    </w:p>
    <w:p>
      <w:pPr>
        <w:pStyle w:val="Normal"/>
        <w:spacing w:lineRule="exact" w:line="61"/>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numPr>
          <w:ilvl w:val="0"/>
          <w:numId w:val="58"/>
        </w:numPr>
        <w:tabs>
          <w:tab w:val="clear" w:pos="720"/>
          <w:tab w:val="left" w:pos="1295" w:leader="none"/>
        </w:tabs>
        <w:spacing w:lineRule="atLeast" w:line="0"/>
        <w:ind w:hanging="274" w:start="1295" w:end="0"/>
        <w:rPr>
          <w:rFonts w:ascii="Arial" w:hAnsi="Arial" w:eastAsia="Arial" w:cs="Arial"/>
          <w:sz w:val="14"/>
        </w:rPr>
      </w:pPr>
      <w:r>
        <w:rPr>
          <w:rFonts w:eastAsia="Arial" w:cs="Arial" w:ascii="Arial" w:hAnsi="Arial"/>
          <w:sz w:val="14"/>
        </w:rPr>
        <w:t>European Profiles</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3994" w:leader="none"/>
        </w:tabs>
        <w:spacing w:lineRule="atLeast" w:line="0"/>
        <w:ind w:start="1375" w:end="0"/>
        <w:rPr/>
      </w:pPr>
      <w:r>
        <w:rPr>
          <w:rFonts w:eastAsia="Arial" w:cs="Arial" w:ascii="Arial" w:hAnsi="Arial"/>
          <w:sz w:val="14"/>
        </w:rPr>
        <w:t>Malaysia (M) Sdn.Bhd.</w:t>
      </w:r>
      <w:r>
        <w:rPr>
          <w:rFonts w:eastAsia="Times New Roman" w:cs="Times New Roman" w:ascii="Times New Roman" w:hAnsi="Times New Roman"/>
        </w:rPr>
        <w:tab/>
      </w:r>
      <w:r>
        <w:rPr>
          <w:rFonts w:eastAsia="Arial" w:cs="Arial" w:ascii="Arial" w:hAnsi="Arial"/>
          <w:sz w:val="14"/>
        </w:rPr>
        <w:t>Malaysia</w:t>
      </w:r>
    </w:p>
    <w:p>
      <w:pPr>
        <w:pStyle w:val="Normal"/>
        <w:spacing w:lineRule="exact" w:line="53"/>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0"/>
          <w:numId w:val="59"/>
        </w:numPr>
        <w:tabs>
          <w:tab w:val="clear" w:pos="720"/>
          <w:tab w:val="left" w:pos="1015" w:leader="none"/>
        </w:tabs>
        <w:spacing w:lineRule="atLeast" w:line="0"/>
        <w:ind w:hanging="375" w:start="1015" w:end="0"/>
        <w:rPr>
          <w:rFonts w:ascii="Arial" w:hAnsi="Arial" w:eastAsia="Arial" w:cs="Arial"/>
          <w:sz w:val="14"/>
        </w:rPr>
      </w:pPr>
      <w:r>
        <w:rPr>
          <w:rFonts w:eastAsia="Arial" w:cs="Arial" w:ascii="Arial" w:hAnsi="Arial"/>
          <w:b/>
          <w:sz w:val="14"/>
        </w:rPr>
        <w:t>NatSteel Holdings Pte. Ltd.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1274" w:leader="none"/>
          <w:tab w:val="left" w:pos="3994" w:leader="none"/>
        </w:tabs>
        <w:spacing w:lineRule="atLeast" w:line="0"/>
        <w:ind w:start="1015" w:end="0"/>
        <w:jc w:val="both"/>
        <w:rPr/>
      </w:pPr>
      <w:r>
        <w:rPr>
          <w:rFonts w:eastAsia="Arial" w:cs="Arial" w:ascii="Arial" w:hAnsi="Arial"/>
          <w:sz w:val="14"/>
        </w:rPr>
        <w:t>1.</w:t>
        <w:tab/>
        <w:t>Southern Steel, Berhard</w:t>
      </w:r>
      <w:r>
        <w:rPr>
          <w:rFonts w:eastAsia="Times New Roman" w:cs="Times New Roman" w:ascii="Times New Roman" w:hAnsi="Times New Roman"/>
        </w:rPr>
        <w:tab/>
      </w:r>
      <w:r>
        <w:rPr>
          <w:rFonts w:eastAsia="Arial" w:cs="Arial" w:ascii="Arial" w:hAnsi="Arial"/>
          <w:sz w:val="14"/>
        </w:rPr>
        <w:t>Malaysia</w:t>
      </w:r>
    </w:p>
    <w:p>
      <w:pPr>
        <w:pStyle w:val="Normal"/>
        <w:spacing w:lineRule="exact" w:line="53"/>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0"/>
          <w:numId w:val="60"/>
        </w:numPr>
        <w:tabs>
          <w:tab w:val="clear" w:pos="720"/>
          <w:tab w:val="left" w:pos="1015" w:leader="none"/>
        </w:tabs>
        <w:spacing w:lineRule="atLeast" w:line="0"/>
        <w:ind w:hanging="375" w:start="1015" w:end="0"/>
        <w:rPr>
          <w:rFonts w:ascii="Arial" w:hAnsi="Arial" w:eastAsia="Arial" w:cs="Arial"/>
          <w:sz w:val="14"/>
        </w:rPr>
      </w:pPr>
      <w:r>
        <w:rPr>
          <w:rFonts w:eastAsia="Arial" w:cs="Arial" w:ascii="Arial" w:hAnsi="Arial"/>
          <w:b/>
          <w:sz w:val="14"/>
        </w:rPr>
        <w:t>Tata Steel Europe Ltd.</w:t>
      </w: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15" w:type="dxa"/>
        <w:tblLayout w:type="fixed"/>
        <w:tblCellMar>
          <w:top w:w="0" w:type="dxa"/>
          <w:start w:w="0" w:type="dxa"/>
          <w:bottom w:w="0" w:type="dxa"/>
          <w:end w:w="0" w:type="dxa"/>
        </w:tblCellMar>
      </w:tblPr>
      <w:tblGrid>
        <w:gridCol w:w="240"/>
        <w:gridCol w:w="2580"/>
        <w:gridCol w:w="940"/>
      </w:tblGrid>
      <w:tr>
        <w:trPr>
          <w:trHeight w:val="16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1.</w:t>
            </w:r>
          </w:p>
        </w:tc>
        <w:tc>
          <w:tcPr>
            <w:tcW w:w="2580" w:type="dxa"/>
            <w:tcBorders/>
          </w:tcPr>
          <w:p>
            <w:pPr>
              <w:pStyle w:val="Normal"/>
              <w:spacing w:lineRule="atLeast" w:line="0"/>
              <w:ind w:start="120" w:end="0"/>
              <w:rPr>
                <w:rFonts w:ascii="Arial" w:hAnsi="Arial" w:eastAsia="Arial" w:cs="Arial"/>
                <w:sz w:val="14"/>
              </w:rPr>
            </w:pPr>
            <w:r>
              <w:rPr>
                <w:rFonts w:eastAsia="Arial" w:cs="Arial" w:ascii="Arial" w:hAnsi="Arial"/>
                <w:sz w:val="14"/>
              </w:rPr>
              <w:t>Ab Norskstal AS</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Norway</w:t>
            </w:r>
          </w:p>
        </w:tc>
      </w:tr>
      <w:tr>
        <w:trPr>
          <w:trHeight w:val="218"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2.</w:t>
            </w:r>
          </w:p>
        </w:tc>
        <w:tc>
          <w:tcPr>
            <w:tcW w:w="2580" w:type="dxa"/>
            <w:tcBorders/>
          </w:tcPr>
          <w:p>
            <w:pPr>
              <w:pStyle w:val="Normal"/>
              <w:spacing w:lineRule="atLeast" w:line="0"/>
              <w:ind w:start="120" w:end="0"/>
              <w:rPr/>
            </w:pPr>
            <w:r>
              <w:rPr>
                <w:rFonts w:eastAsia="Arial" w:cs="Arial" w:ascii="Arial" w:hAnsi="Arial"/>
                <w:sz w:val="14"/>
              </w:rPr>
              <w:t>Albi Profils SRL</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France</w:t>
            </w:r>
          </w:p>
        </w:tc>
      </w:tr>
      <w:tr>
        <w:trPr>
          <w:trHeight w:val="218"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3.</w:t>
            </w:r>
          </w:p>
        </w:tc>
        <w:tc>
          <w:tcPr>
            <w:tcW w:w="2580" w:type="dxa"/>
            <w:tcBorders/>
          </w:tcPr>
          <w:p>
            <w:pPr>
              <w:pStyle w:val="Normal"/>
              <w:spacing w:lineRule="atLeast" w:line="0"/>
              <w:ind w:start="120" w:end="0"/>
              <w:rPr>
                <w:rFonts w:ascii="Arial" w:hAnsi="Arial" w:eastAsia="Arial" w:cs="Arial"/>
                <w:sz w:val="14"/>
              </w:rPr>
            </w:pPr>
            <w:r>
              <w:rPr>
                <w:rFonts w:eastAsia="Arial" w:cs="Arial" w:ascii="Arial" w:hAnsi="Arial"/>
                <w:sz w:val="14"/>
              </w:rPr>
              <w:t>Altos Hornos De Mexico S.A. de C.V.</w:t>
            </w:r>
          </w:p>
        </w:tc>
        <w:tc>
          <w:tcPr>
            <w:tcW w:w="940" w:type="dxa"/>
            <w:tcBorders/>
          </w:tcPr>
          <w:p>
            <w:pPr>
              <w:pStyle w:val="Normal"/>
              <w:spacing w:lineRule="atLeast" w:line="0"/>
              <w:ind w:start="180" w:end="0"/>
              <w:rPr>
                <w:rFonts w:ascii="Arial" w:hAnsi="Arial" w:eastAsia="Arial" w:cs="Arial"/>
                <w:sz w:val="14"/>
              </w:rPr>
            </w:pPr>
            <w:r>
              <w:rPr>
                <w:rFonts w:eastAsia="Arial" w:cs="Arial" w:ascii="Arial" w:hAnsi="Arial"/>
                <w:sz w:val="14"/>
              </w:rPr>
              <w:t>Mexico</w:t>
            </w:r>
          </w:p>
        </w:tc>
      </w:tr>
      <w:tr>
        <w:trPr>
          <w:trHeight w:val="218"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4.</w:t>
            </w:r>
          </w:p>
        </w:tc>
        <w:tc>
          <w:tcPr>
            <w:tcW w:w="2580" w:type="dxa"/>
            <w:tcBorders/>
          </w:tcPr>
          <w:p>
            <w:pPr>
              <w:pStyle w:val="Normal"/>
              <w:spacing w:lineRule="atLeast" w:line="0"/>
              <w:ind w:start="120" w:end="0"/>
              <w:rPr>
                <w:rFonts w:ascii="Arial" w:hAnsi="Arial" w:eastAsia="Arial" w:cs="Arial"/>
                <w:sz w:val="14"/>
              </w:rPr>
            </w:pPr>
            <w:r>
              <w:rPr>
                <w:rFonts w:eastAsia="Arial" w:cs="Arial" w:ascii="Arial" w:hAnsi="Arial"/>
                <w:sz w:val="14"/>
              </w:rPr>
              <w:t>Antheus Magnesium B.V. *</w:t>
            </w:r>
          </w:p>
        </w:tc>
        <w:tc>
          <w:tcPr>
            <w:tcW w:w="940" w:type="dxa"/>
            <w:tcBorders/>
          </w:tcPr>
          <w:p>
            <w:pPr>
              <w:pStyle w:val="Normal"/>
              <w:spacing w:lineRule="atLeast" w:line="0"/>
              <w:ind w:start="180" w:end="0"/>
              <w:rPr>
                <w:rFonts w:ascii="Arial" w:hAnsi="Arial" w:eastAsia="Arial" w:cs="Arial"/>
                <w:w w:val="97"/>
                <w:sz w:val="14"/>
              </w:rPr>
            </w:pPr>
            <w:r>
              <w:rPr>
                <w:rFonts w:eastAsia="Arial" w:cs="Arial" w:ascii="Arial" w:hAnsi="Arial"/>
                <w:w w:val="97"/>
                <w:sz w:val="14"/>
              </w:rPr>
              <w:t>Netherlands</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1"/>
        </w:numPr>
        <w:tabs>
          <w:tab w:val="clear" w:pos="720"/>
          <w:tab w:val="left" w:pos="1375" w:leader="none"/>
        </w:tabs>
        <w:spacing w:lineRule="atLeast" w:line="0"/>
        <w:ind w:hanging="354" w:start="1375" w:end="0"/>
        <w:rPr>
          <w:rFonts w:ascii="Arial" w:hAnsi="Arial" w:eastAsia="Arial" w:cs="Arial"/>
          <w:sz w:val="14"/>
        </w:rPr>
      </w:pPr>
      <w:r>
        <w:rPr>
          <w:rFonts w:eastAsia="Arial" w:cs="Arial" w:ascii="Arial" w:hAnsi="Arial"/>
          <w:sz w:val="14"/>
        </w:rPr>
        <w:t>Appleby Frodingham Cottage</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15" w:type="dxa"/>
        <w:tblLayout w:type="fixed"/>
        <w:tblCellMar>
          <w:top w:w="0" w:type="dxa"/>
          <w:start w:w="0" w:type="dxa"/>
          <w:bottom w:w="0" w:type="dxa"/>
          <w:end w:w="0" w:type="dxa"/>
        </w:tblCellMar>
      </w:tblPr>
      <w:tblGrid>
        <w:gridCol w:w="280"/>
        <w:gridCol w:w="2240"/>
        <w:gridCol w:w="124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Trust Limited</w:t>
            </w:r>
          </w:p>
        </w:tc>
        <w:tc>
          <w:tcPr>
            <w:tcW w:w="1240" w:type="dxa"/>
            <w:tcBorders/>
          </w:tcPr>
          <w:p>
            <w:pPr>
              <w:pStyle w:val="Normal"/>
              <w:spacing w:lineRule="atLeast" w:line="0"/>
              <w:ind w:start="48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6.</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Combulex B.V.</w:t>
            </w:r>
          </w:p>
        </w:tc>
        <w:tc>
          <w:tcPr>
            <w:tcW w:w="1240" w:type="dxa"/>
            <w:tcBorders/>
          </w:tcPr>
          <w:p>
            <w:pPr>
              <w:pStyle w:val="Normal"/>
              <w:spacing w:lineRule="atLeast" w:line="0"/>
              <w:ind w:start="4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7.</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Cv Gasexpansie Ijmond</w:t>
            </w:r>
          </w:p>
        </w:tc>
        <w:tc>
          <w:tcPr>
            <w:tcW w:w="1240" w:type="dxa"/>
            <w:tcBorders/>
          </w:tcPr>
          <w:p>
            <w:pPr>
              <w:pStyle w:val="Normal"/>
              <w:spacing w:lineRule="atLeast" w:line="0"/>
              <w:ind w:start="4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8.</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Canada Inc.</w:t>
            </w:r>
          </w:p>
        </w:tc>
        <w:tc>
          <w:tcPr>
            <w:tcW w:w="1240" w:type="dxa"/>
            <w:tcBorders/>
          </w:tcPr>
          <w:p>
            <w:pPr>
              <w:pStyle w:val="Normal"/>
              <w:spacing w:lineRule="atLeast" w:line="0"/>
              <w:ind w:start="480" w:end="0"/>
              <w:rPr>
                <w:rFonts w:ascii="Arial" w:hAnsi="Arial" w:eastAsia="Arial" w:cs="Arial"/>
                <w:sz w:val="14"/>
              </w:rPr>
            </w:pPr>
            <w:r>
              <w:rPr>
                <w:rFonts w:eastAsia="Arial" w:cs="Arial" w:ascii="Arial" w:hAnsi="Arial"/>
                <w:sz w:val="14"/>
              </w:rPr>
              <w:t>Canada</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9.</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Asia B.V.</w:t>
            </w:r>
          </w:p>
        </w:tc>
        <w:tc>
          <w:tcPr>
            <w:tcW w:w="1240" w:type="dxa"/>
            <w:tcBorders/>
          </w:tcPr>
          <w:p>
            <w:pPr>
              <w:pStyle w:val="Normal"/>
              <w:spacing w:lineRule="atLeast" w:line="0"/>
              <w:ind w:start="4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10.</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B.V.</w:t>
            </w:r>
          </w:p>
        </w:tc>
        <w:tc>
          <w:tcPr>
            <w:tcW w:w="1240" w:type="dxa"/>
            <w:tcBorders/>
          </w:tcPr>
          <w:p>
            <w:pPr>
              <w:pStyle w:val="Normal"/>
              <w:spacing w:lineRule="atLeast" w:line="0"/>
              <w:ind w:start="4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11.</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Braseq Ltda.</w:t>
            </w:r>
          </w:p>
        </w:tc>
        <w:tc>
          <w:tcPr>
            <w:tcW w:w="1240" w:type="dxa"/>
            <w:tcBorders/>
          </w:tcPr>
          <w:p>
            <w:pPr>
              <w:pStyle w:val="Normal"/>
              <w:spacing w:lineRule="atLeast" w:line="0"/>
              <w:ind w:start="480" w:end="0"/>
              <w:rPr>
                <w:rFonts w:ascii="Arial" w:hAnsi="Arial" w:eastAsia="Arial" w:cs="Arial"/>
                <w:sz w:val="14"/>
              </w:rPr>
            </w:pPr>
            <w:r>
              <w:rPr>
                <w:rFonts w:eastAsia="Arial" w:cs="Arial" w:ascii="Arial" w:hAnsi="Arial"/>
                <w:sz w:val="14"/>
              </w:rPr>
              <w:t>Brazil</w:t>
            </w:r>
          </w:p>
        </w:tc>
      </w:tr>
      <w:tr>
        <w:trPr>
          <w:trHeight w:val="218" w:hRule="atLeast"/>
        </w:trPr>
        <w:tc>
          <w:tcPr>
            <w:tcW w:w="280" w:type="dxa"/>
            <w:tcBorders/>
          </w:tcPr>
          <w:p>
            <w:pPr>
              <w:pStyle w:val="Normal"/>
              <w:spacing w:lineRule="atLeast" w:line="0"/>
              <w:rPr>
                <w:rFonts w:ascii="Arial" w:hAnsi="Arial" w:eastAsia="Arial" w:cs="Arial"/>
                <w:sz w:val="14"/>
              </w:rPr>
            </w:pPr>
            <w:r>
              <w:rPr>
                <w:rFonts w:eastAsia="Arial" w:cs="Arial" w:ascii="Arial" w:hAnsi="Arial"/>
                <w:sz w:val="14"/>
              </w:rPr>
              <w:t>12.</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Construction</w:t>
            </w:r>
          </w:p>
        </w:tc>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Services B.V.</w:t>
            </w:r>
          </w:p>
        </w:tc>
        <w:tc>
          <w:tcPr>
            <w:tcW w:w="1240" w:type="dxa"/>
            <w:tcBorders/>
          </w:tcPr>
          <w:p>
            <w:pPr>
              <w:pStyle w:val="Normal"/>
              <w:spacing w:lineRule="atLeast" w:line="0"/>
              <w:ind w:start="480" w:end="0"/>
              <w:rPr>
                <w:rFonts w:ascii="Arial" w:hAnsi="Arial" w:eastAsia="Arial" w:cs="Arial"/>
                <w:w w:val="97"/>
                <w:sz w:val="14"/>
              </w:rPr>
            </w:pPr>
            <w:r>
              <w:rPr>
                <w:rFonts w:eastAsia="Arial" w:cs="Arial" w:ascii="Arial" w:hAnsi="Arial"/>
                <w:w w:val="97"/>
                <w:sz w:val="14"/>
              </w:rPr>
              <w:t>Netherlands</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2"/>
        </w:numPr>
        <w:tabs>
          <w:tab w:val="clear" w:pos="720"/>
          <w:tab w:val="left" w:pos="1375" w:leader="none"/>
        </w:tabs>
        <w:spacing w:lineRule="atLeast" w:line="0"/>
        <w:ind w:hanging="354" w:start="1375" w:end="0"/>
        <w:rPr>
          <w:rFonts w:ascii="Arial" w:hAnsi="Arial" w:eastAsia="Arial" w:cs="Arial"/>
          <w:sz w:val="14"/>
        </w:rPr>
      </w:pPr>
      <w:r>
        <w:rPr>
          <w:rFonts w:eastAsia="Arial" w:cs="Arial" w:ascii="Arial" w:hAnsi="Arial"/>
          <w:sz w:val="14"/>
        </w:rPr>
        <w:t>Danieli Corus Construction</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15" w:type="dxa"/>
        <w:tblLayout w:type="fixed"/>
        <w:tblCellMar>
          <w:top w:w="0" w:type="dxa"/>
          <w:start w:w="0" w:type="dxa"/>
          <w:bottom w:w="0" w:type="dxa"/>
          <w:end w:w="0" w:type="dxa"/>
        </w:tblCellMar>
      </w:tblPr>
      <w:tblGrid>
        <w:gridCol w:w="280"/>
        <w:gridCol w:w="2500"/>
        <w:gridCol w:w="98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Services Usa Inc.</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14.</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Do Brasil Ltda.</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Brazil</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15.</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Inc.</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16.</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Services Usa Inc.</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17.</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Corus South Africa Pty. Ltd.</w:t>
            </w:r>
          </w:p>
        </w:tc>
        <w:tc>
          <w:tcPr>
            <w:tcW w:w="980" w:type="dxa"/>
            <w:tcBorders/>
          </w:tcPr>
          <w:p>
            <w:pPr>
              <w:pStyle w:val="Normal"/>
              <w:spacing w:lineRule="atLeast" w:line="0"/>
              <w:ind w:start="220" w:end="0"/>
              <w:rPr>
                <w:rFonts w:ascii="Arial" w:hAnsi="Arial" w:eastAsia="Arial" w:cs="Arial"/>
                <w:w w:val="96"/>
                <w:sz w:val="14"/>
              </w:rPr>
            </w:pPr>
            <w:r>
              <w:rPr>
                <w:rFonts w:eastAsia="Arial" w:cs="Arial" w:ascii="Arial" w:hAnsi="Arial"/>
                <w:w w:val="96"/>
                <w:sz w:val="14"/>
              </w:rPr>
              <w:t>South Africa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18.</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Danieli India (PVT) Ltd *</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India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19.</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Endex European Energy</w:t>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Derivates Exchanges N.V.</w:t>
            </w:r>
          </w:p>
        </w:tc>
        <w:tc>
          <w:tcPr>
            <w:tcW w:w="980" w:type="dxa"/>
            <w:tcBorders/>
          </w:tcPr>
          <w:p>
            <w:pPr>
              <w:pStyle w:val="Normal"/>
              <w:spacing w:lineRule="atLeast" w:line="0"/>
              <w:ind w:start="220" w:end="0"/>
              <w:rPr>
                <w:rFonts w:ascii="Arial" w:hAnsi="Arial" w:eastAsia="Arial" w:cs="Arial"/>
                <w:w w:val="97"/>
                <w:sz w:val="14"/>
              </w:rPr>
            </w:pPr>
            <w:r>
              <w:rPr>
                <w:rFonts w:eastAsia="Arial" w:cs="Arial" w:ascii="Arial" w:hAnsi="Arial"/>
                <w:w w:val="97"/>
                <w:sz w:val="14"/>
              </w:rPr>
              <w:t>Netherlands</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3"/>
        </w:numPr>
        <w:tabs>
          <w:tab w:val="clear" w:pos="720"/>
          <w:tab w:val="left" w:pos="1375" w:leader="none"/>
        </w:tabs>
        <w:spacing w:lineRule="atLeast" w:line="0"/>
        <w:ind w:hanging="354" w:start="1375" w:end="0"/>
        <w:rPr>
          <w:rFonts w:ascii="Arial" w:hAnsi="Arial" w:eastAsia="Arial" w:cs="Arial"/>
          <w:sz w:val="14"/>
        </w:rPr>
      </w:pPr>
      <w:r>
        <w:rPr>
          <w:rFonts w:eastAsia="Arial" w:cs="Arial" w:ascii="Arial" w:hAnsi="Arial"/>
          <w:sz w:val="14"/>
        </w:rPr>
        <w:t>European Profiles</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15" w:type="dxa"/>
        <w:tblLayout w:type="fixed"/>
        <w:tblCellMar>
          <w:top w:w="0" w:type="dxa"/>
          <w:start w:w="0" w:type="dxa"/>
          <w:bottom w:w="0" w:type="dxa"/>
          <w:end w:w="0" w:type="dxa"/>
        </w:tblCellMar>
      </w:tblPr>
      <w:tblGrid>
        <w:gridCol w:w="280"/>
        <w:gridCol w:w="2500"/>
        <w:gridCol w:w="98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(Marketing) Sdn. Bhd.</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Malaysia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21.</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Galvpro LP.</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USA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22.</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Gietwalsonderhoudcombinatie B.V.</w:t>
            </w:r>
          </w:p>
        </w:tc>
        <w:tc>
          <w:tcPr>
            <w:tcW w:w="980" w:type="dxa"/>
            <w:tcBorders/>
          </w:tcPr>
          <w:p>
            <w:pPr>
              <w:pStyle w:val="Normal"/>
              <w:spacing w:lineRule="atLeast" w:line="0"/>
              <w:ind w:start="22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23.</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Hoogovens Court Chrome Vof</w:t>
            </w:r>
          </w:p>
        </w:tc>
        <w:tc>
          <w:tcPr>
            <w:tcW w:w="980" w:type="dxa"/>
            <w:tcBorders/>
          </w:tcPr>
          <w:p>
            <w:pPr>
              <w:pStyle w:val="Normal"/>
              <w:spacing w:lineRule="atLeast" w:line="0"/>
              <w:ind w:start="220" w:end="0"/>
              <w:rPr>
                <w:rFonts w:ascii="Arial" w:hAnsi="Arial" w:eastAsia="Arial" w:cs="Arial"/>
                <w:w w:val="97"/>
                <w:sz w:val="14"/>
              </w:rPr>
            </w:pPr>
            <w:r>
              <w:rPr>
                <w:rFonts w:eastAsia="Arial" w:cs="Arial" w:ascii="Arial" w:hAnsi="Arial"/>
                <w:w w:val="97"/>
                <w:sz w:val="14"/>
              </w:rPr>
              <w:t>Netherlands</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4"/>
        </w:numPr>
        <w:tabs>
          <w:tab w:val="clear" w:pos="720"/>
          <w:tab w:val="left" w:pos="1375" w:leader="none"/>
        </w:tabs>
        <w:spacing w:lineRule="atLeast" w:line="0"/>
        <w:ind w:hanging="354" w:start="1375" w:end="0"/>
        <w:rPr>
          <w:rFonts w:ascii="Arial" w:hAnsi="Arial" w:eastAsia="Arial" w:cs="Arial"/>
          <w:sz w:val="14"/>
        </w:rPr>
      </w:pPr>
      <w:r>
        <w:rPr>
          <w:rFonts w:eastAsia="Arial" w:cs="Arial" w:ascii="Arial" w:hAnsi="Arial"/>
          <w:sz w:val="14"/>
        </w:rPr>
        <w:t>Hoogovens Gan Multimedia</w:t>
      </w:r>
    </w:p>
    <w:p>
      <w:pPr>
        <w:pStyle w:val="Normal"/>
        <w:spacing w:lineRule="exact" w:line="29"/>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15" w:type="dxa"/>
        <w:tblLayout w:type="fixed"/>
        <w:tblCellMar>
          <w:top w:w="0" w:type="dxa"/>
          <w:start w:w="0" w:type="dxa"/>
          <w:bottom w:w="0" w:type="dxa"/>
          <w:end w:w="0" w:type="dxa"/>
        </w:tblCellMar>
      </w:tblPr>
      <w:tblGrid>
        <w:gridCol w:w="280"/>
        <w:gridCol w:w="2500"/>
        <w:gridCol w:w="98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S.A. De C.V.</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Mexico</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25.</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Isolation Du Sud SA</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France</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26.</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Issb Limited</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UK</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27.</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MDC Sublance Probe Technology *</w:t>
            </w:r>
          </w:p>
        </w:tc>
        <w:tc>
          <w:tcPr>
            <w:tcW w:w="980" w:type="dxa"/>
            <w:tcBorders/>
          </w:tcPr>
          <w:p>
            <w:pPr>
              <w:pStyle w:val="Normal"/>
              <w:spacing w:lineRule="atLeast" w:line="0"/>
              <w:ind w:start="220" w:end="0"/>
              <w:rPr>
                <w:rFonts w:ascii="Arial" w:hAnsi="Arial" w:eastAsia="Arial" w:cs="Arial"/>
                <w:sz w:val="14"/>
              </w:rPr>
            </w:pPr>
            <w:r>
              <w:rPr>
                <w:rFonts w:eastAsia="Arial" w:cs="Arial" w:ascii="Arial" w:hAnsi="Arial"/>
                <w:sz w:val="14"/>
              </w:rPr>
              <w:t>Shanghai</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28.</w:t>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Regionale</w:t>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Ontwikkelingsmaatschappij Voor</w:t>
            </w:r>
          </w:p>
        </w:tc>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00" w:type="dxa"/>
            <w:tcBorders/>
          </w:tcPr>
          <w:p>
            <w:pPr>
              <w:pStyle w:val="Normal"/>
              <w:spacing w:lineRule="atLeast" w:line="0"/>
              <w:ind w:start="80" w:end="0"/>
              <w:rPr>
                <w:rFonts w:ascii="Arial" w:hAnsi="Arial" w:eastAsia="Arial" w:cs="Arial"/>
                <w:sz w:val="14"/>
              </w:rPr>
            </w:pPr>
            <w:r>
              <w:rPr>
                <w:rFonts w:eastAsia="Arial" w:cs="Arial" w:ascii="Arial" w:hAnsi="Arial"/>
                <w:sz w:val="14"/>
              </w:rPr>
              <w:t>Het Noordzeekanaalgebied N.V.</w:t>
            </w:r>
          </w:p>
        </w:tc>
        <w:tc>
          <w:tcPr>
            <w:tcW w:w="980" w:type="dxa"/>
            <w:tcBorders/>
          </w:tcPr>
          <w:p>
            <w:pPr>
              <w:pStyle w:val="Normal"/>
              <w:spacing w:lineRule="atLeast" w:line="0"/>
              <w:ind w:start="220" w:end="0"/>
              <w:rPr>
                <w:rFonts w:ascii="Arial" w:hAnsi="Arial" w:eastAsia="Arial" w:cs="Arial"/>
                <w:w w:val="97"/>
                <w:sz w:val="14"/>
              </w:rPr>
            </w:pPr>
            <w:r>
              <w:rPr>
                <w:rFonts w:eastAsia="Arial" w:cs="Arial" w:ascii="Arial" w:hAnsi="Arial"/>
                <w:w w:val="97"/>
                <w:sz w:val="14"/>
              </w:rPr>
              <w:t>Netherlands</w:t>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5"/>
        </w:numPr>
        <w:tabs>
          <w:tab w:val="clear" w:pos="720"/>
          <w:tab w:val="left" w:pos="1375" w:leader="none"/>
        </w:tabs>
        <w:spacing w:lineRule="atLeast" w:line="0"/>
        <w:ind w:hanging="354" w:start="1375" w:end="0"/>
        <w:rPr>
          <w:rFonts w:ascii="Arial" w:hAnsi="Arial" w:eastAsia="Arial" w:cs="Arial"/>
          <w:sz w:val="14"/>
        </w:rPr>
      </w:pPr>
      <w:r>
        <w:rPr>
          <w:rFonts w:eastAsia="Arial" w:cs="Arial" w:ascii="Arial" w:hAnsi="Arial"/>
          <w:sz w:val="14"/>
        </w:rPr>
        <w:t>Richard Lees Steel</w:t>
      </w:r>
    </w:p>
    <w:p>
      <w:pPr>
        <w:pStyle w:val="Normal"/>
        <w:spacing w:lineRule="exact" w:line="57"/>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1015" w:type="dxa"/>
        <w:tblLayout w:type="fixed"/>
        <w:tblCellMar>
          <w:top w:w="0" w:type="dxa"/>
          <w:start w:w="0" w:type="dxa"/>
          <w:bottom w:w="0" w:type="dxa"/>
          <w:end w:w="0" w:type="dxa"/>
        </w:tblCellMar>
      </w:tblPr>
      <w:tblGrid>
        <w:gridCol w:w="280"/>
        <w:gridCol w:w="2240"/>
        <w:gridCol w:w="1240"/>
      </w:tblGrid>
      <w:tr>
        <w:trPr>
          <w:trHeight w:val="162"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Decking Asia Snd. Bhd.</w:t>
            </w:r>
          </w:p>
        </w:tc>
        <w:tc>
          <w:tcPr>
            <w:tcW w:w="1240" w:type="dxa"/>
            <w:tcBorders/>
          </w:tcPr>
          <w:p>
            <w:pPr>
              <w:pStyle w:val="Normal"/>
              <w:spacing w:lineRule="atLeast" w:line="0"/>
              <w:ind w:start="480" w:end="0"/>
              <w:rPr>
                <w:rFonts w:ascii="Arial" w:hAnsi="Arial" w:eastAsia="Arial" w:cs="Arial"/>
                <w:sz w:val="14"/>
              </w:rPr>
            </w:pPr>
            <w:r>
              <w:rPr>
                <w:rFonts w:eastAsia="Arial" w:cs="Arial" w:ascii="Arial" w:hAnsi="Arial"/>
                <w:sz w:val="14"/>
              </w:rPr>
              <w:t>Malaysia</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30.</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Rsp Holding B.V.</w:t>
            </w:r>
          </w:p>
        </w:tc>
        <w:tc>
          <w:tcPr>
            <w:tcW w:w="1240" w:type="dxa"/>
            <w:tcBorders/>
          </w:tcPr>
          <w:p>
            <w:pPr>
              <w:pStyle w:val="Normal"/>
              <w:spacing w:lineRule="atLeast" w:line="0"/>
              <w:ind w:start="480" w:end="0"/>
              <w:rPr>
                <w:rFonts w:ascii="Arial" w:hAnsi="Arial" w:eastAsia="Arial" w:cs="Arial"/>
                <w:w w:val="97"/>
                <w:sz w:val="14"/>
              </w:rPr>
            </w:pPr>
            <w:r>
              <w:rPr>
                <w:rFonts w:eastAsia="Arial" w:cs="Arial" w:ascii="Arial" w:hAnsi="Arial"/>
                <w:w w:val="97"/>
                <w:sz w:val="14"/>
              </w:rPr>
              <w:t>Netherlands</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31.</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Schreiner Fleischer AS</w:t>
            </w:r>
          </w:p>
        </w:tc>
        <w:tc>
          <w:tcPr>
            <w:tcW w:w="1240" w:type="dxa"/>
            <w:tcBorders/>
          </w:tcPr>
          <w:p>
            <w:pPr>
              <w:pStyle w:val="Normal"/>
              <w:spacing w:lineRule="atLeast" w:line="0"/>
              <w:ind w:start="480" w:end="0"/>
              <w:rPr>
                <w:rFonts w:ascii="Arial" w:hAnsi="Arial" w:eastAsia="Arial" w:cs="Arial"/>
                <w:sz w:val="14"/>
              </w:rPr>
            </w:pPr>
            <w:r>
              <w:rPr>
                <w:rFonts w:eastAsia="Arial" w:cs="Arial" w:ascii="Arial" w:hAnsi="Arial"/>
                <w:sz w:val="14"/>
              </w:rPr>
              <w:t>Norway</w:t>
            </w:r>
          </w:p>
        </w:tc>
      </w:tr>
      <w:tr>
        <w:trPr>
          <w:trHeight w:val="218" w:hRule="atLeast"/>
        </w:trPr>
        <w:tc>
          <w:tcPr>
            <w:tcW w:w="280" w:type="dxa"/>
            <w:tcBorders/>
          </w:tcPr>
          <w:p>
            <w:pPr>
              <w:pStyle w:val="Normal"/>
              <w:spacing w:lineRule="atLeast" w:line="0"/>
              <w:ind w:end="10"/>
              <w:jc w:val="end"/>
              <w:rPr>
                <w:rFonts w:ascii="Arial" w:hAnsi="Arial" w:eastAsia="Arial" w:cs="Arial"/>
                <w:w w:val="92"/>
                <w:sz w:val="14"/>
              </w:rPr>
            </w:pPr>
            <w:r>
              <w:rPr>
                <w:rFonts w:eastAsia="Arial" w:cs="Arial" w:ascii="Arial" w:hAnsi="Arial"/>
                <w:w w:val="92"/>
                <w:sz w:val="14"/>
              </w:rPr>
              <w:t>32.</w:t>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Shanghai Bao Yi Beverage</w:t>
            </w:r>
          </w:p>
        </w:tc>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40" w:type="dxa"/>
            <w:tcBorders/>
          </w:tcPr>
          <w:p>
            <w:pPr>
              <w:pStyle w:val="Normal"/>
              <w:spacing w:lineRule="atLeast" w:line="0"/>
              <w:ind w:start="80" w:end="0"/>
              <w:rPr>
                <w:rFonts w:ascii="Arial" w:hAnsi="Arial" w:eastAsia="Arial" w:cs="Arial"/>
                <w:sz w:val="14"/>
              </w:rPr>
            </w:pPr>
            <w:r>
              <w:rPr>
                <w:rFonts w:eastAsia="Arial" w:cs="Arial" w:ascii="Arial" w:hAnsi="Arial"/>
                <w:sz w:val="14"/>
              </w:rPr>
              <w:t>Can Making Co Ltd.</w:t>
            </w:r>
          </w:p>
        </w:tc>
        <w:tc>
          <w:tcPr>
            <w:tcW w:w="1240" w:type="dxa"/>
            <w:tcBorders/>
          </w:tcPr>
          <w:p>
            <w:pPr>
              <w:pStyle w:val="Normal"/>
              <w:spacing w:lineRule="atLeast" w:line="0"/>
              <w:ind w:start="480" w:end="0"/>
              <w:rPr>
                <w:rFonts w:ascii="Arial" w:hAnsi="Arial" w:eastAsia="Arial" w:cs="Arial"/>
                <w:sz w:val="14"/>
              </w:rPr>
            </w:pPr>
            <w:r>
              <w:rPr>
                <w:rFonts w:eastAsia="Arial" w:cs="Arial" w:ascii="Arial" w:hAnsi="Arial"/>
                <w:sz w:val="14"/>
              </w:rPr>
              <w:t>China</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76">
            <wp:simplePos x="0" y="0"/>
            <wp:positionH relativeFrom="column">
              <wp:posOffset>3521075</wp:posOffset>
            </wp:positionH>
            <wp:positionV relativeFrom="paragraph">
              <wp:posOffset>48895</wp:posOffset>
            </wp:positionV>
            <wp:extent cx="349250" cy="10160"/>
            <wp:effectExtent l="0" t="0" r="0" b="0"/>
            <wp:wrapNone/>
            <wp:docPr id="75"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3" descr="" title=""/>
                    <pic:cNvPicPr>
                      <a:picLocks noChangeAspect="1" noChangeArrowheads="1"/>
                    </pic:cNvPicPr>
                  </pic:nvPicPr>
                  <pic:blipFill>
                    <a:blip r:embed="rId34"/>
                    <a:srcRect l="-52" t="-1887" r="-52" b="-1887"/>
                    <a:stretch>
                      <a:fillRect/>
                    </a:stretch>
                  </pic:blipFill>
                  <pic:spPr bwMode="auto">
                    <a:xfrm>
                      <a:off x="0" y="0"/>
                      <a:ext cx="349250" cy="10160"/>
                    </a:xfrm>
                    <a:prstGeom prst="rect">
                      <a:avLst/>
                    </a:prstGeom>
                  </pic:spPr>
                </pic:pic>
              </a:graphicData>
            </a:graphic>
          </wp:anchor>
        </w:drawing>
      </w:r>
    </w:p>
    <w:p>
      <w:pPr>
        <w:sectPr>
          <w:type w:val="continuous"/>
          <w:pgSz w:w="11860" w:h="14780"/>
          <w:pgMar w:left="700" w:right="240" w:gutter="0" w:header="0" w:top="1440" w:footer="0" w:bottom="0"/>
          <w:cols w:num="2" w:equalWidth="false" w:sep="false">
            <w:col w:w="4820" w:space="244"/>
            <w:col w:w="5855"/>
          </w:cols>
          <w:formProt w:val="false"/>
          <w:textDirection w:val="lrTb"/>
          <w:docGrid w:type="default" w:linePitch="360" w:charSpace="0"/>
        </w:sectPr>
      </w:pPr>
    </w:p>
    <w:p>
      <w:pPr>
        <w:pStyle w:val="Normal"/>
        <w:spacing w:lineRule="exact" w:line="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20" w:end="0"/>
        <w:rPr>
          <w:rFonts w:ascii="Arial" w:hAnsi="Arial" w:eastAsia="Arial" w:cs="Arial"/>
          <w:sz w:val="17"/>
        </w:rPr>
      </w:pPr>
      <w:r>
        <w:rPr>
          <w:rFonts w:eastAsia="Arial" w:cs="Arial" w:ascii="Arial" w:hAnsi="Arial"/>
          <w:sz w:val="17"/>
        </w:rPr>
        <w:t>181</w:t>
      </w:r>
    </w:p>
    <w:p>
      <w:pPr>
        <w:sectPr>
          <w:type w:val="continuous"/>
          <w:pgSz w:w="11860" w:h="14780"/>
          <w:pgMar w:left="70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20" w:name="page14"/>
      <w:bookmarkEnd w:id="20"/>
      <w:r>
        <w:drawing>
          <wp:anchor behindDoc="1" distT="0" distB="0" distL="114935" distR="114935" simplePos="0" locked="0" layoutInCell="0" allowOverlap="1" relativeHeight="77">
            <wp:simplePos x="0" y="0"/>
            <wp:positionH relativeFrom="page">
              <wp:posOffset>354330</wp:posOffset>
            </wp:positionH>
            <wp:positionV relativeFrom="page">
              <wp:posOffset>516255</wp:posOffset>
            </wp:positionV>
            <wp:extent cx="866140" cy="113665"/>
            <wp:effectExtent l="0" t="0" r="0" b="0"/>
            <wp:wrapNone/>
            <wp:docPr id="76"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4" descr="" title=""/>
                    <pic:cNvPicPr>
                      <a:picLocks noChangeAspect="1" noChangeArrowheads="1"/>
                    </pic:cNvPicPr>
                  </pic:nvPicPr>
                  <pic:blipFill>
                    <a:blip r:embed="rId35"/>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78">
            <wp:simplePos x="0" y="0"/>
            <wp:positionH relativeFrom="column">
              <wp:posOffset>1085850</wp:posOffset>
            </wp:positionH>
            <wp:positionV relativeFrom="paragraph">
              <wp:posOffset>13970</wp:posOffset>
            </wp:positionV>
            <wp:extent cx="6280150" cy="10160"/>
            <wp:effectExtent l="0" t="0" r="0" b="0"/>
            <wp:wrapNone/>
            <wp:docPr id="77"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5" descr="" title=""/>
                    <pic:cNvPicPr>
                      <a:picLocks noChangeAspect="1" noChangeArrowheads="1"/>
                    </pic:cNvPicPr>
                  </pic:nvPicPr>
                  <pic:blipFill>
                    <a:blip r:embed="rId36"/>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9">
                <wp:simplePos x="0" y="0"/>
                <wp:positionH relativeFrom="column">
                  <wp:posOffset>662940</wp:posOffset>
                </wp:positionH>
                <wp:positionV relativeFrom="paragraph">
                  <wp:posOffset>107315</wp:posOffset>
                </wp:positionV>
                <wp:extent cx="3059430" cy="0"/>
                <wp:effectExtent l="0" t="3175" r="0" b="3175"/>
                <wp:wrapNone/>
                <wp:docPr id="78" name=""/>
                <a:graphic xmlns:a="http://schemas.openxmlformats.org/drawingml/2006/main">
                  <a:graphicData uri="http://schemas.microsoft.com/office/word/2010/wordprocessingShape">
                    <wps:wsp>
                      <wps:cNvSpPr/>
                      <wps:spPr>
                        <a:xfrm>
                          <a:off x="0" y="0"/>
                          <a:ext cx="305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2pt,8.45pt" to="293.05pt,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3884930</wp:posOffset>
                </wp:positionH>
                <wp:positionV relativeFrom="paragraph">
                  <wp:posOffset>107315</wp:posOffset>
                </wp:positionV>
                <wp:extent cx="3059430" cy="0"/>
                <wp:effectExtent l="0" t="3175" r="0" b="3175"/>
                <wp:wrapNone/>
                <wp:docPr id="79" name=""/>
                <a:graphic xmlns:a="http://schemas.openxmlformats.org/drawingml/2006/main">
                  <a:graphicData uri="http://schemas.microsoft.com/office/word/2010/wordprocessingShape">
                    <wps:wsp>
                      <wps:cNvSpPr/>
                      <wps:spPr>
                        <a:xfrm>
                          <a:off x="0" y="0"/>
                          <a:ext cx="3059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5.9pt,8.45pt" to="546.75pt,8.45pt" stroked="t" o:allowincell="f" style="position:absolute">
                <v:stroke color="black" weight="6480" joinstyle="miter" endcap="flat"/>
                <v:fill o:detectmouseclick="t" on="false"/>
                <w10:wrap type="none"/>
              </v:line>
            </w:pict>
          </mc:Fallback>
        </mc:AlternateConten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tbl>
      <w:tblPr>
        <w:tblW w:w="9900" w:type="dxa"/>
        <w:jc w:val="start"/>
        <w:tblInd w:w="1040" w:type="dxa"/>
        <w:tblLayout w:type="fixed"/>
        <w:tblCellMar>
          <w:top w:w="0" w:type="dxa"/>
          <w:start w:w="0" w:type="dxa"/>
          <w:bottom w:w="0" w:type="dxa"/>
          <w:end w:w="0" w:type="dxa"/>
        </w:tblCellMar>
      </w:tblPr>
      <w:tblGrid>
        <w:gridCol w:w="260"/>
        <w:gridCol w:w="300"/>
        <w:gridCol w:w="740"/>
        <w:gridCol w:w="2460"/>
        <w:gridCol w:w="1060"/>
        <w:gridCol w:w="260"/>
        <w:gridCol w:w="840"/>
        <w:gridCol w:w="400"/>
        <w:gridCol w:w="2520"/>
        <w:gridCol w:w="1060"/>
      </w:tblGrid>
      <w:tr>
        <w:trPr>
          <w:trHeight w:val="166"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60" w:type="dxa"/>
            <w:tcBorders/>
          </w:tcPr>
          <w:p>
            <w:pPr>
              <w:pStyle w:val="Normal"/>
              <w:spacing w:lineRule="atLeast" w:line="0"/>
              <w:rPr>
                <w:rFonts w:ascii="Arial" w:hAnsi="Arial" w:eastAsia="Arial" w:cs="Arial"/>
                <w:b/>
                <w:sz w:val="14"/>
              </w:rPr>
            </w:pPr>
            <w:r>
              <w:rPr>
                <w:rFonts w:eastAsia="Arial" w:cs="Arial" w:ascii="Arial" w:hAnsi="Arial"/>
                <w:b/>
                <w:sz w:val="14"/>
              </w:rPr>
              <w:t>Name of the Party</w:t>
            </w:r>
          </w:p>
        </w:tc>
        <w:tc>
          <w:tcPr>
            <w:tcW w:w="1060" w:type="dxa"/>
            <w:tcBorders/>
          </w:tcPr>
          <w:p>
            <w:pPr>
              <w:pStyle w:val="Normal"/>
              <w:spacing w:lineRule="atLeast" w:line="0"/>
              <w:ind w:start="260" w:end="0"/>
              <w:rPr>
                <w:rFonts w:ascii="Arial" w:hAnsi="Arial" w:eastAsia="Arial" w:cs="Arial"/>
                <w:b/>
                <w:sz w:val="14"/>
              </w:rPr>
            </w:pPr>
            <w:r>
              <w:rPr>
                <w:rFonts w:eastAsia="Arial" w:cs="Arial" w:ascii="Arial" w:hAnsi="Arial"/>
                <w:b/>
                <w:sz w:val="14"/>
              </w:rPr>
              <w:t>Country</w:t>
            </w:r>
          </w:p>
        </w:tc>
        <w:tc>
          <w:tcPr>
            <w:tcW w:w="26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520" w:type="dxa"/>
            <w:tcBorders/>
          </w:tcPr>
          <w:p>
            <w:pPr>
              <w:pStyle w:val="Normal"/>
              <w:spacing w:lineRule="atLeast" w:line="0"/>
              <w:ind w:start="60" w:end="0"/>
              <w:rPr>
                <w:rFonts w:ascii="Arial" w:hAnsi="Arial" w:eastAsia="Arial" w:cs="Arial"/>
                <w:b/>
                <w:sz w:val="14"/>
              </w:rPr>
            </w:pPr>
            <w:r>
              <w:rPr>
                <w:rFonts w:eastAsia="Arial" w:cs="Arial" w:ascii="Arial" w:hAnsi="Arial"/>
                <w:b/>
                <w:sz w:val="14"/>
              </w:rPr>
              <w:t>Name of the Party</w:t>
            </w:r>
          </w:p>
        </w:tc>
        <w:tc>
          <w:tcPr>
            <w:tcW w:w="1060" w:type="dxa"/>
            <w:tcBorders/>
          </w:tcPr>
          <w:p>
            <w:pPr>
              <w:pStyle w:val="Normal"/>
              <w:spacing w:lineRule="atLeast" w:line="0"/>
              <w:ind w:start="260" w:end="0"/>
              <w:rPr>
                <w:rFonts w:ascii="Arial" w:hAnsi="Arial" w:eastAsia="Arial" w:cs="Arial"/>
                <w:b/>
                <w:sz w:val="14"/>
              </w:rPr>
            </w:pPr>
            <w:r>
              <w:rPr>
                <w:rFonts w:eastAsia="Arial" w:cs="Arial" w:ascii="Arial" w:hAnsi="Arial"/>
                <w:b/>
                <w:sz w:val="14"/>
              </w:rPr>
              <w:t>Country</w:t>
            </w:r>
          </w:p>
        </w:tc>
      </w:tr>
      <w:tr>
        <w:trPr>
          <w:trHeight w:val="81" w:hRule="atLeast"/>
        </w:trPr>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4" w:hRule="atLeast"/>
        </w:trPr>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0" w:type="dxa"/>
            <w:gridSpan w:val="2"/>
            <w:tcBorders/>
          </w:tcPr>
          <w:p>
            <w:pPr>
              <w:pStyle w:val="Normal"/>
              <w:spacing w:lineRule="atLeast" w:line="0"/>
              <w:ind w:start="460" w:end="0"/>
              <w:rPr>
                <w:rFonts w:ascii="Arial" w:hAnsi="Arial" w:eastAsia="Arial" w:cs="Arial"/>
                <w:sz w:val="14"/>
              </w:rPr>
            </w:pPr>
            <w:r>
              <w:rPr>
                <w:rFonts w:eastAsia="Arial" w:cs="Arial" w:ascii="Arial" w:hAnsi="Arial"/>
                <w:sz w:val="14"/>
              </w:rPr>
              <w:t>33.  Sms Mevac UK Limited</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UK</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7.</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Corus Celik Ticaret AS</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Turkey</w:t>
            </w:r>
          </w:p>
        </w:tc>
      </w:tr>
      <w:tr>
        <w:trPr>
          <w:trHeight w:val="222" w:hRule="atLeast"/>
        </w:trPr>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pacing w:lineRule="atLeast" w:line="0"/>
              <w:ind w:start="460" w:end="0"/>
              <w:rPr>
                <w:rFonts w:ascii="Arial" w:hAnsi="Arial" w:eastAsia="Arial" w:cs="Arial"/>
                <w:sz w:val="14"/>
              </w:rPr>
            </w:pPr>
            <w:r>
              <w:rPr>
                <w:rFonts w:eastAsia="Arial" w:cs="Arial" w:ascii="Arial" w:hAnsi="Arial"/>
                <w:sz w:val="14"/>
              </w:rPr>
              <w:t>34.</w:t>
            </w:r>
          </w:p>
        </w:tc>
        <w:tc>
          <w:tcPr>
            <w:tcW w:w="2460" w:type="dxa"/>
            <w:tcBorders/>
          </w:tcPr>
          <w:p>
            <w:pPr>
              <w:pStyle w:val="Normal"/>
              <w:spacing w:lineRule="atLeast" w:line="0"/>
              <w:ind w:start="80" w:end="0"/>
              <w:rPr>
                <w:rFonts w:ascii="Arial" w:hAnsi="Arial" w:eastAsia="Arial" w:cs="Arial"/>
                <w:sz w:val="14"/>
              </w:rPr>
            </w:pPr>
            <w:r>
              <w:rPr>
                <w:rFonts w:eastAsia="Arial" w:cs="Arial" w:ascii="Arial" w:hAnsi="Arial"/>
                <w:sz w:val="14"/>
              </w:rPr>
              <w:t>Stuwadoorsbedrijf Velserkom B.V.</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Netherlands</w:t>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8.</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Corus Cogifer Switches</w:t>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pacing w:lineRule="atLeast" w:line="0"/>
              <w:ind w:start="460" w:end="0"/>
              <w:rPr>
                <w:rFonts w:ascii="Arial" w:hAnsi="Arial" w:eastAsia="Arial" w:cs="Arial"/>
                <w:sz w:val="14"/>
              </w:rPr>
            </w:pPr>
            <w:r>
              <w:rPr>
                <w:rFonts w:eastAsia="Arial" w:cs="Arial" w:ascii="Arial" w:hAnsi="Arial"/>
                <w:sz w:val="14"/>
              </w:rPr>
              <w:t>35.</w:t>
            </w:r>
          </w:p>
        </w:tc>
        <w:tc>
          <w:tcPr>
            <w:tcW w:w="2460" w:type="dxa"/>
            <w:tcBorders/>
          </w:tcPr>
          <w:p>
            <w:pPr>
              <w:pStyle w:val="Normal"/>
              <w:spacing w:lineRule="atLeast" w:line="0"/>
              <w:ind w:start="80" w:end="0"/>
              <w:rPr>
                <w:rFonts w:ascii="Arial" w:hAnsi="Arial" w:eastAsia="Arial" w:cs="Arial"/>
                <w:sz w:val="14"/>
              </w:rPr>
            </w:pPr>
            <w:r>
              <w:rPr>
                <w:rFonts w:eastAsia="Arial" w:cs="Arial" w:ascii="Arial" w:hAnsi="Arial"/>
                <w:sz w:val="14"/>
              </w:rPr>
              <w:t>Thoresen &amp; Thorvaldsen AS</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Norway</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And Crossings Limited</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pacing w:lineRule="atLeast" w:line="0"/>
              <w:ind w:start="460" w:end="0"/>
              <w:rPr>
                <w:rFonts w:ascii="Arial" w:hAnsi="Arial" w:eastAsia="Arial" w:cs="Arial"/>
                <w:sz w:val="14"/>
              </w:rPr>
            </w:pPr>
            <w:r>
              <w:rPr>
                <w:rFonts w:eastAsia="Arial" w:cs="Arial" w:ascii="Arial" w:hAnsi="Arial"/>
                <w:sz w:val="14"/>
              </w:rPr>
              <w:t>36.</w:t>
            </w:r>
          </w:p>
        </w:tc>
        <w:tc>
          <w:tcPr>
            <w:tcW w:w="2460" w:type="dxa"/>
            <w:tcBorders/>
          </w:tcPr>
          <w:p>
            <w:pPr>
              <w:pStyle w:val="Normal"/>
              <w:spacing w:lineRule="atLeast" w:line="0"/>
              <w:ind w:start="80" w:end="0"/>
              <w:rPr>
                <w:rFonts w:ascii="Arial" w:hAnsi="Arial" w:eastAsia="Arial" w:cs="Arial"/>
                <w:sz w:val="14"/>
              </w:rPr>
            </w:pPr>
            <w:r>
              <w:rPr>
                <w:rFonts w:eastAsia="Arial" w:cs="Arial" w:ascii="Arial" w:hAnsi="Arial"/>
                <w:sz w:val="14"/>
              </w:rPr>
              <w:t>Trico LLC</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USA</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9.</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Corus Kalpinis Simos Rom SRL.</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Romania</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pacing w:lineRule="atLeast" w:line="0"/>
              <w:ind w:start="460" w:end="0"/>
              <w:rPr>
                <w:rFonts w:ascii="Arial" w:hAnsi="Arial" w:eastAsia="Arial" w:cs="Arial"/>
                <w:sz w:val="14"/>
              </w:rPr>
            </w:pPr>
            <w:r>
              <w:rPr>
                <w:rFonts w:eastAsia="Arial" w:cs="Arial" w:ascii="Arial" w:hAnsi="Arial"/>
                <w:sz w:val="14"/>
              </w:rPr>
              <w:t>37.</w:t>
            </w:r>
          </w:p>
        </w:tc>
        <w:tc>
          <w:tcPr>
            <w:tcW w:w="2460" w:type="dxa"/>
            <w:tcBorders/>
          </w:tcPr>
          <w:p>
            <w:pPr>
              <w:pStyle w:val="Normal"/>
              <w:spacing w:lineRule="atLeast" w:line="0"/>
              <w:ind w:start="80" w:end="0"/>
              <w:rPr>
                <w:rFonts w:ascii="Arial" w:hAnsi="Arial" w:eastAsia="Arial" w:cs="Arial"/>
                <w:sz w:val="14"/>
              </w:rPr>
            </w:pPr>
            <w:r>
              <w:rPr>
                <w:rFonts w:eastAsia="Arial" w:cs="Arial" w:ascii="Arial" w:hAnsi="Arial"/>
                <w:sz w:val="14"/>
              </w:rPr>
              <w:t>Weirton/Hoogovens GP</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USA</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10.</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Danieli Corus Technical</w:t>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pacing w:lineRule="atLeast" w:line="0"/>
              <w:ind w:start="460" w:end="0"/>
              <w:rPr>
                <w:rFonts w:ascii="Arial" w:hAnsi="Arial" w:eastAsia="Arial" w:cs="Arial"/>
                <w:sz w:val="14"/>
              </w:rPr>
            </w:pPr>
            <w:r>
              <w:rPr>
                <w:rFonts w:eastAsia="Arial" w:cs="Arial" w:ascii="Arial" w:hAnsi="Arial"/>
                <w:sz w:val="14"/>
              </w:rPr>
              <w:t>38.</w:t>
            </w:r>
          </w:p>
        </w:tc>
        <w:tc>
          <w:tcPr>
            <w:tcW w:w="2460" w:type="dxa"/>
            <w:tcBorders/>
          </w:tcPr>
          <w:p>
            <w:pPr>
              <w:pStyle w:val="Normal"/>
              <w:spacing w:lineRule="atLeast" w:line="0"/>
              <w:ind w:start="80" w:end="0"/>
              <w:rPr>
                <w:rFonts w:ascii="Arial" w:hAnsi="Arial" w:eastAsia="Arial" w:cs="Arial"/>
                <w:sz w:val="14"/>
              </w:rPr>
            </w:pPr>
            <w:r>
              <w:rPr>
                <w:rFonts w:eastAsia="Arial" w:cs="Arial" w:ascii="Arial" w:hAnsi="Arial"/>
                <w:sz w:val="14"/>
              </w:rPr>
              <w:t>Workington Cottage Trust</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UK</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Services B.V.</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Netherlands</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0" w:type="dxa"/>
            <w:gridSpan w:val="2"/>
            <w:tcBorders/>
          </w:tcPr>
          <w:p>
            <w:pPr>
              <w:pStyle w:val="Normal"/>
              <w:spacing w:lineRule="atLeast" w:line="0"/>
              <w:ind w:start="460" w:end="0"/>
              <w:rPr>
                <w:rFonts w:ascii="Arial" w:hAnsi="Arial" w:eastAsia="Arial" w:cs="Arial"/>
                <w:sz w:val="14"/>
              </w:rPr>
            </w:pPr>
            <w:r>
              <w:rPr>
                <w:rFonts w:eastAsia="Arial" w:cs="Arial" w:ascii="Arial" w:hAnsi="Arial"/>
                <w:sz w:val="14"/>
              </w:rPr>
              <w:t>39.  Wupperman Staal Nederland B.V.</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Netherlands</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11.</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Framing Solutions Plc. *</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pacing w:lineRule="atLeast" w:line="0"/>
              <w:rPr>
                <w:rFonts w:ascii="Arial" w:hAnsi="Arial" w:eastAsia="Arial" w:cs="Arial"/>
                <w:sz w:val="14"/>
              </w:rPr>
            </w:pPr>
            <w:r>
              <w:rPr>
                <w:rFonts w:eastAsia="Arial" w:cs="Arial" w:ascii="Arial" w:hAnsi="Arial"/>
                <w:sz w:val="14"/>
              </w:rPr>
              <w:t>vii)</w:t>
            </w:r>
          </w:p>
        </w:tc>
        <w:tc>
          <w:tcPr>
            <w:tcW w:w="3500" w:type="dxa"/>
            <w:gridSpan w:val="3"/>
            <w:tcBorders/>
          </w:tcPr>
          <w:p>
            <w:pPr>
              <w:pStyle w:val="Normal"/>
              <w:spacing w:lineRule="atLeast" w:line="0"/>
              <w:ind w:start="80" w:end="0"/>
              <w:rPr>
                <w:rFonts w:ascii="Arial" w:hAnsi="Arial" w:eastAsia="Arial" w:cs="Arial"/>
                <w:b/>
                <w:sz w:val="14"/>
              </w:rPr>
            </w:pPr>
            <w:r>
              <w:rPr>
                <w:rFonts w:eastAsia="Arial" w:cs="Arial" w:ascii="Arial" w:hAnsi="Arial"/>
                <w:b/>
                <w:sz w:val="14"/>
              </w:rPr>
              <w:t>The Indian Steel and Wire Products Ltd.</w:t>
            </w:r>
          </w:p>
        </w:tc>
        <w:tc>
          <w:tcPr>
            <w:tcW w:w="10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12.</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Grantrail Group Ltd. *</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UK</w:t>
            </w:r>
          </w:p>
        </w:tc>
      </w:tr>
      <w:tr>
        <w:trPr>
          <w:trHeight w:val="218" w:hRule="atLeast"/>
        </w:trPr>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pacing w:lineRule="atLeast" w:line="0"/>
              <w:ind w:start="80" w:end="0"/>
              <w:rPr>
                <w:rFonts w:ascii="Arial" w:hAnsi="Arial" w:eastAsia="Arial" w:cs="Arial"/>
                <w:sz w:val="14"/>
              </w:rPr>
            </w:pPr>
            <w:r>
              <w:rPr>
                <w:rFonts w:eastAsia="Arial" w:cs="Arial" w:ascii="Arial" w:hAnsi="Arial"/>
                <w:sz w:val="14"/>
              </w:rPr>
              <w:t>1.</w:t>
            </w:r>
          </w:p>
        </w:tc>
        <w:tc>
          <w:tcPr>
            <w:tcW w:w="3200" w:type="dxa"/>
            <w:gridSpan w:val="2"/>
            <w:tcBorders/>
          </w:tcPr>
          <w:p>
            <w:pPr>
              <w:pStyle w:val="Normal"/>
              <w:spacing w:lineRule="atLeast" w:line="0"/>
              <w:ind w:start="80" w:end="0"/>
              <w:rPr>
                <w:rFonts w:ascii="Arial" w:hAnsi="Arial" w:eastAsia="Arial" w:cs="Arial"/>
                <w:sz w:val="14"/>
              </w:rPr>
            </w:pPr>
            <w:r>
              <w:rPr>
                <w:rFonts w:eastAsia="Arial" w:cs="Arial" w:ascii="Arial" w:hAnsi="Arial"/>
                <w:sz w:val="14"/>
              </w:rPr>
              <w:t>Metal Corporation of India Ltd.</w:t>
            </w:r>
          </w:p>
        </w:tc>
        <w:tc>
          <w:tcPr>
            <w:tcW w:w="1060" w:type="dxa"/>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13.</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Hks Scrap Metals B.V.</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Netherlands</w:t>
            </w:r>
          </w:p>
        </w:tc>
      </w:tr>
      <w:tr>
        <w:trPr>
          <w:trHeight w:val="197" w:hRule="atLeast"/>
        </w:trPr>
        <w:tc>
          <w:tcPr>
            <w:tcW w:w="260" w:type="dxa"/>
            <w:vMerge w:val="restart"/>
            <w:tcBorders/>
          </w:tcPr>
          <w:p>
            <w:pPr>
              <w:pStyle w:val="Normal"/>
              <w:spacing w:lineRule="atLeast" w:line="0"/>
              <w:rPr>
                <w:rFonts w:ascii="Arial" w:hAnsi="Arial" w:eastAsia="Arial" w:cs="Arial"/>
                <w:b/>
                <w:sz w:val="14"/>
              </w:rPr>
            </w:pPr>
            <w:r>
              <w:rPr>
                <w:rFonts w:eastAsia="Arial" w:cs="Arial" w:ascii="Arial" w:hAnsi="Arial"/>
                <w:b/>
                <w:sz w:val="14"/>
              </w:rPr>
              <w:t>C.</w:t>
            </w:r>
          </w:p>
        </w:tc>
        <w:tc>
          <w:tcPr>
            <w:tcW w:w="3500" w:type="dxa"/>
            <w:gridSpan w:val="3"/>
            <w:vMerge w:val="restart"/>
            <w:tcBorders/>
          </w:tcPr>
          <w:p>
            <w:pPr>
              <w:pStyle w:val="Normal"/>
              <w:spacing w:lineRule="atLeast" w:line="0"/>
              <w:ind w:start="80" w:end="0"/>
              <w:rPr>
                <w:rFonts w:ascii="Arial" w:hAnsi="Arial" w:eastAsia="Arial" w:cs="Arial"/>
                <w:b/>
                <w:sz w:val="14"/>
              </w:rPr>
            </w:pPr>
            <w:r>
              <w:rPr>
                <w:rFonts w:eastAsia="Arial" w:cs="Arial" w:ascii="Arial" w:hAnsi="Arial"/>
                <w:b/>
                <w:sz w:val="14"/>
              </w:rPr>
              <w:t>Joint Ventures of</w:t>
            </w:r>
          </w:p>
        </w:tc>
        <w:tc>
          <w:tcPr>
            <w:tcW w:w="10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14.</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Ijzerhandel Geertsema Staal B.V.</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Netherlands</w:t>
            </w:r>
          </w:p>
        </w:tc>
      </w:tr>
      <w:tr>
        <w:trPr>
          <w:trHeight w:val="106" w:hRule="atLeast"/>
        </w:trPr>
        <w:tc>
          <w:tcPr>
            <w:tcW w:w="2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500" w:type="dxa"/>
            <w:gridSpan w:val="3"/>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15.</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Industrial Rail Services Ijmond B.V.</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Netherlands</w:t>
            </w:r>
          </w:p>
        </w:tc>
      </w:tr>
      <w:tr>
        <w:trPr>
          <w:trHeight w:val="116" w:hRule="atLeast"/>
        </w:trPr>
        <w:tc>
          <w:tcPr>
            <w:tcW w:w="260" w:type="dxa"/>
            <w:vMerge w:val="restart"/>
            <w:tcBorders/>
          </w:tcPr>
          <w:p>
            <w:pPr>
              <w:pStyle w:val="Normal"/>
              <w:spacing w:lineRule="atLeast" w:line="0"/>
              <w:rPr>
                <w:rFonts w:ascii="Arial" w:hAnsi="Arial" w:eastAsia="Arial" w:cs="Arial"/>
                <w:sz w:val="14"/>
              </w:rPr>
            </w:pPr>
            <w:r>
              <w:rPr>
                <w:rFonts w:eastAsia="Arial" w:cs="Arial" w:ascii="Arial" w:hAnsi="Arial"/>
                <w:sz w:val="14"/>
              </w:rPr>
              <w:t>i)</w:t>
            </w:r>
          </w:p>
        </w:tc>
        <w:tc>
          <w:tcPr>
            <w:tcW w:w="3500" w:type="dxa"/>
            <w:gridSpan w:val="3"/>
            <w:vMerge w:val="restart"/>
            <w:tcBorders/>
          </w:tcPr>
          <w:p>
            <w:pPr>
              <w:pStyle w:val="Normal"/>
              <w:spacing w:lineRule="atLeast" w:line="0"/>
              <w:ind w:start="80" w:end="0"/>
              <w:rPr>
                <w:rFonts w:ascii="Arial" w:hAnsi="Arial" w:eastAsia="Arial" w:cs="Arial"/>
                <w:b/>
                <w:sz w:val="14"/>
              </w:rPr>
            </w:pPr>
            <w:r>
              <w:rPr>
                <w:rFonts w:eastAsia="Arial" w:cs="Arial" w:ascii="Arial" w:hAnsi="Arial"/>
                <w:b/>
                <w:sz w:val="14"/>
              </w:rPr>
              <w:t>Jamshedpur Utilities &amp;</w:t>
            </w:r>
          </w:p>
        </w:tc>
        <w:tc>
          <w:tcPr>
            <w:tcW w:w="106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2" w:hRule="atLeast"/>
        </w:trPr>
        <w:tc>
          <w:tcPr>
            <w:tcW w:w="2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5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16.</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Laura Metaal Holding B.V.</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Netherlands</w:t>
            </w:r>
          </w:p>
        </w:tc>
      </w:tr>
      <w:tr>
        <w:trPr>
          <w:trHeight w:val="120" w:hRule="atLeast"/>
        </w:trPr>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500" w:type="dxa"/>
            <w:gridSpan w:val="3"/>
            <w:vMerge w:val="restart"/>
            <w:tcBorders/>
          </w:tcPr>
          <w:p>
            <w:pPr>
              <w:pStyle w:val="Normal"/>
              <w:spacing w:lineRule="atLeast" w:line="0"/>
              <w:ind w:start="80" w:end="0"/>
              <w:rPr>
                <w:rFonts w:ascii="Arial" w:hAnsi="Arial" w:eastAsia="Arial" w:cs="Arial"/>
                <w:b/>
                <w:sz w:val="14"/>
              </w:rPr>
            </w:pPr>
            <w:r>
              <w:rPr>
                <w:rFonts w:eastAsia="Arial" w:cs="Arial" w:ascii="Arial" w:hAnsi="Arial"/>
                <w:b/>
                <w:sz w:val="14"/>
              </w:rPr>
              <w:t>Services Company Ltd.</w:t>
            </w:r>
          </w:p>
        </w:tc>
        <w:tc>
          <w:tcPr>
            <w:tcW w:w="106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0" w:hRule="atLeast"/>
        </w:trPr>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50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17.</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Norsk Stal AS</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Norway</w:t>
            </w:r>
          </w:p>
        </w:tc>
      </w:tr>
      <w:tr>
        <w:trPr>
          <w:trHeight w:val="152" w:hRule="atLeast"/>
        </w:trPr>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1.</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Haldia Water Management Limited*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6" w:hRule="atLeast"/>
        </w:trPr>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18.</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Norsk Stal Tynnplater AS</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Norway</w:t>
            </w:r>
          </w:p>
        </w:tc>
      </w:tr>
      <w:tr>
        <w:trPr>
          <w:trHeight w:val="156" w:hRule="atLeast"/>
        </w:trPr>
        <w:tc>
          <w:tcPr>
            <w:tcW w:w="260" w:type="dxa"/>
            <w:vMerge w:val="restart"/>
            <w:tcBorders/>
          </w:tcPr>
          <w:p>
            <w:pPr>
              <w:pStyle w:val="Normal"/>
              <w:spacing w:lineRule="atLeast" w:line="0"/>
              <w:rPr>
                <w:rFonts w:ascii="Arial" w:hAnsi="Arial" w:eastAsia="Arial" w:cs="Arial"/>
                <w:sz w:val="14"/>
              </w:rPr>
            </w:pPr>
            <w:r>
              <w:rPr>
                <w:rFonts w:eastAsia="Arial" w:cs="Arial" w:ascii="Arial" w:hAnsi="Arial"/>
                <w:sz w:val="14"/>
              </w:rPr>
              <w:t>ii)</w:t>
            </w:r>
          </w:p>
        </w:tc>
        <w:tc>
          <w:tcPr>
            <w:tcW w:w="1040" w:type="dxa"/>
            <w:gridSpan w:val="2"/>
            <w:vMerge w:val="restart"/>
            <w:tcBorders/>
          </w:tcPr>
          <w:p>
            <w:pPr>
              <w:pStyle w:val="Normal"/>
              <w:spacing w:lineRule="atLeast" w:line="0"/>
              <w:ind w:start="80" w:end="0"/>
              <w:rPr>
                <w:rFonts w:ascii="Arial" w:hAnsi="Arial" w:eastAsia="Arial" w:cs="Arial"/>
                <w:b/>
                <w:w w:val="98"/>
                <w:sz w:val="14"/>
              </w:rPr>
            </w:pPr>
            <w:r>
              <w:rPr>
                <w:rFonts w:eastAsia="Arial" w:cs="Arial" w:ascii="Arial" w:hAnsi="Arial"/>
                <w:b/>
                <w:w w:val="98"/>
                <w:sz w:val="14"/>
              </w:rPr>
              <w:t>Tata Steel Ltd.</w:t>
            </w:r>
          </w:p>
        </w:tc>
        <w:tc>
          <w:tcPr>
            <w:tcW w:w="2460" w:type="dxa"/>
            <w:tcBorders/>
          </w:tcPr>
          <w:p>
            <w:pPr>
              <w:pStyle w:val="Normal"/>
              <w:snapToGrid w:val="false"/>
              <w:spacing w:lineRule="atLeast" w:line="0"/>
              <w:rPr>
                <w:rFonts w:ascii="Times New Roman" w:hAnsi="Times New Roman" w:eastAsia="Times New Roman" w:cs="Times New Roman"/>
                <w:b/>
                <w:w w:val="98"/>
                <w:sz w:val="13"/>
              </w:rPr>
            </w:pPr>
            <w:r>
              <w:rPr>
                <w:rFonts w:eastAsia="Times New Roman" w:cs="Times New Roman" w:ascii="Times New Roman" w:hAnsi="Times New Roman"/>
                <w:b/>
                <w:w w:val="98"/>
                <w:sz w:val="13"/>
              </w:rPr>
            </w:r>
          </w:p>
        </w:tc>
        <w:tc>
          <w:tcPr>
            <w:tcW w:w="10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2" w:hRule="atLeast"/>
        </w:trPr>
        <w:tc>
          <w:tcPr>
            <w:tcW w:w="2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19.</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Ravenscraig Limited</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UK</w:t>
            </w:r>
          </w:p>
        </w:tc>
      </w:tr>
      <w:tr>
        <w:trPr>
          <w:trHeight w:val="160" w:hRule="atLeast"/>
        </w:trPr>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1.</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Bhubaneshwar Power Pvt.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8" w:hRule="atLeast"/>
        </w:trPr>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64"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2.</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mjunction services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20.</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Tata Elastron SA</w:t>
            </w:r>
          </w:p>
        </w:tc>
        <w:tc>
          <w:tcPr>
            <w:tcW w:w="1060" w:type="dxa"/>
            <w:tcBorders/>
          </w:tcPr>
          <w:p>
            <w:pPr>
              <w:pStyle w:val="Normal"/>
              <w:spacing w:lineRule="atLeast" w:line="0"/>
              <w:ind w:start="220" w:end="0"/>
              <w:rPr>
                <w:rFonts w:ascii="Arial" w:hAnsi="Arial" w:eastAsia="Arial" w:cs="Arial"/>
                <w:sz w:val="14"/>
              </w:rPr>
            </w:pPr>
            <w:r>
              <w:rPr>
                <w:rFonts w:eastAsia="Arial" w:cs="Arial" w:ascii="Arial" w:hAnsi="Arial"/>
                <w:sz w:val="14"/>
              </w:rPr>
              <w:t>Greece</w:t>
            </w:r>
          </w:p>
        </w:tc>
      </w:tr>
      <w:tr>
        <w:trPr>
          <w:trHeight w:val="54" w:hRule="atLeast"/>
        </w:trPr>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8" w:hRule="atLeast"/>
        </w:trPr>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3.</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S &amp; T Mining Company Pvt.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pacing w:lineRule="atLeast" w:line="0"/>
              <w:ind w:start="160" w:end="0"/>
              <w:rPr>
                <w:rFonts w:ascii="Arial" w:hAnsi="Arial" w:eastAsia="Arial" w:cs="Arial"/>
                <w:sz w:val="14"/>
              </w:rPr>
            </w:pPr>
            <w:r>
              <w:rPr>
                <w:rFonts w:eastAsia="Arial" w:cs="Arial" w:ascii="Arial" w:hAnsi="Arial"/>
                <w:sz w:val="14"/>
              </w:rPr>
              <w:t>21.</w:t>
            </w:r>
          </w:p>
        </w:tc>
        <w:tc>
          <w:tcPr>
            <w:tcW w:w="2520" w:type="dxa"/>
            <w:tcBorders/>
          </w:tcPr>
          <w:p>
            <w:pPr>
              <w:pStyle w:val="Normal"/>
              <w:spacing w:lineRule="atLeast" w:line="0"/>
              <w:ind w:start="100" w:end="0"/>
              <w:rPr>
                <w:rFonts w:ascii="Arial" w:hAnsi="Arial" w:eastAsia="Arial" w:cs="Arial"/>
                <w:sz w:val="14"/>
              </w:rPr>
            </w:pPr>
            <w:r>
              <w:rPr>
                <w:rFonts w:eastAsia="Arial" w:cs="Arial" w:ascii="Arial" w:hAnsi="Arial"/>
                <w:sz w:val="14"/>
              </w:rPr>
              <w:t>Tata Elastron SA Steel</w:t>
            </w:r>
          </w:p>
        </w:tc>
        <w:tc>
          <w:tcPr>
            <w:tcW w:w="10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0" w:hRule="atLeast"/>
        </w:trPr>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Service Center*</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Greece</w:t>
            </w:r>
          </w:p>
        </w:tc>
      </w:tr>
      <w:tr>
        <w:trPr>
          <w:trHeight w:val="144" w:hRule="atLeast"/>
        </w:trPr>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4.</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Tata Bluescope Steel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5" w:hRule="atLeast"/>
        </w:trPr>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22.</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Texturing Technology Limited</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UK</w:t>
            </w:r>
          </w:p>
        </w:tc>
      </w:tr>
      <w:tr>
        <w:trPr>
          <w:trHeight w:val="148" w:hRule="atLeast"/>
        </w:trPr>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5.</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Tata NYK Shipping Pte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Singapore</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1" w:hRule="atLeast"/>
        </w:trPr>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vMerge w:val="restart"/>
            <w:tcBorders/>
          </w:tcPr>
          <w:p>
            <w:pPr>
              <w:pStyle w:val="Normal"/>
              <w:spacing w:lineRule="atLeast" w:line="0"/>
              <w:ind w:start="600" w:end="0"/>
              <w:rPr>
                <w:rFonts w:ascii="Arial" w:hAnsi="Arial" w:eastAsia="Arial" w:cs="Arial"/>
                <w:sz w:val="14"/>
              </w:rPr>
            </w:pPr>
            <w:r>
              <w:rPr>
                <w:rFonts w:eastAsia="Arial" w:cs="Arial" w:ascii="Arial" w:hAnsi="Arial"/>
                <w:sz w:val="14"/>
              </w:rPr>
              <w:t>II</w:t>
            </w:r>
          </w:p>
        </w:tc>
        <w:tc>
          <w:tcPr>
            <w:tcW w:w="2920" w:type="dxa"/>
            <w:gridSpan w:val="2"/>
            <w:vMerge w:val="restart"/>
            <w:tcBorders/>
          </w:tcPr>
          <w:p>
            <w:pPr>
              <w:pStyle w:val="Normal"/>
              <w:spacing w:lineRule="atLeast" w:line="0"/>
              <w:ind w:start="160" w:end="0"/>
              <w:rPr>
                <w:rFonts w:ascii="Arial" w:hAnsi="Arial" w:eastAsia="Arial" w:cs="Arial"/>
                <w:b/>
                <w:sz w:val="14"/>
              </w:rPr>
            </w:pPr>
            <w:r>
              <w:rPr>
                <w:rFonts w:eastAsia="Arial" w:cs="Arial" w:ascii="Arial" w:hAnsi="Arial"/>
                <w:b/>
                <w:sz w:val="14"/>
              </w:rPr>
              <w:t>Tata Steel Global Minerals</w:t>
            </w:r>
          </w:p>
        </w:tc>
        <w:tc>
          <w:tcPr>
            <w:tcW w:w="106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148" w:hRule="atLeast"/>
        </w:trPr>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6.</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Tata Ryerson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1" w:hRule="atLeast"/>
        </w:trPr>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gridSpan w:val="2"/>
            <w:vMerge w:val="restart"/>
            <w:tcBorders/>
          </w:tcPr>
          <w:p>
            <w:pPr>
              <w:pStyle w:val="Normal"/>
              <w:spacing w:lineRule="atLeast" w:line="0"/>
              <w:ind w:start="160" w:end="0"/>
              <w:rPr>
                <w:rFonts w:ascii="Arial" w:hAnsi="Arial" w:eastAsia="Arial" w:cs="Arial"/>
                <w:b/>
                <w:sz w:val="14"/>
              </w:rPr>
            </w:pPr>
            <w:r>
              <w:rPr>
                <w:rFonts w:eastAsia="Arial" w:cs="Arial" w:ascii="Arial" w:hAnsi="Arial"/>
                <w:b/>
                <w:sz w:val="14"/>
              </w:rPr>
              <w:t>Holdings Pte. Ltd.</w:t>
            </w:r>
          </w:p>
        </w:tc>
        <w:tc>
          <w:tcPr>
            <w:tcW w:w="106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119" w:hRule="atLeast"/>
        </w:trPr>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7.</w:t>
            </w:r>
          </w:p>
        </w:tc>
        <w:tc>
          <w:tcPr>
            <w:tcW w:w="3200" w:type="dxa"/>
            <w:gridSpan w:val="2"/>
            <w:vMerge w:val="restart"/>
            <w:tcBorders/>
          </w:tcPr>
          <w:p>
            <w:pPr>
              <w:pStyle w:val="Normal"/>
              <w:spacing w:lineRule="atLeast" w:line="0"/>
              <w:ind w:start="80" w:end="0"/>
              <w:rPr>
                <w:rFonts w:ascii="Arial" w:hAnsi="Arial" w:eastAsia="Arial" w:cs="Arial"/>
                <w:sz w:val="14"/>
              </w:rPr>
            </w:pPr>
            <w:r>
              <w:rPr>
                <w:rFonts w:eastAsia="Arial" w:cs="Arial" w:ascii="Arial" w:hAnsi="Arial"/>
                <w:sz w:val="14"/>
              </w:rPr>
              <w:t>The Dhamra Port Company Ltd.</w:t>
            </w:r>
          </w:p>
        </w:tc>
        <w:tc>
          <w:tcPr>
            <w:tcW w:w="1060" w:type="dxa"/>
            <w:vMerge w:val="restart"/>
            <w:tcBorders/>
          </w:tcPr>
          <w:p>
            <w:pPr>
              <w:pStyle w:val="Normal"/>
              <w:spacing w:lineRule="atLeast" w:line="0"/>
              <w:ind w:start="260" w:end="0"/>
              <w:rPr>
                <w:rFonts w:ascii="Arial" w:hAnsi="Arial" w:eastAsia="Arial" w:cs="Arial"/>
                <w:sz w:val="14"/>
              </w:rPr>
            </w:pPr>
            <w:r>
              <w:rPr>
                <w:rFonts w:eastAsia="Arial" w:cs="Arial" w:ascii="Arial" w:hAnsi="Arial"/>
                <w:sz w:val="14"/>
              </w:rPr>
              <w:t>India</w:t>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92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9" w:hRule="atLeast"/>
        </w:trPr>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vMerge w:val="restart"/>
            <w:tcBorders/>
          </w:tcPr>
          <w:p>
            <w:pPr>
              <w:pStyle w:val="Normal"/>
              <w:spacing w:lineRule="atLeast" w:line="0"/>
              <w:ind w:start="160" w:end="0"/>
              <w:rPr>
                <w:rFonts w:ascii="Arial" w:hAnsi="Arial" w:eastAsia="Arial" w:cs="Arial"/>
                <w:sz w:val="14"/>
              </w:rPr>
            </w:pPr>
            <w:r>
              <w:rPr>
                <w:rFonts w:eastAsia="Arial" w:cs="Arial" w:ascii="Arial" w:hAnsi="Arial"/>
                <w:sz w:val="14"/>
              </w:rPr>
              <w:t>1.</w:t>
            </w:r>
          </w:p>
        </w:tc>
        <w:tc>
          <w:tcPr>
            <w:tcW w:w="2520" w:type="dxa"/>
            <w:vMerge w:val="restart"/>
            <w:tcBorders/>
          </w:tcPr>
          <w:p>
            <w:pPr>
              <w:pStyle w:val="Normal"/>
              <w:spacing w:lineRule="atLeast" w:line="0"/>
              <w:ind w:start="100" w:end="0"/>
              <w:rPr>
                <w:rFonts w:ascii="Arial" w:hAnsi="Arial" w:eastAsia="Arial" w:cs="Arial"/>
                <w:sz w:val="14"/>
              </w:rPr>
            </w:pPr>
            <w:r>
              <w:rPr>
                <w:rFonts w:eastAsia="Arial" w:cs="Arial" w:ascii="Arial" w:hAnsi="Arial"/>
                <w:sz w:val="14"/>
              </w:rPr>
              <w:t>Riversdale Energy (Mauritius) Ltd.</w:t>
            </w:r>
          </w:p>
        </w:tc>
        <w:tc>
          <w:tcPr>
            <w:tcW w:w="1060" w:type="dxa"/>
            <w:vMerge w:val="restart"/>
            <w:tcBorders/>
          </w:tcPr>
          <w:p>
            <w:pPr>
              <w:pStyle w:val="Normal"/>
              <w:spacing w:lineRule="atLeast" w:line="0"/>
              <w:ind w:start="220" w:end="0"/>
              <w:rPr>
                <w:rFonts w:ascii="Arial" w:hAnsi="Arial" w:eastAsia="Arial" w:cs="Arial"/>
                <w:sz w:val="14"/>
              </w:rPr>
            </w:pPr>
            <w:r>
              <w:rPr>
                <w:rFonts w:eastAsia="Arial" w:cs="Arial" w:ascii="Arial" w:hAnsi="Arial"/>
                <w:sz w:val="14"/>
              </w:rPr>
              <w:t>Mauritius</w:t>
            </w:r>
          </w:p>
        </w:tc>
      </w:tr>
      <w:tr>
        <w:trPr>
          <w:trHeight w:val="119" w:hRule="atLeast"/>
        </w:trPr>
        <w:tc>
          <w:tcPr>
            <w:tcW w:w="260" w:type="dxa"/>
            <w:vMerge w:val="restart"/>
            <w:tcBorders/>
          </w:tcPr>
          <w:p>
            <w:pPr>
              <w:pStyle w:val="Normal"/>
              <w:spacing w:lineRule="atLeast" w:line="0"/>
              <w:rPr>
                <w:rFonts w:ascii="Arial" w:hAnsi="Arial" w:eastAsia="Arial" w:cs="Arial"/>
                <w:sz w:val="14"/>
              </w:rPr>
            </w:pPr>
            <w:r>
              <w:rPr>
                <w:rFonts w:eastAsia="Arial" w:cs="Arial" w:ascii="Arial" w:hAnsi="Arial"/>
                <w:sz w:val="14"/>
              </w:rPr>
              <w:t>iii)</w:t>
            </w:r>
          </w:p>
        </w:tc>
        <w:tc>
          <w:tcPr>
            <w:tcW w:w="3500" w:type="dxa"/>
            <w:gridSpan w:val="3"/>
            <w:vMerge w:val="restart"/>
            <w:tcBorders/>
          </w:tcPr>
          <w:p>
            <w:pPr>
              <w:pStyle w:val="Normal"/>
              <w:spacing w:lineRule="atLeast" w:line="0"/>
              <w:ind w:start="80" w:end="0"/>
              <w:rPr>
                <w:rFonts w:ascii="Arial" w:hAnsi="Arial" w:eastAsia="Arial" w:cs="Arial"/>
                <w:b/>
                <w:sz w:val="14"/>
              </w:rPr>
            </w:pPr>
            <w:r>
              <w:rPr>
                <w:rFonts w:eastAsia="Arial" w:cs="Arial" w:ascii="Arial" w:hAnsi="Arial"/>
                <w:b/>
                <w:sz w:val="14"/>
              </w:rPr>
              <w:t>Tata Steel Holdings Pte. Ltd.</w:t>
            </w:r>
          </w:p>
        </w:tc>
        <w:tc>
          <w:tcPr>
            <w:tcW w:w="106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1" w:hRule="atLeast"/>
        </w:trPr>
        <w:tc>
          <w:tcPr>
            <w:tcW w:w="2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500" w:type="dxa"/>
            <w:gridSpan w:val="3"/>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6"/>
        </w:numPr>
        <w:tabs>
          <w:tab w:val="clear" w:pos="720"/>
          <w:tab w:val="left" w:pos="1680" w:leader="none"/>
        </w:tabs>
        <w:spacing w:lineRule="atLeast" w:line="0"/>
        <w:ind w:hanging="296" w:start="1680" w:end="0"/>
        <w:rPr>
          <w:rFonts w:ascii="Arial" w:hAnsi="Arial" w:eastAsia="Arial" w:cs="Arial"/>
          <w:sz w:val="14"/>
        </w:rPr>
      </w:pPr>
      <w:r>
        <w:rPr>
          <w:rFonts w:eastAsia="Arial" w:cs="Arial" w:ascii="Arial" w:hAnsi="Arial"/>
          <w:b/>
          <w:sz w:val="14"/>
        </w:rPr>
        <w:t>Tata Steel Global Holdings Pte Ltd.</w:t>
      </w:r>
    </w:p>
    <w:p>
      <w:pPr>
        <w:sectPr>
          <w:type w:val="nextPage"/>
          <w:pgSz w:w="11860" w:h="14780"/>
          <w:pgMar w:left="260" w:right="660" w:gutter="0" w:header="0" w:top="1094" w:footer="0" w:bottom="0"/>
          <w:pgNumType w:fmt="decimal"/>
          <w:formProt w:val="false"/>
          <w:textDirection w:val="lrTb"/>
          <w:docGrid w:type="default" w:linePitch="360" w:charSpace="0"/>
        </w:sectPr>
      </w:pPr>
    </w:p>
    <w:p>
      <w:pPr>
        <w:pStyle w:val="Normal"/>
        <w:spacing w:lineRule="exact" w:line="61"/>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0"/>
          <w:numId w:val="67"/>
        </w:numPr>
        <w:tabs>
          <w:tab w:val="clear" w:pos="720"/>
          <w:tab w:val="left" w:pos="2060" w:leader="none"/>
        </w:tabs>
        <w:spacing w:lineRule="atLeast" w:line="0"/>
        <w:ind w:hanging="376" w:start="2060" w:end="0"/>
        <w:rPr>
          <w:rFonts w:ascii="Arial" w:hAnsi="Arial" w:eastAsia="Arial" w:cs="Arial"/>
          <w:sz w:val="14"/>
        </w:rPr>
      </w:pPr>
      <w:r>
        <w:rPr>
          <w:rFonts w:eastAsia="Arial" w:cs="Arial" w:ascii="Arial" w:hAnsi="Arial"/>
          <w:b/>
          <w:sz w:val="14"/>
        </w:rPr>
        <w:t>Tata Steel Europe Ltd.</w:t>
      </w:r>
    </w:p>
    <w:p>
      <w:pPr>
        <w:pStyle w:val="Normal"/>
        <w:spacing w:lineRule="exact" w:line="65"/>
        <w:rPr>
          <w:rFonts w:ascii="Times New Roman" w:hAnsi="Times New Roman" w:eastAsia="Times New Roman" w:cs="Times New Roman"/>
          <w:sz w:val="14"/>
        </w:rPr>
      </w:pPr>
      <w:r>
        <w:rPr>
          <w:rFonts w:eastAsia="Times New Roman" w:cs="Times New Roman" w:ascii="Times New Roman" w:hAnsi="Times New Roman"/>
          <w:sz w:val="14"/>
        </w:rPr>
      </w:r>
    </w:p>
    <w:tbl>
      <w:tblPr>
        <w:tblW w:w="3760" w:type="dxa"/>
        <w:jc w:val="start"/>
        <w:tblInd w:w="2060" w:type="dxa"/>
        <w:tblLayout w:type="fixed"/>
        <w:tblCellMar>
          <w:top w:w="0" w:type="dxa"/>
          <w:start w:w="0" w:type="dxa"/>
          <w:bottom w:w="0" w:type="dxa"/>
          <w:end w:w="0" w:type="dxa"/>
        </w:tblCellMar>
      </w:tblPr>
      <w:tblGrid>
        <w:gridCol w:w="240"/>
        <w:gridCol w:w="2420"/>
        <w:gridCol w:w="1100"/>
      </w:tblGrid>
      <w:tr>
        <w:trPr>
          <w:trHeight w:val="16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1.</w:t>
            </w:r>
          </w:p>
        </w:tc>
        <w:tc>
          <w:tcPr>
            <w:tcW w:w="2420" w:type="dxa"/>
            <w:tcBorders/>
          </w:tcPr>
          <w:p>
            <w:pPr>
              <w:pStyle w:val="Normal"/>
              <w:spacing w:lineRule="atLeast" w:line="0"/>
              <w:ind w:start="120" w:end="0"/>
              <w:rPr>
                <w:rFonts w:ascii="Arial" w:hAnsi="Arial" w:eastAsia="Arial" w:cs="Arial"/>
                <w:sz w:val="14"/>
              </w:rPr>
            </w:pPr>
            <w:r>
              <w:rPr>
                <w:rFonts w:eastAsia="Arial" w:cs="Arial" w:ascii="Arial" w:hAnsi="Arial"/>
                <w:sz w:val="14"/>
              </w:rPr>
              <w:t>Afon Tinplate Company Limited</w:t>
            </w:r>
          </w:p>
        </w:tc>
        <w:tc>
          <w:tcPr>
            <w:tcW w:w="1100" w:type="dxa"/>
            <w:tcBorders/>
          </w:tcPr>
          <w:p>
            <w:pPr>
              <w:pStyle w:val="Normal"/>
              <w:spacing w:lineRule="atLeast" w:line="0"/>
              <w:ind w:start="340" w:end="0"/>
              <w:rPr>
                <w:rFonts w:ascii="Arial" w:hAnsi="Arial" w:eastAsia="Arial" w:cs="Arial"/>
                <w:sz w:val="14"/>
              </w:rPr>
            </w:pPr>
            <w:r>
              <w:rPr>
                <w:rFonts w:eastAsia="Arial" w:cs="Arial" w:ascii="Arial" w:hAnsi="Arial"/>
                <w:sz w:val="14"/>
              </w:rPr>
              <w:t>UK</w:t>
            </w:r>
          </w:p>
        </w:tc>
      </w:tr>
      <w:tr>
        <w:trPr>
          <w:trHeight w:val="22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2.</w:t>
            </w:r>
          </w:p>
        </w:tc>
        <w:tc>
          <w:tcPr>
            <w:tcW w:w="2420" w:type="dxa"/>
            <w:tcBorders/>
          </w:tcPr>
          <w:p>
            <w:pPr>
              <w:pStyle w:val="Normal"/>
              <w:spacing w:lineRule="atLeast" w:line="0"/>
              <w:ind w:start="120" w:end="0"/>
              <w:rPr>
                <w:rFonts w:ascii="Arial" w:hAnsi="Arial" w:eastAsia="Arial" w:cs="Arial"/>
                <w:sz w:val="14"/>
              </w:rPr>
            </w:pPr>
            <w:r>
              <w:rPr>
                <w:rFonts w:eastAsia="Arial" w:cs="Arial" w:ascii="Arial" w:hAnsi="Arial"/>
                <w:sz w:val="14"/>
              </w:rPr>
              <w:t>Air Products Llanwern Limited</w:t>
            </w:r>
          </w:p>
        </w:tc>
        <w:tc>
          <w:tcPr>
            <w:tcW w:w="1100" w:type="dxa"/>
            <w:tcBorders/>
          </w:tcPr>
          <w:p>
            <w:pPr>
              <w:pStyle w:val="Normal"/>
              <w:spacing w:lineRule="atLeast" w:line="0"/>
              <w:ind w:start="340" w:end="0"/>
              <w:rPr>
                <w:rFonts w:ascii="Arial" w:hAnsi="Arial" w:eastAsia="Arial" w:cs="Arial"/>
                <w:sz w:val="14"/>
              </w:rPr>
            </w:pPr>
            <w:r>
              <w:rPr>
                <w:rFonts w:eastAsia="Arial" w:cs="Arial" w:ascii="Arial" w:hAnsi="Arial"/>
                <w:sz w:val="14"/>
              </w:rPr>
              <w:t>UK</w:t>
            </w:r>
          </w:p>
        </w:tc>
      </w:tr>
      <w:tr>
        <w:trPr>
          <w:trHeight w:val="22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3.</w:t>
            </w:r>
          </w:p>
        </w:tc>
        <w:tc>
          <w:tcPr>
            <w:tcW w:w="2420" w:type="dxa"/>
            <w:tcBorders/>
          </w:tcPr>
          <w:p>
            <w:pPr>
              <w:pStyle w:val="Normal"/>
              <w:spacing w:lineRule="atLeast" w:line="0"/>
              <w:ind w:start="120" w:end="0"/>
              <w:rPr>
                <w:rFonts w:ascii="Arial" w:hAnsi="Arial" w:eastAsia="Arial" w:cs="Arial"/>
                <w:sz w:val="14"/>
              </w:rPr>
            </w:pPr>
            <w:r>
              <w:rPr>
                <w:rFonts w:eastAsia="Arial" w:cs="Arial" w:ascii="Arial" w:hAnsi="Arial"/>
                <w:sz w:val="14"/>
              </w:rPr>
              <w:t>B V Ijzerleew</w:t>
            </w:r>
          </w:p>
        </w:tc>
        <w:tc>
          <w:tcPr>
            <w:tcW w:w="1100" w:type="dxa"/>
            <w:tcBorders/>
          </w:tcPr>
          <w:p>
            <w:pPr>
              <w:pStyle w:val="Normal"/>
              <w:spacing w:lineRule="atLeast" w:line="0"/>
              <w:ind w:start="340" w:end="0"/>
              <w:rPr>
                <w:rFonts w:ascii="Arial" w:hAnsi="Arial" w:eastAsia="Arial" w:cs="Arial"/>
                <w:w w:val="97"/>
                <w:sz w:val="14"/>
              </w:rPr>
            </w:pPr>
            <w:r>
              <w:rPr>
                <w:rFonts w:eastAsia="Arial" w:cs="Arial" w:ascii="Arial" w:hAnsi="Arial"/>
                <w:w w:val="97"/>
                <w:sz w:val="14"/>
              </w:rPr>
              <w:t>Netherlands</w:t>
            </w:r>
          </w:p>
        </w:tc>
      </w:tr>
      <w:tr>
        <w:trPr>
          <w:trHeight w:val="22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4.</w:t>
            </w:r>
          </w:p>
        </w:tc>
        <w:tc>
          <w:tcPr>
            <w:tcW w:w="2420" w:type="dxa"/>
            <w:tcBorders/>
          </w:tcPr>
          <w:p>
            <w:pPr>
              <w:pStyle w:val="Normal"/>
              <w:spacing w:lineRule="atLeast" w:line="0"/>
              <w:ind w:start="120" w:end="0"/>
              <w:rPr>
                <w:rFonts w:ascii="Arial" w:hAnsi="Arial" w:eastAsia="Arial" w:cs="Arial"/>
                <w:sz w:val="14"/>
              </w:rPr>
            </w:pPr>
            <w:r>
              <w:rPr>
                <w:rFonts w:eastAsia="Arial" w:cs="Arial" w:ascii="Arial" w:hAnsi="Arial"/>
                <w:sz w:val="14"/>
              </w:rPr>
              <w:t>Bsr Pipeline Services Limited</w:t>
            </w:r>
          </w:p>
        </w:tc>
        <w:tc>
          <w:tcPr>
            <w:tcW w:w="1100" w:type="dxa"/>
            <w:tcBorders/>
          </w:tcPr>
          <w:p>
            <w:pPr>
              <w:pStyle w:val="Normal"/>
              <w:spacing w:lineRule="atLeast" w:line="0"/>
              <w:ind w:start="340" w:end="0"/>
              <w:rPr>
                <w:rFonts w:ascii="Arial" w:hAnsi="Arial" w:eastAsia="Arial" w:cs="Arial"/>
                <w:sz w:val="14"/>
              </w:rPr>
            </w:pPr>
            <w:r>
              <w:rPr>
                <w:rFonts w:eastAsia="Arial" w:cs="Arial" w:ascii="Arial" w:hAnsi="Arial"/>
                <w:sz w:val="14"/>
              </w:rPr>
              <w:t>UK</w:t>
            </w:r>
          </w:p>
        </w:tc>
      </w:tr>
      <w:tr>
        <w:trPr>
          <w:trHeight w:val="22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5.</w:t>
            </w:r>
          </w:p>
        </w:tc>
        <w:tc>
          <w:tcPr>
            <w:tcW w:w="2420" w:type="dxa"/>
            <w:tcBorders/>
          </w:tcPr>
          <w:p>
            <w:pPr>
              <w:pStyle w:val="Normal"/>
              <w:spacing w:lineRule="atLeast" w:line="0"/>
              <w:ind w:start="120" w:end="0"/>
              <w:rPr>
                <w:rFonts w:ascii="Arial" w:hAnsi="Arial" w:eastAsia="Arial" w:cs="Arial"/>
                <w:sz w:val="14"/>
              </w:rPr>
            </w:pPr>
            <w:r>
              <w:rPr>
                <w:rFonts w:eastAsia="Arial" w:cs="Arial" w:ascii="Arial" w:hAnsi="Arial"/>
                <w:sz w:val="14"/>
              </w:rPr>
              <w:t>Caparo Merchant Bar Plc</w:t>
            </w:r>
          </w:p>
        </w:tc>
        <w:tc>
          <w:tcPr>
            <w:tcW w:w="1100" w:type="dxa"/>
            <w:tcBorders/>
          </w:tcPr>
          <w:p>
            <w:pPr>
              <w:pStyle w:val="Normal"/>
              <w:spacing w:lineRule="atLeast" w:line="0"/>
              <w:ind w:start="340" w:end="0"/>
              <w:rPr>
                <w:rFonts w:ascii="Arial" w:hAnsi="Arial" w:eastAsia="Arial" w:cs="Arial"/>
                <w:sz w:val="14"/>
              </w:rPr>
            </w:pPr>
            <w:r>
              <w:rPr>
                <w:rFonts w:eastAsia="Arial" w:cs="Arial" w:ascii="Arial" w:hAnsi="Arial"/>
                <w:sz w:val="14"/>
              </w:rPr>
              <w:t>UK</w:t>
            </w:r>
          </w:p>
        </w:tc>
      </w:tr>
      <w:tr>
        <w:trPr>
          <w:trHeight w:val="222" w:hRule="atLeast"/>
        </w:trPr>
        <w:tc>
          <w:tcPr>
            <w:tcW w:w="240" w:type="dxa"/>
            <w:tcBorders/>
          </w:tcPr>
          <w:p>
            <w:pPr>
              <w:pStyle w:val="Normal"/>
              <w:spacing w:lineRule="atLeast" w:line="0"/>
              <w:ind w:end="50"/>
              <w:jc w:val="end"/>
              <w:rPr>
                <w:rFonts w:ascii="Arial" w:hAnsi="Arial" w:eastAsia="Arial" w:cs="Arial"/>
                <w:w w:val="85"/>
                <w:sz w:val="14"/>
              </w:rPr>
            </w:pPr>
            <w:r>
              <w:rPr>
                <w:rFonts w:eastAsia="Arial" w:cs="Arial" w:ascii="Arial" w:hAnsi="Arial"/>
                <w:w w:val="85"/>
                <w:sz w:val="14"/>
              </w:rPr>
              <w:t>6.</w:t>
            </w:r>
          </w:p>
        </w:tc>
        <w:tc>
          <w:tcPr>
            <w:tcW w:w="2420" w:type="dxa"/>
            <w:tcBorders/>
          </w:tcPr>
          <w:p>
            <w:pPr>
              <w:pStyle w:val="Normal"/>
              <w:spacing w:lineRule="atLeast" w:line="0"/>
              <w:ind w:start="120" w:end="0"/>
              <w:rPr>
                <w:rFonts w:ascii="Arial" w:hAnsi="Arial" w:eastAsia="Arial" w:cs="Arial"/>
                <w:sz w:val="14"/>
              </w:rPr>
            </w:pPr>
            <w:r>
              <w:rPr>
                <w:rFonts w:eastAsia="Arial" w:cs="Arial" w:ascii="Arial" w:hAnsi="Arial"/>
                <w:sz w:val="14"/>
              </w:rPr>
              <w:t>Cindu Chemicals B.V.</w:t>
            </w:r>
          </w:p>
        </w:tc>
        <w:tc>
          <w:tcPr>
            <w:tcW w:w="1100" w:type="dxa"/>
            <w:tcBorders/>
          </w:tcPr>
          <w:p>
            <w:pPr>
              <w:pStyle w:val="Normal"/>
              <w:spacing w:lineRule="atLeast" w:line="0"/>
              <w:ind w:start="340" w:end="0"/>
              <w:rPr>
                <w:rFonts w:ascii="Arial" w:hAnsi="Arial" w:eastAsia="Arial" w:cs="Arial"/>
                <w:w w:val="97"/>
                <w:sz w:val="14"/>
              </w:rPr>
            </w:pPr>
            <w:r>
              <w:rPr>
                <w:rFonts w:eastAsia="Arial" w:cs="Arial" w:ascii="Arial" w:hAnsi="Arial"/>
                <w:w w:val="97"/>
                <w:sz w:val="14"/>
              </w:rPr>
              <w:t>Netherlands</w:t>
            </w:r>
          </w:p>
        </w:tc>
      </w:tr>
    </w:tbl>
    <w:p>
      <w:pPr>
        <w:pStyle w:val="Normal"/>
        <w:spacing w:lineRule="exact" w:line="5"/>
        <w:rPr>
          <w:rFonts w:ascii="Times New Roman" w:hAnsi="Times New Roman" w:eastAsia="Times New Roman" w:cs="Times New Roman"/>
          <w:w w:val="97"/>
          <w:sz w:val="14"/>
        </w:rPr>
      </w:pPr>
      <w:r>
        <w:br w:type="column"/>
      </w:r>
      <w:r>
        <w:rPr>
          <w:rFonts w:eastAsia="Times New Roman" w:cs="Times New Roman" w:ascii="Times New Roman" w:hAnsi="Times New Roman"/>
          <w:w w:val="97"/>
          <w:sz w:val="14"/>
        </w:rPr>
      </w:r>
    </w:p>
    <w:p>
      <w:pPr>
        <w:pStyle w:val="Normal"/>
        <w:numPr>
          <w:ilvl w:val="0"/>
          <w:numId w:val="68"/>
        </w:numPr>
        <w:tabs>
          <w:tab w:val="clear" w:pos="720"/>
          <w:tab w:val="left" w:pos="270" w:leader="none"/>
        </w:tabs>
        <w:spacing w:lineRule="atLeast" w:line="0"/>
        <w:ind w:hanging="270" w:start="270" w:end="0"/>
        <w:rPr>
          <w:rFonts w:ascii="Arial" w:hAnsi="Arial" w:eastAsia="Arial" w:cs="Arial"/>
          <w:b/>
          <w:sz w:val="14"/>
        </w:rPr>
      </w:pPr>
      <w:r>
        <w:rPr>
          <w:rFonts w:eastAsia="Arial" w:cs="Arial" w:ascii="Arial" w:hAnsi="Arial"/>
          <w:b/>
          <w:sz w:val="14"/>
        </w:rPr>
        <w:t>Promoters holding together with its Subsidiary is more than 20%</w:t>
      </w:r>
    </w:p>
    <w:p>
      <w:pPr>
        <w:pStyle w:val="Normal"/>
        <w:spacing w:lineRule="exact" w:line="9"/>
        <w:rPr>
          <w:rFonts w:ascii="Arial" w:hAnsi="Arial" w:eastAsia="Arial" w:cs="Arial"/>
          <w:b/>
          <w:sz w:val="14"/>
        </w:rPr>
      </w:pPr>
      <w:r>
        <w:rPr>
          <w:rFonts w:eastAsia="Arial" w:cs="Arial" w:ascii="Arial" w:hAnsi="Arial"/>
          <w:b/>
          <w:sz w:val="14"/>
        </w:rPr>
      </w:r>
    </w:p>
    <w:p>
      <w:pPr>
        <w:pStyle w:val="Normal"/>
        <w:numPr>
          <w:ilvl w:val="1"/>
          <w:numId w:val="68"/>
        </w:numPr>
        <w:tabs>
          <w:tab w:val="clear" w:pos="720"/>
          <w:tab w:val="left" w:pos="530" w:leader="none"/>
        </w:tabs>
        <w:spacing w:lineRule="atLeast" w:line="0"/>
        <w:ind w:hanging="250" w:start="530" w:end="0"/>
        <w:rPr>
          <w:rFonts w:ascii="Arial" w:hAnsi="Arial" w:eastAsia="Arial" w:cs="Arial"/>
          <w:sz w:val="14"/>
        </w:rPr>
      </w:pPr>
      <w:r>
        <w:rPr>
          <w:rFonts w:eastAsia="Arial" w:cs="Arial" w:ascii="Arial" w:hAnsi="Arial"/>
          <w:sz w:val="14"/>
        </w:rPr>
        <w:t>Tata Sons Ltd.</w:t>
      </w:r>
    </w:p>
    <w:p>
      <w:pPr>
        <w:pStyle w:val="Normal"/>
        <w:spacing w:lineRule="exact" w:line="227"/>
        <w:rPr>
          <w:rFonts w:ascii="Arial" w:hAnsi="Arial" w:eastAsia="Arial" w:cs="Arial"/>
          <w:sz w:val="14"/>
        </w:rPr>
      </w:pPr>
      <w:r>
        <w:rPr>
          <w:rFonts w:eastAsia="Arial" w:cs="Arial" w:ascii="Arial" w:hAnsi="Arial"/>
          <w:sz w:val="14"/>
        </w:rPr>
      </w:r>
    </w:p>
    <w:p>
      <w:pPr>
        <w:pStyle w:val="Normal"/>
        <w:numPr>
          <w:ilvl w:val="0"/>
          <w:numId w:val="68"/>
        </w:numPr>
        <w:tabs>
          <w:tab w:val="clear" w:pos="720"/>
          <w:tab w:val="left" w:pos="270" w:leader="none"/>
        </w:tabs>
        <w:spacing w:lineRule="atLeast" w:line="0"/>
        <w:ind w:hanging="270" w:start="270" w:end="0"/>
        <w:rPr>
          <w:rFonts w:ascii="Arial" w:hAnsi="Arial" w:eastAsia="Arial" w:cs="Arial"/>
          <w:b/>
          <w:sz w:val="14"/>
        </w:rPr>
      </w:pPr>
      <w:r>
        <w:rPr>
          <w:rFonts w:eastAsia="Arial" w:cs="Arial" w:ascii="Arial" w:hAnsi="Arial"/>
          <w:b/>
          <w:sz w:val="14"/>
        </w:rPr>
        <w:t>Key Management Personnel - Whole Time Directors</w:t>
      </w:r>
    </w:p>
    <w:p>
      <w:pPr>
        <w:pStyle w:val="Normal"/>
        <w:spacing w:lineRule="exact" w:line="11"/>
        <w:rPr>
          <w:rFonts w:ascii="Arial" w:hAnsi="Arial" w:eastAsia="Arial" w:cs="Arial"/>
          <w:b/>
          <w:sz w:val="14"/>
        </w:rPr>
      </w:pPr>
      <w:r>
        <w:rPr>
          <w:rFonts w:eastAsia="Arial" w:cs="Arial" w:ascii="Arial" w:hAnsi="Arial"/>
          <w:b/>
          <w:sz w:val="14"/>
        </w:rPr>
      </w:r>
    </w:p>
    <w:p>
      <w:pPr>
        <w:pStyle w:val="Normal"/>
        <w:numPr>
          <w:ilvl w:val="1"/>
          <w:numId w:val="68"/>
        </w:numPr>
        <w:tabs>
          <w:tab w:val="clear" w:pos="720"/>
          <w:tab w:val="left" w:pos="530" w:leader="none"/>
        </w:tabs>
        <w:spacing w:lineRule="atLeast" w:line="0"/>
        <w:ind w:hanging="250" w:start="530" w:end="0"/>
        <w:rPr>
          <w:rFonts w:ascii="Arial" w:hAnsi="Arial" w:eastAsia="Arial" w:cs="Arial"/>
          <w:sz w:val="14"/>
        </w:rPr>
      </w:pPr>
      <w:r>
        <w:rPr>
          <w:rFonts w:eastAsia="Arial" w:cs="Arial" w:ascii="Arial" w:hAnsi="Arial"/>
          <w:sz w:val="14"/>
        </w:rPr>
        <w:t>Mr. B. Muthuraman</w:t>
      </w:r>
    </w:p>
    <w:p>
      <w:pPr>
        <w:pStyle w:val="Normal"/>
        <w:spacing w:lineRule="exact" w:line="227"/>
        <w:rPr>
          <w:rFonts w:ascii="Arial" w:hAnsi="Arial" w:eastAsia="Arial" w:cs="Arial"/>
          <w:sz w:val="14"/>
        </w:rPr>
      </w:pPr>
      <w:r>
        <w:rPr>
          <w:rFonts w:eastAsia="Arial" w:cs="Arial" w:ascii="Arial" w:hAnsi="Arial"/>
          <w:sz w:val="14"/>
        </w:rPr>
      </w:r>
    </w:p>
    <w:p>
      <w:pPr>
        <w:pStyle w:val="Normal"/>
        <w:numPr>
          <w:ilvl w:val="0"/>
          <w:numId w:val="68"/>
        </w:numPr>
        <w:tabs>
          <w:tab w:val="clear" w:pos="720"/>
          <w:tab w:val="left" w:pos="270" w:leader="none"/>
        </w:tabs>
        <w:spacing w:lineRule="auto" w:line="252"/>
        <w:ind w:hanging="270" w:start="270" w:end="120"/>
        <w:rPr>
          <w:rFonts w:ascii="Arial" w:hAnsi="Arial" w:eastAsia="Arial" w:cs="Arial"/>
          <w:b/>
          <w:sz w:val="14"/>
        </w:rPr>
      </w:pPr>
      <w:r>
        <w:rPr>
          <w:rFonts w:eastAsia="Arial" w:cs="Arial" w:ascii="Arial" w:hAnsi="Arial"/>
          <w:b/>
          <w:sz w:val="14"/>
        </w:rPr>
        <w:t>Relatives of Key Management Personnel - (Disclosure will be given only if there have been transactions)</w:t>
      </w:r>
    </w:p>
    <w:p>
      <w:pPr>
        <w:pStyle w:val="Normal"/>
        <w:numPr>
          <w:ilvl w:val="1"/>
          <w:numId w:val="68"/>
        </w:numPr>
        <w:tabs>
          <w:tab w:val="clear" w:pos="720"/>
          <w:tab w:val="left" w:pos="530" w:leader="none"/>
        </w:tabs>
        <w:spacing w:lineRule="atLeast" w:line="0"/>
        <w:ind w:hanging="250" w:start="530" w:end="0"/>
        <w:rPr>
          <w:rFonts w:ascii="Arial" w:hAnsi="Arial" w:eastAsia="Arial" w:cs="Arial"/>
          <w:sz w:val="14"/>
        </w:rPr>
      </w:pPr>
      <w:r>
        <w:rPr>
          <w:rFonts w:eastAsia="Arial" w:cs="Arial" w:ascii="Arial" w:hAnsi="Arial"/>
          <w:sz w:val="14"/>
        </w:rPr>
        <w:t>Ms. Sumathi Muthuraman</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81">
                <wp:simplePos x="0" y="0"/>
                <wp:positionH relativeFrom="column">
                  <wp:posOffset>-3196590</wp:posOffset>
                </wp:positionH>
                <wp:positionV relativeFrom="paragraph">
                  <wp:posOffset>172085</wp:posOffset>
                </wp:positionV>
                <wp:extent cx="6249035" cy="0"/>
                <wp:effectExtent l="0" t="3175" r="0" b="3175"/>
                <wp:wrapNone/>
                <wp:docPr id="80" name=""/>
                <a:graphic xmlns:a="http://schemas.openxmlformats.org/drawingml/2006/main">
                  <a:graphicData uri="http://schemas.microsoft.com/office/word/2010/wordprocessingShape">
                    <wps:wsp>
                      <wps:cNvSpPr/>
                      <wps:spPr>
                        <a:xfrm>
                          <a:off x="0" y="0"/>
                          <a:ext cx="6248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1.7pt,13.55pt" to="240.3pt,13.55pt" stroked="t" o:allowincell="f" style="position:absolute">
                <v:stroke color="black" weight="6480" joinstyle="miter" endcap="flat"/>
                <v:fill o:detectmouseclick="t" on="false"/>
                <w10:wrap type="none"/>
              </v:line>
            </w:pict>
          </mc:Fallback>
        </mc:AlternateContent>
      </w:r>
    </w:p>
    <w:p>
      <w:pPr>
        <w:sectPr>
          <w:type w:val="continuous"/>
          <w:pgSz w:w="11860" w:h="14780"/>
          <w:pgMar w:left="260" w:right="660" w:gutter="0" w:header="0" w:top="1094" w:footer="0" w:bottom="0"/>
          <w:cols w:num="2" w:equalWidth="false" w:sep="false">
            <w:col w:w="5820" w:space="270"/>
            <w:col w:w="485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Arial" w:hAnsi="Arial" w:eastAsia="Arial" w:cs="Arial"/>
          <w:sz w:val="13"/>
        </w:rPr>
      </w:pPr>
      <w:r>
        <w:rPr>
          <w:rFonts w:eastAsia="Arial" w:cs="Arial" w:ascii="Arial" w:hAnsi="Arial"/>
          <w:sz w:val="13"/>
        </w:rPr>
        <w:t>* Part of the year</w:t>
      </w:r>
    </w:p>
    <w:p>
      <w:pPr>
        <w:pStyle w:val="Normal"/>
        <w:spacing w:lineRule="exact" w:line="7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1040" w:end="0"/>
        <w:rPr>
          <w:rFonts w:ascii="Arial" w:hAnsi="Arial" w:eastAsia="Arial" w:cs="Arial"/>
          <w:sz w:val="12"/>
        </w:rPr>
      </w:pPr>
      <w:r>
        <w:rPr>
          <w:rFonts w:eastAsia="Arial" w:cs="Arial" w:ascii="Arial" w:hAnsi="Arial"/>
          <w:sz w:val="12"/>
        </w:rPr>
        <w:t># By virtue of management control</w:t>
      </w:r>
    </w:p>
    <w:p>
      <w:pPr>
        <w:sectPr>
          <w:type w:val="continuous"/>
          <w:pgSz w:w="11860" w:h="14780"/>
          <w:pgMar w:left="260" w:right="660" w:gutter="0" w:header="0" w:top="1094"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182</w:t>
      </w:r>
    </w:p>
    <w:p>
      <w:pPr>
        <w:sectPr>
          <w:type w:val="continuous"/>
          <w:pgSz w:w="11860" w:h="14780"/>
          <w:pgMar w:left="260" w:right="660" w:gutter="0" w:header="0" w:top="1094" w:footer="0" w:bottom="0"/>
          <w:formProt w:val="false"/>
          <w:textDirection w:val="lrTb"/>
          <w:docGrid w:type="default" w:linePitch="360" w:charSpace="0"/>
        </w:sectPr>
      </w:pPr>
    </w:p>
    <w:p>
      <w:pPr>
        <w:pStyle w:val="Normal"/>
        <w:spacing w:lineRule="exact" w:line="212"/>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82">
            <wp:simplePos x="0" y="0"/>
            <wp:positionH relativeFrom="page">
              <wp:posOffset>6751320</wp:posOffset>
            </wp:positionH>
            <wp:positionV relativeFrom="page">
              <wp:posOffset>525145</wp:posOffset>
            </wp:positionV>
            <wp:extent cx="429895" cy="107315"/>
            <wp:effectExtent l="0" t="0" r="0" b="0"/>
            <wp:wrapNone/>
            <wp:docPr id="81"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6" descr="" title=""/>
                    <pic:cNvPicPr>
                      <a:picLocks noChangeAspect="1" noChangeArrowheads="1"/>
                    </pic:cNvPicPr>
                  </pic:nvPicPr>
                  <pic:blipFill>
                    <a:blip r:embed="rId37"/>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83">
            <wp:simplePos x="0" y="0"/>
            <wp:positionH relativeFrom="page">
              <wp:posOffset>6805295</wp:posOffset>
            </wp:positionH>
            <wp:positionV relativeFrom="page">
              <wp:posOffset>256540</wp:posOffset>
            </wp:positionV>
            <wp:extent cx="321945" cy="214630"/>
            <wp:effectExtent l="0" t="0" r="0" b="0"/>
            <wp:wrapNone/>
            <wp:docPr id="82"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7" descr="" title=""/>
                    <pic:cNvPicPr>
                      <a:picLocks noChangeAspect="1" noChangeArrowheads="1"/>
                    </pic:cNvPicPr>
                  </pic:nvPicPr>
                  <pic:blipFill>
                    <a:blip r:embed="rId38"/>
                    <a:srcRect l="-56" t="-84" r="-56" b="-84"/>
                    <a:stretch>
                      <a:fillRect/>
                    </a:stretch>
                  </pic:blipFill>
                  <pic:spPr bwMode="auto">
                    <a:xfrm>
                      <a:off x="0" y="0"/>
                      <a:ext cx="321945" cy="214630"/>
                    </a:xfrm>
                    <a:prstGeom prst="rect">
                      <a:avLst/>
                    </a:prstGeom>
                  </pic:spPr>
                </pic:pic>
              </a:graphicData>
            </a:graphic>
          </wp:anchor>
        </w:drawing>
      </w:r>
      <w:bookmarkStart w:id="21" w:name="page15"/>
      <w:bookmarkStart w:id="22" w:name="page15"/>
      <w:bookmarkEnd w:id="22"/>
    </w:p>
    <w:p>
      <w:pPr>
        <w:pStyle w:val="Normal"/>
        <w:spacing w:lineRule="atLeast" w:line="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8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380" w:leader="none"/>
        </w:tabs>
        <w:spacing w:lineRule="atLeast" w:line="0"/>
        <w:rPr/>
      </w:pPr>
      <w:r>
        <w:rPr>
          <w:rFonts w:eastAsia="Arial" w:cs="Arial" w:ascii="Arial" w:hAnsi="Arial"/>
          <w:b/>
          <w:sz w:val="16"/>
        </w:rPr>
        <w:t>13.</w:t>
        <w:tab/>
        <w:t>(b) Related Party Transactions</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tbl>
      <w:tblPr>
        <w:tblW w:w="9540" w:type="dxa"/>
        <w:jc w:val="start"/>
        <w:tblInd w:w="300" w:type="dxa"/>
        <w:tblLayout w:type="fixed"/>
        <w:tblCellMar>
          <w:top w:w="0" w:type="dxa"/>
          <w:start w:w="0" w:type="dxa"/>
          <w:bottom w:w="0" w:type="dxa"/>
          <w:end w:w="0" w:type="dxa"/>
        </w:tblCellMar>
      </w:tblPr>
      <w:tblGrid>
        <w:gridCol w:w="80"/>
        <w:gridCol w:w="3060"/>
        <w:gridCol w:w="1020"/>
        <w:gridCol w:w="1120"/>
        <w:gridCol w:w="1080"/>
        <w:gridCol w:w="1180"/>
        <w:gridCol w:w="1040"/>
        <w:gridCol w:w="960"/>
      </w:tblGrid>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end"/>
              <w:rPr>
                <w:rFonts w:ascii="Arial" w:hAnsi="Arial" w:eastAsia="Arial" w:cs="Arial"/>
                <w:sz w:val="16"/>
              </w:rPr>
            </w:pPr>
            <w:r>
              <w:rPr>
                <w:rFonts w:eastAsia="Arial" w:cs="Arial" w:ascii="Arial" w:hAnsi="Arial"/>
                <w:sz w:val="16"/>
              </w:rPr>
              <w:t>Rs. crores</w:t>
            </w:r>
          </w:p>
        </w:tc>
      </w:tr>
      <w:tr>
        <w:trPr>
          <w:trHeight w:val="23" w:hRule="atLeast"/>
        </w:trPr>
        <w:tc>
          <w:tcPr>
            <w:tcW w:w="3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Transactions</w:t>
            </w:r>
          </w:p>
        </w:tc>
        <w:tc>
          <w:tcPr>
            <w:tcW w:w="1020" w:type="dxa"/>
            <w:tcBorders>
              <w:end w:val="single" w:sz="8" w:space="0" w:color="000000"/>
            </w:tcBorders>
          </w:tcPr>
          <w:p>
            <w:pPr>
              <w:pStyle w:val="Normal"/>
              <w:spacing w:lineRule="atLeast" w:line="0"/>
              <w:ind w:end="85"/>
              <w:jc w:val="end"/>
              <w:rPr>
                <w:rFonts w:ascii="Arial" w:hAnsi="Arial" w:eastAsia="Arial" w:cs="Arial"/>
                <w:sz w:val="14"/>
              </w:rPr>
            </w:pPr>
            <w:r>
              <w:rPr>
                <w:rFonts w:eastAsia="Arial" w:cs="Arial" w:ascii="Arial" w:hAnsi="Arial"/>
                <w:sz w:val="14"/>
              </w:rPr>
              <w:t>Subsidiaries</w:t>
            </w:r>
          </w:p>
        </w:tc>
        <w:tc>
          <w:tcPr>
            <w:tcW w:w="112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Associates</w:t>
            </w:r>
          </w:p>
        </w:tc>
        <w:tc>
          <w:tcPr>
            <w:tcW w:w="108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Key</w:t>
            </w:r>
          </w:p>
        </w:tc>
        <w:tc>
          <w:tcPr>
            <w:tcW w:w="1180" w:type="dxa"/>
            <w:tcBorders>
              <w:end w:val="single" w:sz="8" w:space="0" w:color="000000"/>
            </w:tcBorders>
          </w:tcPr>
          <w:p>
            <w:pPr>
              <w:pStyle w:val="Normal"/>
              <w:spacing w:lineRule="atLeast" w:line="0"/>
              <w:ind w:end="5"/>
              <w:jc w:val="end"/>
              <w:rPr>
                <w:rFonts w:ascii="Arial" w:hAnsi="Arial" w:eastAsia="Arial" w:cs="Arial"/>
                <w:sz w:val="14"/>
              </w:rPr>
            </w:pPr>
            <w:r>
              <w:rPr>
                <w:rFonts w:eastAsia="Arial" w:cs="Arial" w:ascii="Arial" w:hAnsi="Arial"/>
                <w:sz w:val="14"/>
              </w:rPr>
              <w:t>Relatives of Key</w:t>
            </w:r>
          </w:p>
        </w:tc>
        <w:tc>
          <w:tcPr>
            <w:tcW w:w="1040" w:type="dxa"/>
            <w:tcBorders>
              <w:end w:val="single" w:sz="8" w:space="0" w:color="000000"/>
            </w:tcBorders>
          </w:tcPr>
          <w:p>
            <w:pPr>
              <w:pStyle w:val="Normal"/>
              <w:spacing w:lineRule="atLeast" w:line="0"/>
              <w:ind w:end="85"/>
              <w:jc w:val="end"/>
              <w:rPr>
                <w:rFonts w:ascii="Arial" w:hAnsi="Arial" w:eastAsia="Arial" w:cs="Arial"/>
                <w:sz w:val="14"/>
              </w:rPr>
            </w:pPr>
            <w:r>
              <w:rPr>
                <w:rFonts w:eastAsia="Arial" w:cs="Arial" w:ascii="Arial" w:hAnsi="Arial"/>
                <w:sz w:val="14"/>
              </w:rPr>
              <w:t>Promoter</w:t>
            </w:r>
          </w:p>
        </w:tc>
        <w:tc>
          <w:tcPr>
            <w:tcW w:w="960" w:type="dxa"/>
            <w:tcBorders/>
          </w:tcPr>
          <w:p>
            <w:pPr>
              <w:pStyle w:val="Normal"/>
              <w:spacing w:lineRule="atLeast" w:line="0"/>
              <w:jc w:val="end"/>
              <w:rPr>
                <w:rFonts w:ascii="Arial" w:hAnsi="Arial" w:eastAsia="Arial" w:cs="Arial"/>
                <w:sz w:val="14"/>
              </w:rPr>
            </w:pPr>
            <w:r>
              <w:rPr>
                <w:rFonts w:eastAsia="Arial" w:cs="Arial" w:ascii="Arial" w:hAnsi="Arial"/>
                <w:sz w:val="14"/>
              </w:rPr>
              <w:t>Grand Total</w:t>
            </w:r>
          </w:p>
        </w:tc>
      </w:tr>
      <w:tr>
        <w:trPr>
          <w:trHeight w:val="200"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&amp; JVs #</w:t>
            </w:r>
          </w:p>
        </w:tc>
        <w:tc>
          <w:tcPr>
            <w:tcW w:w="108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Management</w:t>
            </w:r>
          </w:p>
        </w:tc>
        <w:tc>
          <w:tcPr>
            <w:tcW w:w="1180" w:type="dxa"/>
            <w:tcBorders>
              <w:end w:val="single" w:sz="8" w:space="0" w:color="000000"/>
            </w:tcBorders>
          </w:tcPr>
          <w:p>
            <w:pPr>
              <w:pStyle w:val="Normal"/>
              <w:spacing w:lineRule="atLeast" w:line="0"/>
              <w:ind w:end="5"/>
              <w:jc w:val="end"/>
              <w:rPr>
                <w:rFonts w:ascii="Arial" w:hAnsi="Arial" w:eastAsia="Arial" w:cs="Arial"/>
                <w:sz w:val="14"/>
              </w:rPr>
            </w:pPr>
            <w:r>
              <w:rPr>
                <w:rFonts w:eastAsia="Arial" w:cs="Arial" w:ascii="Arial" w:hAnsi="Arial"/>
                <w:sz w:val="14"/>
              </w:rPr>
              <w:t>Management</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Personnel</w:t>
            </w:r>
          </w:p>
        </w:tc>
        <w:tc>
          <w:tcPr>
            <w:tcW w:w="1180" w:type="dxa"/>
            <w:tcBorders>
              <w:end w:val="single" w:sz="8" w:space="0" w:color="000000"/>
            </w:tcBorders>
          </w:tcPr>
          <w:p>
            <w:pPr>
              <w:pStyle w:val="Normal"/>
              <w:spacing w:lineRule="atLeast" w:line="0"/>
              <w:ind w:end="5"/>
              <w:jc w:val="end"/>
              <w:rPr>
                <w:rFonts w:ascii="Arial" w:hAnsi="Arial" w:eastAsia="Arial" w:cs="Arial"/>
                <w:sz w:val="14"/>
              </w:rPr>
            </w:pPr>
            <w:r>
              <w:rPr>
                <w:rFonts w:eastAsia="Arial" w:cs="Arial" w:ascii="Arial" w:hAnsi="Arial"/>
                <w:sz w:val="14"/>
              </w:rPr>
              <w:t>Personnel</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14" w:hRule="atLeast"/>
        </w:trPr>
        <w:tc>
          <w:tcPr>
            <w:tcW w:w="3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3"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Purchase of Goods</w:t>
            </w:r>
          </w:p>
        </w:tc>
        <w:tc>
          <w:tcPr>
            <w:tcW w:w="102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3,065.56</w:t>
            </w:r>
          </w:p>
        </w:tc>
        <w:tc>
          <w:tcPr>
            <w:tcW w:w="112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vMerge w:val="restart"/>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3,065.56</w:t>
            </w:r>
          </w:p>
        </w:tc>
      </w:tr>
      <w:tr>
        <w:trPr>
          <w:trHeight w:val="170" w:hRule="atLeast"/>
        </w:trPr>
        <w:tc>
          <w:tcPr>
            <w:tcW w:w="3140" w:type="dxa"/>
            <w:gridSpan w:val="2"/>
            <w:tcBorders>
              <w:end w:val="single" w:sz="8" w:space="0" w:color="000000"/>
            </w:tcBorders>
          </w:tcPr>
          <w:p>
            <w:pPr>
              <w:pStyle w:val="Normal"/>
              <w:spacing w:lineRule="exact" w:line="171"/>
              <w:ind w:start="40" w:end="0"/>
              <w:rPr>
                <w:rFonts w:ascii="Arial" w:hAnsi="Arial" w:eastAsia="Arial" w:cs="Arial"/>
                <w:sz w:val="15"/>
              </w:rPr>
            </w:pPr>
            <w:r>
              <w:rPr>
                <w:rFonts w:eastAsia="Arial" w:cs="Arial" w:ascii="Arial" w:hAnsi="Arial"/>
                <w:sz w:val="15"/>
              </w:rPr>
              <w:t>TS Resources Australia Pte Ltd</w:t>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5"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666.24</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666.24</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Others</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165.73</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136.66</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302.39</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120.90</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181.64</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302.54</w:t>
            </w:r>
          </w:p>
        </w:tc>
      </w:tr>
      <w:tr>
        <w:trPr>
          <w:trHeight w:val="33" w:hRule="atLeast"/>
        </w:trPr>
        <w:tc>
          <w:tcPr>
            <w:tcW w:w="8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2"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3,231.29</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136.66</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3,367.95</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787.14</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181.64</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968.78</w:t>
            </w:r>
          </w:p>
        </w:tc>
      </w:tr>
      <w:tr>
        <w:trPr>
          <w:trHeight w:val="35" w:hRule="atLeast"/>
        </w:trPr>
        <w:tc>
          <w:tcPr>
            <w:tcW w:w="3140" w:type="dxa"/>
            <w:gridSpan w:val="2"/>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Sale of Goods</w:t>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0"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1,072.31</w:t>
            </w:r>
          </w:p>
        </w:tc>
        <w:tc>
          <w:tcPr>
            <w:tcW w:w="112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vMerge w:val="restart"/>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1,072.31</w:t>
            </w:r>
          </w:p>
        </w:tc>
      </w:tr>
      <w:tr>
        <w:trPr>
          <w:trHeight w:val="170" w:hRule="atLeast"/>
        </w:trPr>
        <w:tc>
          <w:tcPr>
            <w:tcW w:w="3140" w:type="dxa"/>
            <w:gridSpan w:val="2"/>
            <w:tcBorders>
              <w:end w:val="single" w:sz="8" w:space="0" w:color="000000"/>
            </w:tcBorders>
          </w:tcPr>
          <w:p>
            <w:pPr>
              <w:pStyle w:val="Normal"/>
              <w:spacing w:lineRule="exact" w:line="171"/>
              <w:ind w:start="40" w:end="0"/>
              <w:rPr>
                <w:rFonts w:ascii="Arial" w:hAnsi="Arial" w:eastAsia="Arial" w:cs="Arial"/>
                <w:sz w:val="15"/>
              </w:rPr>
            </w:pPr>
            <w:r>
              <w:rPr>
                <w:rFonts w:eastAsia="Arial" w:cs="Arial" w:ascii="Arial" w:hAnsi="Arial"/>
                <w:sz w:val="15"/>
              </w:rPr>
              <w:t>TS Asia (Hongkong) Pte.</w:t>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5"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819.62</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819.62</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Tata Ryerson Ltd.</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773.31</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773.31</w:t>
            </w:r>
          </w:p>
        </w:tc>
      </w:tr>
      <w:tr>
        <w:trPr>
          <w:trHeight w:val="166"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sz w:val="15"/>
              </w:rPr>
            </w:pPr>
            <w:r>
              <w:rPr>
                <w:rFonts w:eastAsia="Arial" w:cs="Arial" w:ascii="Arial" w:hAnsi="Arial"/>
                <w:sz w:val="15"/>
              </w:rPr>
              <w:t>–</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795.12</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795.12</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Others</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510.49</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454.59</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965.08</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294.95</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428.58</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723.53</w:t>
            </w:r>
          </w:p>
        </w:tc>
      </w:tr>
      <w:tr>
        <w:trPr>
          <w:trHeight w:val="35" w:hRule="atLeast"/>
        </w:trPr>
        <w:tc>
          <w:tcPr>
            <w:tcW w:w="80" w:type="dxa"/>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1"/>
              <w:ind w:end="85"/>
              <w:jc w:val="end"/>
              <w:rPr>
                <w:rFonts w:ascii="Arial" w:hAnsi="Arial" w:eastAsia="Arial" w:cs="Arial"/>
                <w:b/>
                <w:sz w:val="15"/>
              </w:rPr>
            </w:pPr>
            <w:r>
              <w:rPr>
                <w:rFonts w:eastAsia="Arial" w:cs="Arial" w:ascii="Arial" w:hAnsi="Arial"/>
                <w:b/>
                <w:sz w:val="15"/>
              </w:rPr>
              <w:t>1,582.80</w:t>
            </w:r>
          </w:p>
        </w:tc>
        <w:tc>
          <w:tcPr>
            <w:tcW w:w="1120" w:type="dxa"/>
            <w:tcBorders>
              <w:end w:val="single" w:sz="8" w:space="0" w:color="000000"/>
            </w:tcBorders>
          </w:tcPr>
          <w:p>
            <w:pPr>
              <w:pStyle w:val="Normal"/>
              <w:spacing w:lineRule="exact" w:line="171"/>
              <w:ind w:end="125"/>
              <w:jc w:val="end"/>
              <w:rPr>
                <w:rFonts w:ascii="Arial" w:hAnsi="Arial" w:eastAsia="Arial" w:cs="Arial"/>
                <w:b/>
                <w:sz w:val="15"/>
              </w:rPr>
            </w:pPr>
            <w:r>
              <w:rPr>
                <w:rFonts w:eastAsia="Arial" w:cs="Arial" w:ascii="Arial" w:hAnsi="Arial"/>
                <w:b/>
                <w:sz w:val="15"/>
              </w:rPr>
              <w:t>1,227.90</w:t>
            </w:r>
          </w:p>
        </w:tc>
        <w:tc>
          <w:tcPr>
            <w:tcW w:w="1080" w:type="dxa"/>
            <w:tcBorders>
              <w:end w:val="single" w:sz="8" w:space="0" w:color="000000"/>
            </w:tcBorders>
          </w:tcPr>
          <w:p>
            <w:pPr>
              <w:pStyle w:val="Normal"/>
              <w:spacing w:lineRule="exact" w:line="171"/>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exact" w:line="171"/>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71"/>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71"/>
              <w:jc w:val="end"/>
              <w:rPr>
                <w:rFonts w:ascii="Arial" w:hAnsi="Arial" w:eastAsia="Arial" w:cs="Arial"/>
                <w:b/>
                <w:sz w:val="15"/>
              </w:rPr>
            </w:pPr>
            <w:r>
              <w:rPr>
                <w:rFonts w:eastAsia="Arial" w:cs="Arial" w:ascii="Arial" w:hAnsi="Arial"/>
                <w:b/>
                <w:sz w:val="15"/>
              </w:rPr>
              <w:t>2,810.70</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1,114.57</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1,223.70</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2,338.27</w:t>
            </w:r>
          </w:p>
        </w:tc>
      </w:tr>
      <w:tr>
        <w:trPr>
          <w:trHeight w:val="37" w:hRule="atLeast"/>
        </w:trPr>
        <w:tc>
          <w:tcPr>
            <w:tcW w:w="3140" w:type="dxa"/>
            <w:gridSpan w:val="2"/>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Receiving of Services</w:t>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9"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229.82</w:t>
            </w:r>
          </w:p>
        </w:tc>
        <w:tc>
          <w:tcPr>
            <w:tcW w:w="112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vMerge w:val="restart"/>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229.82</w:t>
            </w:r>
          </w:p>
        </w:tc>
      </w:tr>
      <w:tr>
        <w:trPr>
          <w:trHeight w:val="170" w:hRule="atLeast"/>
        </w:trPr>
        <w:tc>
          <w:tcPr>
            <w:tcW w:w="3140" w:type="dxa"/>
            <w:gridSpan w:val="2"/>
            <w:tcBorders>
              <w:end w:val="single" w:sz="8" w:space="0" w:color="000000"/>
            </w:tcBorders>
          </w:tcPr>
          <w:p>
            <w:pPr>
              <w:pStyle w:val="Normal"/>
              <w:spacing w:lineRule="exact" w:line="171"/>
              <w:ind w:start="40" w:end="0"/>
              <w:rPr>
                <w:rFonts w:ascii="Arial" w:hAnsi="Arial" w:eastAsia="Arial" w:cs="Arial"/>
                <w:sz w:val="15"/>
              </w:rPr>
            </w:pPr>
            <w:r>
              <w:rPr>
                <w:rFonts w:eastAsia="Arial" w:cs="Arial" w:ascii="Arial" w:hAnsi="Arial"/>
                <w:sz w:val="15"/>
              </w:rPr>
              <w:t>Jamshedpur Utilities &amp; Services Co. Ltd.</w:t>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5"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227.26</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227.26</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T M International Logistics Ltd.</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178.69</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178.69</w:t>
            </w:r>
          </w:p>
        </w:tc>
      </w:tr>
      <w:tr>
        <w:trPr>
          <w:trHeight w:val="166"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242.66</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242.66</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Tinplate Company of India Ltd.</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358.63</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358.63</w:t>
            </w:r>
          </w:p>
        </w:tc>
      </w:tr>
      <w:tr>
        <w:trPr>
          <w:trHeight w:val="166"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222.73</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222.73</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Hoogly Metcoke &amp; Power Co. Ltd.</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165.07</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165.07</w:t>
            </w:r>
          </w:p>
        </w:tc>
      </w:tr>
      <w:tr>
        <w:trPr>
          <w:trHeight w:val="166"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8.66</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8.66</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Others</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222.20</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112.51</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53.83</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388.54</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180.77</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112.93</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0.02</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0.02</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0.69</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294.43</w:t>
            </w:r>
          </w:p>
        </w:tc>
      </w:tr>
      <w:tr>
        <w:trPr>
          <w:trHeight w:val="25" w:hRule="atLeast"/>
        </w:trPr>
        <w:tc>
          <w:tcPr>
            <w:tcW w:w="8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1"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795.78</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471.14</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53.83</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1,320.75</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659.35</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335.66</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0.02</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0.02</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0.69</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995.74</w:t>
            </w:r>
          </w:p>
        </w:tc>
      </w:tr>
      <w:tr>
        <w:trPr>
          <w:trHeight w:val="27" w:hRule="atLeast"/>
        </w:trPr>
        <w:tc>
          <w:tcPr>
            <w:tcW w:w="3140" w:type="dxa"/>
            <w:gridSpan w:val="2"/>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Rendering of Services</w:t>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8"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13.68</w:t>
            </w:r>
          </w:p>
        </w:tc>
        <w:tc>
          <w:tcPr>
            <w:tcW w:w="112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vMerge w:val="restart"/>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13.68</w:t>
            </w:r>
          </w:p>
        </w:tc>
      </w:tr>
      <w:tr>
        <w:trPr>
          <w:trHeight w:val="170" w:hRule="atLeast"/>
        </w:trPr>
        <w:tc>
          <w:tcPr>
            <w:tcW w:w="3140" w:type="dxa"/>
            <w:gridSpan w:val="2"/>
            <w:tcBorders>
              <w:end w:val="single" w:sz="8" w:space="0" w:color="000000"/>
            </w:tcBorders>
          </w:tcPr>
          <w:p>
            <w:pPr>
              <w:pStyle w:val="Normal"/>
              <w:spacing w:lineRule="exact" w:line="171"/>
              <w:ind w:start="40" w:end="0"/>
              <w:rPr>
                <w:rFonts w:ascii="Arial" w:hAnsi="Arial" w:eastAsia="Arial" w:cs="Arial"/>
                <w:sz w:val="15"/>
              </w:rPr>
            </w:pPr>
            <w:r>
              <w:rPr>
                <w:rFonts w:eastAsia="Arial" w:cs="Arial" w:ascii="Arial" w:hAnsi="Arial"/>
                <w:sz w:val="15"/>
              </w:rPr>
              <w:t>The Indian Steel &amp; Wire Products Ltd.</w:t>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5"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10.89</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10.89</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Tinplate Company of India Ltd.</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45.19</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45.19</w:t>
            </w:r>
          </w:p>
        </w:tc>
      </w:tr>
      <w:tr>
        <w:trPr>
          <w:trHeight w:val="165"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35.83</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35.83</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Hoogly Metcoke &amp; Power Co. Ltd.</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14.14</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14.14</w:t>
            </w:r>
          </w:p>
        </w:tc>
      </w:tr>
      <w:tr>
        <w:trPr>
          <w:trHeight w:val="165"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1.01</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1.01</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Others</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33.76</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23.14</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0.24</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57.14</w:t>
            </w:r>
          </w:p>
        </w:tc>
      </w:tr>
      <w:tr>
        <w:trPr>
          <w:trHeight w:val="179" w:hRule="atLeast"/>
        </w:trPr>
        <w:tc>
          <w:tcPr>
            <w:tcW w:w="8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bottom w:val="single" w:sz="8" w:space="0" w:color="000000"/>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19.37</w:t>
            </w:r>
          </w:p>
        </w:tc>
        <w:tc>
          <w:tcPr>
            <w:tcW w:w="1120" w:type="dxa"/>
            <w:tcBorders>
              <w:bottom w:val="single" w:sz="8" w:space="0" w:color="000000"/>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28.01</w:t>
            </w:r>
          </w:p>
        </w:tc>
        <w:tc>
          <w:tcPr>
            <w:tcW w:w="1080" w:type="dxa"/>
            <w:tcBorders>
              <w:bottom w:val="single" w:sz="8" w:space="0" w:color="000000"/>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bottom w:val="single" w:sz="8" w:space="0" w:color="000000"/>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bottom w:val="single" w:sz="8" w:space="0" w:color="000000"/>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0.14</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47.52</w:t>
            </w:r>
          </w:p>
        </w:tc>
      </w:tr>
      <w:tr>
        <w:trPr>
          <w:trHeight w:val="198" w:hRule="atLeast"/>
        </w:trPr>
        <w:tc>
          <w:tcPr>
            <w:tcW w:w="8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61.58</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68.33</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0.24</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130.15</w:t>
            </w:r>
          </w:p>
        </w:tc>
      </w:tr>
      <w:tr>
        <w:trPr>
          <w:trHeight w:val="178" w:hRule="atLeast"/>
        </w:trPr>
        <w:tc>
          <w:tcPr>
            <w:tcW w:w="8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bottom w:val="single" w:sz="8" w:space="0" w:color="000000"/>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31.27</w:t>
            </w:r>
          </w:p>
        </w:tc>
        <w:tc>
          <w:tcPr>
            <w:tcW w:w="1120" w:type="dxa"/>
            <w:tcBorders>
              <w:bottom w:val="single" w:sz="8" w:space="0" w:color="000000"/>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63.84</w:t>
            </w:r>
          </w:p>
        </w:tc>
        <w:tc>
          <w:tcPr>
            <w:tcW w:w="1080" w:type="dxa"/>
            <w:tcBorders>
              <w:bottom w:val="single" w:sz="8" w:space="0" w:color="000000"/>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bottom w:val="single" w:sz="8" w:space="0" w:color="000000"/>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bottom w:val="single" w:sz="8" w:space="0" w:color="000000"/>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0.14</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95.25</w:t>
            </w:r>
          </w:p>
        </w:tc>
      </w:tr>
      <w:tr>
        <w:trPr>
          <w:trHeight w:val="198"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Purchase of Fixed Assets</w:t>
            </w:r>
          </w:p>
        </w:tc>
        <w:tc>
          <w:tcPr>
            <w:tcW w:w="102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2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17.10</w:t>
            </w:r>
          </w:p>
        </w:tc>
        <w:tc>
          <w:tcPr>
            <w:tcW w:w="108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vMerge w:val="restart"/>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17.10</w:t>
            </w:r>
          </w:p>
        </w:tc>
      </w:tr>
      <w:tr>
        <w:trPr>
          <w:trHeight w:val="170" w:hRule="atLeast"/>
        </w:trPr>
        <w:tc>
          <w:tcPr>
            <w:tcW w:w="3140" w:type="dxa"/>
            <w:gridSpan w:val="2"/>
            <w:tcBorders>
              <w:end w:val="single" w:sz="8" w:space="0" w:color="000000"/>
            </w:tcBorders>
          </w:tcPr>
          <w:p>
            <w:pPr>
              <w:pStyle w:val="Normal"/>
              <w:spacing w:lineRule="exact" w:line="171"/>
              <w:ind w:start="40" w:end="0"/>
              <w:rPr>
                <w:rFonts w:ascii="Arial" w:hAnsi="Arial" w:eastAsia="Arial" w:cs="Arial"/>
                <w:sz w:val="15"/>
              </w:rPr>
            </w:pPr>
            <w:r>
              <w:rPr>
                <w:rFonts w:eastAsia="Arial" w:cs="Arial" w:ascii="Arial" w:hAnsi="Arial"/>
                <w:sz w:val="15"/>
              </w:rPr>
              <w:t>TRF Ltd.</w:t>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6"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43.25</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43.25</w:t>
            </w:r>
          </w:p>
        </w:tc>
      </w:tr>
      <w:tr>
        <w:trPr>
          <w:trHeight w:val="174"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Others</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0.91</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0.06</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0.97</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0.32</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0.32</w:t>
            </w:r>
          </w:p>
        </w:tc>
      </w:tr>
      <w:tr>
        <w:trPr>
          <w:trHeight w:val="27" w:hRule="atLeast"/>
        </w:trPr>
        <w:tc>
          <w:tcPr>
            <w:tcW w:w="8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8"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0.91</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17.16</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18.07</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0.32</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43.25</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43.57</w:t>
            </w:r>
          </w:p>
        </w:tc>
      </w:tr>
      <w:tr>
        <w:trPr>
          <w:trHeight w:val="29" w:hRule="atLeast"/>
        </w:trPr>
        <w:tc>
          <w:tcPr>
            <w:tcW w:w="3140" w:type="dxa"/>
            <w:gridSpan w:val="2"/>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Dividend expense</w:t>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6"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2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2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vMerge w:val="restart"/>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333.07</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333.07</w:t>
            </w:r>
          </w:p>
        </w:tc>
      </w:tr>
      <w:tr>
        <w:trPr>
          <w:trHeight w:val="170" w:hRule="atLeast"/>
        </w:trPr>
        <w:tc>
          <w:tcPr>
            <w:tcW w:w="3140" w:type="dxa"/>
            <w:gridSpan w:val="2"/>
            <w:tcBorders>
              <w:end w:val="single" w:sz="8" w:space="0" w:color="000000"/>
            </w:tcBorders>
          </w:tcPr>
          <w:p>
            <w:pPr>
              <w:pStyle w:val="Normal"/>
              <w:spacing w:lineRule="exact" w:line="171"/>
              <w:ind w:start="40" w:end="0"/>
              <w:rPr>
                <w:rFonts w:ascii="Arial" w:hAnsi="Arial" w:eastAsia="Arial" w:cs="Arial"/>
                <w:sz w:val="15"/>
              </w:rPr>
            </w:pPr>
            <w:r>
              <w:rPr>
                <w:rFonts w:eastAsia="Arial" w:cs="Arial" w:ascii="Arial" w:hAnsi="Arial"/>
                <w:sz w:val="15"/>
              </w:rPr>
              <w:t>Tata Sons Ltd.</w:t>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6"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w:t>
            </w:r>
          </w:p>
        </w:tc>
        <w:tc>
          <w:tcPr>
            <w:tcW w:w="112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66"/>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66"/>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66"/>
              <w:ind w:end="85"/>
              <w:jc w:val="end"/>
              <w:rPr>
                <w:rFonts w:ascii="Arial" w:hAnsi="Arial" w:eastAsia="Arial" w:cs="Arial"/>
                <w:i/>
                <w:i/>
                <w:sz w:val="15"/>
              </w:rPr>
            </w:pPr>
            <w:r>
              <w:rPr>
                <w:rFonts w:eastAsia="Arial" w:cs="Arial" w:ascii="Arial" w:hAnsi="Arial"/>
                <w:i/>
                <w:sz w:val="15"/>
              </w:rPr>
              <w:t>260.81</w:t>
            </w:r>
          </w:p>
        </w:tc>
        <w:tc>
          <w:tcPr>
            <w:tcW w:w="960" w:type="dxa"/>
            <w:tcBorders/>
          </w:tcPr>
          <w:p>
            <w:pPr>
              <w:pStyle w:val="Normal"/>
              <w:spacing w:lineRule="exact" w:line="166"/>
              <w:jc w:val="end"/>
              <w:rPr>
                <w:rFonts w:ascii="Arial" w:hAnsi="Arial" w:eastAsia="Arial" w:cs="Arial"/>
                <w:i/>
                <w:i/>
                <w:sz w:val="15"/>
              </w:rPr>
            </w:pPr>
            <w:r>
              <w:rPr>
                <w:rFonts w:eastAsia="Arial" w:cs="Arial" w:ascii="Arial" w:hAnsi="Arial"/>
                <w:i/>
                <w:sz w:val="15"/>
              </w:rPr>
              <w:t>260.81</w:t>
            </w:r>
          </w:p>
        </w:tc>
      </w:tr>
      <w:tr>
        <w:trPr>
          <w:trHeight w:val="177" w:hRule="atLeast"/>
        </w:trPr>
        <w:tc>
          <w:tcPr>
            <w:tcW w:w="3140" w:type="dxa"/>
            <w:gridSpan w:val="2"/>
            <w:tcBorders>
              <w:end w:val="single" w:sz="8" w:space="0" w:color="000000"/>
            </w:tcBorders>
          </w:tcPr>
          <w:p>
            <w:pPr>
              <w:pStyle w:val="Normal"/>
              <w:spacing w:lineRule="atLeast" w:line="0"/>
              <w:ind w:start="40" w:end="0"/>
              <w:rPr>
                <w:rFonts w:ascii="Arial" w:hAnsi="Arial" w:eastAsia="Arial" w:cs="Arial"/>
                <w:sz w:val="15"/>
              </w:rPr>
            </w:pPr>
            <w:r>
              <w:rPr>
                <w:rFonts w:eastAsia="Arial" w:cs="Arial" w:ascii="Arial" w:hAnsi="Arial"/>
                <w:sz w:val="15"/>
              </w:rPr>
              <w:t>Others</w:t>
            </w:r>
          </w:p>
        </w:tc>
        <w:tc>
          <w:tcPr>
            <w:tcW w:w="102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1.08</w:t>
            </w:r>
          </w:p>
        </w:tc>
        <w:tc>
          <w:tcPr>
            <w:tcW w:w="112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08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atLeast" w:line="0"/>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1.08</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1.04</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1.04</w:t>
            </w:r>
          </w:p>
        </w:tc>
      </w:tr>
      <w:tr>
        <w:trPr>
          <w:trHeight w:val="37" w:hRule="atLeast"/>
        </w:trPr>
        <w:tc>
          <w:tcPr>
            <w:tcW w:w="80" w:type="dxa"/>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9"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69"/>
              <w:ind w:end="85"/>
              <w:jc w:val="end"/>
              <w:rPr>
                <w:rFonts w:ascii="Arial" w:hAnsi="Arial" w:eastAsia="Arial" w:cs="Arial"/>
                <w:b/>
                <w:sz w:val="15"/>
              </w:rPr>
            </w:pPr>
            <w:r>
              <w:rPr>
                <w:rFonts w:eastAsia="Arial" w:cs="Arial" w:ascii="Arial" w:hAnsi="Arial"/>
                <w:b/>
                <w:sz w:val="15"/>
              </w:rPr>
              <w:t>1.08</w:t>
            </w:r>
          </w:p>
        </w:tc>
        <w:tc>
          <w:tcPr>
            <w:tcW w:w="1120" w:type="dxa"/>
            <w:tcBorders>
              <w:end w:val="single" w:sz="8" w:space="0" w:color="000000"/>
            </w:tcBorders>
          </w:tcPr>
          <w:p>
            <w:pPr>
              <w:pStyle w:val="Normal"/>
              <w:spacing w:lineRule="exact" w:line="169"/>
              <w:ind w:end="125"/>
              <w:jc w:val="end"/>
              <w:rPr>
                <w:rFonts w:ascii="Arial" w:hAnsi="Arial" w:eastAsia="Arial" w:cs="Arial"/>
                <w:b/>
                <w:sz w:val="15"/>
              </w:rPr>
            </w:pPr>
            <w:r>
              <w:rPr>
                <w:rFonts w:eastAsia="Arial" w:cs="Arial" w:ascii="Arial" w:hAnsi="Arial"/>
                <w:b/>
                <w:sz w:val="15"/>
              </w:rPr>
              <w:t>–</w:t>
            </w:r>
          </w:p>
        </w:tc>
        <w:tc>
          <w:tcPr>
            <w:tcW w:w="1080" w:type="dxa"/>
            <w:tcBorders>
              <w:end w:val="single" w:sz="8" w:space="0" w:color="000000"/>
            </w:tcBorders>
          </w:tcPr>
          <w:p>
            <w:pPr>
              <w:pStyle w:val="Normal"/>
              <w:spacing w:lineRule="exact" w:line="169"/>
              <w:ind w:end="125"/>
              <w:jc w:val="end"/>
              <w:rPr>
                <w:rFonts w:ascii="Arial" w:hAnsi="Arial" w:eastAsia="Arial" w:cs="Arial"/>
                <w:b/>
                <w:sz w:val="15"/>
              </w:rPr>
            </w:pPr>
            <w:r>
              <w:rPr>
                <w:rFonts w:eastAsia="Arial" w:cs="Arial" w:ascii="Arial" w:hAnsi="Arial"/>
                <w:b/>
                <w:sz w:val="15"/>
              </w:rPr>
              <w:t>*</w:t>
            </w:r>
          </w:p>
        </w:tc>
        <w:tc>
          <w:tcPr>
            <w:tcW w:w="1180" w:type="dxa"/>
            <w:tcBorders>
              <w:end w:val="single" w:sz="8" w:space="0" w:color="000000"/>
            </w:tcBorders>
          </w:tcPr>
          <w:p>
            <w:pPr>
              <w:pStyle w:val="Normal"/>
              <w:spacing w:lineRule="exact" w:line="169"/>
              <w:ind w:end="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69"/>
              <w:ind w:end="85"/>
              <w:jc w:val="end"/>
              <w:rPr>
                <w:rFonts w:ascii="Arial" w:hAnsi="Arial" w:eastAsia="Arial" w:cs="Arial"/>
                <w:b/>
                <w:sz w:val="15"/>
              </w:rPr>
            </w:pPr>
            <w:r>
              <w:rPr>
                <w:rFonts w:eastAsia="Arial" w:cs="Arial" w:ascii="Arial" w:hAnsi="Arial"/>
                <w:b/>
                <w:sz w:val="15"/>
              </w:rPr>
              <w:t>333.07</w:t>
            </w:r>
          </w:p>
        </w:tc>
        <w:tc>
          <w:tcPr>
            <w:tcW w:w="960" w:type="dxa"/>
            <w:tcBorders/>
          </w:tcPr>
          <w:p>
            <w:pPr>
              <w:pStyle w:val="Normal"/>
              <w:spacing w:lineRule="exact" w:line="169"/>
              <w:jc w:val="end"/>
              <w:rPr>
                <w:rFonts w:ascii="Arial" w:hAnsi="Arial" w:eastAsia="Arial" w:cs="Arial"/>
                <w:b/>
                <w:sz w:val="15"/>
              </w:rPr>
            </w:pPr>
            <w:r>
              <w:rPr>
                <w:rFonts w:eastAsia="Arial" w:cs="Arial" w:ascii="Arial" w:hAnsi="Arial"/>
                <w:b/>
                <w:sz w:val="15"/>
              </w:rPr>
              <w:t>334.15</w:t>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1.04</w:t>
            </w:r>
          </w:p>
        </w:tc>
        <w:tc>
          <w:tcPr>
            <w:tcW w:w="112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08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1180" w:type="dxa"/>
            <w:tcBorders>
              <w:end w:val="single" w:sz="8" w:space="0" w:color="000000"/>
            </w:tcBorders>
          </w:tcPr>
          <w:p>
            <w:pPr>
              <w:pStyle w:val="Normal"/>
              <w:spacing w:lineRule="exact" w:line="172"/>
              <w:ind w:end="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260.81</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261.85</w:t>
            </w:r>
          </w:p>
        </w:tc>
      </w:tr>
      <w:tr>
        <w:trPr>
          <w:trHeight w:val="53" w:hRule="atLeast"/>
        </w:trPr>
        <w:tc>
          <w:tcPr>
            <w:tcW w:w="80" w:type="dxa"/>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84">
            <wp:simplePos x="0" y="0"/>
            <wp:positionH relativeFrom="column">
              <wp:posOffset>6724650</wp:posOffset>
            </wp:positionH>
            <wp:positionV relativeFrom="paragraph">
              <wp:posOffset>660400</wp:posOffset>
            </wp:positionV>
            <wp:extent cx="349250" cy="10160"/>
            <wp:effectExtent l="0" t="0" r="0" b="0"/>
            <wp:wrapNone/>
            <wp:docPr id="83"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8" descr="" title=""/>
                    <pic:cNvPicPr>
                      <a:picLocks noChangeAspect="1" noChangeArrowheads="1"/>
                    </pic:cNvPicPr>
                  </pic:nvPicPr>
                  <pic:blipFill>
                    <a:blip r:embed="rId39"/>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20" w:right="2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0" w:end="0"/>
        <w:rPr>
          <w:rFonts w:ascii="Arial" w:hAnsi="Arial" w:eastAsia="Arial" w:cs="Arial"/>
          <w:sz w:val="17"/>
        </w:rPr>
      </w:pPr>
      <w:r>
        <w:rPr>
          <w:rFonts w:eastAsia="Arial" w:cs="Arial" w:ascii="Arial" w:hAnsi="Arial"/>
          <w:sz w:val="17"/>
        </w:rPr>
        <w:t>183</w:t>
      </w:r>
    </w:p>
    <w:p>
      <w:pPr>
        <w:sectPr>
          <w:type w:val="continuous"/>
          <w:pgSz w:w="11860" w:h="14780"/>
          <w:pgMar w:left="72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23" w:name="page16"/>
      <w:bookmarkEnd w:id="23"/>
      <w:r>
        <w:drawing>
          <wp:anchor behindDoc="1" distT="0" distB="0" distL="114935" distR="114935" simplePos="0" locked="0" layoutInCell="0" allowOverlap="1" relativeHeight="85">
            <wp:simplePos x="0" y="0"/>
            <wp:positionH relativeFrom="page">
              <wp:posOffset>354330</wp:posOffset>
            </wp:positionH>
            <wp:positionV relativeFrom="page">
              <wp:posOffset>516255</wp:posOffset>
            </wp:positionV>
            <wp:extent cx="866140" cy="113665"/>
            <wp:effectExtent l="0" t="0" r="0" b="0"/>
            <wp:wrapNone/>
            <wp:docPr id="84"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9" descr="" title=""/>
                    <pic:cNvPicPr>
                      <a:picLocks noChangeAspect="1" noChangeArrowheads="1"/>
                    </pic:cNvPicPr>
                  </pic:nvPicPr>
                  <pic:blipFill>
                    <a:blip r:embed="rId40"/>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86">
            <wp:simplePos x="0" y="0"/>
            <wp:positionH relativeFrom="column">
              <wp:posOffset>1085850</wp:posOffset>
            </wp:positionH>
            <wp:positionV relativeFrom="paragraph">
              <wp:posOffset>13970</wp:posOffset>
            </wp:positionV>
            <wp:extent cx="6280150" cy="10160"/>
            <wp:effectExtent l="0" t="0" r="0" b="0"/>
            <wp:wrapNone/>
            <wp:docPr id="85"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0" descr="" title=""/>
                    <pic:cNvPicPr>
                      <a:picLocks noChangeAspect="1" noChangeArrowheads="1"/>
                    </pic:cNvPicPr>
                  </pic:nvPicPr>
                  <pic:blipFill>
                    <a:blip r:embed="rId41"/>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5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420" w:leader="none"/>
        </w:tabs>
        <w:spacing w:lineRule="atLeast" w:line="0"/>
        <w:ind w:start="1040" w:end="0"/>
        <w:rPr/>
      </w:pPr>
      <w:r>
        <w:rPr>
          <w:rFonts w:eastAsia="Arial" w:cs="Arial" w:ascii="Arial" w:hAnsi="Arial"/>
          <w:b/>
          <w:sz w:val="16"/>
        </w:rPr>
        <w:t>13.</w:t>
        <w:tab/>
        <w:t>(b) Related Party Transactions</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tbl>
      <w:tblPr>
        <w:tblW w:w="9903" w:type="dxa"/>
        <w:jc w:val="start"/>
        <w:tblInd w:w="1020" w:type="dxa"/>
        <w:tblLayout w:type="fixed"/>
        <w:tblCellMar>
          <w:top w:w="0" w:type="dxa"/>
          <w:start w:w="0" w:type="dxa"/>
          <w:bottom w:w="0" w:type="dxa"/>
          <w:end w:w="0" w:type="dxa"/>
        </w:tblCellMar>
      </w:tblPr>
      <w:tblGrid>
        <w:gridCol w:w="320"/>
        <w:gridCol w:w="3180"/>
        <w:gridCol w:w="1060"/>
        <w:gridCol w:w="1060"/>
        <w:gridCol w:w="1060"/>
        <w:gridCol w:w="1220"/>
        <w:gridCol w:w="1020"/>
        <w:gridCol w:w="960"/>
        <w:gridCol w:w="23"/>
      </w:tblGrid>
      <w:tr>
        <w:trPr>
          <w:trHeight w:val="184"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end"/>
              <w:rPr>
                <w:rFonts w:ascii="Arial" w:hAnsi="Arial" w:eastAsia="Arial" w:cs="Arial"/>
                <w:sz w:val="16"/>
              </w:rPr>
            </w:pPr>
            <w:r>
              <w:rPr>
                <w:rFonts w:eastAsia="Arial" w:cs="Arial" w:ascii="Arial" w:hAnsi="Arial"/>
                <w:sz w:val="16"/>
              </w:rPr>
              <w:t>Rs. crores</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 w:hRule="atLeast"/>
        </w:trPr>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4"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80" w:type="dxa"/>
            <w:tcBorders>
              <w:end w:val="single" w:sz="8" w:space="0" w:color="000000"/>
            </w:tcBorders>
          </w:tcPr>
          <w:p>
            <w:pPr>
              <w:pStyle w:val="Normal"/>
              <w:spacing w:lineRule="atLeast" w:line="0"/>
              <w:ind w:start="100" w:end="0"/>
              <w:rPr>
                <w:rFonts w:ascii="Arial" w:hAnsi="Arial" w:eastAsia="Arial" w:cs="Arial"/>
                <w:sz w:val="14"/>
              </w:rPr>
            </w:pPr>
            <w:r>
              <w:rPr>
                <w:rFonts w:eastAsia="Arial" w:cs="Arial" w:ascii="Arial" w:hAnsi="Arial"/>
                <w:sz w:val="14"/>
              </w:rPr>
              <w:t>Transactions</w:t>
            </w:r>
          </w:p>
        </w:tc>
        <w:tc>
          <w:tcPr>
            <w:tcW w:w="1060" w:type="dxa"/>
            <w:tcBorders>
              <w:end w:val="single" w:sz="8" w:space="0" w:color="000000"/>
            </w:tcBorders>
          </w:tcPr>
          <w:p>
            <w:pPr>
              <w:pStyle w:val="Normal"/>
              <w:spacing w:lineRule="atLeast" w:line="0"/>
              <w:ind w:end="45"/>
              <w:jc w:val="end"/>
              <w:rPr>
                <w:rFonts w:ascii="Arial" w:hAnsi="Arial" w:eastAsia="Arial" w:cs="Arial"/>
                <w:sz w:val="14"/>
              </w:rPr>
            </w:pPr>
            <w:r>
              <w:rPr>
                <w:rFonts w:eastAsia="Arial" w:cs="Arial" w:ascii="Arial" w:hAnsi="Arial"/>
                <w:sz w:val="14"/>
              </w:rPr>
              <w:t>Subsidiaries</w:t>
            </w:r>
          </w:p>
        </w:tc>
        <w:tc>
          <w:tcPr>
            <w:tcW w:w="1060" w:type="dxa"/>
            <w:tcBorders>
              <w:end w:val="single" w:sz="8" w:space="0" w:color="000000"/>
            </w:tcBorders>
          </w:tcPr>
          <w:p>
            <w:pPr>
              <w:pStyle w:val="Normal"/>
              <w:spacing w:lineRule="atLeast" w:line="0"/>
              <w:ind w:end="146"/>
              <w:jc w:val="end"/>
              <w:rPr>
                <w:rFonts w:ascii="Arial" w:hAnsi="Arial" w:eastAsia="Arial" w:cs="Arial"/>
                <w:sz w:val="14"/>
              </w:rPr>
            </w:pPr>
            <w:r>
              <w:rPr>
                <w:rFonts w:eastAsia="Arial" w:cs="Arial" w:ascii="Arial" w:hAnsi="Arial"/>
                <w:sz w:val="14"/>
              </w:rPr>
              <w:t>Associates</w:t>
            </w:r>
          </w:p>
        </w:tc>
        <w:tc>
          <w:tcPr>
            <w:tcW w:w="1060" w:type="dxa"/>
            <w:tcBorders>
              <w:end w:val="single" w:sz="8" w:space="0" w:color="000000"/>
            </w:tcBorders>
          </w:tcPr>
          <w:p>
            <w:pPr>
              <w:pStyle w:val="Normal"/>
              <w:spacing w:lineRule="atLeast" w:line="0"/>
              <w:ind w:end="126"/>
              <w:jc w:val="end"/>
              <w:rPr>
                <w:rFonts w:ascii="Arial" w:hAnsi="Arial" w:eastAsia="Arial" w:cs="Arial"/>
                <w:sz w:val="14"/>
              </w:rPr>
            </w:pPr>
            <w:r>
              <w:rPr>
                <w:rFonts w:eastAsia="Arial" w:cs="Arial" w:ascii="Arial" w:hAnsi="Arial"/>
                <w:sz w:val="14"/>
              </w:rPr>
              <w:t>Key</w:t>
            </w:r>
          </w:p>
        </w:tc>
        <w:tc>
          <w:tcPr>
            <w:tcW w:w="1220" w:type="dxa"/>
            <w:tcBorders>
              <w:end w:val="single" w:sz="8" w:space="0" w:color="000000"/>
            </w:tcBorders>
          </w:tcPr>
          <w:p>
            <w:pPr>
              <w:pStyle w:val="Normal"/>
              <w:spacing w:lineRule="atLeast" w:line="0"/>
              <w:ind w:end="46"/>
              <w:jc w:val="end"/>
              <w:rPr>
                <w:rFonts w:ascii="Arial" w:hAnsi="Arial" w:eastAsia="Arial" w:cs="Arial"/>
                <w:sz w:val="14"/>
              </w:rPr>
            </w:pPr>
            <w:r>
              <w:rPr>
                <w:rFonts w:eastAsia="Arial" w:cs="Arial" w:ascii="Arial" w:hAnsi="Arial"/>
                <w:sz w:val="14"/>
              </w:rPr>
              <w:t>Relatives of Key</w:t>
            </w:r>
          </w:p>
        </w:tc>
        <w:tc>
          <w:tcPr>
            <w:tcW w:w="1020" w:type="dxa"/>
            <w:tcBorders>
              <w:end w:val="single" w:sz="8" w:space="0" w:color="000000"/>
            </w:tcBorders>
          </w:tcPr>
          <w:p>
            <w:pPr>
              <w:pStyle w:val="Normal"/>
              <w:spacing w:lineRule="atLeast" w:line="0"/>
              <w:ind w:end="105"/>
              <w:jc w:val="end"/>
              <w:rPr>
                <w:rFonts w:ascii="Arial" w:hAnsi="Arial" w:eastAsia="Arial" w:cs="Arial"/>
                <w:sz w:val="14"/>
              </w:rPr>
            </w:pPr>
            <w:r>
              <w:rPr>
                <w:rFonts w:eastAsia="Arial" w:cs="Arial" w:ascii="Arial" w:hAnsi="Arial"/>
                <w:sz w:val="14"/>
              </w:rPr>
              <w:t>Promoter</w:t>
            </w:r>
          </w:p>
        </w:tc>
        <w:tc>
          <w:tcPr>
            <w:tcW w:w="960" w:type="dxa"/>
            <w:tcBorders/>
          </w:tcPr>
          <w:p>
            <w:pPr>
              <w:pStyle w:val="Normal"/>
              <w:spacing w:lineRule="atLeast" w:line="0"/>
              <w:jc w:val="end"/>
              <w:rPr>
                <w:rFonts w:ascii="Arial" w:hAnsi="Arial" w:eastAsia="Arial" w:cs="Arial"/>
                <w:sz w:val="14"/>
              </w:rPr>
            </w:pPr>
            <w:r>
              <w:rPr>
                <w:rFonts w:eastAsia="Arial" w:cs="Arial" w:ascii="Arial" w:hAnsi="Arial"/>
                <w:sz w:val="14"/>
              </w:rPr>
              <w:t>Grand Total</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0"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pacing w:lineRule="atLeast" w:line="0"/>
              <w:ind w:end="146"/>
              <w:jc w:val="end"/>
              <w:rPr>
                <w:rFonts w:ascii="Arial" w:hAnsi="Arial" w:eastAsia="Arial" w:cs="Arial"/>
                <w:sz w:val="14"/>
              </w:rPr>
            </w:pPr>
            <w:r>
              <w:rPr>
                <w:rFonts w:eastAsia="Arial" w:cs="Arial" w:ascii="Arial" w:hAnsi="Arial"/>
                <w:sz w:val="14"/>
              </w:rPr>
              <w:t>&amp; JVs #</w:t>
            </w:r>
          </w:p>
        </w:tc>
        <w:tc>
          <w:tcPr>
            <w:tcW w:w="1060" w:type="dxa"/>
            <w:tcBorders>
              <w:end w:val="single" w:sz="8" w:space="0" w:color="000000"/>
            </w:tcBorders>
          </w:tcPr>
          <w:p>
            <w:pPr>
              <w:pStyle w:val="Normal"/>
              <w:spacing w:lineRule="atLeast" w:line="0"/>
              <w:ind w:end="126"/>
              <w:jc w:val="end"/>
              <w:rPr>
                <w:rFonts w:ascii="Arial" w:hAnsi="Arial" w:eastAsia="Arial" w:cs="Arial"/>
                <w:sz w:val="14"/>
              </w:rPr>
            </w:pPr>
            <w:r>
              <w:rPr>
                <w:rFonts w:eastAsia="Arial" w:cs="Arial" w:ascii="Arial" w:hAnsi="Arial"/>
                <w:sz w:val="14"/>
              </w:rPr>
              <w:t>Management</w:t>
            </w:r>
          </w:p>
        </w:tc>
        <w:tc>
          <w:tcPr>
            <w:tcW w:w="1220" w:type="dxa"/>
            <w:tcBorders>
              <w:end w:val="single" w:sz="8" w:space="0" w:color="000000"/>
            </w:tcBorders>
          </w:tcPr>
          <w:p>
            <w:pPr>
              <w:pStyle w:val="Normal"/>
              <w:spacing w:lineRule="atLeast" w:line="0"/>
              <w:ind w:end="46"/>
              <w:jc w:val="end"/>
              <w:rPr>
                <w:rFonts w:ascii="Arial" w:hAnsi="Arial" w:eastAsia="Arial" w:cs="Arial"/>
                <w:sz w:val="14"/>
              </w:rPr>
            </w:pPr>
            <w:r>
              <w:rPr>
                <w:rFonts w:eastAsia="Arial" w:cs="Arial" w:ascii="Arial" w:hAnsi="Arial"/>
                <w:sz w:val="14"/>
              </w:rPr>
              <w:t>Management</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0"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pacing w:lineRule="atLeast" w:line="0"/>
              <w:ind w:end="126"/>
              <w:jc w:val="end"/>
              <w:rPr>
                <w:rFonts w:ascii="Arial" w:hAnsi="Arial" w:eastAsia="Arial" w:cs="Arial"/>
                <w:sz w:val="14"/>
              </w:rPr>
            </w:pPr>
            <w:r>
              <w:rPr>
                <w:rFonts w:eastAsia="Arial" w:cs="Arial" w:ascii="Arial" w:hAnsi="Arial"/>
                <w:sz w:val="14"/>
              </w:rPr>
              <w:t>Personnel</w:t>
            </w:r>
          </w:p>
        </w:tc>
        <w:tc>
          <w:tcPr>
            <w:tcW w:w="1220" w:type="dxa"/>
            <w:tcBorders>
              <w:end w:val="single" w:sz="8" w:space="0" w:color="000000"/>
            </w:tcBorders>
          </w:tcPr>
          <w:p>
            <w:pPr>
              <w:pStyle w:val="Normal"/>
              <w:spacing w:lineRule="atLeast" w:line="0"/>
              <w:ind w:end="46"/>
              <w:jc w:val="end"/>
              <w:rPr>
                <w:rFonts w:ascii="Arial" w:hAnsi="Arial" w:eastAsia="Arial" w:cs="Arial"/>
                <w:sz w:val="14"/>
              </w:rPr>
            </w:pPr>
            <w:r>
              <w:rPr>
                <w:rFonts w:eastAsia="Arial" w:cs="Arial" w:ascii="Arial" w:hAnsi="Arial"/>
                <w:sz w:val="14"/>
              </w:rPr>
              <w:t>Personnel</w:t>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2" w:hRule="atLeast"/>
        </w:trPr>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4" w:hRule="atLeast"/>
        </w:trPr>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Dividend income</w:t>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18.56</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18.56</w:t>
            </w:r>
          </w:p>
        </w:tc>
        <w:tc>
          <w:tcPr>
            <w:tcW w:w="23"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161"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pacing w:lineRule="exact" w:line="161"/>
              <w:ind w:start="40" w:end="0"/>
              <w:rPr>
                <w:rFonts w:ascii="Arial" w:hAnsi="Arial" w:eastAsia="Arial" w:cs="Arial"/>
                <w:sz w:val="15"/>
              </w:rPr>
            </w:pPr>
            <w:r>
              <w:rPr>
                <w:rFonts w:eastAsia="Arial" w:cs="Arial" w:ascii="Arial" w:hAnsi="Arial"/>
                <w:sz w:val="15"/>
              </w:rPr>
              <w:t>Tata Steel (Thailand) Public Co. Ltd.</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6.66</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5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6.66</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5"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Tata Metaliks Ltd.</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8.26</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8.26</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7.08</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5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7.08</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5"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Tata Refractories Ltd.</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5.21</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5.21</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5.21</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5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5.21</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4"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Others</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5.20</w:t>
            </w:r>
          </w:p>
        </w:tc>
        <w:tc>
          <w:tcPr>
            <w:tcW w:w="1060" w:type="dxa"/>
            <w:tcBorders>
              <w:end w:val="single" w:sz="8" w:space="0" w:color="000000"/>
            </w:tcBorders>
          </w:tcPr>
          <w:p>
            <w:pPr>
              <w:pStyle w:val="Normal"/>
              <w:spacing w:lineRule="exact" w:line="164"/>
              <w:ind w:end="146"/>
              <w:jc w:val="end"/>
              <w:rPr>
                <w:rFonts w:ascii="Arial" w:hAnsi="Arial" w:eastAsia="Arial" w:cs="Arial"/>
                <w:b/>
                <w:sz w:val="15"/>
              </w:rPr>
            </w:pPr>
            <w:r>
              <w:rPr>
                <w:rFonts w:eastAsia="Arial" w:cs="Arial" w:ascii="Arial" w:hAnsi="Arial"/>
                <w:b/>
                <w:sz w:val="15"/>
              </w:rPr>
              <w:t>8.43</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13.63</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72"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4.83</w:t>
            </w:r>
          </w:p>
        </w:tc>
        <w:tc>
          <w:tcPr>
            <w:tcW w:w="1060" w:type="dxa"/>
            <w:tcBorders>
              <w:bottom w:val="single" w:sz="8" w:space="0" w:color="000000"/>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9.31</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14.14</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b/>
                <w:sz w:val="15"/>
              </w:rPr>
            </w:pPr>
            <w:r>
              <w:rPr>
                <w:rFonts w:eastAsia="Arial" w:cs="Arial" w:ascii="Arial" w:hAnsi="Arial"/>
                <w:b/>
                <w:sz w:val="15"/>
              </w:rPr>
              <w:t>37.23</w:t>
            </w:r>
          </w:p>
        </w:tc>
        <w:tc>
          <w:tcPr>
            <w:tcW w:w="1060" w:type="dxa"/>
            <w:tcBorders>
              <w:end w:val="single" w:sz="8" w:space="0" w:color="000000"/>
            </w:tcBorders>
          </w:tcPr>
          <w:p>
            <w:pPr>
              <w:pStyle w:val="Normal"/>
              <w:spacing w:lineRule="exact" w:line="156"/>
              <w:ind w:end="146"/>
              <w:jc w:val="end"/>
              <w:rPr>
                <w:rFonts w:ascii="Arial" w:hAnsi="Arial" w:eastAsia="Arial" w:cs="Arial"/>
                <w:b/>
                <w:sz w:val="15"/>
              </w:rPr>
            </w:pPr>
            <w:r>
              <w:rPr>
                <w:rFonts w:eastAsia="Arial" w:cs="Arial" w:ascii="Arial" w:hAnsi="Arial"/>
                <w:b/>
                <w:sz w:val="15"/>
              </w:rPr>
              <w:t>8.43</w:t>
            </w:r>
          </w:p>
        </w:tc>
        <w:tc>
          <w:tcPr>
            <w:tcW w:w="1060" w:type="dxa"/>
            <w:tcBorders>
              <w:end w:val="single" w:sz="8" w:space="0" w:color="000000"/>
            </w:tcBorders>
          </w:tcPr>
          <w:p>
            <w:pPr>
              <w:pStyle w:val="Normal"/>
              <w:spacing w:lineRule="exact" w:line="156"/>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56"/>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56"/>
              <w:jc w:val="end"/>
              <w:rPr>
                <w:rFonts w:ascii="Arial" w:hAnsi="Arial" w:eastAsia="Arial" w:cs="Arial"/>
                <w:b/>
                <w:sz w:val="15"/>
              </w:rPr>
            </w:pPr>
            <w:r>
              <w:rPr>
                <w:rFonts w:eastAsia="Arial" w:cs="Arial" w:ascii="Arial" w:hAnsi="Arial"/>
                <w:b/>
                <w:sz w:val="15"/>
              </w:rPr>
              <w:t>45.66</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1"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Interest Income</w:t>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23.78</w:t>
            </w:r>
          </w:p>
        </w:tc>
        <w:tc>
          <w:tcPr>
            <w:tcW w:w="1060" w:type="dxa"/>
            <w:tcBorders>
              <w:bottom w:val="single" w:sz="8" w:space="0" w:color="000000"/>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9.31</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33.09</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129" w:hRule="atLeast"/>
        </w:trPr>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46"/>
              <w:jc w:val="end"/>
              <w:rPr>
                <w:rFonts w:ascii="Arial" w:hAnsi="Arial" w:eastAsia="Arial" w:cs="Arial"/>
                <w:b/>
                <w:sz w:val="15"/>
              </w:rPr>
            </w:pPr>
            <w:r>
              <w:rPr>
                <w:rFonts w:eastAsia="Arial" w:cs="Arial" w:ascii="Arial" w:hAnsi="Arial"/>
                <w:b/>
                <w:sz w:val="15"/>
              </w:rPr>
              <w:t>17.22</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17.22</w:t>
            </w:r>
          </w:p>
        </w:tc>
        <w:tc>
          <w:tcPr>
            <w:tcW w:w="23"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60"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pacing w:lineRule="exact" w:line="161"/>
              <w:ind w:start="40" w:end="0"/>
              <w:rPr>
                <w:rFonts w:ascii="Arial" w:hAnsi="Arial" w:eastAsia="Arial" w:cs="Arial"/>
                <w:sz w:val="15"/>
              </w:rPr>
            </w:pPr>
            <w:r>
              <w:rPr>
                <w:rFonts w:eastAsia="Arial" w:cs="Arial" w:ascii="Arial" w:hAnsi="Arial"/>
                <w:sz w:val="15"/>
              </w:rPr>
              <w:t>Tinplate Company of India Ltd.</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5" w:hRule="atLeast"/>
        </w:trPr>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end w:val="single" w:sz="8" w:space="0" w:color="000000"/>
            </w:tcBorders>
          </w:tcPr>
          <w:p>
            <w:pPr>
              <w:pStyle w:val="Normal"/>
              <w:spacing w:lineRule="exact" w:line="146"/>
              <w:ind w:end="145"/>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46"/>
              <w:ind w:end="146"/>
              <w:jc w:val="end"/>
              <w:rPr>
                <w:rFonts w:ascii="Arial" w:hAnsi="Arial" w:eastAsia="Arial" w:cs="Arial"/>
                <w:i/>
                <w:i/>
                <w:sz w:val="15"/>
              </w:rPr>
            </w:pPr>
            <w:r>
              <w:rPr>
                <w:rFonts w:eastAsia="Arial" w:cs="Arial" w:ascii="Arial" w:hAnsi="Arial"/>
                <w:i/>
                <w:sz w:val="15"/>
              </w:rPr>
              <w:t>0.65</w:t>
            </w:r>
          </w:p>
        </w:tc>
        <w:tc>
          <w:tcPr>
            <w:tcW w:w="1060" w:type="dxa"/>
            <w:tcBorders>
              <w:end w:val="single" w:sz="8" w:space="0" w:color="000000"/>
            </w:tcBorders>
          </w:tcPr>
          <w:p>
            <w:pPr>
              <w:pStyle w:val="Normal"/>
              <w:spacing w:lineRule="exact" w:line="14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4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4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46"/>
              <w:jc w:val="end"/>
              <w:rPr>
                <w:rFonts w:ascii="Arial" w:hAnsi="Arial" w:eastAsia="Arial" w:cs="Arial"/>
                <w:i/>
                <w:i/>
                <w:sz w:val="15"/>
              </w:rPr>
            </w:pPr>
            <w:r>
              <w:rPr>
                <w:rFonts w:eastAsia="Arial" w:cs="Arial" w:ascii="Arial" w:hAnsi="Arial"/>
                <w:i/>
                <w:sz w:val="15"/>
              </w:rPr>
              <w:t>0.65</w:t>
            </w:r>
          </w:p>
        </w:tc>
        <w:tc>
          <w:tcPr>
            <w:tcW w:w="23" w:type="dxa"/>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r>
      <w:tr>
        <w:trPr>
          <w:trHeight w:val="165"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5"/>
              <w:ind w:start="40" w:end="0"/>
              <w:rPr>
                <w:rFonts w:ascii="Arial" w:hAnsi="Arial" w:eastAsia="Arial" w:cs="Arial"/>
                <w:sz w:val="15"/>
              </w:rPr>
            </w:pPr>
            <w:r>
              <w:rPr>
                <w:rFonts w:eastAsia="Arial" w:cs="Arial" w:ascii="Arial" w:hAnsi="Arial"/>
                <w:sz w:val="15"/>
              </w:rPr>
              <w:t>Tata Steel KZN Pty Ltd.</w:t>
            </w:r>
          </w:p>
        </w:tc>
        <w:tc>
          <w:tcPr>
            <w:tcW w:w="1060" w:type="dxa"/>
            <w:tcBorders>
              <w:end w:val="single" w:sz="8" w:space="0" w:color="000000"/>
            </w:tcBorders>
          </w:tcPr>
          <w:p>
            <w:pPr>
              <w:pStyle w:val="Normal"/>
              <w:spacing w:lineRule="exact" w:line="165"/>
              <w:ind w:end="145"/>
              <w:jc w:val="end"/>
              <w:rPr>
                <w:rFonts w:ascii="Arial" w:hAnsi="Arial" w:eastAsia="Arial" w:cs="Arial"/>
                <w:b/>
                <w:sz w:val="16"/>
              </w:rPr>
            </w:pPr>
            <w:r>
              <w:rPr>
                <w:rFonts w:eastAsia="Arial" w:cs="Arial" w:ascii="Arial" w:hAnsi="Arial"/>
                <w:b/>
                <w:sz w:val="16"/>
              </w:rPr>
              <w:t>15.81</w:t>
            </w:r>
          </w:p>
        </w:tc>
        <w:tc>
          <w:tcPr>
            <w:tcW w:w="1060" w:type="dxa"/>
            <w:tcBorders>
              <w:end w:val="single" w:sz="8" w:space="0" w:color="000000"/>
            </w:tcBorders>
          </w:tcPr>
          <w:p>
            <w:pPr>
              <w:pStyle w:val="Normal"/>
              <w:spacing w:lineRule="exact" w:line="165"/>
              <w:ind w:end="126"/>
              <w:jc w:val="end"/>
              <w:rPr>
                <w:rFonts w:ascii="Arial" w:hAnsi="Arial" w:eastAsia="Arial" w:cs="Arial"/>
                <w:b/>
                <w:sz w:val="16"/>
              </w:rPr>
            </w:pPr>
            <w:r>
              <w:rPr>
                <w:rFonts w:eastAsia="Arial" w:cs="Arial" w:ascii="Arial" w:hAnsi="Arial"/>
                <w:b/>
                <w:sz w:val="16"/>
              </w:rPr>
              <w:t>–</w:t>
            </w:r>
          </w:p>
        </w:tc>
        <w:tc>
          <w:tcPr>
            <w:tcW w:w="1060" w:type="dxa"/>
            <w:tcBorders>
              <w:end w:val="single" w:sz="8" w:space="0" w:color="000000"/>
            </w:tcBorders>
          </w:tcPr>
          <w:p>
            <w:pPr>
              <w:pStyle w:val="Normal"/>
              <w:spacing w:lineRule="exact" w:line="165"/>
              <w:ind w:end="126"/>
              <w:jc w:val="end"/>
              <w:rPr>
                <w:rFonts w:ascii="Arial" w:hAnsi="Arial" w:eastAsia="Arial" w:cs="Arial"/>
                <w:b/>
                <w:sz w:val="16"/>
              </w:rPr>
            </w:pPr>
            <w:r>
              <w:rPr>
                <w:rFonts w:eastAsia="Arial" w:cs="Arial" w:ascii="Arial" w:hAnsi="Arial"/>
                <w:b/>
                <w:sz w:val="16"/>
              </w:rPr>
              <w:t>–</w:t>
            </w:r>
          </w:p>
        </w:tc>
        <w:tc>
          <w:tcPr>
            <w:tcW w:w="1220" w:type="dxa"/>
            <w:tcBorders>
              <w:end w:val="single" w:sz="8" w:space="0" w:color="000000"/>
            </w:tcBorders>
          </w:tcPr>
          <w:p>
            <w:pPr>
              <w:pStyle w:val="Normal"/>
              <w:spacing w:lineRule="exact" w:line="165"/>
              <w:ind w:end="26"/>
              <w:jc w:val="end"/>
              <w:rPr>
                <w:rFonts w:ascii="Arial" w:hAnsi="Arial" w:eastAsia="Arial" w:cs="Arial"/>
                <w:b/>
                <w:sz w:val="16"/>
              </w:rPr>
            </w:pPr>
            <w:r>
              <w:rPr>
                <w:rFonts w:eastAsia="Arial" w:cs="Arial" w:ascii="Arial" w:hAnsi="Arial"/>
                <w:b/>
                <w:sz w:val="16"/>
              </w:rPr>
              <w:t>–</w:t>
            </w:r>
          </w:p>
        </w:tc>
        <w:tc>
          <w:tcPr>
            <w:tcW w:w="1020" w:type="dxa"/>
            <w:tcBorders>
              <w:end w:val="single" w:sz="8" w:space="0" w:color="000000"/>
            </w:tcBorders>
          </w:tcPr>
          <w:p>
            <w:pPr>
              <w:pStyle w:val="Normal"/>
              <w:spacing w:lineRule="exact" w:line="165"/>
              <w:ind w:end="105"/>
              <w:jc w:val="end"/>
              <w:rPr>
                <w:rFonts w:ascii="Arial" w:hAnsi="Arial" w:eastAsia="Arial" w:cs="Arial"/>
                <w:b/>
                <w:sz w:val="16"/>
              </w:rPr>
            </w:pPr>
            <w:r>
              <w:rPr>
                <w:rFonts w:eastAsia="Arial" w:cs="Arial" w:ascii="Arial" w:hAnsi="Arial"/>
                <w:b/>
                <w:sz w:val="16"/>
              </w:rPr>
              <w:t>–</w:t>
            </w:r>
          </w:p>
        </w:tc>
        <w:tc>
          <w:tcPr>
            <w:tcW w:w="960" w:type="dxa"/>
            <w:tcBorders/>
          </w:tcPr>
          <w:p>
            <w:pPr>
              <w:pStyle w:val="Normal"/>
              <w:spacing w:lineRule="exact" w:line="165"/>
              <w:jc w:val="end"/>
              <w:rPr>
                <w:rFonts w:ascii="Arial" w:hAnsi="Arial" w:eastAsia="Arial" w:cs="Arial"/>
                <w:b/>
                <w:sz w:val="16"/>
              </w:rPr>
            </w:pPr>
            <w:r>
              <w:rPr>
                <w:rFonts w:eastAsia="Arial" w:cs="Arial" w:ascii="Arial" w:hAnsi="Arial"/>
                <w:b/>
                <w:sz w:val="16"/>
              </w:rPr>
              <w:t>15.81</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5"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5"/>
              <w:ind w:end="145"/>
              <w:jc w:val="end"/>
              <w:rPr>
                <w:rFonts w:ascii="Arial" w:hAnsi="Arial" w:eastAsia="Arial" w:cs="Arial"/>
                <w:i/>
                <w:i/>
                <w:sz w:val="16"/>
              </w:rPr>
            </w:pPr>
            <w:r>
              <w:rPr>
                <w:rFonts w:eastAsia="Arial" w:cs="Arial" w:ascii="Arial" w:hAnsi="Arial"/>
                <w:i/>
                <w:sz w:val="16"/>
              </w:rPr>
              <w:t>9.37</w:t>
            </w:r>
          </w:p>
        </w:tc>
        <w:tc>
          <w:tcPr>
            <w:tcW w:w="1060" w:type="dxa"/>
            <w:tcBorders>
              <w:end w:val="single" w:sz="8" w:space="0" w:color="000000"/>
            </w:tcBorders>
          </w:tcPr>
          <w:p>
            <w:pPr>
              <w:pStyle w:val="Normal"/>
              <w:spacing w:lineRule="exact" w:line="155"/>
              <w:ind w:end="126"/>
              <w:jc w:val="end"/>
              <w:rPr>
                <w:rFonts w:ascii="Arial" w:hAnsi="Arial" w:eastAsia="Arial" w:cs="Arial"/>
                <w:i/>
                <w:i/>
                <w:sz w:val="16"/>
              </w:rPr>
            </w:pPr>
            <w:r>
              <w:rPr>
                <w:rFonts w:eastAsia="Arial" w:cs="Arial" w:ascii="Arial" w:hAnsi="Arial"/>
                <w:i/>
                <w:sz w:val="16"/>
              </w:rPr>
              <w:t>–</w:t>
            </w:r>
          </w:p>
        </w:tc>
        <w:tc>
          <w:tcPr>
            <w:tcW w:w="1060" w:type="dxa"/>
            <w:tcBorders>
              <w:end w:val="single" w:sz="8" w:space="0" w:color="000000"/>
            </w:tcBorders>
          </w:tcPr>
          <w:p>
            <w:pPr>
              <w:pStyle w:val="Normal"/>
              <w:spacing w:lineRule="exact" w:line="155"/>
              <w:ind w:end="126"/>
              <w:jc w:val="end"/>
              <w:rPr>
                <w:rFonts w:ascii="Arial" w:hAnsi="Arial" w:eastAsia="Arial" w:cs="Arial"/>
                <w:i/>
                <w:i/>
                <w:sz w:val="16"/>
              </w:rPr>
            </w:pPr>
            <w:r>
              <w:rPr>
                <w:rFonts w:eastAsia="Arial" w:cs="Arial" w:ascii="Arial" w:hAnsi="Arial"/>
                <w:i/>
                <w:sz w:val="16"/>
              </w:rPr>
              <w:t>–</w:t>
            </w:r>
          </w:p>
        </w:tc>
        <w:tc>
          <w:tcPr>
            <w:tcW w:w="1220" w:type="dxa"/>
            <w:tcBorders>
              <w:end w:val="single" w:sz="8" w:space="0" w:color="000000"/>
            </w:tcBorders>
          </w:tcPr>
          <w:p>
            <w:pPr>
              <w:pStyle w:val="Normal"/>
              <w:spacing w:lineRule="exact" w:line="155"/>
              <w:ind w:end="26"/>
              <w:jc w:val="end"/>
              <w:rPr>
                <w:rFonts w:ascii="Arial" w:hAnsi="Arial" w:eastAsia="Arial" w:cs="Arial"/>
                <w:i/>
                <w:i/>
                <w:sz w:val="16"/>
              </w:rPr>
            </w:pPr>
            <w:r>
              <w:rPr>
                <w:rFonts w:eastAsia="Arial" w:cs="Arial" w:ascii="Arial" w:hAnsi="Arial"/>
                <w:i/>
                <w:sz w:val="16"/>
              </w:rPr>
              <w:t>–</w:t>
            </w:r>
          </w:p>
        </w:tc>
        <w:tc>
          <w:tcPr>
            <w:tcW w:w="1020" w:type="dxa"/>
            <w:tcBorders>
              <w:end w:val="single" w:sz="8" w:space="0" w:color="000000"/>
            </w:tcBorders>
          </w:tcPr>
          <w:p>
            <w:pPr>
              <w:pStyle w:val="Normal"/>
              <w:spacing w:lineRule="exact" w:line="155"/>
              <w:ind w:end="105"/>
              <w:jc w:val="end"/>
              <w:rPr>
                <w:rFonts w:ascii="Arial" w:hAnsi="Arial" w:eastAsia="Arial" w:cs="Arial"/>
                <w:i/>
                <w:i/>
                <w:sz w:val="16"/>
              </w:rPr>
            </w:pPr>
            <w:r>
              <w:rPr>
                <w:rFonts w:eastAsia="Arial" w:cs="Arial" w:ascii="Arial" w:hAnsi="Arial"/>
                <w:i/>
                <w:sz w:val="16"/>
              </w:rPr>
              <w:t>–</w:t>
            </w:r>
          </w:p>
        </w:tc>
        <w:tc>
          <w:tcPr>
            <w:tcW w:w="960" w:type="dxa"/>
            <w:tcBorders/>
          </w:tcPr>
          <w:p>
            <w:pPr>
              <w:pStyle w:val="Normal"/>
              <w:spacing w:lineRule="exact" w:line="155"/>
              <w:jc w:val="end"/>
              <w:rPr>
                <w:rFonts w:ascii="Arial" w:hAnsi="Arial" w:eastAsia="Arial" w:cs="Arial"/>
                <w:i/>
                <w:i/>
                <w:sz w:val="16"/>
              </w:rPr>
            </w:pPr>
            <w:r>
              <w:rPr>
                <w:rFonts w:eastAsia="Arial" w:cs="Arial" w:ascii="Arial" w:hAnsi="Arial"/>
                <w:i/>
                <w:sz w:val="16"/>
              </w:rPr>
              <w:t>9.37</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5"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5"/>
              <w:ind w:start="40" w:end="0"/>
              <w:rPr>
                <w:rFonts w:ascii="Arial" w:hAnsi="Arial" w:eastAsia="Arial" w:cs="Arial"/>
                <w:sz w:val="16"/>
              </w:rPr>
            </w:pPr>
            <w:r>
              <w:rPr>
                <w:rFonts w:eastAsia="Arial" w:cs="Arial" w:ascii="Arial" w:hAnsi="Arial"/>
                <w:sz w:val="16"/>
              </w:rPr>
              <w:t>Industrial Energy Ltd.</w:t>
            </w:r>
          </w:p>
        </w:tc>
        <w:tc>
          <w:tcPr>
            <w:tcW w:w="1060" w:type="dxa"/>
            <w:tcBorders>
              <w:end w:val="single" w:sz="8" w:space="0" w:color="000000"/>
            </w:tcBorders>
          </w:tcPr>
          <w:p>
            <w:pPr>
              <w:pStyle w:val="Normal"/>
              <w:spacing w:lineRule="exact" w:line="165"/>
              <w:ind w:end="145"/>
              <w:jc w:val="end"/>
              <w:rPr>
                <w:rFonts w:ascii="Arial" w:hAnsi="Arial" w:eastAsia="Arial" w:cs="Arial"/>
                <w:b/>
                <w:sz w:val="16"/>
              </w:rPr>
            </w:pPr>
            <w:r>
              <w:rPr>
                <w:rFonts w:eastAsia="Arial" w:cs="Arial" w:ascii="Arial" w:hAnsi="Arial"/>
                <w:b/>
                <w:sz w:val="16"/>
              </w:rPr>
              <w:t>–</w:t>
            </w:r>
          </w:p>
        </w:tc>
        <w:tc>
          <w:tcPr>
            <w:tcW w:w="1060" w:type="dxa"/>
            <w:tcBorders>
              <w:end w:val="single" w:sz="8" w:space="0" w:color="000000"/>
            </w:tcBorders>
          </w:tcPr>
          <w:p>
            <w:pPr>
              <w:pStyle w:val="Normal"/>
              <w:spacing w:lineRule="exact" w:line="165"/>
              <w:ind w:end="126"/>
              <w:jc w:val="end"/>
              <w:rPr>
                <w:rFonts w:ascii="Arial" w:hAnsi="Arial" w:eastAsia="Arial" w:cs="Arial"/>
                <w:b/>
                <w:sz w:val="16"/>
              </w:rPr>
            </w:pPr>
            <w:r>
              <w:rPr>
                <w:rFonts w:eastAsia="Arial" w:cs="Arial" w:ascii="Arial" w:hAnsi="Arial"/>
                <w:b/>
                <w:sz w:val="16"/>
              </w:rPr>
              <w:t>6.10</w:t>
            </w:r>
          </w:p>
        </w:tc>
        <w:tc>
          <w:tcPr>
            <w:tcW w:w="1060" w:type="dxa"/>
            <w:tcBorders>
              <w:end w:val="single" w:sz="8" w:space="0" w:color="000000"/>
            </w:tcBorders>
          </w:tcPr>
          <w:p>
            <w:pPr>
              <w:pStyle w:val="Normal"/>
              <w:spacing w:lineRule="exact" w:line="165"/>
              <w:ind w:end="126"/>
              <w:jc w:val="end"/>
              <w:rPr>
                <w:rFonts w:ascii="Arial" w:hAnsi="Arial" w:eastAsia="Arial" w:cs="Arial"/>
                <w:b/>
                <w:sz w:val="16"/>
              </w:rPr>
            </w:pPr>
            <w:r>
              <w:rPr>
                <w:rFonts w:eastAsia="Arial" w:cs="Arial" w:ascii="Arial" w:hAnsi="Arial"/>
                <w:b/>
                <w:sz w:val="16"/>
              </w:rPr>
              <w:t>–</w:t>
            </w:r>
          </w:p>
        </w:tc>
        <w:tc>
          <w:tcPr>
            <w:tcW w:w="1220" w:type="dxa"/>
            <w:tcBorders>
              <w:end w:val="single" w:sz="8" w:space="0" w:color="000000"/>
            </w:tcBorders>
          </w:tcPr>
          <w:p>
            <w:pPr>
              <w:pStyle w:val="Normal"/>
              <w:spacing w:lineRule="exact" w:line="165"/>
              <w:ind w:end="26"/>
              <w:jc w:val="end"/>
              <w:rPr>
                <w:rFonts w:ascii="Arial" w:hAnsi="Arial" w:eastAsia="Arial" w:cs="Arial"/>
                <w:b/>
                <w:sz w:val="16"/>
              </w:rPr>
            </w:pPr>
            <w:r>
              <w:rPr>
                <w:rFonts w:eastAsia="Arial" w:cs="Arial" w:ascii="Arial" w:hAnsi="Arial"/>
                <w:b/>
                <w:sz w:val="16"/>
              </w:rPr>
              <w:t>–</w:t>
            </w:r>
          </w:p>
        </w:tc>
        <w:tc>
          <w:tcPr>
            <w:tcW w:w="1020" w:type="dxa"/>
            <w:tcBorders>
              <w:end w:val="single" w:sz="8" w:space="0" w:color="000000"/>
            </w:tcBorders>
          </w:tcPr>
          <w:p>
            <w:pPr>
              <w:pStyle w:val="Normal"/>
              <w:spacing w:lineRule="exact" w:line="165"/>
              <w:ind w:end="105"/>
              <w:jc w:val="end"/>
              <w:rPr>
                <w:rFonts w:ascii="Arial" w:hAnsi="Arial" w:eastAsia="Arial" w:cs="Arial"/>
                <w:b/>
                <w:sz w:val="16"/>
              </w:rPr>
            </w:pPr>
            <w:r>
              <w:rPr>
                <w:rFonts w:eastAsia="Arial" w:cs="Arial" w:ascii="Arial" w:hAnsi="Arial"/>
                <w:b/>
                <w:sz w:val="16"/>
              </w:rPr>
              <w:t>–</w:t>
            </w:r>
          </w:p>
        </w:tc>
        <w:tc>
          <w:tcPr>
            <w:tcW w:w="960" w:type="dxa"/>
            <w:tcBorders/>
          </w:tcPr>
          <w:p>
            <w:pPr>
              <w:pStyle w:val="Normal"/>
              <w:spacing w:lineRule="exact" w:line="165"/>
              <w:jc w:val="end"/>
              <w:rPr>
                <w:rFonts w:ascii="Arial" w:hAnsi="Arial" w:eastAsia="Arial" w:cs="Arial"/>
                <w:b/>
                <w:sz w:val="16"/>
              </w:rPr>
            </w:pPr>
            <w:r>
              <w:rPr>
                <w:rFonts w:eastAsia="Arial" w:cs="Arial" w:ascii="Arial" w:hAnsi="Arial"/>
                <w:b/>
                <w:sz w:val="16"/>
              </w:rPr>
              <w:t>6.10</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65"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pacing w:lineRule="exact" w:line="165"/>
              <w:ind w:end="145"/>
              <w:jc w:val="end"/>
              <w:rPr>
                <w:rFonts w:ascii="Arial" w:hAnsi="Arial" w:eastAsia="Arial" w:cs="Arial"/>
                <w:i/>
                <w:i/>
                <w:sz w:val="16"/>
              </w:rPr>
            </w:pPr>
            <w:r>
              <w:rPr>
                <w:rFonts w:eastAsia="Arial" w:cs="Arial" w:ascii="Arial" w:hAnsi="Arial"/>
                <w:i/>
                <w:sz w:val="16"/>
              </w:rPr>
              <w:t>–</w:t>
            </w:r>
          </w:p>
        </w:tc>
        <w:tc>
          <w:tcPr>
            <w:tcW w:w="1060" w:type="dxa"/>
            <w:tcBorders>
              <w:end w:val="single" w:sz="8" w:space="0" w:color="000000"/>
            </w:tcBorders>
          </w:tcPr>
          <w:p>
            <w:pPr>
              <w:pStyle w:val="Normal"/>
              <w:spacing w:lineRule="exact" w:line="165"/>
              <w:ind w:end="126"/>
              <w:jc w:val="end"/>
              <w:rPr>
                <w:rFonts w:ascii="Arial" w:hAnsi="Arial" w:eastAsia="Arial" w:cs="Arial"/>
                <w:i/>
                <w:i/>
                <w:sz w:val="16"/>
              </w:rPr>
            </w:pPr>
            <w:r>
              <w:rPr>
                <w:rFonts w:eastAsia="Arial" w:cs="Arial" w:ascii="Arial" w:hAnsi="Arial"/>
                <w:i/>
                <w:sz w:val="16"/>
              </w:rPr>
              <w:t>1.76</w:t>
            </w:r>
          </w:p>
        </w:tc>
        <w:tc>
          <w:tcPr>
            <w:tcW w:w="1060" w:type="dxa"/>
            <w:tcBorders>
              <w:end w:val="single" w:sz="8" w:space="0" w:color="000000"/>
            </w:tcBorders>
          </w:tcPr>
          <w:p>
            <w:pPr>
              <w:pStyle w:val="Normal"/>
              <w:spacing w:lineRule="exact" w:line="165"/>
              <w:ind w:end="126"/>
              <w:jc w:val="end"/>
              <w:rPr>
                <w:rFonts w:ascii="Arial" w:hAnsi="Arial" w:eastAsia="Arial" w:cs="Arial"/>
                <w:i/>
                <w:i/>
                <w:sz w:val="16"/>
              </w:rPr>
            </w:pPr>
            <w:r>
              <w:rPr>
                <w:rFonts w:eastAsia="Arial" w:cs="Arial" w:ascii="Arial" w:hAnsi="Arial"/>
                <w:i/>
                <w:sz w:val="16"/>
              </w:rPr>
              <w:t>–</w:t>
            </w:r>
          </w:p>
        </w:tc>
        <w:tc>
          <w:tcPr>
            <w:tcW w:w="1220" w:type="dxa"/>
            <w:tcBorders>
              <w:end w:val="single" w:sz="8" w:space="0" w:color="000000"/>
            </w:tcBorders>
          </w:tcPr>
          <w:p>
            <w:pPr>
              <w:pStyle w:val="Normal"/>
              <w:spacing w:lineRule="exact" w:line="165"/>
              <w:ind w:end="26"/>
              <w:jc w:val="end"/>
              <w:rPr>
                <w:rFonts w:ascii="Arial" w:hAnsi="Arial" w:eastAsia="Arial" w:cs="Arial"/>
                <w:i/>
                <w:i/>
                <w:sz w:val="16"/>
              </w:rPr>
            </w:pPr>
            <w:r>
              <w:rPr>
                <w:rFonts w:eastAsia="Arial" w:cs="Arial" w:ascii="Arial" w:hAnsi="Arial"/>
                <w:i/>
                <w:sz w:val="16"/>
              </w:rPr>
              <w:t>–</w:t>
            </w:r>
          </w:p>
        </w:tc>
        <w:tc>
          <w:tcPr>
            <w:tcW w:w="1020" w:type="dxa"/>
            <w:tcBorders>
              <w:end w:val="single" w:sz="8" w:space="0" w:color="000000"/>
            </w:tcBorders>
          </w:tcPr>
          <w:p>
            <w:pPr>
              <w:pStyle w:val="Normal"/>
              <w:spacing w:lineRule="exact" w:line="165"/>
              <w:ind w:end="105"/>
              <w:jc w:val="end"/>
              <w:rPr>
                <w:rFonts w:ascii="Arial" w:hAnsi="Arial" w:eastAsia="Arial" w:cs="Arial"/>
                <w:i/>
                <w:i/>
                <w:sz w:val="16"/>
              </w:rPr>
            </w:pPr>
            <w:r>
              <w:rPr>
                <w:rFonts w:eastAsia="Arial" w:cs="Arial" w:ascii="Arial" w:hAnsi="Arial"/>
                <w:i/>
                <w:sz w:val="16"/>
              </w:rPr>
              <w:t>–</w:t>
            </w:r>
          </w:p>
        </w:tc>
        <w:tc>
          <w:tcPr>
            <w:tcW w:w="960" w:type="dxa"/>
            <w:tcBorders/>
          </w:tcPr>
          <w:p>
            <w:pPr>
              <w:pStyle w:val="Normal"/>
              <w:spacing w:lineRule="exact" w:line="165"/>
              <w:jc w:val="end"/>
              <w:rPr>
                <w:rFonts w:ascii="Arial" w:hAnsi="Arial" w:eastAsia="Arial" w:cs="Arial"/>
                <w:i/>
                <w:i/>
                <w:sz w:val="16"/>
              </w:rPr>
            </w:pPr>
            <w:r>
              <w:rPr>
                <w:rFonts w:eastAsia="Arial" w:cs="Arial" w:ascii="Arial" w:hAnsi="Arial"/>
                <w:i/>
                <w:sz w:val="16"/>
              </w:rPr>
              <w:t>1.76</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165"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Others</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6.93</w:t>
            </w:r>
          </w:p>
        </w:tc>
        <w:tc>
          <w:tcPr>
            <w:tcW w:w="1060" w:type="dxa"/>
            <w:tcBorders>
              <w:end w:val="single" w:sz="8" w:space="0" w:color="000000"/>
            </w:tcBorders>
          </w:tcPr>
          <w:p>
            <w:pPr>
              <w:pStyle w:val="Normal"/>
              <w:spacing w:lineRule="exact" w:line="164"/>
              <w:ind w:end="146"/>
              <w:jc w:val="end"/>
              <w:rPr>
                <w:rFonts w:ascii="Arial" w:hAnsi="Arial" w:eastAsia="Arial" w:cs="Arial"/>
                <w:b/>
                <w:sz w:val="15"/>
              </w:rPr>
            </w:pPr>
            <w:r>
              <w:rPr>
                <w:rFonts w:eastAsia="Arial" w:cs="Arial" w:ascii="Arial" w:hAnsi="Arial"/>
                <w:b/>
                <w:sz w:val="15"/>
              </w:rPr>
              <w:t>0.17</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7.10</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74"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13.77</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13.77</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54"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4"/>
              <w:ind w:end="145"/>
              <w:jc w:val="end"/>
              <w:rPr>
                <w:rFonts w:ascii="Arial" w:hAnsi="Arial" w:eastAsia="Arial" w:cs="Arial"/>
                <w:b/>
                <w:sz w:val="15"/>
              </w:rPr>
            </w:pPr>
            <w:r>
              <w:rPr>
                <w:rFonts w:eastAsia="Arial" w:cs="Arial" w:ascii="Arial" w:hAnsi="Arial"/>
                <w:b/>
                <w:sz w:val="15"/>
              </w:rPr>
              <w:t>22.74</w:t>
            </w:r>
          </w:p>
        </w:tc>
        <w:tc>
          <w:tcPr>
            <w:tcW w:w="1060" w:type="dxa"/>
            <w:tcBorders>
              <w:end w:val="single" w:sz="8" w:space="0" w:color="000000"/>
            </w:tcBorders>
          </w:tcPr>
          <w:p>
            <w:pPr>
              <w:pStyle w:val="Normal"/>
              <w:spacing w:lineRule="exact" w:line="154"/>
              <w:ind w:end="146"/>
              <w:jc w:val="end"/>
              <w:rPr>
                <w:rFonts w:ascii="Arial" w:hAnsi="Arial" w:eastAsia="Arial" w:cs="Arial"/>
                <w:b/>
                <w:sz w:val="15"/>
              </w:rPr>
            </w:pPr>
            <w:r>
              <w:rPr>
                <w:rFonts w:eastAsia="Arial" w:cs="Arial" w:ascii="Arial" w:hAnsi="Arial"/>
                <w:b/>
                <w:sz w:val="15"/>
              </w:rPr>
              <w:t>23.49</w:t>
            </w:r>
          </w:p>
        </w:tc>
        <w:tc>
          <w:tcPr>
            <w:tcW w:w="1060" w:type="dxa"/>
            <w:tcBorders>
              <w:end w:val="single" w:sz="8" w:space="0" w:color="000000"/>
            </w:tcBorders>
          </w:tcPr>
          <w:p>
            <w:pPr>
              <w:pStyle w:val="Normal"/>
              <w:spacing w:lineRule="exact" w:line="15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5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5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54"/>
              <w:jc w:val="end"/>
              <w:rPr>
                <w:rFonts w:ascii="Arial" w:hAnsi="Arial" w:eastAsia="Arial" w:cs="Arial"/>
                <w:b/>
                <w:sz w:val="15"/>
              </w:rPr>
            </w:pPr>
            <w:r>
              <w:rPr>
                <w:rFonts w:eastAsia="Arial" w:cs="Arial" w:ascii="Arial" w:hAnsi="Arial"/>
                <w:b/>
                <w:sz w:val="15"/>
              </w:rPr>
              <w:t>46.23</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1"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Management contracts including</w:t>
            </w:r>
          </w:p>
        </w:tc>
        <w:tc>
          <w:tcPr>
            <w:tcW w:w="106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23.14</w:t>
            </w:r>
          </w:p>
        </w:tc>
        <w:tc>
          <w:tcPr>
            <w:tcW w:w="1060" w:type="dxa"/>
            <w:tcBorders>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2.41</w:t>
            </w:r>
          </w:p>
        </w:tc>
        <w:tc>
          <w:tcPr>
            <w:tcW w:w="1060" w:type="dxa"/>
            <w:tcBorders>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25.55</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24" w:hRule="atLeast"/>
        </w:trPr>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00" w:hRule="atLeast"/>
        </w:trPr>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4"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b/>
                <w:sz w:val="15"/>
              </w:rPr>
            </w:pPr>
            <w:r>
              <w:rPr>
                <w:rFonts w:eastAsia="Arial" w:cs="Arial" w:ascii="Arial" w:hAnsi="Arial"/>
                <w:b/>
                <w:sz w:val="15"/>
              </w:rPr>
              <w:t>deputation of employees</w:t>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50.00</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50.00</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61"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pacing w:lineRule="exact" w:line="161"/>
              <w:ind w:start="40" w:end="0"/>
              <w:rPr>
                <w:rFonts w:ascii="Arial" w:hAnsi="Arial" w:eastAsia="Arial" w:cs="Arial"/>
                <w:sz w:val="15"/>
              </w:rPr>
            </w:pPr>
            <w:r>
              <w:rPr>
                <w:rFonts w:eastAsia="Arial" w:cs="Arial" w:ascii="Arial" w:hAnsi="Arial"/>
                <w:sz w:val="15"/>
              </w:rPr>
              <w:t>Tata Sons Ltd.</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3"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42.79</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42.79</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56"/>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b/>
                <w:sz w:val="15"/>
              </w:rPr>
            </w:pPr>
            <w:r>
              <w:rPr>
                <w:rFonts w:eastAsia="Arial" w:cs="Arial" w:ascii="Arial" w:hAnsi="Arial"/>
                <w:b/>
                <w:sz w:val="15"/>
              </w:rPr>
              <w:t>50.00</w:t>
            </w:r>
          </w:p>
        </w:tc>
        <w:tc>
          <w:tcPr>
            <w:tcW w:w="960" w:type="dxa"/>
            <w:tcBorders/>
          </w:tcPr>
          <w:p>
            <w:pPr>
              <w:pStyle w:val="Normal"/>
              <w:spacing w:lineRule="exact" w:line="156"/>
              <w:jc w:val="end"/>
              <w:rPr>
                <w:rFonts w:ascii="Arial" w:hAnsi="Arial" w:eastAsia="Arial" w:cs="Arial"/>
                <w:b/>
                <w:sz w:val="15"/>
              </w:rPr>
            </w:pPr>
            <w:r>
              <w:rPr>
                <w:rFonts w:eastAsia="Arial" w:cs="Arial" w:ascii="Arial" w:hAnsi="Arial"/>
                <w:b/>
                <w:sz w:val="15"/>
              </w:rPr>
              <w:t>50.00</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1"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42.79</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42.79</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23" w:hRule="atLeast"/>
        </w:trPr>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80" w:type="dxa"/>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Finance Provided</w:t>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35" w:hRule="atLeast"/>
        </w:trPr>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4,718.30</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4,718.30</w:t>
            </w:r>
          </w:p>
        </w:tc>
        <w:tc>
          <w:tcPr>
            <w:tcW w:w="23"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61"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pacing w:lineRule="exact" w:line="161"/>
              <w:ind w:start="40" w:end="0"/>
              <w:rPr>
                <w:rFonts w:ascii="Arial" w:hAnsi="Arial" w:eastAsia="Arial" w:cs="Arial"/>
                <w:sz w:val="15"/>
              </w:rPr>
            </w:pPr>
            <w:r>
              <w:rPr>
                <w:rFonts w:eastAsia="Arial" w:cs="Arial" w:ascii="Arial" w:hAnsi="Arial"/>
                <w:sz w:val="15"/>
              </w:rPr>
              <w:t>Tata Steel Asia Holdings Pte. Ltd.</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28,802.75</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5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28,802.75</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4"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Others</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158.88</w:t>
            </w:r>
          </w:p>
        </w:tc>
        <w:tc>
          <w:tcPr>
            <w:tcW w:w="1060" w:type="dxa"/>
            <w:tcBorders>
              <w:end w:val="single" w:sz="8" w:space="0" w:color="000000"/>
            </w:tcBorders>
          </w:tcPr>
          <w:p>
            <w:pPr>
              <w:pStyle w:val="Normal"/>
              <w:spacing w:lineRule="exact" w:line="164"/>
              <w:ind w:end="146"/>
              <w:jc w:val="end"/>
              <w:rPr>
                <w:rFonts w:ascii="Arial" w:hAnsi="Arial" w:eastAsia="Arial" w:cs="Arial"/>
                <w:b/>
                <w:sz w:val="15"/>
              </w:rPr>
            </w:pPr>
            <w:r>
              <w:rPr>
                <w:rFonts w:eastAsia="Arial" w:cs="Arial" w:ascii="Arial" w:hAnsi="Arial"/>
                <w:b/>
                <w:sz w:val="15"/>
              </w:rPr>
              <w:t>400.53</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559.41</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80"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919.04</w:t>
            </w:r>
          </w:p>
        </w:tc>
        <w:tc>
          <w:tcPr>
            <w:tcW w:w="1060" w:type="dxa"/>
            <w:tcBorders>
              <w:bottom w:val="single" w:sz="8" w:space="0" w:color="000000"/>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267.15</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1,186.19</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77"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4,877.18</w:t>
            </w:r>
          </w:p>
        </w:tc>
        <w:tc>
          <w:tcPr>
            <w:tcW w:w="1060" w:type="dxa"/>
            <w:tcBorders>
              <w:end w:val="single" w:sz="8" w:space="0" w:color="000000"/>
            </w:tcBorders>
          </w:tcPr>
          <w:p>
            <w:pPr>
              <w:pStyle w:val="Normal"/>
              <w:spacing w:lineRule="atLeast" w:line="0"/>
              <w:ind w:end="146"/>
              <w:jc w:val="end"/>
              <w:rPr>
                <w:rFonts w:ascii="Arial" w:hAnsi="Arial" w:eastAsia="Arial" w:cs="Arial"/>
                <w:b/>
                <w:sz w:val="15"/>
              </w:rPr>
            </w:pPr>
            <w:r>
              <w:rPr>
                <w:rFonts w:eastAsia="Arial" w:cs="Arial" w:ascii="Arial" w:hAnsi="Arial"/>
                <w:b/>
                <w:sz w:val="15"/>
              </w:rPr>
              <w:t>400.53</w:t>
            </w:r>
          </w:p>
        </w:tc>
        <w:tc>
          <w:tcPr>
            <w:tcW w:w="1060" w:type="dxa"/>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5,277.71</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175"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Unsecured advances/Deposits given</w:t>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29,721.79</w:t>
            </w:r>
          </w:p>
        </w:tc>
        <w:tc>
          <w:tcPr>
            <w:tcW w:w="1060" w:type="dxa"/>
            <w:tcBorders>
              <w:bottom w:val="single" w:sz="8" w:space="0" w:color="000000"/>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267.15</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29,988.94</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25" w:hRule="atLeast"/>
        </w:trPr>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15.20</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15.20</w:t>
            </w:r>
          </w:p>
        </w:tc>
        <w:tc>
          <w:tcPr>
            <w:tcW w:w="23"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r>
      <w:tr>
        <w:trPr>
          <w:trHeight w:val="161"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pacing w:lineRule="exact" w:line="161"/>
              <w:ind w:start="40" w:end="0"/>
              <w:rPr>
                <w:rFonts w:ascii="Arial" w:hAnsi="Arial" w:eastAsia="Arial" w:cs="Arial"/>
                <w:sz w:val="15"/>
              </w:rPr>
            </w:pPr>
            <w:r>
              <w:rPr>
                <w:rFonts w:eastAsia="Arial" w:cs="Arial" w:ascii="Arial" w:hAnsi="Arial"/>
                <w:sz w:val="15"/>
              </w:rPr>
              <w:t>T M International Logistics Ltd.</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4.84</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5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4.84</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4"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The Indian Steel &amp; Wire Products Ltd.</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14.00</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14.00</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sz w:val="15"/>
              </w:rPr>
            </w:pPr>
            <w:r>
              <w:rPr>
                <w:rFonts w:eastAsia="Arial" w:cs="Arial" w:ascii="Arial" w:hAnsi="Arial"/>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sz w:val="15"/>
              </w:rPr>
            </w:pPr>
            <w:r>
              <w:rPr>
                <w:rFonts w:eastAsia="Arial" w:cs="Arial" w:ascii="Arial" w:hAnsi="Arial"/>
                <w:sz w:val="15"/>
              </w:rPr>
              <w:t>–</w:t>
            </w:r>
          </w:p>
        </w:tc>
        <w:tc>
          <w:tcPr>
            <w:tcW w:w="1060" w:type="dxa"/>
            <w:tcBorders>
              <w:end w:val="single" w:sz="8" w:space="0" w:color="000000"/>
            </w:tcBorders>
          </w:tcPr>
          <w:p>
            <w:pPr>
              <w:pStyle w:val="Normal"/>
              <w:spacing w:lineRule="exact" w:line="156"/>
              <w:ind w:end="126"/>
              <w:jc w:val="end"/>
              <w:rPr>
                <w:rFonts w:ascii="Arial" w:hAnsi="Arial" w:eastAsia="Arial" w:cs="Arial"/>
                <w:sz w:val="15"/>
              </w:rPr>
            </w:pPr>
            <w:r>
              <w:rPr>
                <w:rFonts w:eastAsia="Arial" w:cs="Arial" w:ascii="Arial" w:hAnsi="Arial"/>
                <w:sz w:val="15"/>
              </w:rPr>
              <w:t>–</w:t>
            </w:r>
          </w:p>
        </w:tc>
        <w:tc>
          <w:tcPr>
            <w:tcW w:w="1220" w:type="dxa"/>
            <w:tcBorders>
              <w:end w:val="single" w:sz="8" w:space="0" w:color="000000"/>
            </w:tcBorders>
          </w:tcPr>
          <w:p>
            <w:pPr>
              <w:pStyle w:val="Normal"/>
              <w:spacing w:lineRule="exact" w:line="156"/>
              <w:ind w:end="26"/>
              <w:jc w:val="end"/>
              <w:rPr>
                <w:rFonts w:ascii="Arial" w:hAnsi="Arial" w:eastAsia="Arial" w:cs="Arial"/>
                <w:sz w:val="15"/>
              </w:rPr>
            </w:pPr>
            <w:r>
              <w:rPr>
                <w:rFonts w:eastAsia="Arial" w:cs="Arial" w:ascii="Arial" w:hAnsi="Arial"/>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sz w:val="15"/>
              </w:rPr>
            </w:pPr>
            <w:r>
              <w:rPr>
                <w:rFonts w:eastAsia="Arial" w:cs="Arial" w:ascii="Arial" w:hAnsi="Arial"/>
                <w:sz w:val="15"/>
              </w:rPr>
              <w:t>–</w:t>
            </w:r>
          </w:p>
        </w:tc>
        <w:tc>
          <w:tcPr>
            <w:tcW w:w="960" w:type="dxa"/>
            <w:tcBorders/>
          </w:tcPr>
          <w:p>
            <w:pPr>
              <w:pStyle w:val="Normal"/>
              <w:spacing w:lineRule="exact" w:line="156"/>
              <w:jc w:val="end"/>
              <w:rPr>
                <w:rFonts w:ascii="Arial" w:hAnsi="Arial" w:eastAsia="Arial" w:cs="Arial"/>
                <w:sz w:val="15"/>
              </w:rPr>
            </w:pPr>
            <w:r>
              <w:rPr>
                <w:rFonts w:eastAsia="Arial" w:cs="Arial" w:ascii="Arial" w:hAnsi="Arial"/>
                <w:sz w:val="15"/>
              </w:rPr>
              <w:t>–</w:t>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4"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Others</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2.96</w:t>
            </w:r>
          </w:p>
        </w:tc>
        <w:tc>
          <w:tcPr>
            <w:tcW w:w="1060" w:type="dxa"/>
            <w:tcBorders>
              <w:end w:val="single" w:sz="8" w:space="0" w:color="000000"/>
            </w:tcBorders>
          </w:tcPr>
          <w:p>
            <w:pPr>
              <w:pStyle w:val="Normal"/>
              <w:spacing w:lineRule="exact" w:line="164"/>
              <w:ind w:end="14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2.96</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74"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5.88</w:t>
            </w:r>
          </w:p>
        </w:tc>
        <w:tc>
          <w:tcPr>
            <w:tcW w:w="1060" w:type="dxa"/>
            <w:tcBorders>
              <w:bottom w:val="single" w:sz="8" w:space="0" w:color="000000"/>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5.88</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55"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5"/>
              <w:ind w:end="145"/>
              <w:jc w:val="end"/>
              <w:rPr>
                <w:rFonts w:ascii="Arial" w:hAnsi="Arial" w:eastAsia="Arial" w:cs="Arial"/>
                <w:b/>
                <w:sz w:val="15"/>
              </w:rPr>
            </w:pPr>
            <w:r>
              <w:rPr>
                <w:rFonts w:eastAsia="Arial" w:cs="Arial" w:ascii="Arial" w:hAnsi="Arial"/>
                <w:b/>
                <w:sz w:val="15"/>
              </w:rPr>
              <w:t>32.16</w:t>
            </w:r>
          </w:p>
        </w:tc>
        <w:tc>
          <w:tcPr>
            <w:tcW w:w="1060" w:type="dxa"/>
            <w:tcBorders>
              <w:end w:val="single" w:sz="8" w:space="0" w:color="000000"/>
            </w:tcBorders>
          </w:tcPr>
          <w:p>
            <w:pPr>
              <w:pStyle w:val="Normal"/>
              <w:spacing w:lineRule="exact" w:line="155"/>
              <w:ind w:end="14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55"/>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55"/>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55"/>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55"/>
              <w:jc w:val="end"/>
              <w:rPr>
                <w:rFonts w:ascii="Arial" w:hAnsi="Arial" w:eastAsia="Arial" w:cs="Arial"/>
                <w:b/>
                <w:sz w:val="15"/>
              </w:rPr>
            </w:pPr>
            <w:r>
              <w:rPr>
                <w:rFonts w:eastAsia="Arial" w:cs="Arial" w:ascii="Arial" w:hAnsi="Arial"/>
                <w:b/>
                <w:sz w:val="15"/>
              </w:rPr>
              <w:t>32.16</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7"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vMerge w:val="restart"/>
            <w:tcBorders>
              <w:end w:val="single" w:sz="8" w:space="0" w:color="000000"/>
            </w:tcBorders>
          </w:tcPr>
          <w:p>
            <w:pPr>
              <w:pStyle w:val="Normal"/>
              <w:spacing w:lineRule="atLeast" w:line="0"/>
              <w:ind w:start="40" w:end="0"/>
              <w:rPr>
                <w:rFonts w:ascii="Arial" w:hAnsi="Arial" w:eastAsia="Arial" w:cs="Arial"/>
                <w:b/>
                <w:sz w:val="15"/>
              </w:rPr>
            </w:pPr>
            <w:r>
              <w:rPr>
                <w:rFonts w:eastAsia="Arial" w:cs="Arial" w:ascii="Arial" w:hAnsi="Arial"/>
                <w:b/>
                <w:sz w:val="15"/>
              </w:rPr>
              <w:t>Unsecured advances/Deposits accepted</w:t>
            </w:r>
          </w:p>
        </w:tc>
        <w:tc>
          <w:tcPr>
            <w:tcW w:w="106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10.72</w:t>
            </w:r>
          </w:p>
        </w:tc>
        <w:tc>
          <w:tcPr>
            <w:tcW w:w="1060" w:type="dxa"/>
            <w:tcBorders>
              <w:bottom w:val="single" w:sz="8" w:space="0" w:color="000000"/>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w:t>
            </w:r>
          </w:p>
        </w:tc>
        <w:tc>
          <w:tcPr>
            <w:tcW w:w="1060" w:type="dxa"/>
            <w:tcBorders>
              <w:bottom w:val="single" w:sz="8" w:space="0" w:color="000000"/>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bottom w:val="single" w:sz="8" w:space="0" w:color="000000"/>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10.72</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22" w:hRule="atLeast"/>
        </w:trPr>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46"/>
              <w:jc w:val="end"/>
              <w:rPr>
                <w:rFonts w:ascii="Arial" w:hAnsi="Arial" w:eastAsia="Arial" w:cs="Arial"/>
                <w:b/>
                <w:sz w:val="15"/>
              </w:rPr>
            </w:pPr>
            <w:r>
              <w:rPr>
                <w:rFonts w:eastAsia="Arial" w:cs="Arial" w:ascii="Arial" w:hAnsi="Arial"/>
                <w:b/>
                <w:sz w:val="15"/>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5"/>
              </w:rPr>
            </w:pPr>
            <w:r>
              <w:rPr>
                <w:rFonts w:eastAsia="Arial" w:cs="Arial" w:ascii="Arial" w:hAnsi="Arial"/>
                <w:b/>
                <w:sz w:val="15"/>
              </w:rPr>
              <w:t>–</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5"/>
              </w:rPr>
            </w:pPr>
            <w:r>
              <w:rPr>
                <w:rFonts w:eastAsia="Arial" w:cs="Arial" w:ascii="Arial" w:hAnsi="Arial"/>
                <w:b/>
                <w:sz w:val="15"/>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w:t>
            </w:r>
          </w:p>
        </w:tc>
        <w:tc>
          <w:tcPr>
            <w:tcW w:w="23"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r>
      <w:tr>
        <w:trPr>
          <w:trHeight w:val="160"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pacing w:lineRule="exact" w:line="161"/>
              <w:ind w:start="40" w:end="0"/>
              <w:rPr>
                <w:rFonts w:ascii="Arial" w:hAnsi="Arial" w:eastAsia="Arial" w:cs="Arial"/>
                <w:sz w:val="15"/>
              </w:rPr>
            </w:pPr>
            <w:r>
              <w:rPr>
                <w:rFonts w:eastAsia="Arial" w:cs="Arial" w:ascii="Arial" w:hAnsi="Arial"/>
                <w:sz w:val="15"/>
              </w:rPr>
              <w:t>Tinplate Company of India Ltd.</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6"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56"/>
              <w:ind w:end="146"/>
              <w:jc w:val="end"/>
              <w:rPr>
                <w:rFonts w:ascii="Arial" w:hAnsi="Arial" w:eastAsia="Arial" w:cs="Arial"/>
                <w:i/>
                <w:i/>
                <w:sz w:val="15"/>
              </w:rPr>
            </w:pPr>
            <w:r>
              <w:rPr>
                <w:rFonts w:eastAsia="Arial" w:cs="Arial" w:ascii="Arial" w:hAnsi="Arial"/>
                <w:i/>
                <w:sz w:val="15"/>
              </w:rPr>
              <w:t>0.95</w:t>
            </w:r>
          </w:p>
        </w:tc>
        <w:tc>
          <w:tcPr>
            <w:tcW w:w="1060" w:type="dxa"/>
            <w:tcBorders>
              <w:end w:val="single" w:sz="8" w:space="0" w:color="000000"/>
            </w:tcBorders>
          </w:tcPr>
          <w:p>
            <w:pPr>
              <w:pStyle w:val="Normal"/>
              <w:spacing w:lineRule="exact" w:line="156"/>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56"/>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0.95</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4"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pacing w:lineRule="exact" w:line="164"/>
              <w:ind w:start="40" w:end="0"/>
              <w:rPr>
                <w:rFonts w:ascii="Arial" w:hAnsi="Arial" w:eastAsia="Arial" w:cs="Arial"/>
                <w:sz w:val="15"/>
              </w:rPr>
            </w:pPr>
            <w:r>
              <w:rPr>
                <w:rFonts w:eastAsia="Arial" w:cs="Arial" w:ascii="Arial" w:hAnsi="Arial"/>
                <w:sz w:val="15"/>
              </w:rPr>
              <w:t>Others</w:t>
            </w:r>
          </w:p>
        </w:tc>
        <w:tc>
          <w:tcPr>
            <w:tcW w:w="106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64"/>
              <w:ind w:end="14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64"/>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64"/>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79"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end w:val="single" w:sz="8" w:space="0" w:color="000000"/>
            </w:tcBorders>
          </w:tcPr>
          <w:p>
            <w:pPr>
              <w:pStyle w:val="Normal"/>
              <w:spacing w:lineRule="atLeast" w:line="0"/>
              <w:ind w:end="145"/>
              <w:jc w:val="end"/>
              <w:rPr>
                <w:rFonts w:ascii="Arial" w:hAnsi="Arial" w:eastAsia="Arial" w:cs="Arial"/>
                <w:sz w:val="15"/>
              </w:rPr>
            </w:pPr>
            <w:r>
              <w:rPr>
                <w:rFonts w:eastAsia="Arial" w:cs="Arial" w:ascii="Arial" w:hAnsi="Arial"/>
                <w:sz w:val="15"/>
              </w:rPr>
              <w:t>*****</w:t>
            </w:r>
          </w:p>
        </w:tc>
        <w:tc>
          <w:tcPr>
            <w:tcW w:w="1060" w:type="dxa"/>
            <w:tcBorders>
              <w:bottom w:val="single" w:sz="8" w:space="0" w:color="000000"/>
              <w:end w:val="single" w:sz="8" w:space="0" w:color="000000"/>
            </w:tcBorders>
          </w:tcPr>
          <w:p>
            <w:pPr>
              <w:pStyle w:val="Normal"/>
              <w:spacing w:lineRule="atLeast" w:line="0"/>
              <w:ind w:end="146"/>
              <w:jc w:val="end"/>
              <w:rPr>
                <w:rFonts w:ascii="Arial" w:hAnsi="Arial" w:eastAsia="Arial" w:cs="Arial"/>
                <w:sz w:val="15"/>
              </w:rPr>
            </w:pPr>
            <w:r>
              <w:rPr>
                <w:rFonts w:eastAsia="Arial" w:cs="Arial" w:ascii="Arial" w:hAnsi="Arial"/>
                <w:sz w:val="15"/>
              </w:rPr>
              <w:t>–</w:t>
            </w:r>
          </w:p>
        </w:tc>
        <w:tc>
          <w:tcPr>
            <w:tcW w:w="1060" w:type="dxa"/>
            <w:tcBorders>
              <w:bottom w:val="single" w:sz="8" w:space="0" w:color="000000"/>
              <w:end w:val="single" w:sz="8" w:space="0" w:color="000000"/>
            </w:tcBorders>
          </w:tcPr>
          <w:p>
            <w:pPr>
              <w:pStyle w:val="Normal"/>
              <w:spacing w:lineRule="atLeast" w:line="0"/>
              <w:ind w:end="126"/>
              <w:jc w:val="end"/>
              <w:rPr>
                <w:rFonts w:ascii="Arial" w:hAnsi="Arial" w:eastAsia="Arial" w:cs="Arial"/>
                <w:sz w:val="15"/>
              </w:rPr>
            </w:pPr>
            <w:r>
              <w:rPr>
                <w:rFonts w:eastAsia="Arial" w:cs="Arial" w:ascii="Arial" w:hAnsi="Arial"/>
                <w:sz w:val="15"/>
              </w:rPr>
              <w:t>–</w:t>
            </w:r>
          </w:p>
        </w:tc>
        <w:tc>
          <w:tcPr>
            <w:tcW w:w="1220" w:type="dxa"/>
            <w:tcBorders>
              <w:bottom w:val="single" w:sz="8" w:space="0" w:color="000000"/>
              <w:end w:val="single" w:sz="8" w:space="0" w:color="000000"/>
            </w:tcBorders>
          </w:tcPr>
          <w:p>
            <w:pPr>
              <w:pStyle w:val="Normal"/>
              <w:spacing w:lineRule="atLeast" w:line="0"/>
              <w:ind w:end="26"/>
              <w:jc w:val="end"/>
              <w:rPr>
                <w:rFonts w:ascii="Arial" w:hAnsi="Arial" w:eastAsia="Arial" w:cs="Arial"/>
                <w:sz w:val="15"/>
              </w:rPr>
            </w:pPr>
            <w:r>
              <w:rPr>
                <w:rFonts w:eastAsia="Arial" w:cs="Arial" w:ascii="Arial" w:hAnsi="Arial"/>
                <w:sz w:val="15"/>
              </w:rPr>
              <w:t>–</w:t>
            </w:r>
          </w:p>
        </w:tc>
        <w:tc>
          <w:tcPr>
            <w:tcW w:w="1020" w:type="dxa"/>
            <w:tcBorders>
              <w:bottom w:val="single" w:sz="8" w:space="0" w:color="000000"/>
              <w:end w:val="single" w:sz="8" w:space="0" w:color="000000"/>
            </w:tcBorders>
          </w:tcPr>
          <w:p>
            <w:pPr>
              <w:pStyle w:val="Normal"/>
              <w:spacing w:lineRule="atLeast" w:line="0"/>
              <w:ind w:end="105"/>
              <w:jc w:val="end"/>
              <w:rPr>
                <w:rFonts w:ascii="Arial" w:hAnsi="Arial" w:eastAsia="Arial" w:cs="Arial"/>
                <w:sz w:val="15"/>
              </w:rPr>
            </w:pPr>
            <w:r>
              <w:rPr>
                <w:rFonts w:eastAsia="Arial" w:cs="Arial" w:ascii="Arial" w:hAnsi="Arial"/>
                <w:sz w:val="15"/>
              </w:rPr>
              <w:t>–</w:t>
            </w:r>
          </w:p>
        </w:tc>
        <w:tc>
          <w:tcPr>
            <w:tcW w:w="960" w:type="dxa"/>
            <w:tcBorders>
              <w:bottom w:val="single" w:sz="8" w:space="0" w:color="000000"/>
            </w:tcBorders>
          </w:tcPr>
          <w:p>
            <w:pPr>
              <w:pStyle w:val="Normal"/>
              <w:spacing w:lineRule="atLeast" w:line="0"/>
              <w:jc w:val="end"/>
              <w:rPr>
                <w:rFonts w:ascii="Arial" w:hAnsi="Arial" w:eastAsia="Arial" w:cs="Arial"/>
                <w:sz w:val="15"/>
              </w:rPr>
            </w:pPr>
            <w:r>
              <w:rPr>
                <w:rFonts w:eastAsia="Arial" w:cs="Arial" w:ascii="Arial" w:hAnsi="Arial"/>
                <w:sz w:val="15"/>
              </w:rPr>
              <w:t>*****</w:t>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0"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0"/>
              <w:ind w:end="145"/>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50"/>
              <w:ind w:end="146"/>
              <w:jc w:val="end"/>
              <w:rPr>
                <w:rFonts w:ascii="Arial" w:hAnsi="Arial" w:eastAsia="Arial" w:cs="Arial"/>
                <w:b/>
                <w:sz w:val="15"/>
              </w:rPr>
            </w:pPr>
            <w:r>
              <w:rPr>
                <w:rFonts w:eastAsia="Arial" w:cs="Arial" w:ascii="Arial" w:hAnsi="Arial"/>
                <w:b/>
                <w:sz w:val="15"/>
              </w:rPr>
              <w:t>–</w:t>
            </w:r>
          </w:p>
        </w:tc>
        <w:tc>
          <w:tcPr>
            <w:tcW w:w="1060" w:type="dxa"/>
            <w:tcBorders>
              <w:end w:val="single" w:sz="8" w:space="0" w:color="000000"/>
            </w:tcBorders>
          </w:tcPr>
          <w:p>
            <w:pPr>
              <w:pStyle w:val="Normal"/>
              <w:spacing w:lineRule="exact" w:line="150"/>
              <w:ind w:end="126"/>
              <w:jc w:val="end"/>
              <w:rPr>
                <w:rFonts w:ascii="Arial" w:hAnsi="Arial" w:eastAsia="Arial" w:cs="Arial"/>
                <w:b/>
                <w:sz w:val="15"/>
              </w:rPr>
            </w:pPr>
            <w:r>
              <w:rPr>
                <w:rFonts w:eastAsia="Arial" w:cs="Arial" w:ascii="Arial" w:hAnsi="Arial"/>
                <w:b/>
                <w:sz w:val="15"/>
              </w:rPr>
              <w:t>–</w:t>
            </w:r>
          </w:p>
        </w:tc>
        <w:tc>
          <w:tcPr>
            <w:tcW w:w="1220" w:type="dxa"/>
            <w:tcBorders>
              <w:end w:val="single" w:sz="8" w:space="0" w:color="000000"/>
            </w:tcBorders>
          </w:tcPr>
          <w:p>
            <w:pPr>
              <w:pStyle w:val="Normal"/>
              <w:spacing w:lineRule="exact" w:line="150"/>
              <w:ind w:end="26"/>
              <w:jc w:val="end"/>
              <w:rPr>
                <w:rFonts w:ascii="Arial" w:hAnsi="Arial" w:eastAsia="Arial" w:cs="Arial"/>
                <w:b/>
                <w:sz w:val="15"/>
              </w:rPr>
            </w:pPr>
            <w:r>
              <w:rPr>
                <w:rFonts w:eastAsia="Arial" w:cs="Arial" w:ascii="Arial" w:hAnsi="Arial"/>
                <w:b/>
                <w:sz w:val="15"/>
              </w:rPr>
              <w:t>–</w:t>
            </w:r>
          </w:p>
        </w:tc>
        <w:tc>
          <w:tcPr>
            <w:tcW w:w="1020" w:type="dxa"/>
            <w:tcBorders>
              <w:end w:val="single" w:sz="8" w:space="0" w:color="000000"/>
            </w:tcBorders>
          </w:tcPr>
          <w:p>
            <w:pPr>
              <w:pStyle w:val="Normal"/>
              <w:spacing w:lineRule="exact" w:line="150"/>
              <w:ind w:end="10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50"/>
              <w:jc w:val="end"/>
              <w:rPr>
                <w:rFonts w:ascii="Arial" w:hAnsi="Arial" w:eastAsia="Arial" w:cs="Arial"/>
                <w:b/>
                <w:sz w:val="15"/>
              </w:rPr>
            </w:pPr>
            <w:r>
              <w:rPr>
                <w:rFonts w:eastAsia="Arial" w:cs="Arial" w:ascii="Arial" w:hAnsi="Arial"/>
                <w:b/>
                <w:sz w:val="15"/>
              </w:rPr>
              <w:t>–</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1"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vMerge w:val="restart"/>
            <w:tcBorders>
              <w:end w:val="single" w:sz="8" w:space="0" w:color="000000"/>
            </w:tcBorders>
          </w:tcPr>
          <w:p>
            <w:pPr>
              <w:pStyle w:val="Normal"/>
              <w:spacing w:lineRule="atLeast" w:line="0"/>
              <w:ind w:start="100" w:end="0"/>
              <w:rPr>
                <w:rFonts w:ascii="Arial" w:hAnsi="Arial" w:eastAsia="Arial" w:cs="Arial"/>
                <w:b/>
                <w:sz w:val="14"/>
              </w:rPr>
            </w:pPr>
            <w:r>
              <w:rPr>
                <w:rFonts w:eastAsia="Arial" w:cs="Arial" w:ascii="Arial" w:hAnsi="Arial"/>
                <w:b/>
                <w:sz w:val="14"/>
              </w:rPr>
              <w:t>Remuneration Paid</w:t>
            </w:r>
          </w:p>
        </w:tc>
        <w:tc>
          <w:tcPr>
            <w:tcW w:w="106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060" w:type="dxa"/>
            <w:tcBorders>
              <w:end w:val="single" w:sz="8" w:space="0" w:color="000000"/>
            </w:tcBorders>
          </w:tcPr>
          <w:p>
            <w:pPr>
              <w:pStyle w:val="Normal"/>
              <w:spacing w:lineRule="exact" w:line="172"/>
              <w:ind w:end="146"/>
              <w:jc w:val="end"/>
              <w:rPr>
                <w:rFonts w:ascii="Arial" w:hAnsi="Arial" w:eastAsia="Arial" w:cs="Arial"/>
                <w:i/>
                <w:i/>
                <w:sz w:val="15"/>
              </w:rPr>
            </w:pPr>
            <w:r>
              <w:rPr>
                <w:rFonts w:eastAsia="Arial" w:cs="Arial" w:ascii="Arial" w:hAnsi="Arial"/>
                <w:i/>
                <w:sz w:val="15"/>
              </w:rPr>
              <w:t>0.95</w:t>
            </w:r>
          </w:p>
        </w:tc>
        <w:tc>
          <w:tcPr>
            <w:tcW w:w="1060" w:type="dxa"/>
            <w:tcBorders>
              <w:end w:val="single" w:sz="8" w:space="0" w:color="000000"/>
            </w:tcBorders>
          </w:tcPr>
          <w:p>
            <w:pPr>
              <w:pStyle w:val="Normal"/>
              <w:spacing w:lineRule="exact" w:line="172"/>
              <w:ind w:end="126"/>
              <w:jc w:val="end"/>
              <w:rPr>
                <w:rFonts w:ascii="Arial" w:hAnsi="Arial" w:eastAsia="Arial" w:cs="Arial"/>
                <w:i/>
                <w:i/>
                <w:sz w:val="15"/>
              </w:rPr>
            </w:pPr>
            <w:r>
              <w:rPr>
                <w:rFonts w:eastAsia="Arial" w:cs="Arial" w:ascii="Arial" w:hAnsi="Arial"/>
                <w:i/>
                <w:sz w:val="15"/>
              </w:rPr>
              <w:t>–</w:t>
            </w:r>
          </w:p>
        </w:tc>
        <w:tc>
          <w:tcPr>
            <w:tcW w:w="1220" w:type="dxa"/>
            <w:tcBorders>
              <w:end w:val="single" w:sz="8" w:space="0" w:color="000000"/>
            </w:tcBorders>
          </w:tcPr>
          <w:p>
            <w:pPr>
              <w:pStyle w:val="Normal"/>
              <w:spacing w:lineRule="exact" w:line="172"/>
              <w:ind w:end="26"/>
              <w:jc w:val="end"/>
              <w:rPr>
                <w:rFonts w:ascii="Arial" w:hAnsi="Arial" w:eastAsia="Arial" w:cs="Arial"/>
                <w:i/>
                <w:i/>
                <w:sz w:val="15"/>
              </w:rPr>
            </w:pPr>
            <w:r>
              <w:rPr>
                <w:rFonts w:eastAsia="Arial" w:cs="Arial" w:ascii="Arial" w:hAnsi="Arial"/>
                <w:i/>
                <w:sz w:val="15"/>
              </w:rPr>
              <w:t>–</w:t>
            </w:r>
          </w:p>
        </w:tc>
        <w:tc>
          <w:tcPr>
            <w:tcW w:w="102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0.95</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43" w:hRule="atLeast"/>
        </w:trPr>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62" w:hRule="atLeast"/>
        </w:trPr>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vMerge w:val="restart"/>
            <w:tcBorders>
              <w:end w:val="single" w:sz="8" w:space="0" w:color="000000"/>
            </w:tcBorders>
          </w:tcPr>
          <w:p>
            <w:pPr>
              <w:pStyle w:val="Normal"/>
              <w:spacing w:lineRule="atLeast" w:line="0"/>
              <w:ind w:end="145"/>
              <w:jc w:val="end"/>
              <w:rPr>
                <w:rFonts w:ascii="Arial" w:hAnsi="Arial" w:eastAsia="Arial" w:cs="Arial"/>
                <w:b/>
                <w:sz w:val="14"/>
              </w:rPr>
            </w:pPr>
            <w:r>
              <w:rPr>
                <w:rFonts w:eastAsia="Arial" w:cs="Arial" w:ascii="Arial" w:hAnsi="Arial"/>
                <w:b/>
                <w:sz w:val="14"/>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4"/>
              </w:rPr>
            </w:pPr>
            <w:r>
              <w:rPr>
                <w:rFonts w:eastAsia="Arial" w:cs="Arial" w:ascii="Arial" w:hAnsi="Arial"/>
                <w:b/>
                <w:sz w:val="14"/>
              </w:rPr>
              <w:t>–</w:t>
            </w:r>
          </w:p>
        </w:tc>
        <w:tc>
          <w:tcPr>
            <w:tcW w:w="1060" w:type="dxa"/>
            <w:vMerge w:val="restart"/>
            <w:tcBorders>
              <w:end w:val="single" w:sz="8" w:space="0" w:color="000000"/>
            </w:tcBorders>
          </w:tcPr>
          <w:p>
            <w:pPr>
              <w:pStyle w:val="Normal"/>
              <w:spacing w:lineRule="atLeast" w:line="0"/>
              <w:ind w:end="126"/>
              <w:jc w:val="end"/>
              <w:rPr>
                <w:rFonts w:ascii="Arial" w:hAnsi="Arial" w:eastAsia="Arial" w:cs="Arial"/>
                <w:b/>
                <w:sz w:val="14"/>
              </w:rPr>
            </w:pPr>
            <w:r>
              <w:rPr>
                <w:rFonts w:eastAsia="Arial" w:cs="Arial" w:ascii="Arial" w:hAnsi="Arial"/>
                <w:b/>
                <w:sz w:val="14"/>
              </w:rPr>
              <w:t>5.07</w:t>
            </w:r>
          </w:p>
        </w:tc>
        <w:tc>
          <w:tcPr>
            <w:tcW w:w="1220" w:type="dxa"/>
            <w:vMerge w:val="restart"/>
            <w:tcBorders>
              <w:end w:val="single" w:sz="8" w:space="0" w:color="000000"/>
            </w:tcBorders>
          </w:tcPr>
          <w:p>
            <w:pPr>
              <w:pStyle w:val="Normal"/>
              <w:spacing w:lineRule="atLeast" w:line="0"/>
              <w:ind w:end="26"/>
              <w:jc w:val="end"/>
              <w:rPr>
                <w:rFonts w:ascii="Arial" w:hAnsi="Arial" w:eastAsia="Arial" w:cs="Arial"/>
                <w:b/>
                <w:sz w:val="14"/>
              </w:rPr>
            </w:pPr>
            <w:r>
              <w:rPr>
                <w:rFonts w:eastAsia="Arial" w:cs="Arial" w:ascii="Arial" w:hAnsi="Arial"/>
                <w:b/>
                <w:sz w:val="14"/>
              </w:rPr>
              <w:t>–</w:t>
            </w:r>
          </w:p>
        </w:tc>
        <w:tc>
          <w:tcPr>
            <w:tcW w:w="1020" w:type="dxa"/>
            <w:vMerge w:val="restart"/>
            <w:tcBorders>
              <w:end w:val="single" w:sz="8" w:space="0" w:color="000000"/>
            </w:tcBorders>
          </w:tcPr>
          <w:p>
            <w:pPr>
              <w:pStyle w:val="Normal"/>
              <w:spacing w:lineRule="atLeast" w:line="0"/>
              <w:ind w:end="105"/>
              <w:jc w:val="end"/>
              <w:rPr>
                <w:rFonts w:ascii="Arial" w:hAnsi="Arial" w:eastAsia="Arial" w:cs="Arial"/>
                <w:b/>
                <w:sz w:val="14"/>
              </w:rPr>
            </w:pPr>
            <w:r>
              <w:rPr>
                <w:rFonts w:eastAsia="Arial" w:cs="Arial" w:ascii="Arial" w:hAnsi="Arial"/>
                <w:b/>
                <w:sz w:val="14"/>
              </w:rPr>
              <w:t>–</w:t>
            </w:r>
          </w:p>
        </w:tc>
        <w:tc>
          <w:tcPr>
            <w:tcW w:w="960" w:type="dxa"/>
            <w:vMerge w:val="restart"/>
            <w:tcBorders/>
          </w:tcPr>
          <w:p>
            <w:pPr>
              <w:pStyle w:val="Normal"/>
              <w:spacing w:lineRule="atLeast" w:line="0"/>
              <w:jc w:val="end"/>
              <w:rPr>
                <w:rFonts w:ascii="Arial" w:hAnsi="Arial" w:eastAsia="Arial" w:cs="Arial"/>
                <w:b/>
                <w:sz w:val="14"/>
              </w:rPr>
            </w:pPr>
            <w:r>
              <w:rPr>
                <w:rFonts w:eastAsia="Arial" w:cs="Arial" w:ascii="Arial" w:hAnsi="Arial"/>
                <w:b/>
                <w:sz w:val="14"/>
              </w:rPr>
              <w:t>5.07</w:t>
            </w:r>
          </w:p>
        </w:tc>
        <w:tc>
          <w:tcPr>
            <w:tcW w:w="23"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r>
      <w:tr>
        <w:trPr>
          <w:trHeight w:val="144" w:hRule="atLeast"/>
        </w:trPr>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end w:val="single" w:sz="8" w:space="0" w:color="000000"/>
            </w:tcBorders>
          </w:tcPr>
          <w:p>
            <w:pPr>
              <w:pStyle w:val="Normal"/>
              <w:spacing w:lineRule="exact" w:line="144"/>
              <w:ind w:start="100" w:end="0"/>
              <w:rPr>
                <w:rFonts w:ascii="Arial" w:hAnsi="Arial" w:eastAsia="Arial" w:cs="Arial"/>
                <w:sz w:val="14"/>
              </w:rPr>
            </w:pPr>
            <w:r>
              <w:rPr>
                <w:rFonts w:eastAsia="Arial" w:cs="Arial" w:ascii="Arial" w:hAnsi="Arial"/>
                <w:sz w:val="14"/>
              </w:rPr>
              <w:t>Mr. B. Muthuraman</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0" w:hRule="atLeast"/>
        </w:trPr>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end w:val="single" w:sz="8" w:space="0" w:color="000000"/>
            </w:tcBorders>
          </w:tcPr>
          <w:p>
            <w:pPr>
              <w:pStyle w:val="Normal"/>
              <w:spacing w:lineRule="exact" w:line="140"/>
              <w:ind w:end="145"/>
              <w:jc w:val="end"/>
              <w:rPr>
                <w:rFonts w:ascii="Arial" w:hAnsi="Arial" w:eastAsia="Arial" w:cs="Arial"/>
                <w:i/>
                <w:i/>
                <w:sz w:val="14"/>
              </w:rPr>
            </w:pPr>
            <w:r>
              <w:rPr>
                <w:rFonts w:eastAsia="Arial" w:cs="Arial" w:ascii="Arial" w:hAnsi="Arial"/>
                <w:i/>
                <w:sz w:val="14"/>
              </w:rPr>
              <w:t>–</w:t>
            </w:r>
          </w:p>
        </w:tc>
        <w:tc>
          <w:tcPr>
            <w:tcW w:w="1060" w:type="dxa"/>
            <w:tcBorders>
              <w:end w:val="single" w:sz="8" w:space="0" w:color="000000"/>
            </w:tcBorders>
          </w:tcPr>
          <w:p>
            <w:pPr>
              <w:pStyle w:val="Normal"/>
              <w:spacing w:lineRule="exact" w:line="140"/>
              <w:ind w:end="126"/>
              <w:jc w:val="end"/>
              <w:rPr>
                <w:rFonts w:ascii="Arial" w:hAnsi="Arial" w:eastAsia="Arial" w:cs="Arial"/>
                <w:i/>
                <w:i/>
                <w:sz w:val="14"/>
              </w:rPr>
            </w:pPr>
            <w:r>
              <w:rPr>
                <w:rFonts w:eastAsia="Arial" w:cs="Arial" w:ascii="Arial" w:hAnsi="Arial"/>
                <w:i/>
                <w:sz w:val="14"/>
              </w:rPr>
              <w:t>–</w:t>
            </w:r>
          </w:p>
        </w:tc>
        <w:tc>
          <w:tcPr>
            <w:tcW w:w="1060" w:type="dxa"/>
            <w:tcBorders>
              <w:end w:val="single" w:sz="8" w:space="0" w:color="000000"/>
            </w:tcBorders>
          </w:tcPr>
          <w:p>
            <w:pPr>
              <w:pStyle w:val="Normal"/>
              <w:spacing w:lineRule="exact" w:line="140"/>
              <w:ind w:end="126"/>
              <w:jc w:val="end"/>
              <w:rPr>
                <w:rFonts w:ascii="Arial" w:hAnsi="Arial" w:eastAsia="Arial" w:cs="Arial"/>
                <w:i/>
                <w:i/>
                <w:sz w:val="14"/>
              </w:rPr>
            </w:pPr>
            <w:r>
              <w:rPr>
                <w:rFonts w:eastAsia="Arial" w:cs="Arial" w:ascii="Arial" w:hAnsi="Arial"/>
                <w:i/>
                <w:sz w:val="14"/>
              </w:rPr>
              <w:t>3.66</w:t>
            </w:r>
          </w:p>
        </w:tc>
        <w:tc>
          <w:tcPr>
            <w:tcW w:w="1220" w:type="dxa"/>
            <w:tcBorders>
              <w:end w:val="single" w:sz="8" w:space="0" w:color="000000"/>
            </w:tcBorders>
          </w:tcPr>
          <w:p>
            <w:pPr>
              <w:pStyle w:val="Normal"/>
              <w:spacing w:lineRule="exact" w:line="140"/>
              <w:ind w:end="26"/>
              <w:jc w:val="end"/>
              <w:rPr>
                <w:rFonts w:ascii="Arial" w:hAnsi="Arial" w:eastAsia="Arial" w:cs="Arial"/>
                <w:i/>
                <w:i/>
                <w:sz w:val="14"/>
              </w:rPr>
            </w:pPr>
            <w:r>
              <w:rPr>
                <w:rFonts w:eastAsia="Arial" w:cs="Arial" w:ascii="Arial" w:hAnsi="Arial"/>
                <w:i/>
                <w:sz w:val="14"/>
              </w:rPr>
              <w:t>–</w:t>
            </w:r>
          </w:p>
        </w:tc>
        <w:tc>
          <w:tcPr>
            <w:tcW w:w="1020" w:type="dxa"/>
            <w:tcBorders>
              <w:end w:val="single" w:sz="8" w:space="0" w:color="000000"/>
            </w:tcBorders>
          </w:tcPr>
          <w:p>
            <w:pPr>
              <w:pStyle w:val="Normal"/>
              <w:spacing w:lineRule="exact" w:line="140"/>
              <w:ind w:end="105"/>
              <w:jc w:val="end"/>
              <w:rPr>
                <w:rFonts w:ascii="Arial" w:hAnsi="Arial" w:eastAsia="Arial" w:cs="Arial"/>
                <w:i/>
                <w:i/>
                <w:sz w:val="14"/>
              </w:rPr>
            </w:pPr>
            <w:r>
              <w:rPr>
                <w:rFonts w:eastAsia="Arial" w:cs="Arial" w:ascii="Arial" w:hAnsi="Arial"/>
                <w:i/>
                <w:sz w:val="14"/>
              </w:rPr>
              <w:t>–</w:t>
            </w:r>
          </w:p>
        </w:tc>
        <w:tc>
          <w:tcPr>
            <w:tcW w:w="960" w:type="dxa"/>
            <w:tcBorders/>
          </w:tcPr>
          <w:p>
            <w:pPr>
              <w:pStyle w:val="Normal"/>
              <w:spacing w:lineRule="exact" w:line="140"/>
              <w:jc w:val="end"/>
              <w:rPr>
                <w:rFonts w:ascii="Arial" w:hAnsi="Arial" w:eastAsia="Arial" w:cs="Arial"/>
                <w:i/>
                <w:i/>
                <w:sz w:val="14"/>
              </w:rPr>
            </w:pPr>
            <w:r>
              <w:rPr>
                <w:rFonts w:eastAsia="Arial" w:cs="Arial" w:ascii="Arial" w:hAnsi="Arial"/>
                <w:i/>
                <w:sz w:val="14"/>
              </w:rPr>
              <w:t>3.66</w:t>
            </w:r>
          </w:p>
        </w:tc>
        <w:tc>
          <w:tcPr>
            <w:tcW w:w="23" w:type="dxa"/>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r>
      <w:tr>
        <w:trPr>
          <w:trHeight w:val="148" w:hRule="atLeast"/>
        </w:trPr>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end w:val="single" w:sz="8" w:space="0" w:color="000000"/>
            </w:tcBorders>
          </w:tcPr>
          <w:p>
            <w:pPr>
              <w:pStyle w:val="Normal"/>
              <w:spacing w:lineRule="exact" w:line="148"/>
              <w:ind w:start="100" w:end="0"/>
              <w:rPr>
                <w:rFonts w:ascii="Arial" w:hAnsi="Arial" w:eastAsia="Arial" w:cs="Arial"/>
                <w:sz w:val="14"/>
              </w:rPr>
            </w:pPr>
            <w:r>
              <w:rPr>
                <w:rFonts w:eastAsia="Arial" w:cs="Arial" w:ascii="Arial" w:hAnsi="Arial"/>
                <w:sz w:val="14"/>
              </w:rPr>
              <w:t>Dr. T. Mukherjee (upto 31.10.2007)</w:t>
            </w:r>
          </w:p>
        </w:tc>
        <w:tc>
          <w:tcPr>
            <w:tcW w:w="1060" w:type="dxa"/>
            <w:tcBorders>
              <w:end w:val="single" w:sz="8" w:space="0" w:color="000000"/>
            </w:tcBorders>
          </w:tcPr>
          <w:p>
            <w:pPr>
              <w:pStyle w:val="Normal"/>
              <w:spacing w:lineRule="exact" w:line="148"/>
              <w:ind w:end="145"/>
              <w:jc w:val="end"/>
              <w:rPr>
                <w:rFonts w:ascii="Arial" w:hAnsi="Arial" w:eastAsia="Arial" w:cs="Arial"/>
                <w:b/>
                <w:sz w:val="14"/>
              </w:rPr>
            </w:pPr>
            <w:r>
              <w:rPr>
                <w:rFonts w:eastAsia="Arial" w:cs="Arial" w:ascii="Arial" w:hAnsi="Arial"/>
                <w:b/>
                <w:sz w:val="14"/>
              </w:rPr>
              <w:t>–</w:t>
            </w:r>
          </w:p>
        </w:tc>
        <w:tc>
          <w:tcPr>
            <w:tcW w:w="1060" w:type="dxa"/>
            <w:tcBorders>
              <w:end w:val="single" w:sz="8" w:space="0" w:color="000000"/>
            </w:tcBorders>
          </w:tcPr>
          <w:p>
            <w:pPr>
              <w:pStyle w:val="Normal"/>
              <w:spacing w:lineRule="exact" w:line="148"/>
              <w:ind w:end="126"/>
              <w:jc w:val="end"/>
              <w:rPr>
                <w:rFonts w:ascii="Arial" w:hAnsi="Arial" w:eastAsia="Arial" w:cs="Arial"/>
                <w:b/>
                <w:sz w:val="14"/>
              </w:rPr>
            </w:pPr>
            <w:r>
              <w:rPr>
                <w:rFonts w:eastAsia="Arial" w:cs="Arial" w:ascii="Arial" w:hAnsi="Arial"/>
                <w:b/>
                <w:sz w:val="14"/>
              </w:rPr>
              <w:t>–</w:t>
            </w:r>
          </w:p>
        </w:tc>
        <w:tc>
          <w:tcPr>
            <w:tcW w:w="1060" w:type="dxa"/>
            <w:tcBorders>
              <w:end w:val="single" w:sz="8" w:space="0" w:color="000000"/>
            </w:tcBorders>
          </w:tcPr>
          <w:p>
            <w:pPr>
              <w:pStyle w:val="Normal"/>
              <w:spacing w:lineRule="exact" w:line="148"/>
              <w:ind w:end="126"/>
              <w:jc w:val="end"/>
              <w:rPr>
                <w:rFonts w:ascii="Arial" w:hAnsi="Arial" w:eastAsia="Arial" w:cs="Arial"/>
                <w:b/>
                <w:sz w:val="14"/>
              </w:rPr>
            </w:pPr>
            <w:r>
              <w:rPr>
                <w:rFonts w:eastAsia="Arial" w:cs="Arial" w:ascii="Arial" w:hAnsi="Arial"/>
                <w:b/>
                <w:sz w:val="14"/>
              </w:rPr>
              <w:t>–</w:t>
            </w:r>
          </w:p>
        </w:tc>
        <w:tc>
          <w:tcPr>
            <w:tcW w:w="1220" w:type="dxa"/>
            <w:tcBorders>
              <w:end w:val="single" w:sz="8" w:space="0" w:color="000000"/>
            </w:tcBorders>
          </w:tcPr>
          <w:p>
            <w:pPr>
              <w:pStyle w:val="Normal"/>
              <w:spacing w:lineRule="exact" w:line="148"/>
              <w:ind w:end="26"/>
              <w:jc w:val="end"/>
              <w:rPr>
                <w:rFonts w:ascii="Arial" w:hAnsi="Arial" w:eastAsia="Arial" w:cs="Arial"/>
                <w:b/>
                <w:sz w:val="14"/>
              </w:rPr>
            </w:pPr>
            <w:r>
              <w:rPr>
                <w:rFonts w:eastAsia="Arial" w:cs="Arial" w:ascii="Arial" w:hAnsi="Arial"/>
                <w:b/>
                <w:sz w:val="14"/>
              </w:rPr>
              <w:t>–</w:t>
            </w:r>
          </w:p>
        </w:tc>
        <w:tc>
          <w:tcPr>
            <w:tcW w:w="1020" w:type="dxa"/>
            <w:tcBorders>
              <w:end w:val="single" w:sz="8" w:space="0" w:color="000000"/>
            </w:tcBorders>
          </w:tcPr>
          <w:p>
            <w:pPr>
              <w:pStyle w:val="Normal"/>
              <w:spacing w:lineRule="exact" w:line="148"/>
              <w:ind w:end="105"/>
              <w:jc w:val="end"/>
              <w:rPr>
                <w:rFonts w:ascii="Arial" w:hAnsi="Arial" w:eastAsia="Arial" w:cs="Arial"/>
                <w:b/>
                <w:sz w:val="14"/>
              </w:rPr>
            </w:pPr>
            <w:r>
              <w:rPr>
                <w:rFonts w:eastAsia="Arial" w:cs="Arial" w:ascii="Arial" w:hAnsi="Arial"/>
                <w:b/>
                <w:sz w:val="14"/>
              </w:rPr>
              <w:t>–</w:t>
            </w:r>
          </w:p>
        </w:tc>
        <w:tc>
          <w:tcPr>
            <w:tcW w:w="960" w:type="dxa"/>
            <w:tcBorders/>
          </w:tcPr>
          <w:p>
            <w:pPr>
              <w:pStyle w:val="Normal"/>
              <w:spacing w:lineRule="exact" w:line="148"/>
              <w:jc w:val="end"/>
              <w:rPr>
                <w:rFonts w:ascii="Arial" w:hAnsi="Arial" w:eastAsia="Arial" w:cs="Arial"/>
                <w:b/>
                <w:sz w:val="14"/>
              </w:rPr>
            </w:pPr>
            <w:r>
              <w:rPr>
                <w:rFonts w:eastAsia="Arial" w:cs="Arial" w:ascii="Arial" w:hAnsi="Arial"/>
                <w:b/>
                <w:sz w:val="14"/>
              </w:rPr>
              <w:t>–</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40" w:hRule="atLeast"/>
        </w:trPr>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end w:val="single" w:sz="8" w:space="0" w:color="000000"/>
            </w:tcBorders>
          </w:tcPr>
          <w:p>
            <w:pPr>
              <w:pStyle w:val="Normal"/>
              <w:spacing w:lineRule="exact" w:line="140"/>
              <w:ind w:end="145"/>
              <w:jc w:val="end"/>
              <w:rPr>
                <w:rFonts w:ascii="Arial" w:hAnsi="Arial" w:eastAsia="Arial" w:cs="Arial"/>
                <w:i/>
                <w:i/>
                <w:sz w:val="14"/>
              </w:rPr>
            </w:pPr>
            <w:r>
              <w:rPr>
                <w:rFonts w:eastAsia="Arial" w:cs="Arial" w:ascii="Arial" w:hAnsi="Arial"/>
                <w:i/>
                <w:sz w:val="14"/>
              </w:rPr>
              <w:t>–</w:t>
            </w:r>
          </w:p>
        </w:tc>
        <w:tc>
          <w:tcPr>
            <w:tcW w:w="1060" w:type="dxa"/>
            <w:tcBorders>
              <w:end w:val="single" w:sz="8" w:space="0" w:color="000000"/>
            </w:tcBorders>
          </w:tcPr>
          <w:p>
            <w:pPr>
              <w:pStyle w:val="Normal"/>
              <w:spacing w:lineRule="exact" w:line="140"/>
              <w:ind w:end="126"/>
              <w:jc w:val="end"/>
              <w:rPr>
                <w:rFonts w:ascii="Arial" w:hAnsi="Arial" w:eastAsia="Arial" w:cs="Arial"/>
                <w:i/>
                <w:i/>
                <w:sz w:val="14"/>
              </w:rPr>
            </w:pPr>
            <w:r>
              <w:rPr>
                <w:rFonts w:eastAsia="Arial" w:cs="Arial" w:ascii="Arial" w:hAnsi="Arial"/>
                <w:i/>
                <w:sz w:val="14"/>
              </w:rPr>
              <w:t>–</w:t>
            </w:r>
          </w:p>
        </w:tc>
        <w:tc>
          <w:tcPr>
            <w:tcW w:w="1060" w:type="dxa"/>
            <w:tcBorders>
              <w:end w:val="single" w:sz="8" w:space="0" w:color="000000"/>
            </w:tcBorders>
          </w:tcPr>
          <w:p>
            <w:pPr>
              <w:pStyle w:val="Normal"/>
              <w:spacing w:lineRule="exact" w:line="140"/>
              <w:ind w:end="126"/>
              <w:jc w:val="end"/>
              <w:rPr>
                <w:rFonts w:ascii="Arial" w:hAnsi="Arial" w:eastAsia="Arial" w:cs="Arial"/>
                <w:i/>
                <w:i/>
                <w:sz w:val="14"/>
              </w:rPr>
            </w:pPr>
            <w:r>
              <w:rPr>
                <w:rFonts w:eastAsia="Arial" w:cs="Arial" w:ascii="Arial" w:hAnsi="Arial"/>
                <w:i/>
                <w:sz w:val="14"/>
              </w:rPr>
              <w:t>1.91</w:t>
            </w:r>
          </w:p>
        </w:tc>
        <w:tc>
          <w:tcPr>
            <w:tcW w:w="1220" w:type="dxa"/>
            <w:tcBorders>
              <w:end w:val="single" w:sz="8" w:space="0" w:color="000000"/>
            </w:tcBorders>
          </w:tcPr>
          <w:p>
            <w:pPr>
              <w:pStyle w:val="Normal"/>
              <w:spacing w:lineRule="exact" w:line="140"/>
              <w:ind w:end="26"/>
              <w:jc w:val="end"/>
              <w:rPr>
                <w:rFonts w:ascii="Arial" w:hAnsi="Arial" w:eastAsia="Arial" w:cs="Arial"/>
                <w:i/>
                <w:i/>
                <w:sz w:val="14"/>
              </w:rPr>
            </w:pPr>
            <w:r>
              <w:rPr>
                <w:rFonts w:eastAsia="Arial" w:cs="Arial" w:ascii="Arial" w:hAnsi="Arial"/>
                <w:i/>
                <w:sz w:val="14"/>
              </w:rPr>
              <w:t>–</w:t>
            </w:r>
          </w:p>
        </w:tc>
        <w:tc>
          <w:tcPr>
            <w:tcW w:w="1020" w:type="dxa"/>
            <w:tcBorders>
              <w:end w:val="single" w:sz="8" w:space="0" w:color="000000"/>
            </w:tcBorders>
          </w:tcPr>
          <w:p>
            <w:pPr>
              <w:pStyle w:val="Normal"/>
              <w:spacing w:lineRule="exact" w:line="140"/>
              <w:ind w:end="105"/>
              <w:jc w:val="end"/>
              <w:rPr>
                <w:rFonts w:ascii="Arial" w:hAnsi="Arial" w:eastAsia="Arial" w:cs="Arial"/>
                <w:i/>
                <w:i/>
                <w:sz w:val="14"/>
              </w:rPr>
            </w:pPr>
            <w:r>
              <w:rPr>
                <w:rFonts w:eastAsia="Arial" w:cs="Arial" w:ascii="Arial" w:hAnsi="Arial"/>
                <w:i/>
                <w:sz w:val="14"/>
              </w:rPr>
              <w:t>–</w:t>
            </w:r>
          </w:p>
        </w:tc>
        <w:tc>
          <w:tcPr>
            <w:tcW w:w="960" w:type="dxa"/>
            <w:tcBorders/>
          </w:tcPr>
          <w:p>
            <w:pPr>
              <w:pStyle w:val="Normal"/>
              <w:spacing w:lineRule="exact" w:line="140"/>
              <w:jc w:val="end"/>
              <w:rPr>
                <w:rFonts w:ascii="Arial" w:hAnsi="Arial" w:eastAsia="Arial" w:cs="Arial"/>
                <w:i/>
                <w:i/>
                <w:sz w:val="14"/>
              </w:rPr>
            </w:pPr>
            <w:r>
              <w:rPr>
                <w:rFonts w:eastAsia="Arial" w:cs="Arial" w:ascii="Arial" w:hAnsi="Arial"/>
                <w:i/>
                <w:sz w:val="14"/>
              </w:rPr>
              <w:t>1.91</w:t>
            </w:r>
          </w:p>
        </w:tc>
        <w:tc>
          <w:tcPr>
            <w:tcW w:w="23" w:type="dxa"/>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r>
      <w:tr>
        <w:trPr>
          <w:trHeight w:val="148" w:hRule="atLeast"/>
        </w:trPr>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80" w:type="dxa"/>
            <w:tcBorders>
              <w:end w:val="single" w:sz="8" w:space="0" w:color="000000"/>
            </w:tcBorders>
          </w:tcPr>
          <w:p>
            <w:pPr>
              <w:pStyle w:val="Normal"/>
              <w:spacing w:lineRule="exact" w:line="148"/>
              <w:ind w:start="100" w:end="0"/>
              <w:rPr>
                <w:rFonts w:ascii="Arial" w:hAnsi="Arial" w:eastAsia="Arial" w:cs="Arial"/>
                <w:sz w:val="14"/>
              </w:rPr>
            </w:pPr>
            <w:r>
              <w:rPr>
                <w:rFonts w:eastAsia="Arial" w:cs="Arial" w:ascii="Arial" w:hAnsi="Arial"/>
                <w:sz w:val="14"/>
              </w:rPr>
              <w:t>Mr. A. N. Singh (upto 30.09.2007)</w:t>
            </w:r>
          </w:p>
        </w:tc>
        <w:tc>
          <w:tcPr>
            <w:tcW w:w="1060" w:type="dxa"/>
            <w:tcBorders>
              <w:end w:val="single" w:sz="8" w:space="0" w:color="000000"/>
            </w:tcBorders>
          </w:tcPr>
          <w:p>
            <w:pPr>
              <w:pStyle w:val="Normal"/>
              <w:spacing w:lineRule="exact" w:line="148"/>
              <w:ind w:end="145"/>
              <w:jc w:val="end"/>
              <w:rPr>
                <w:rFonts w:ascii="Arial" w:hAnsi="Arial" w:eastAsia="Arial" w:cs="Arial"/>
                <w:b/>
                <w:sz w:val="14"/>
              </w:rPr>
            </w:pPr>
            <w:r>
              <w:rPr>
                <w:rFonts w:eastAsia="Arial" w:cs="Arial" w:ascii="Arial" w:hAnsi="Arial"/>
                <w:b/>
                <w:sz w:val="14"/>
              </w:rPr>
              <w:t>–</w:t>
            </w:r>
          </w:p>
        </w:tc>
        <w:tc>
          <w:tcPr>
            <w:tcW w:w="1060" w:type="dxa"/>
            <w:tcBorders>
              <w:end w:val="single" w:sz="8" w:space="0" w:color="000000"/>
            </w:tcBorders>
          </w:tcPr>
          <w:p>
            <w:pPr>
              <w:pStyle w:val="Normal"/>
              <w:spacing w:lineRule="exact" w:line="148"/>
              <w:ind w:end="126"/>
              <w:jc w:val="end"/>
              <w:rPr>
                <w:rFonts w:ascii="Arial" w:hAnsi="Arial" w:eastAsia="Arial" w:cs="Arial"/>
                <w:b/>
                <w:sz w:val="14"/>
              </w:rPr>
            </w:pPr>
            <w:r>
              <w:rPr>
                <w:rFonts w:eastAsia="Arial" w:cs="Arial" w:ascii="Arial" w:hAnsi="Arial"/>
                <w:b/>
                <w:sz w:val="14"/>
              </w:rPr>
              <w:t>–</w:t>
            </w:r>
          </w:p>
        </w:tc>
        <w:tc>
          <w:tcPr>
            <w:tcW w:w="1060" w:type="dxa"/>
            <w:tcBorders>
              <w:end w:val="single" w:sz="8" w:space="0" w:color="000000"/>
            </w:tcBorders>
          </w:tcPr>
          <w:p>
            <w:pPr>
              <w:pStyle w:val="Normal"/>
              <w:spacing w:lineRule="exact" w:line="148"/>
              <w:ind w:end="126"/>
              <w:jc w:val="end"/>
              <w:rPr>
                <w:rFonts w:ascii="Arial" w:hAnsi="Arial" w:eastAsia="Arial" w:cs="Arial"/>
                <w:b/>
                <w:sz w:val="14"/>
              </w:rPr>
            </w:pPr>
            <w:r>
              <w:rPr>
                <w:rFonts w:eastAsia="Arial" w:cs="Arial" w:ascii="Arial" w:hAnsi="Arial"/>
                <w:b/>
                <w:sz w:val="14"/>
              </w:rPr>
              <w:t>–</w:t>
            </w:r>
          </w:p>
        </w:tc>
        <w:tc>
          <w:tcPr>
            <w:tcW w:w="1220" w:type="dxa"/>
            <w:tcBorders>
              <w:end w:val="single" w:sz="8" w:space="0" w:color="000000"/>
            </w:tcBorders>
          </w:tcPr>
          <w:p>
            <w:pPr>
              <w:pStyle w:val="Normal"/>
              <w:spacing w:lineRule="exact" w:line="148"/>
              <w:ind w:end="26"/>
              <w:jc w:val="end"/>
              <w:rPr>
                <w:rFonts w:ascii="Arial" w:hAnsi="Arial" w:eastAsia="Arial" w:cs="Arial"/>
                <w:b/>
                <w:sz w:val="14"/>
              </w:rPr>
            </w:pPr>
            <w:r>
              <w:rPr>
                <w:rFonts w:eastAsia="Arial" w:cs="Arial" w:ascii="Arial" w:hAnsi="Arial"/>
                <w:b/>
                <w:sz w:val="14"/>
              </w:rPr>
              <w:t>–</w:t>
            </w:r>
          </w:p>
        </w:tc>
        <w:tc>
          <w:tcPr>
            <w:tcW w:w="1020" w:type="dxa"/>
            <w:tcBorders>
              <w:end w:val="single" w:sz="8" w:space="0" w:color="000000"/>
            </w:tcBorders>
          </w:tcPr>
          <w:p>
            <w:pPr>
              <w:pStyle w:val="Normal"/>
              <w:spacing w:lineRule="exact" w:line="148"/>
              <w:ind w:end="105"/>
              <w:jc w:val="end"/>
              <w:rPr>
                <w:rFonts w:ascii="Arial" w:hAnsi="Arial" w:eastAsia="Arial" w:cs="Arial"/>
                <w:b/>
                <w:sz w:val="14"/>
              </w:rPr>
            </w:pPr>
            <w:r>
              <w:rPr>
                <w:rFonts w:eastAsia="Arial" w:cs="Arial" w:ascii="Arial" w:hAnsi="Arial"/>
                <w:b/>
                <w:sz w:val="14"/>
              </w:rPr>
              <w:t>–</w:t>
            </w:r>
          </w:p>
        </w:tc>
        <w:tc>
          <w:tcPr>
            <w:tcW w:w="960" w:type="dxa"/>
            <w:tcBorders/>
          </w:tcPr>
          <w:p>
            <w:pPr>
              <w:pStyle w:val="Normal"/>
              <w:spacing w:lineRule="exact" w:line="148"/>
              <w:jc w:val="end"/>
              <w:rPr>
                <w:rFonts w:ascii="Arial" w:hAnsi="Arial" w:eastAsia="Arial" w:cs="Arial"/>
                <w:b/>
                <w:sz w:val="14"/>
              </w:rPr>
            </w:pPr>
            <w:r>
              <w:rPr>
                <w:rFonts w:eastAsia="Arial" w:cs="Arial" w:ascii="Arial" w:hAnsi="Arial"/>
                <w:b/>
                <w:sz w:val="14"/>
              </w:rPr>
              <w:t>–</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66" w:hRule="atLeast"/>
        </w:trPr>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end w:val="single" w:sz="8" w:space="0" w:color="000000"/>
            </w:tcBorders>
          </w:tcPr>
          <w:p>
            <w:pPr>
              <w:pStyle w:val="Normal"/>
              <w:spacing w:lineRule="exact" w:line="160"/>
              <w:ind w:end="145"/>
              <w:jc w:val="end"/>
              <w:rPr>
                <w:rFonts w:ascii="Arial" w:hAnsi="Arial" w:eastAsia="Arial" w:cs="Arial"/>
                <w:i/>
                <w:i/>
                <w:sz w:val="14"/>
              </w:rPr>
            </w:pPr>
            <w:r>
              <w:rPr>
                <w:rFonts w:eastAsia="Arial" w:cs="Arial" w:ascii="Arial" w:hAnsi="Arial"/>
                <w:i/>
                <w:sz w:val="14"/>
              </w:rPr>
              <w:t>–</w:t>
            </w:r>
          </w:p>
        </w:tc>
        <w:tc>
          <w:tcPr>
            <w:tcW w:w="1060" w:type="dxa"/>
            <w:tcBorders>
              <w:bottom w:val="single" w:sz="8" w:space="0" w:color="000000"/>
              <w:end w:val="single" w:sz="8" w:space="0" w:color="000000"/>
            </w:tcBorders>
          </w:tcPr>
          <w:p>
            <w:pPr>
              <w:pStyle w:val="Normal"/>
              <w:spacing w:lineRule="exact" w:line="160"/>
              <w:ind w:end="126"/>
              <w:jc w:val="end"/>
              <w:rPr>
                <w:rFonts w:ascii="Arial" w:hAnsi="Arial" w:eastAsia="Arial" w:cs="Arial"/>
                <w:i/>
                <w:i/>
                <w:sz w:val="14"/>
              </w:rPr>
            </w:pPr>
            <w:r>
              <w:rPr>
                <w:rFonts w:eastAsia="Arial" w:cs="Arial" w:ascii="Arial" w:hAnsi="Arial"/>
                <w:i/>
                <w:sz w:val="14"/>
              </w:rPr>
              <w:t>–</w:t>
            </w:r>
          </w:p>
        </w:tc>
        <w:tc>
          <w:tcPr>
            <w:tcW w:w="1060" w:type="dxa"/>
            <w:tcBorders>
              <w:bottom w:val="single" w:sz="8" w:space="0" w:color="000000"/>
              <w:end w:val="single" w:sz="8" w:space="0" w:color="000000"/>
            </w:tcBorders>
          </w:tcPr>
          <w:p>
            <w:pPr>
              <w:pStyle w:val="Normal"/>
              <w:spacing w:lineRule="exact" w:line="160"/>
              <w:ind w:end="126"/>
              <w:jc w:val="end"/>
              <w:rPr>
                <w:rFonts w:ascii="Arial" w:hAnsi="Arial" w:eastAsia="Arial" w:cs="Arial"/>
                <w:i/>
                <w:i/>
                <w:sz w:val="14"/>
              </w:rPr>
            </w:pPr>
            <w:r>
              <w:rPr>
                <w:rFonts w:eastAsia="Arial" w:cs="Arial" w:ascii="Arial" w:hAnsi="Arial"/>
                <w:i/>
                <w:sz w:val="14"/>
              </w:rPr>
              <w:t>1.27</w:t>
            </w:r>
          </w:p>
        </w:tc>
        <w:tc>
          <w:tcPr>
            <w:tcW w:w="1220" w:type="dxa"/>
            <w:tcBorders>
              <w:bottom w:val="single" w:sz="8" w:space="0" w:color="000000"/>
              <w:end w:val="single" w:sz="8" w:space="0" w:color="000000"/>
            </w:tcBorders>
          </w:tcPr>
          <w:p>
            <w:pPr>
              <w:pStyle w:val="Normal"/>
              <w:spacing w:lineRule="exact" w:line="160"/>
              <w:ind w:end="26"/>
              <w:jc w:val="end"/>
              <w:rPr>
                <w:rFonts w:ascii="Arial" w:hAnsi="Arial" w:eastAsia="Arial" w:cs="Arial"/>
                <w:i/>
                <w:i/>
                <w:sz w:val="14"/>
              </w:rPr>
            </w:pPr>
            <w:r>
              <w:rPr>
                <w:rFonts w:eastAsia="Arial" w:cs="Arial" w:ascii="Arial" w:hAnsi="Arial"/>
                <w:i/>
                <w:sz w:val="14"/>
              </w:rPr>
              <w:t>–</w:t>
            </w:r>
          </w:p>
        </w:tc>
        <w:tc>
          <w:tcPr>
            <w:tcW w:w="1020" w:type="dxa"/>
            <w:tcBorders>
              <w:bottom w:val="single" w:sz="8" w:space="0" w:color="000000"/>
              <w:end w:val="single" w:sz="8" w:space="0" w:color="000000"/>
            </w:tcBorders>
          </w:tcPr>
          <w:p>
            <w:pPr>
              <w:pStyle w:val="Normal"/>
              <w:spacing w:lineRule="exact" w:line="160"/>
              <w:ind w:end="105"/>
              <w:jc w:val="end"/>
              <w:rPr>
                <w:rFonts w:ascii="Arial" w:hAnsi="Arial" w:eastAsia="Arial" w:cs="Arial"/>
                <w:i/>
                <w:i/>
                <w:sz w:val="14"/>
              </w:rPr>
            </w:pPr>
            <w:r>
              <w:rPr>
                <w:rFonts w:eastAsia="Arial" w:cs="Arial" w:ascii="Arial" w:hAnsi="Arial"/>
                <w:i/>
                <w:sz w:val="14"/>
              </w:rPr>
              <w:t>–</w:t>
            </w:r>
          </w:p>
        </w:tc>
        <w:tc>
          <w:tcPr>
            <w:tcW w:w="960" w:type="dxa"/>
            <w:tcBorders>
              <w:bottom w:val="single" w:sz="8" w:space="0" w:color="000000"/>
            </w:tcBorders>
          </w:tcPr>
          <w:p>
            <w:pPr>
              <w:pStyle w:val="Normal"/>
              <w:spacing w:lineRule="exact" w:line="160"/>
              <w:jc w:val="end"/>
              <w:rPr>
                <w:rFonts w:ascii="Arial" w:hAnsi="Arial" w:eastAsia="Arial" w:cs="Arial"/>
                <w:i/>
                <w:i/>
                <w:sz w:val="14"/>
              </w:rPr>
            </w:pPr>
            <w:r>
              <w:rPr>
                <w:rFonts w:eastAsia="Arial" w:cs="Arial" w:ascii="Arial" w:hAnsi="Arial"/>
                <w:i/>
                <w:sz w:val="14"/>
              </w:rPr>
              <w:t>1.27</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158"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59"/>
              <w:ind w:end="145"/>
              <w:jc w:val="end"/>
              <w:rPr>
                <w:rFonts w:ascii="Arial" w:hAnsi="Arial" w:eastAsia="Arial" w:cs="Arial"/>
                <w:b/>
                <w:sz w:val="14"/>
              </w:rPr>
            </w:pPr>
            <w:r>
              <w:rPr>
                <w:rFonts w:eastAsia="Arial" w:cs="Arial" w:ascii="Arial" w:hAnsi="Arial"/>
                <w:b/>
                <w:sz w:val="14"/>
              </w:rPr>
              <w:t>–</w:t>
            </w:r>
          </w:p>
        </w:tc>
        <w:tc>
          <w:tcPr>
            <w:tcW w:w="1060" w:type="dxa"/>
            <w:tcBorders>
              <w:end w:val="single" w:sz="8" w:space="0" w:color="000000"/>
            </w:tcBorders>
          </w:tcPr>
          <w:p>
            <w:pPr>
              <w:pStyle w:val="Normal"/>
              <w:spacing w:lineRule="exact" w:line="159"/>
              <w:ind w:end="126"/>
              <w:jc w:val="end"/>
              <w:rPr>
                <w:rFonts w:ascii="Arial" w:hAnsi="Arial" w:eastAsia="Arial" w:cs="Arial"/>
                <w:b/>
                <w:sz w:val="14"/>
              </w:rPr>
            </w:pPr>
            <w:r>
              <w:rPr>
                <w:rFonts w:eastAsia="Arial" w:cs="Arial" w:ascii="Arial" w:hAnsi="Arial"/>
                <w:b/>
                <w:sz w:val="14"/>
              </w:rPr>
              <w:t>–</w:t>
            </w:r>
          </w:p>
        </w:tc>
        <w:tc>
          <w:tcPr>
            <w:tcW w:w="1060" w:type="dxa"/>
            <w:tcBorders>
              <w:end w:val="single" w:sz="8" w:space="0" w:color="000000"/>
            </w:tcBorders>
          </w:tcPr>
          <w:p>
            <w:pPr>
              <w:pStyle w:val="Normal"/>
              <w:spacing w:lineRule="exact" w:line="159"/>
              <w:ind w:end="126"/>
              <w:jc w:val="end"/>
              <w:rPr>
                <w:rFonts w:ascii="Arial" w:hAnsi="Arial" w:eastAsia="Arial" w:cs="Arial"/>
                <w:b/>
                <w:sz w:val="14"/>
              </w:rPr>
            </w:pPr>
            <w:r>
              <w:rPr>
                <w:rFonts w:eastAsia="Arial" w:cs="Arial" w:ascii="Arial" w:hAnsi="Arial"/>
                <w:b/>
                <w:sz w:val="14"/>
              </w:rPr>
              <w:t>5.07</w:t>
            </w:r>
          </w:p>
        </w:tc>
        <w:tc>
          <w:tcPr>
            <w:tcW w:w="1220" w:type="dxa"/>
            <w:tcBorders>
              <w:end w:val="single" w:sz="8" w:space="0" w:color="000000"/>
            </w:tcBorders>
          </w:tcPr>
          <w:p>
            <w:pPr>
              <w:pStyle w:val="Normal"/>
              <w:spacing w:lineRule="exact" w:line="159"/>
              <w:ind w:end="26"/>
              <w:jc w:val="end"/>
              <w:rPr>
                <w:rFonts w:ascii="Arial" w:hAnsi="Arial" w:eastAsia="Arial" w:cs="Arial"/>
                <w:b/>
                <w:sz w:val="14"/>
              </w:rPr>
            </w:pPr>
            <w:r>
              <w:rPr>
                <w:rFonts w:eastAsia="Arial" w:cs="Arial" w:ascii="Arial" w:hAnsi="Arial"/>
                <w:b/>
                <w:sz w:val="14"/>
              </w:rPr>
              <w:t>–</w:t>
            </w:r>
          </w:p>
        </w:tc>
        <w:tc>
          <w:tcPr>
            <w:tcW w:w="1020" w:type="dxa"/>
            <w:tcBorders>
              <w:end w:val="single" w:sz="8" w:space="0" w:color="000000"/>
            </w:tcBorders>
          </w:tcPr>
          <w:p>
            <w:pPr>
              <w:pStyle w:val="Normal"/>
              <w:spacing w:lineRule="exact" w:line="159"/>
              <w:ind w:end="105"/>
              <w:jc w:val="end"/>
              <w:rPr>
                <w:rFonts w:ascii="Arial" w:hAnsi="Arial" w:eastAsia="Arial" w:cs="Arial"/>
                <w:b/>
                <w:sz w:val="14"/>
              </w:rPr>
            </w:pPr>
            <w:r>
              <w:rPr>
                <w:rFonts w:eastAsia="Arial" w:cs="Arial" w:ascii="Arial" w:hAnsi="Arial"/>
                <w:b/>
                <w:sz w:val="14"/>
              </w:rPr>
              <w:t>–</w:t>
            </w:r>
          </w:p>
        </w:tc>
        <w:tc>
          <w:tcPr>
            <w:tcW w:w="960" w:type="dxa"/>
            <w:tcBorders/>
          </w:tcPr>
          <w:p>
            <w:pPr>
              <w:pStyle w:val="Normal"/>
              <w:spacing w:lineRule="exact" w:line="159"/>
              <w:jc w:val="end"/>
              <w:rPr>
                <w:rFonts w:ascii="Arial" w:hAnsi="Arial" w:eastAsia="Arial" w:cs="Arial"/>
                <w:b/>
                <w:sz w:val="14"/>
              </w:rPr>
            </w:pPr>
            <w:r>
              <w:rPr>
                <w:rFonts w:eastAsia="Arial" w:cs="Arial" w:ascii="Arial" w:hAnsi="Arial"/>
                <w:b/>
                <w:sz w:val="14"/>
              </w:rPr>
              <w:t>5.07</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60" w:hRule="atLeast"/>
        </w:trPr>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end w:val="single" w:sz="8" w:space="0" w:color="000000"/>
            </w:tcBorders>
          </w:tcPr>
          <w:p>
            <w:pPr>
              <w:pStyle w:val="Normal"/>
              <w:spacing w:lineRule="exact" w:line="160"/>
              <w:ind w:end="145"/>
              <w:jc w:val="end"/>
              <w:rPr>
                <w:rFonts w:ascii="Arial" w:hAnsi="Arial" w:eastAsia="Arial" w:cs="Arial"/>
                <w:i/>
                <w:i/>
                <w:sz w:val="14"/>
              </w:rPr>
            </w:pPr>
            <w:r>
              <w:rPr>
                <w:rFonts w:eastAsia="Arial" w:cs="Arial" w:ascii="Arial" w:hAnsi="Arial"/>
                <w:i/>
                <w:sz w:val="14"/>
              </w:rPr>
              <w:t>–</w:t>
            </w:r>
          </w:p>
        </w:tc>
        <w:tc>
          <w:tcPr>
            <w:tcW w:w="1060" w:type="dxa"/>
            <w:tcBorders>
              <w:end w:val="single" w:sz="8" w:space="0" w:color="000000"/>
            </w:tcBorders>
          </w:tcPr>
          <w:p>
            <w:pPr>
              <w:pStyle w:val="Normal"/>
              <w:spacing w:lineRule="exact" w:line="160"/>
              <w:ind w:end="126"/>
              <w:jc w:val="end"/>
              <w:rPr>
                <w:rFonts w:ascii="Arial" w:hAnsi="Arial" w:eastAsia="Arial" w:cs="Arial"/>
                <w:i/>
                <w:i/>
                <w:sz w:val="14"/>
              </w:rPr>
            </w:pPr>
            <w:r>
              <w:rPr>
                <w:rFonts w:eastAsia="Arial" w:cs="Arial" w:ascii="Arial" w:hAnsi="Arial"/>
                <w:i/>
                <w:sz w:val="14"/>
              </w:rPr>
              <w:t>–</w:t>
            </w:r>
          </w:p>
        </w:tc>
        <w:tc>
          <w:tcPr>
            <w:tcW w:w="1060" w:type="dxa"/>
            <w:tcBorders>
              <w:end w:val="single" w:sz="8" w:space="0" w:color="000000"/>
            </w:tcBorders>
          </w:tcPr>
          <w:p>
            <w:pPr>
              <w:pStyle w:val="Normal"/>
              <w:spacing w:lineRule="exact" w:line="160"/>
              <w:ind w:end="126"/>
              <w:jc w:val="end"/>
              <w:rPr>
                <w:rFonts w:ascii="Arial" w:hAnsi="Arial" w:eastAsia="Arial" w:cs="Arial"/>
                <w:i/>
                <w:i/>
                <w:sz w:val="14"/>
              </w:rPr>
            </w:pPr>
            <w:r>
              <w:rPr>
                <w:rFonts w:eastAsia="Arial" w:cs="Arial" w:ascii="Arial" w:hAnsi="Arial"/>
                <w:i/>
                <w:sz w:val="14"/>
              </w:rPr>
              <w:t>6.84</w:t>
            </w:r>
          </w:p>
        </w:tc>
        <w:tc>
          <w:tcPr>
            <w:tcW w:w="1220" w:type="dxa"/>
            <w:tcBorders>
              <w:end w:val="single" w:sz="8" w:space="0" w:color="000000"/>
            </w:tcBorders>
          </w:tcPr>
          <w:p>
            <w:pPr>
              <w:pStyle w:val="Normal"/>
              <w:spacing w:lineRule="exact" w:line="160"/>
              <w:ind w:end="26"/>
              <w:jc w:val="end"/>
              <w:rPr>
                <w:rFonts w:ascii="Arial" w:hAnsi="Arial" w:eastAsia="Arial" w:cs="Arial"/>
                <w:i/>
                <w:i/>
                <w:sz w:val="14"/>
              </w:rPr>
            </w:pPr>
            <w:r>
              <w:rPr>
                <w:rFonts w:eastAsia="Arial" w:cs="Arial" w:ascii="Arial" w:hAnsi="Arial"/>
                <w:i/>
                <w:sz w:val="14"/>
              </w:rPr>
              <w:t>–</w:t>
            </w:r>
          </w:p>
        </w:tc>
        <w:tc>
          <w:tcPr>
            <w:tcW w:w="1020" w:type="dxa"/>
            <w:tcBorders>
              <w:end w:val="single" w:sz="8" w:space="0" w:color="000000"/>
            </w:tcBorders>
          </w:tcPr>
          <w:p>
            <w:pPr>
              <w:pStyle w:val="Normal"/>
              <w:spacing w:lineRule="exact" w:line="160"/>
              <w:ind w:end="105"/>
              <w:jc w:val="end"/>
              <w:rPr>
                <w:rFonts w:ascii="Arial" w:hAnsi="Arial" w:eastAsia="Arial" w:cs="Arial"/>
                <w:i/>
                <w:i/>
                <w:sz w:val="14"/>
              </w:rPr>
            </w:pPr>
            <w:r>
              <w:rPr>
                <w:rFonts w:eastAsia="Arial" w:cs="Arial" w:ascii="Arial" w:hAnsi="Arial"/>
                <w:i/>
                <w:sz w:val="14"/>
              </w:rPr>
              <w:t>–</w:t>
            </w:r>
          </w:p>
        </w:tc>
        <w:tc>
          <w:tcPr>
            <w:tcW w:w="960" w:type="dxa"/>
            <w:tcBorders/>
          </w:tcPr>
          <w:p>
            <w:pPr>
              <w:pStyle w:val="Normal"/>
              <w:spacing w:lineRule="exact" w:line="160"/>
              <w:jc w:val="end"/>
              <w:rPr>
                <w:rFonts w:ascii="Arial" w:hAnsi="Arial" w:eastAsia="Arial" w:cs="Arial"/>
                <w:i/>
                <w:i/>
                <w:sz w:val="14"/>
              </w:rPr>
            </w:pPr>
            <w:r>
              <w:rPr>
                <w:rFonts w:eastAsia="Arial" w:cs="Arial" w:ascii="Arial" w:hAnsi="Arial"/>
                <w:i/>
                <w:sz w:val="14"/>
              </w:rPr>
              <w:t>6.84</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99" w:hRule="atLeast"/>
        </w:trPr>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sectPr>
          <w:type w:val="nextPage"/>
          <w:pgSz w:w="11860" w:h="14780"/>
          <w:pgMar w:left="260" w:right="680" w:gutter="0" w:header="0" w:top="109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8"/>
        </w:rPr>
      </w:pPr>
      <w:r>
        <w:rPr>
          <w:rFonts w:eastAsia="Times New Roman" w:cs="Times New Roman" w:ascii="Times New Roman" w:hAnsi="Times New Roman"/>
          <w:sz w:val="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184</w:t>
      </w:r>
    </w:p>
    <w:p>
      <w:pPr>
        <w:sectPr>
          <w:type w:val="continuous"/>
          <w:pgSz w:w="11860" w:h="14780"/>
          <w:pgMar w:left="260" w:right="680" w:gutter="0" w:header="0" w:top="1094" w:footer="0" w:bottom="0"/>
          <w:formProt w:val="false"/>
          <w:textDirection w:val="lrTb"/>
          <w:docGrid w:type="default" w:linePitch="360" w:charSpace="0"/>
        </w:sectPr>
      </w:pPr>
    </w:p>
    <w:p>
      <w:pPr>
        <w:pStyle w:val="Normal"/>
        <w:spacing w:lineRule="exact" w:line="123"/>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87">
            <wp:simplePos x="0" y="0"/>
            <wp:positionH relativeFrom="page">
              <wp:posOffset>6751320</wp:posOffset>
            </wp:positionH>
            <wp:positionV relativeFrom="page">
              <wp:posOffset>525145</wp:posOffset>
            </wp:positionV>
            <wp:extent cx="429895" cy="107315"/>
            <wp:effectExtent l="0" t="0" r="0" b="0"/>
            <wp:wrapNone/>
            <wp:docPr id="86"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1" descr="" title=""/>
                    <pic:cNvPicPr>
                      <a:picLocks noChangeAspect="1" noChangeArrowheads="1"/>
                    </pic:cNvPicPr>
                  </pic:nvPicPr>
                  <pic:blipFill>
                    <a:blip r:embed="rId42"/>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88">
            <wp:simplePos x="0" y="0"/>
            <wp:positionH relativeFrom="page">
              <wp:posOffset>6805295</wp:posOffset>
            </wp:positionH>
            <wp:positionV relativeFrom="page">
              <wp:posOffset>256540</wp:posOffset>
            </wp:positionV>
            <wp:extent cx="321945" cy="214630"/>
            <wp:effectExtent l="0" t="0" r="0" b="0"/>
            <wp:wrapNone/>
            <wp:docPr id="87"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42" descr="" title=""/>
                    <pic:cNvPicPr>
                      <a:picLocks noChangeAspect="1" noChangeArrowheads="1"/>
                    </pic:cNvPicPr>
                  </pic:nvPicPr>
                  <pic:blipFill>
                    <a:blip r:embed="rId43"/>
                    <a:srcRect l="-56" t="-84" r="-56" b="-84"/>
                    <a:stretch>
                      <a:fillRect/>
                    </a:stretch>
                  </pic:blipFill>
                  <pic:spPr bwMode="auto">
                    <a:xfrm>
                      <a:off x="0" y="0"/>
                      <a:ext cx="321945" cy="214630"/>
                    </a:xfrm>
                    <a:prstGeom prst="rect">
                      <a:avLst/>
                    </a:prstGeom>
                  </pic:spPr>
                </pic:pic>
              </a:graphicData>
            </a:graphic>
          </wp:anchor>
        </w:drawing>
      </w:r>
      <w:bookmarkStart w:id="24" w:name="page17"/>
      <w:bookmarkStart w:id="25" w:name="page17"/>
      <w:bookmarkEnd w:id="25"/>
    </w:p>
    <w:p>
      <w:pPr>
        <w:pStyle w:val="Normal"/>
        <w:spacing w:lineRule="atLeast" w:line="0"/>
        <w:ind w:start="14"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95"/>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374" w:leader="none"/>
        </w:tabs>
        <w:spacing w:lineRule="atLeast" w:line="0"/>
        <w:ind w:start="14" w:end="0"/>
        <w:rPr/>
      </w:pPr>
      <w:r>
        <w:rPr>
          <w:rFonts w:eastAsia="Arial" w:cs="Arial" w:ascii="Arial" w:hAnsi="Arial"/>
          <w:b/>
          <w:sz w:val="16"/>
        </w:rPr>
        <w:t>13.</w:t>
        <w:tab/>
        <w:t>(b) Related Party Transactions</w:t>
      </w:r>
    </w:p>
    <w:p>
      <w:pPr>
        <w:pStyle w:val="Normal"/>
        <w:spacing w:lineRule="exact" w:line="4"/>
        <w:rPr>
          <w:rFonts w:ascii="Times New Roman" w:hAnsi="Times New Roman" w:eastAsia="Times New Roman" w:cs="Times New Roman"/>
          <w:b/>
          <w:sz w:val="16"/>
        </w:rPr>
      </w:pPr>
      <w:r>
        <w:rPr>
          <w:rFonts w:eastAsia="Times New Roman" w:cs="Times New Roman" w:ascii="Times New Roman" w:hAnsi="Times New Roman"/>
          <w:b/>
          <w:sz w:val="16"/>
        </w:rPr>
      </w:r>
    </w:p>
    <w:tbl>
      <w:tblPr>
        <w:tblW w:w="9563" w:type="dxa"/>
        <w:jc w:val="start"/>
        <w:tblInd w:w="334" w:type="dxa"/>
        <w:tblLayout w:type="fixed"/>
        <w:tblCellMar>
          <w:top w:w="0" w:type="dxa"/>
          <w:start w:w="0" w:type="dxa"/>
          <w:bottom w:w="0" w:type="dxa"/>
          <w:end w:w="0" w:type="dxa"/>
        </w:tblCellMar>
      </w:tblPr>
      <w:tblGrid>
        <w:gridCol w:w="80"/>
        <w:gridCol w:w="3060"/>
        <w:gridCol w:w="1000"/>
        <w:gridCol w:w="1100"/>
        <w:gridCol w:w="1100"/>
        <w:gridCol w:w="1200"/>
        <w:gridCol w:w="1040"/>
        <w:gridCol w:w="960"/>
        <w:gridCol w:w="20"/>
        <w:gridCol w:w="3"/>
      </w:tblGrid>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gridSpan w:val="2"/>
            <w:tcBorders/>
          </w:tcPr>
          <w:p>
            <w:pPr>
              <w:pStyle w:val="Normal"/>
              <w:spacing w:lineRule="atLeast" w:line="0"/>
              <w:ind w:start="220" w:end="0"/>
              <w:rPr>
                <w:rFonts w:ascii="Arial" w:hAnsi="Arial" w:eastAsia="Arial" w:cs="Arial"/>
                <w:sz w:val="16"/>
              </w:rPr>
            </w:pPr>
            <w:r>
              <w:rPr>
                <w:rFonts w:eastAsia="Arial" w:cs="Arial" w:ascii="Arial" w:hAnsi="Arial"/>
                <w:sz w:val="16"/>
              </w:rPr>
              <w:t>Rs. crores</w:t>
            </w:r>
          </w:p>
        </w:tc>
      </w:tr>
      <w:tr>
        <w:trPr>
          <w:trHeight w:val="23" w:hRule="atLeast"/>
        </w:trPr>
        <w:tc>
          <w:tcPr>
            <w:tcW w:w="3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4" w:hRule="atLeast"/>
        </w:trPr>
        <w:tc>
          <w:tcPr>
            <w:tcW w:w="3140" w:type="dxa"/>
            <w:gridSpan w:val="2"/>
            <w:tcBorders>
              <w:end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Transactions</w:t>
            </w:r>
          </w:p>
        </w:tc>
        <w:tc>
          <w:tcPr>
            <w:tcW w:w="1000" w:type="dxa"/>
            <w:tcBorders>
              <w:end w:val="single" w:sz="8" w:space="0" w:color="000000"/>
            </w:tcBorders>
          </w:tcPr>
          <w:p>
            <w:pPr>
              <w:pStyle w:val="Normal"/>
              <w:spacing w:lineRule="atLeast" w:line="0"/>
              <w:ind w:end="25"/>
              <w:jc w:val="end"/>
              <w:rPr>
                <w:rFonts w:ascii="Arial" w:hAnsi="Arial" w:eastAsia="Arial" w:cs="Arial"/>
                <w:sz w:val="14"/>
              </w:rPr>
            </w:pPr>
            <w:r>
              <w:rPr>
                <w:rFonts w:eastAsia="Arial" w:cs="Arial" w:ascii="Arial" w:hAnsi="Arial"/>
                <w:sz w:val="14"/>
              </w:rPr>
              <w:t>Subsidiaries</w:t>
            </w:r>
          </w:p>
        </w:tc>
        <w:tc>
          <w:tcPr>
            <w:tcW w:w="1100" w:type="dxa"/>
            <w:tcBorders>
              <w:end w:val="single" w:sz="8" w:space="0" w:color="000000"/>
            </w:tcBorders>
          </w:tcPr>
          <w:p>
            <w:pPr>
              <w:pStyle w:val="Normal"/>
              <w:spacing w:lineRule="atLeast" w:line="0"/>
              <w:ind w:end="105"/>
              <w:jc w:val="end"/>
              <w:rPr>
                <w:rFonts w:ascii="Arial" w:hAnsi="Arial" w:eastAsia="Arial" w:cs="Arial"/>
                <w:sz w:val="14"/>
              </w:rPr>
            </w:pPr>
            <w:r>
              <w:rPr>
                <w:rFonts w:eastAsia="Arial" w:cs="Arial" w:ascii="Arial" w:hAnsi="Arial"/>
                <w:sz w:val="14"/>
              </w:rPr>
              <w:t>Associates</w:t>
            </w:r>
          </w:p>
        </w:tc>
        <w:tc>
          <w:tcPr>
            <w:tcW w:w="110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Key</w:t>
            </w:r>
          </w:p>
        </w:tc>
        <w:tc>
          <w:tcPr>
            <w:tcW w:w="1200" w:type="dxa"/>
            <w:tcBorders>
              <w:end w:val="single" w:sz="8" w:space="0" w:color="000000"/>
            </w:tcBorders>
          </w:tcPr>
          <w:p>
            <w:pPr>
              <w:pStyle w:val="Normal"/>
              <w:spacing w:lineRule="atLeast" w:line="0"/>
              <w:ind w:end="25"/>
              <w:jc w:val="end"/>
              <w:rPr>
                <w:rFonts w:ascii="Arial" w:hAnsi="Arial" w:eastAsia="Arial" w:cs="Arial"/>
                <w:sz w:val="14"/>
              </w:rPr>
            </w:pPr>
            <w:r>
              <w:rPr>
                <w:rFonts w:eastAsia="Arial" w:cs="Arial" w:ascii="Arial" w:hAnsi="Arial"/>
                <w:sz w:val="14"/>
              </w:rPr>
              <w:t>Relatives of Key</w:t>
            </w:r>
          </w:p>
        </w:tc>
        <w:tc>
          <w:tcPr>
            <w:tcW w:w="1040" w:type="dxa"/>
            <w:tcBorders>
              <w:end w:val="single" w:sz="8" w:space="0" w:color="000000"/>
            </w:tcBorders>
          </w:tcPr>
          <w:p>
            <w:pPr>
              <w:pStyle w:val="Normal"/>
              <w:spacing w:lineRule="atLeast" w:line="0"/>
              <w:ind w:end="105"/>
              <w:jc w:val="end"/>
              <w:rPr>
                <w:rFonts w:ascii="Arial" w:hAnsi="Arial" w:eastAsia="Arial" w:cs="Arial"/>
                <w:sz w:val="14"/>
              </w:rPr>
            </w:pPr>
            <w:r>
              <w:rPr>
                <w:rFonts w:eastAsia="Arial" w:cs="Arial" w:ascii="Arial" w:hAnsi="Arial"/>
                <w:sz w:val="14"/>
              </w:rPr>
              <w:t>Promoter</w:t>
            </w:r>
          </w:p>
        </w:tc>
        <w:tc>
          <w:tcPr>
            <w:tcW w:w="980" w:type="dxa"/>
            <w:gridSpan w:val="2"/>
            <w:tcBorders/>
          </w:tcPr>
          <w:p>
            <w:pPr>
              <w:pStyle w:val="Normal"/>
              <w:spacing w:lineRule="atLeast" w:line="0"/>
              <w:ind w:start="180" w:end="0"/>
              <w:rPr>
                <w:rFonts w:ascii="Arial" w:hAnsi="Arial" w:eastAsia="Arial" w:cs="Arial"/>
                <w:sz w:val="14"/>
              </w:rPr>
            </w:pPr>
            <w:r>
              <w:rPr>
                <w:rFonts w:eastAsia="Arial" w:cs="Arial" w:ascii="Arial" w:hAnsi="Arial"/>
                <w:sz w:val="14"/>
              </w:rPr>
              <w:t>Grand Total</w:t>
            </w:r>
          </w:p>
        </w:tc>
      </w:tr>
      <w:tr>
        <w:trPr>
          <w:trHeight w:val="170"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end w:val="single" w:sz="8" w:space="0" w:color="000000"/>
            </w:tcBorders>
          </w:tcPr>
          <w:p>
            <w:pPr>
              <w:pStyle w:val="Normal"/>
              <w:spacing w:lineRule="atLeast" w:line="0"/>
              <w:ind w:end="105"/>
              <w:jc w:val="end"/>
              <w:rPr>
                <w:rFonts w:ascii="Arial" w:hAnsi="Arial" w:eastAsia="Arial" w:cs="Arial"/>
                <w:sz w:val="14"/>
              </w:rPr>
            </w:pPr>
            <w:r>
              <w:rPr>
                <w:rFonts w:eastAsia="Arial" w:cs="Arial" w:ascii="Arial" w:hAnsi="Arial"/>
                <w:sz w:val="14"/>
              </w:rPr>
              <w:t>&amp; JVs #</w:t>
            </w:r>
          </w:p>
        </w:tc>
        <w:tc>
          <w:tcPr>
            <w:tcW w:w="110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Management</w:t>
            </w:r>
          </w:p>
        </w:tc>
        <w:tc>
          <w:tcPr>
            <w:tcW w:w="1200" w:type="dxa"/>
            <w:tcBorders>
              <w:end w:val="single" w:sz="8" w:space="0" w:color="000000"/>
            </w:tcBorders>
          </w:tcPr>
          <w:p>
            <w:pPr>
              <w:pStyle w:val="Normal"/>
              <w:spacing w:lineRule="atLeast" w:line="0"/>
              <w:ind w:end="25"/>
              <w:jc w:val="end"/>
              <w:rPr>
                <w:rFonts w:ascii="Arial" w:hAnsi="Arial" w:eastAsia="Arial" w:cs="Arial"/>
                <w:sz w:val="14"/>
              </w:rPr>
            </w:pPr>
            <w:r>
              <w:rPr>
                <w:rFonts w:eastAsia="Arial" w:cs="Arial" w:ascii="Arial" w:hAnsi="Arial"/>
                <w:sz w:val="14"/>
              </w:rPr>
              <w:t>Management</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0"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end w:val="single" w:sz="8" w:space="0" w:color="000000"/>
            </w:tcBorders>
          </w:tcPr>
          <w:p>
            <w:pPr>
              <w:pStyle w:val="Normal"/>
              <w:spacing w:lineRule="atLeast" w:line="0"/>
              <w:ind w:end="125"/>
              <w:jc w:val="end"/>
              <w:rPr>
                <w:rFonts w:ascii="Arial" w:hAnsi="Arial" w:eastAsia="Arial" w:cs="Arial"/>
                <w:sz w:val="14"/>
              </w:rPr>
            </w:pPr>
            <w:r>
              <w:rPr>
                <w:rFonts w:eastAsia="Arial" w:cs="Arial" w:ascii="Arial" w:hAnsi="Arial"/>
                <w:sz w:val="14"/>
              </w:rPr>
              <w:t>Personnel</w:t>
            </w:r>
          </w:p>
        </w:tc>
        <w:tc>
          <w:tcPr>
            <w:tcW w:w="1200" w:type="dxa"/>
            <w:tcBorders>
              <w:end w:val="single" w:sz="8" w:space="0" w:color="000000"/>
            </w:tcBorders>
          </w:tcPr>
          <w:p>
            <w:pPr>
              <w:pStyle w:val="Normal"/>
              <w:spacing w:lineRule="atLeast" w:line="0"/>
              <w:ind w:end="25"/>
              <w:jc w:val="end"/>
              <w:rPr>
                <w:rFonts w:ascii="Arial" w:hAnsi="Arial" w:eastAsia="Arial" w:cs="Arial"/>
                <w:sz w:val="14"/>
              </w:rPr>
            </w:pPr>
            <w:r>
              <w:rPr>
                <w:rFonts w:eastAsia="Arial" w:cs="Arial" w:ascii="Arial" w:hAnsi="Arial"/>
                <w:sz w:val="14"/>
              </w:rPr>
              <w:t>Personnel</w:t>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2" w:hRule="atLeast"/>
        </w:trPr>
        <w:tc>
          <w:tcPr>
            <w:tcW w:w="31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2" w:hRule="atLeast"/>
        </w:trPr>
        <w:tc>
          <w:tcPr>
            <w:tcW w:w="3140" w:type="dxa"/>
            <w:gridSpan w:val="2"/>
            <w:tcBorders>
              <w:end w:val="single" w:sz="8" w:space="0" w:color="000000"/>
            </w:tcBorders>
          </w:tcPr>
          <w:p>
            <w:pPr>
              <w:pStyle w:val="Normal"/>
              <w:spacing w:lineRule="atLeast" w:line="0"/>
              <w:rPr>
                <w:rFonts w:ascii="Arial" w:hAnsi="Arial" w:eastAsia="Arial" w:cs="Arial"/>
                <w:b/>
                <w:sz w:val="15"/>
              </w:rPr>
            </w:pPr>
            <w:r>
              <w:rPr>
                <w:rFonts w:eastAsia="Arial" w:cs="Arial" w:ascii="Arial" w:hAnsi="Arial"/>
                <w:b/>
                <w:sz w:val="15"/>
              </w:rPr>
              <w:t>Bad Debts Recovered</w:t>
            </w:r>
          </w:p>
        </w:tc>
        <w:tc>
          <w:tcPr>
            <w:tcW w:w="100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2.16</w:t>
            </w:r>
          </w:p>
        </w:tc>
        <w:tc>
          <w:tcPr>
            <w:tcW w:w="110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110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vMerge w:val="restart"/>
            <w:tcBorders>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2.16</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160" w:hRule="atLeast"/>
        </w:trPr>
        <w:tc>
          <w:tcPr>
            <w:tcW w:w="3140" w:type="dxa"/>
            <w:gridSpan w:val="2"/>
            <w:tcBorders>
              <w:end w:val="single" w:sz="8" w:space="0" w:color="000000"/>
            </w:tcBorders>
          </w:tcPr>
          <w:p>
            <w:pPr>
              <w:pStyle w:val="Normal"/>
              <w:spacing w:lineRule="exact" w:line="160"/>
              <w:rPr>
                <w:rFonts w:ascii="Arial" w:hAnsi="Arial" w:eastAsia="Arial" w:cs="Arial"/>
                <w:sz w:val="15"/>
              </w:rPr>
            </w:pPr>
            <w:r>
              <w:rPr>
                <w:rFonts w:eastAsia="Arial" w:cs="Arial" w:ascii="Arial" w:hAnsi="Arial"/>
                <w:sz w:val="15"/>
              </w:rPr>
              <w:t>The Indian Steel &amp; Wire Products Ltd.</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7"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000000"/>
            </w:tcBorders>
          </w:tcPr>
          <w:p>
            <w:pPr>
              <w:pStyle w:val="Normal"/>
              <w:spacing w:lineRule="atLeast" w:line="0"/>
              <w:ind w:end="8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atLeast" w:line="0"/>
              <w:ind w:end="10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atLeast" w:line="0"/>
              <w:ind w:end="145"/>
              <w:jc w:val="end"/>
              <w:rPr>
                <w:rFonts w:ascii="Arial" w:hAnsi="Arial" w:eastAsia="Arial" w:cs="Arial"/>
                <w:sz w:val="15"/>
              </w:rPr>
            </w:pPr>
            <w:r>
              <w:rPr>
                <w:rFonts w:eastAsia="Arial" w:cs="Arial" w:ascii="Arial" w:hAnsi="Arial"/>
                <w:sz w:val="15"/>
              </w:rPr>
              <w:t>–</w:t>
            </w:r>
          </w:p>
        </w:tc>
        <w:tc>
          <w:tcPr>
            <w:tcW w:w="1200" w:type="dxa"/>
            <w:tcBorders>
              <w:end w:val="single" w:sz="8" w:space="0" w:color="000000"/>
            </w:tcBorders>
          </w:tcPr>
          <w:p>
            <w:pPr>
              <w:pStyle w:val="Normal"/>
              <w:spacing w:lineRule="atLeast" w:line="0"/>
              <w:ind w:end="25"/>
              <w:jc w:val="end"/>
              <w:rPr>
                <w:rFonts w:ascii="Arial" w:hAnsi="Arial" w:eastAsia="Arial" w:cs="Arial"/>
                <w:sz w:val="15"/>
              </w:rPr>
            </w:pPr>
            <w:r>
              <w:rPr>
                <w:rFonts w:eastAsia="Arial" w:cs="Arial" w:ascii="Arial" w:hAnsi="Arial"/>
                <w:sz w:val="15"/>
              </w:rPr>
              <w:t>–</w:t>
            </w:r>
          </w:p>
        </w:tc>
        <w:tc>
          <w:tcPr>
            <w:tcW w:w="1040" w:type="dxa"/>
            <w:tcBorders>
              <w:end w:val="single" w:sz="8" w:space="0" w:color="000000"/>
            </w:tcBorders>
          </w:tcPr>
          <w:p>
            <w:pPr>
              <w:pStyle w:val="Normal"/>
              <w:spacing w:lineRule="atLeast" w:line="0"/>
              <w:ind w:end="125"/>
              <w:jc w:val="end"/>
              <w:rPr>
                <w:rFonts w:ascii="Arial" w:hAnsi="Arial" w:eastAsia="Arial" w:cs="Arial"/>
                <w:sz w:val="15"/>
              </w:rPr>
            </w:pPr>
            <w:r>
              <w:rPr>
                <w:rFonts w:eastAsia="Arial" w:cs="Arial" w:ascii="Arial" w:hAnsi="Arial"/>
                <w:sz w:val="15"/>
              </w:rPr>
              <w:t>–</w:t>
            </w:r>
          </w:p>
        </w:tc>
        <w:tc>
          <w:tcPr>
            <w:tcW w:w="980" w:type="dxa"/>
            <w:gridSpan w:val="2"/>
            <w:tcBorders/>
          </w:tcPr>
          <w:p>
            <w:pPr>
              <w:pStyle w:val="Normal"/>
              <w:spacing w:lineRule="atLeast" w:line="0"/>
              <w:ind w:end="80"/>
              <w:jc w:val="end"/>
              <w:rPr>
                <w:rFonts w:ascii="Arial" w:hAnsi="Arial" w:eastAsia="Arial" w:cs="Arial"/>
                <w:sz w:val="15"/>
              </w:rPr>
            </w:pPr>
            <w:r>
              <w:rPr>
                <w:rFonts w:eastAsia="Arial" w:cs="Arial" w:ascii="Arial" w:hAnsi="Arial"/>
                <w:sz w:val="15"/>
              </w:rPr>
              <w:t>–</w:t>
            </w:r>
          </w:p>
        </w:tc>
      </w:tr>
      <w:tr>
        <w:trPr>
          <w:trHeight w:val="180"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top w:val="single" w:sz="8" w:space="0" w:color="000000"/>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2.16</w:t>
            </w:r>
          </w:p>
        </w:tc>
        <w:tc>
          <w:tcPr>
            <w:tcW w:w="1100" w:type="dxa"/>
            <w:tcBorders>
              <w:top w:val="single" w:sz="8" w:space="0" w:color="000000"/>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1100" w:type="dxa"/>
            <w:tcBorders>
              <w:top w:val="single" w:sz="8" w:space="0" w:color="000000"/>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tcBorders>
              <w:top w:val="single" w:sz="8" w:space="0" w:color="000000"/>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tcBorders>
              <w:top w:val="single" w:sz="8" w:space="0" w:color="000000"/>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60" w:type="dxa"/>
            <w:tcBorders>
              <w:top w:val="single" w:sz="8" w:space="0" w:color="000000"/>
            </w:tcBorders>
          </w:tcPr>
          <w:p>
            <w:pPr>
              <w:pStyle w:val="Normal"/>
              <w:spacing w:lineRule="atLeast" w:line="0"/>
              <w:jc w:val="end"/>
              <w:rPr>
                <w:rFonts w:ascii="Arial" w:hAnsi="Arial" w:eastAsia="Arial" w:cs="Arial"/>
                <w:b/>
                <w:sz w:val="15"/>
              </w:rPr>
            </w:pPr>
            <w:r>
              <w:rPr>
                <w:rFonts w:eastAsia="Arial" w:cs="Arial" w:ascii="Arial" w:hAnsi="Arial"/>
                <w:b/>
                <w:sz w:val="15"/>
              </w:rPr>
              <w:t>2.16</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173"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000000"/>
            </w:tcBorders>
          </w:tcPr>
          <w:p>
            <w:pPr>
              <w:pStyle w:val="Normal"/>
              <w:spacing w:lineRule="atLeast" w:line="0"/>
              <w:ind w:end="8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atLeast" w:line="0"/>
              <w:ind w:end="10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atLeast" w:line="0"/>
              <w:ind w:end="145"/>
              <w:jc w:val="end"/>
              <w:rPr>
                <w:rFonts w:ascii="Arial" w:hAnsi="Arial" w:eastAsia="Arial" w:cs="Arial"/>
                <w:sz w:val="15"/>
              </w:rPr>
            </w:pPr>
            <w:r>
              <w:rPr>
                <w:rFonts w:eastAsia="Arial" w:cs="Arial" w:ascii="Arial" w:hAnsi="Arial"/>
                <w:sz w:val="15"/>
              </w:rPr>
              <w:t>–</w:t>
            </w:r>
          </w:p>
        </w:tc>
        <w:tc>
          <w:tcPr>
            <w:tcW w:w="1200" w:type="dxa"/>
            <w:tcBorders>
              <w:end w:val="single" w:sz="8" w:space="0" w:color="000000"/>
            </w:tcBorders>
          </w:tcPr>
          <w:p>
            <w:pPr>
              <w:pStyle w:val="Normal"/>
              <w:spacing w:lineRule="atLeast" w:line="0"/>
              <w:ind w:end="25"/>
              <w:jc w:val="end"/>
              <w:rPr>
                <w:rFonts w:ascii="Arial" w:hAnsi="Arial" w:eastAsia="Arial" w:cs="Arial"/>
                <w:sz w:val="15"/>
              </w:rPr>
            </w:pPr>
            <w:r>
              <w:rPr>
                <w:rFonts w:eastAsia="Arial" w:cs="Arial" w:ascii="Arial" w:hAnsi="Arial"/>
                <w:sz w:val="15"/>
              </w:rPr>
              <w:t>–</w:t>
            </w:r>
          </w:p>
        </w:tc>
        <w:tc>
          <w:tcPr>
            <w:tcW w:w="1040" w:type="dxa"/>
            <w:tcBorders>
              <w:end w:val="single" w:sz="8" w:space="0" w:color="000000"/>
            </w:tcBorders>
          </w:tcPr>
          <w:p>
            <w:pPr>
              <w:pStyle w:val="Normal"/>
              <w:spacing w:lineRule="atLeast" w:line="0"/>
              <w:ind w:end="125"/>
              <w:jc w:val="end"/>
              <w:rPr>
                <w:rFonts w:ascii="Arial" w:hAnsi="Arial" w:eastAsia="Arial" w:cs="Arial"/>
                <w:sz w:val="15"/>
              </w:rPr>
            </w:pPr>
            <w:r>
              <w:rPr>
                <w:rFonts w:eastAsia="Arial" w:cs="Arial" w:ascii="Arial" w:hAnsi="Arial"/>
                <w:sz w:val="15"/>
              </w:rPr>
              <w:t>–</w:t>
            </w:r>
          </w:p>
        </w:tc>
        <w:tc>
          <w:tcPr>
            <w:tcW w:w="980" w:type="dxa"/>
            <w:gridSpan w:val="2"/>
            <w:tcBorders/>
          </w:tcPr>
          <w:p>
            <w:pPr>
              <w:pStyle w:val="Normal"/>
              <w:spacing w:lineRule="atLeast" w:line="0"/>
              <w:ind w:end="80"/>
              <w:jc w:val="end"/>
              <w:rPr>
                <w:rFonts w:ascii="Arial" w:hAnsi="Arial" w:eastAsia="Arial" w:cs="Arial"/>
                <w:sz w:val="15"/>
              </w:rPr>
            </w:pPr>
            <w:r>
              <w:rPr>
                <w:rFonts w:eastAsia="Arial" w:cs="Arial" w:ascii="Arial" w:hAnsi="Arial"/>
                <w:sz w:val="15"/>
              </w:rPr>
              <w:t>–</w:t>
            </w:r>
          </w:p>
        </w:tc>
      </w:tr>
      <w:tr>
        <w:trPr>
          <w:trHeight w:val="31" w:hRule="atLeast"/>
        </w:trPr>
        <w:tc>
          <w:tcPr>
            <w:tcW w:w="3140" w:type="dxa"/>
            <w:gridSpan w:val="2"/>
            <w:vMerge w:val="restart"/>
            <w:tcBorders>
              <w:end w:val="single" w:sz="8" w:space="0" w:color="000000"/>
            </w:tcBorders>
          </w:tcPr>
          <w:p>
            <w:pPr>
              <w:pStyle w:val="Normal"/>
              <w:spacing w:lineRule="atLeast" w:line="0"/>
              <w:rPr>
                <w:rFonts w:ascii="Arial" w:hAnsi="Arial" w:eastAsia="Arial" w:cs="Arial"/>
                <w:b/>
                <w:sz w:val="15"/>
              </w:rPr>
            </w:pPr>
            <w:r>
              <w:rPr>
                <w:rFonts w:eastAsia="Arial" w:cs="Arial" w:ascii="Arial" w:hAnsi="Arial"/>
                <w:b/>
                <w:sz w:val="15"/>
              </w:rPr>
              <w:t>Guarantees and collaterals given</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52"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0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25.00</w:t>
            </w:r>
          </w:p>
        </w:tc>
        <w:tc>
          <w:tcPr>
            <w:tcW w:w="110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vMerge w:val="restart"/>
            <w:tcBorders>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25.00</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60" w:hRule="atLeast"/>
        </w:trPr>
        <w:tc>
          <w:tcPr>
            <w:tcW w:w="3140" w:type="dxa"/>
            <w:gridSpan w:val="2"/>
            <w:tcBorders>
              <w:end w:val="single" w:sz="8" w:space="0" w:color="000000"/>
            </w:tcBorders>
          </w:tcPr>
          <w:p>
            <w:pPr>
              <w:pStyle w:val="Normal"/>
              <w:spacing w:lineRule="exact" w:line="160"/>
              <w:rPr>
                <w:rFonts w:ascii="Arial" w:hAnsi="Arial" w:eastAsia="Arial" w:cs="Arial"/>
                <w:sz w:val="15"/>
              </w:rPr>
            </w:pPr>
            <w:r>
              <w:rPr>
                <w:rFonts w:eastAsia="Arial" w:cs="Arial" w:ascii="Arial" w:hAnsi="Arial"/>
                <w:sz w:val="15"/>
              </w:rPr>
              <w:t>Tinplate Company of India Ltd.</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2"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pacing w:lineRule="exact" w:line="151"/>
              <w:ind w:end="8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exact" w:line="151"/>
              <w:ind w:end="10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exact" w:line="151"/>
              <w:ind w:end="145"/>
              <w:jc w:val="end"/>
              <w:rPr>
                <w:rFonts w:ascii="Arial" w:hAnsi="Arial" w:eastAsia="Arial" w:cs="Arial"/>
                <w:sz w:val="15"/>
              </w:rPr>
            </w:pPr>
            <w:r>
              <w:rPr>
                <w:rFonts w:eastAsia="Arial" w:cs="Arial" w:ascii="Arial" w:hAnsi="Arial"/>
                <w:sz w:val="15"/>
              </w:rPr>
              <w:t>–</w:t>
            </w:r>
          </w:p>
        </w:tc>
        <w:tc>
          <w:tcPr>
            <w:tcW w:w="1200" w:type="dxa"/>
            <w:tcBorders>
              <w:end w:val="single" w:sz="8" w:space="0" w:color="000000"/>
            </w:tcBorders>
          </w:tcPr>
          <w:p>
            <w:pPr>
              <w:pStyle w:val="Normal"/>
              <w:spacing w:lineRule="exact" w:line="151"/>
              <w:ind w:end="25"/>
              <w:jc w:val="end"/>
              <w:rPr>
                <w:rFonts w:ascii="Arial" w:hAnsi="Arial" w:eastAsia="Arial" w:cs="Arial"/>
                <w:sz w:val="15"/>
              </w:rPr>
            </w:pPr>
            <w:r>
              <w:rPr>
                <w:rFonts w:eastAsia="Arial" w:cs="Arial" w:ascii="Arial" w:hAnsi="Arial"/>
                <w:sz w:val="15"/>
              </w:rPr>
              <w:t>–</w:t>
            </w:r>
          </w:p>
        </w:tc>
        <w:tc>
          <w:tcPr>
            <w:tcW w:w="1040" w:type="dxa"/>
            <w:tcBorders>
              <w:end w:val="single" w:sz="8" w:space="0" w:color="000000"/>
            </w:tcBorders>
          </w:tcPr>
          <w:p>
            <w:pPr>
              <w:pStyle w:val="Normal"/>
              <w:spacing w:lineRule="exact" w:line="151"/>
              <w:ind w:end="125"/>
              <w:jc w:val="end"/>
              <w:rPr>
                <w:rFonts w:ascii="Arial" w:hAnsi="Arial" w:eastAsia="Arial" w:cs="Arial"/>
                <w:sz w:val="15"/>
              </w:rPr>
            </w:pPr>
            <w:r>
              <w:rPr>
                <w:rFonts w:eastAsia="Arial" w:cs="Arial" w:ascii="Arial" w:hAnsi="Arial"/>
                <w:sz w:val="15"/>
              </w:rPr>
              <w:t>–</w:t>
            </w:r>
          </w:p>
        </w:tc>
        <w:tc>
          <w:tcPr>
            <w:tcW w:w="980" w:type="dxa"/>
            <w:gridSpan w:val="2"/>
            <w:tcBorders/>
          </w:tcPr>
          <w:p>
            <w:pPr>
              <w:pStyle w:val="Normal"/>
              <w:spacing w:lineRule="exact" w:line="151"/>
              <w:ind w:end="80"/>
              <w:jc w:val="end"/>
              <w:rPr>
                <w:rFonts w:ascii="Arial" w:hAnsi="Arial" w:eastAsia="Arial" w:cs="Arial"/>
                <w:sz w:val="15"/>
              </w:rPr>
            </w:pPr>
            <w:r>
              <w:rPr>
                <w:rFonts w:eastAsia="Arial" w:cs="Arial" w:ascii="Arial" w:hAnsi="Arial"/>
                <w:sz w:val="15"/>
              </w:rPr>
              <w:t>–</w:t>
            </w:r>
          </w:p>
        </w:tc>
      </w:tr>
      <w:tr>
        <w:trPr>
          <w:trHeight w:val="205"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00" w:type="dxa"/>
            <w:tcBorders>
              <w:top w:val="single" w:sz="8" w:space="0" w:color="000000"/>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25.00</w:t>
            </w:r>
          </w:p>
        </w:tc>
        <w:tc>
          <w:tcPr>
            <w:tcW w:w="1100" w:type="dxa"/>
            <w:tcBorders>
              <w:top w:val="single" w:sz="8" w:space="0" w:color="000000"/>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tcBorders>
              <w:top w:val="single" w:sz="8" w:space="0" w:color="000000"/>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tcBorders>
              <w:top w:val="single" w:sz="8" w:space="0" w:color="000000"/>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60" w:type="dxa"/>
            <w:tcBorders>
              <w:top w:val="single" w:sz="8" w:space="0" w:color="000000"/>
            </w:tcBorders>
          </w:tcPr>
          <w:p>
            <w:pPr>
              <w:pStyle w:val="Normal"/>
              <w:spacing w:lineRule="atLeast" w:line="0"/>
              <w:jc w:val="end"/>
              <w:rPr>
                <w:rFonts w:ascii="Arial" w:hAnsi="Arial" w:eastAsia="Arial" w:cs="Arial"/>
                <w:b/>
                <w:sz w:val="15"/>
              </w:rPr>
            </w:pPr>
            <w:r>
              <w:rPr>
                <w:rFonts w:eastAsia="Arial" w:cs="Arial" w:ascii="Arial" w:hAnsi="Arial"/>
                <w:b/>
                <w:sz w:val="15"/>
              </w:rPr>
              <w:t>25.00</w:t>
            </w:r>
          </w:p>
        </w:tc>
        <w:tc>
          <w:tcPr>
            <w:tcW w:w="23"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175" w:hRule="atLeast"/>
        </w:trPr>
        <w:tc>
          <w:tcPr>
            <w:tcW w:w="3140" w:type="dxa"/>
            <w:gridSpan w:val="2"/>
            <w:vMerge w:val="restart"/>
            <w:tcBorders>
              <w:end w:val="single" w:sz="8" w:space="0" w:color="000000"/>
            </w:tcBorders>
          </w:tcPr>
          <w:p>
            <w:pPr>
              <w:pStyle w:val="Normal"/>
              <w:spacing w:lineRule="atLeast" w:line="0"/>
              <w:rPr>
                <w:rFonts w:ascii="Arial" w:hAnsi="Arial" w:eastAsia="Arial" w:cs="Arial"/>
                <w:b/>
                <w:sz w:val="15"/>
              </w:rPr>
            </w:pPr>
            <w:r>
              <w:rPr>
                <w:rFonts w:eastAsia="Arial" w:cs="Arial" w:ascii="Arial" w:hAnsi="Arial"/>
                <w:b/>
                <w:sz w:val="15"/>
              </w:rPr>
              <w:t>Guarantees outstanding</w:t>
            </w:r>
          </w:p>
        </w:tc>
        <w:tc>
          <w:tcPr>
            <w:tcW w:w="1000" w:type="dxa"/>
            <w:tcBorders>
              <w:bottom w:val="single" w:sz="8" w:space="0" w:color="000000"/>
              <w:end w:val="single" w:sz="8" w:space="0" w:color="000000"/>
            </w:tcBorders>
          </w:tcPr>
          <w:p>
            <w:pPr>
              <w:pStyle w:val="Normal"/>
              <w:spacing w:lineRule="atLeast" w:line="0"/>
              <w:ind w:end="85"/>
              <w:jc w:val="end"/>
              <w:rPr>
                <w:rFonts w:ascii="Arial" w:hAnsi="Arial" w:eastAsia="Arial" w:cs="Arial"/>
                <w:sz w:val="15"/>
              </w:rPr>
            </w:pPr>
            <w:r>
              <w:rPr>
                <w:rFonts w:eastAsia="Arial" w:cs="Arial" w:ascii="Arial" w:hAnsi="Arial"/>
                <w:sz w:val="15"/>
              </w:rPr>
              <w:t>–</w:t>
            </w:r>
          </w:p>
        </w:tc>
        <w:tc>
          <w:tcPr>
            <w:tcW w:w="1100" w:type="dxa"/>
            <w:tcBorders>
              <w:bottom w:val="single" w:sz="8" w:space="0" w:color="000000"/>
              <w:end w:val="single" w:sz="8" w:space="0" w:color="000000"/>
            </w:tcBorders>
          </w:tcPr>
          <w:p>
            <w:pPr>
              <w:pStyle w:val="Normal"/>
              <w:spacing w:lineRule="atLeast" w:line="0"/>
              <w:ind w:end="105"/>
              <w:jc w:val="end"/>
              <w:rPr>
                <w:rFonts w:ascii="Arial" w:hAnsi="Arial" w:eastAsia="Arial" w:cs="Arial"/>
                <w:sz w:val="15"/>
              </w:rPr>
            </w:pPr>
            <w:r>
              <w:rPr>
                <w:rFonts w:eastAsia="Arial" w:cs="Arial" w:ascii="Arial" w:hAnsi="Arial"/>
                <w:sz w:val="15"/>
              </w:rPr>
              <w:t>–</w:t>
            </w:r>
          </w:p>
        </w:tc>
        <w:tc>
          <w:tcPr>
            <w:tcW w:w="1100" w:type="dxa"/>
            <w:tcBorders>
              <w:bottom w:val="single" w:sz="8" w:space="0" w:color="000000"/>
              <w:end w:val="single" w:sz="8" w:space="0" w:color="000000"/>
            </w:tcBorders>
          </w:tcPr>
          <w:p>
            <w:pPr>
              <w:pStyle w:val="Normal"/>
              <w:spacing w:lineRule="atLeast" w:line="0"/>
              <w:ind w:end="145"/>
              <w:jc w:val="end"/>
              <w:rPr>
                <w:rFonts w:ascii="Arial" w:hAnsi="Arial" w:eastAsia="Arial" w:cs="Arial"/>
                <w:sz w:val="15"/>
              </w:rPr>
            </w:pPr>
            <w:r>
              <w:rPr>
                <w:rFonts w:eastAsia="Arial" w:cs="Arial" w:ascii="Arial" w:hAnsi="Arial"/>
                <w:sz w:val="15"/>
              </w:rPr>
              <w:t>–</w:t>
            </w:r>
          </w:p>
        </w:tc>
        <w:tc>
          <w:tcPr>
            <w:tcW w:w="1200" w:type="dxa"/>
            <w:tcBorders>
              <w:bottom w:val="single" w:sz="8" w:space="0" w:color="000000"/>
              <w:end w:val="single" w:sz="8" w:space="0" w:color="000000"/>
            </w:tcBorders>
          </w:tcPr>
          <w:p>
            <w:pPr>
              <w:pStyle w:val="Normal"/>
              <w:spacing w:lineRule="atLeast" w:line="0"/>
              <w:ind w:end="25"/>
              <w:jc w:val="end"/>
              <w:rPr>
                <w:rFonts w:ascii="Arial" w:hAnsi="Arial" w:eastAsia="Arial" w:cs="Arial"/>
                <w:sz w:val="15"/>
              </w:rPr>
            </w:pPr>
            <w:r>
              <w:rPr>
                <w:rFonts w:eastAsia="Arial" w:cs="Arial" w:ascii="Arial" w:hAnsi="Arial"/>
                <w:sz w:val="15"/>
              </w:rPr>
              <w:t>–</w:t>
            </w:r>
          </w:p>
        </w:tc>
        <w:tc>
          <w:tcPr>
            <w:tcW w:w="1040" w:type="dxa"/>
            <w:tcBorders>
              <w:bottom w:val="single" w:sz="8" w:space="0" w:color="000000"/>
              <w:end w:val="single" w:sz="8" w:space="0" w:color="000000"/>
            </w:tcBorders>
          </w:tcPr>
          <w:p>
            <w:pPr>
              <w:pStyle w:val="Normal"/>
              <w:spacing w:lineRule="atLeast" w:line="0"/>
              <w:ind w:end="125"/>
              <w:jc w:val="end"/>
              <w:rPr>
                <w:rFonts w:ascii="Arial" w:hAnsi="Arial" w:eastAsia="Arial" w:cs="Arial"/>
                <w:sz w:val="15"/>
              </w:rPr>
            </w:pPr>
            <w:r>
              <w:rPr>
                <w:rFonts w:eastAsia="Arial" w:cs="Arial" w:ascii="Arial" w:hAnsi="Arial"/>
                <w:sz w:val="15"/>
              </w:rPr>
              <w:t>–</w:t>
            </w:r>
          </w:p>
        </w:tc>
        <w:tc>
          <w:tcPr>
            <w:tcW w:w="960" w:type="dxa"/>
            <w:tcBorders>
              <w:bottom w:val="single" w:sz="8" w:space="0" w:color="000000"/>
            </w:tcBorders>
          </w:tcPr>
          <w:p>
            <w:pPr>
              <w:pStyle w:val="Normal"/>
              <w:spacing w:lineRule="atLeast" w:line="0"/>
              <w:jc w:val="end"/>
              <w:rPr>
                <w:rFonts w:ascii="Arial" w:hAnsi="Arial" w:eastAsia="Arial" w:cs="Arial"/>
                <w:sz w:val="15"/>
              </w:rPr>
            </w:pPr>
            <w:r>
              <w:rPr>
                <w:rFonts w:eastAsia="Arial" w:cs="Arial" w:ascii="Arial" w:hAnsi="Arial"/>
                <w:sz w:val="15"/>
              </w:rPr>
              <w:t>–</w:t>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26"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w:t>
            </w:r>
          </w:p>
        </w:tc>
        <w:tc>
          <w:tcPr>
            <w:tcW w:w="110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110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vMerge w:val="restart"/>
            <w:tcBorders>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80" w:type="dxa"/>
            <w:gridSpan w:val="2"/>
            <w:vMerge w:val="restart"/>
            <w:tcBorders/>
          </w:tcPr>
          <w:p>
            <w:pPr>
              <w:pStyle w:val="Normal"/>
              <w:spacing w:lineRule="atLeast" w:line="0"/>
              <w:ind w:end="80"/>
              <w:jc w:val="end"/>
              <w:rPr>
                <w:rFonts w:ascii="Arial" w:hAnsi="Arial" w:eastAsia="Arial" w:cs="Arial"/>
                <w:b/>
                <w:sz w:val="15"/>
              </w:rPr>
            </w:pPr>
            <w:r>
              <w:rPr>
                <w:rFonts w:eastAsia="Arial" w:cs="Arial" w:ascii="Arial" w:hAnsi="Arial"/>
                <w:b/>
                <w:sz w:val="15"/>
              </w:rPr>
              <w:t>–</w:t>
            </w:r>
          </w:p>
        </w:tc>
      </w:tr>
      <w:tr>
        <w:trPr>
          <w:trHeight w:val="160" w:hRule="atLeast"/>
        </w:trPr>
        <w:tc>
          <w:tcPr>
            <w:tcW w:w="3140" w:type="dxa"/>
            <w:gridSpan w:val="2"/>
            <w:tcBorders>
              <w:end w:val="single" w:sz="8" w:space="0" w:color="000000"/>
            </w:tcBorders>
          </w:tcPr>
          <w:p>
            <w:pPr>
              <w:pStyle w:val="Normal"/>
              <w:spacing w:lineRule="exact" w:line="161"/>
              <w:rPr>
                <w:rFonts w:ascii="Arial" w:hAnsi="Arial" w:eastAsia="Arial" w:cs="Arial"/>
                <w:sz w:val="15"/>
              </w:rPr>
            </w:pPr>
            <w:r>
              <w:rPr>
                <w:rFonts w:eastAsia="Arial" w:cs="Arial" w:ascii="Arial" w:hAnsi="Arial"/>
                <w:sz w:val="15"/>
              </w:rPr>
              <w:t>Others</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110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25.00</w:t>
            </w:r>
          </w:p>
        </w:tc>
        <w:tc>
          <w:tcPr>
            <w:tcW w:w="110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200" w:type="dxa"/>
            <w:tcBorders>
              <w:end w:val="single" w:sz="8" w:space="0" w:color="000000"/>
            </w:tcBorders>
          </w:tcPr>
          <w:p>
            <w:pPr>
              <w:pStyle w:val="Normal"/>
              <w:spacing w:lineRule="exact" w:line="172"/>
              <w:ind w:end="2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25.00</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42" w:hRule="atLeast"/>
        </w:trPr>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44" w:hRule="atLeast"/>
        </w:trPr>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end w:val="single" w:sz="8" w:space="0" w:color="000000"/>
            </w:tcBorders>
          </w:tcPr>
          <w:p>
            <w:pPr>
              <w:pStyle w:val="Normal"/>
              <w:spacing w:lineRule="exact" w:line="144"/>
              <w:ind w:end="85"/>
              <w:jc w:val="end"/>
              <w:rPr>
                <w:rFonts w:ascii="Arial" w:hAnsi="Arial" w:eastAsia="Arial" w:cs="Arial"/>
                <w:b/>
                <w:sz w:val="15"/>
              </w:rPr>
            </w:pPr>
            <w:r>
              <w:rPr>
                <w:rFonts w:eastAsia="Arial" w:cs="Arial" w:ascii="Arial" w:hAnsi="Arial"/>
                <w:b/>
                <w:sz w:val="15"/>
              </w:rPr>
              <w:t>–</w:t>
            </w:r>
          </w:p>
        </w:tc>
        <w:tc>
          <w:tcPr>
            <w:tcW w:w="1100" w:type="dxa"/>
            <w:tcBorders>
              <w:end w:val="single" w:sz="8" w:space="0" w:color="000000"/>
            </w:tcBorders>
          </w:tcPr>
          <w:p>
            <w:pPr>
              <w:pStyle w:val="Normal"/>
              <w:spacing w:lineRule="exact" w:line="144"/>
              <w:ind w:end="105"/>
              <w:jc w:val="end"/>
              <w:rPr>
                <w:rFonts w:ascii="Arial" w:hAnsi="Arial" w:eastAsia="Arial" w:cs="Arial"/>
                <w:b/>
                <w:sz w:val="15"/>
              </w:rPr>
            </w:pPr>
            <w:r>
              <w:rPr>
                <w:rFonts w:eastAsia="Arial" w:cs="Arial" w:ascii="Arial" w:hAnsi="Arial"/>
                <w:b/>
                <w:sz w:val="15"/>
              </w:rPr>
              <w:t>–</w:t>
            </w:r>
          </w:p>
        </w:tc>
        <w:tc>
          <w:tcPr>
            <w:tcW w:w="1100" w:type="dxa"/>
            <w:tcBorders>
              <w:end w:val="single" w:sz="8" w:space="0" w:color="000000"/>
            </w:tcBorders>
          </w:tcPr>
          <w:p>
            <w:pPr>
              <w:pStyle w:val="Normal"/>
              <w:spacing w:lineRule="exact" w:line="144"/>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exact" w:line="144"/>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44"/>
              <w:ind w:end="12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44"/>
              <w:jc w:val="end"/>
              <w:rPr>
                <w:rFonts w:ascii="Arial" w:hAnsi="Arial" w:eastAsia="Arial" w:cs="Arial"/>
                <w:b/>
                <w:sz w:val="15"/>
              </w:rPr>
            </w:pPr>
            <w:r>
              <w:rPr>
                <w:rFonts w:eastAsia="Arial" w:cs="Arial" w:ascii="Arial" w:hAnsi="Arial"/>
                <w:b/>
                <w:sz w:val="15"/>
              </w:rPr>
              <w:t>–</w:t>
            </w:r>
          </w:p>
        </w:tc>
        <w:tc>
          <w:tcPr>
            <w:tcW w:w="23" w:type="dxa"/>
            <w:vMerge w:val="continue"/>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w:t>
            </w:r>
          </w:p>
        </w:tc>
        <w:tc>
          <w:tcPr>
            <w:tcW w:w="110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25.00</w:t>
            </w:r>
          </w:p>
        </w:tc>
        <w:tc>
          <w:tcPr>
            <w:tcW w:w="110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200" w:type="dxa"/>
            <w:tcBorders>
              <w:end w:val="single" w:sz="8" w:space="0" w:color="000000"/>
            </w:tcBorders>
          </w:tcPr>
          <w:p>
            <w:pPr>
              <w:pStyle w:val="Normal"/>
              <w:spacing w:lineRule="exact" w:line="172"/>
              <w:ind w:end="2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25.00</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66" w:hRule="atLeast"/>
        </w:trPr>
        <w:tc>
          <w:tcPr>
            <w:tcW w:w="3140" w:type="dxa"/>
            <w:gridSpan w:val="2"/>
            <w:vMerge w:val="restart"/>
            <w:tcBorders>
              <w:end w:val="single" w:sz="8" w:space="0" w:color="000000"/>
            </w:tcBorders>
          </w:tcPr>
          <w:p>
            <w:pPr>
              <w:pStyle w:val="Normal"/>
              <w:spacing w:lineRule="atLeast" w:line="0"/>
              <w:rPr>
                <w:rFonts w:ascii="Arial" w:hAnsi="Arial" w:eastAsia="Arial" w:cs="Arial"/>
                <w:b/>
                <w:sz w:val="15"/>
              </w:rPr>
            </w:pPr>
            <w:r>
              <w:rPr>
                <w:rFonts w:eastAsia="Arial" w:cs="Arial" w:ascii="Arial" w:hAnsi="Arial"/>
                <w:b/>
                <w:sz w:val="15"/>
              </w:rPr>
              <w:t>Outstanding Receivables</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20"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237.61</w:t>
            </w:r>
          </w:p>
        </w:tc>
        <w:tc>
          <w:tcPr>
            <w:tcW w:w="110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110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vMerge w:val="restart"/>
            <w:tcBorders>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237.61</w:t>
            </w:r>
          </w:p>
        </w:tc>
        <w:tc>
          <w:tcPr>
            <w:tcW w:w="23"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r>
      <w:tr>
        <w:trPr>
          <w:trHeight w:val="160" w:hRule="atLeast"/>
        </w:trPr>
        <w:tc>
          <w:tcPr>
            <w:tcW w:w="3140" w:type="dxa"/>
            <w:gridSpan w:val="2"/>
            <w:tcBorders>
              <w:end w:val="single" w:sz="8" w:space="0" w:color="000000"/>
            </w:tcBorders>
          </w:tcPr>
          <w:p>
            <w:pPr>
              <w:pStyle w:val="Normal"/>
              <w:spacing w:lineRule="exact" w:line="161"/>
              <w:rPr>
                <w:rFonts w:ascii="Arial" w:hAnsi="Arial" w:eastAsia="Arial" w:cs="Arial"/>
                <w:sz w:val="15"/>
              </w:rPr>
            </w:pPr>
            <w:r>
              <w:rPr>
                <w:rFonts w:eastAsia="Arial" w:cs="Arial" w:ascii="Arial" w:hAnsi="Arial"/>
                <w:sz w:val="15"/>
              </w:rPr>
              <w:t>Tata Steel Asia Holdings Pte. Ltd.</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6"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pacing w:lineRule="exact" w:line="156"/>
              <w:ind w:end="85"/>
              <w:jc w:val="end"/>
              <w:rPr>
                <w:rFonts w:ascii="Arial" w:hAnsi="Arial" w:eastAsia="Arial" w:cs="Arial"/>
                <w:i/>
                <w:i/>
                <w:sz w:val="15"/>
              </w:rPr>
            </w:pPr>
            <w:r>
              <w:rPr>
                <w:rFonts w:eastAsia="Arial" w:cs="Arial" w:ascii="Arial" w:hAnsi="Arial"/>
                <w:i/>
                <w:sz w:val="15"/>
              </w:rPr>
              <w:t>30,326.12</w:t>
            </w:r>
          </w:p>
        </w:tc>
        <w:tc>
          <w:tcPr>
            <w:tcW w:w="110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110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w:t>
            </w:r>
          </w:p>
        </w:tc>
        <w:tc>
          <w:tcPr>
            <w:tcW w:w="1200" w:type="dxa"/>
            <w:tcBorders>
              <w:end w:val="single" w:sz="8" w:space="0" w:color="000000"/>
            </w:tcBorders>
          </w:tcPr>
          <w:p>
            <w:pPr>
              <w:pStyle w:val="Normal"/>
              <w:spacing w:lineRule="exact" w:line="156"/>
              <w:ind w:end="2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56"/>
              <w:ind w:end="12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30,326.12</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4" w:hRule="atLeast"/>
        </w:trPr>
        <w:tc>
          <w:tcPr>
            <w:tcW w:w="3140" w:type="dxa"/>
            <w:gridSpan w:val="2"/>
            <w:tcBorders>
              <w:end w:val="single" w:sz="8" w:space="0" w:color="000000"/>
            </w:tcBorders>
          </w:tcPr>
          <w:p>
            <w:pPr>
              <w:pStyle w:val="Normal"/>
              <w:spacing w:lineRule="exact" w:line="164"/>
              <w:rPr>
                <w:rFonts w:ascii="Arial" w:hAnsi="Arial" w:eastAsia="Arial" w:cs="Arial"/>
                <w:sz w:val="15"/>
              </w:rPr>
            </w:pPr>
            <w:r>
              <w:rPr>
                <w:rFonts w:eastAsia="Arial" w:cs="Arial" w:ascii="Arial" w:hAnsi="Arial"/>
                <w:sz w:val="15"/>
              </w:rPr>
              <w:t>Tinplate Company of India Ltd.</w:t>
            </w:r>
          </w:p>
        </w:tc>
        <w:tc>
          <w:tcPr>
            <w:tcW w:w="1000" w:type="dxa"/>
            <w:tcBorders>
              <w:end w:val="single" w:sz="8" w:space="0" w:color="000000"/>
            </w:tcBorders>
          </w:tcPr>
          <w:p>
            <w:pPr>
              <w:pStyle w:val="Normal"/>
              <w:spacing w:lineRule="exact" w:line="164"/>
              <w:ind w:end="85"/>
              <w:jc w:val="end"/>
              <w:rPr>
                <w:rFonts w:ascii="Arial" w:hAnsi="Arial" w:eastAsia="Arial" w:cs="Arial"/>
                <w:b/>
                <w:sz w:val="15"/>
              </w:rPr>
            </w:pPr>
            <w:r>
              <w:rPr>
                <w:rFonts w:eastAsia="Arial" w:cs="Arial" w:ascii="Arial" w:hAnsi="Arial"/>
                <w:b/>
                <w:sz w:val="15"/>
              </w:rPr>
              <w:t>–</w:t>
            </w:r>
          </w:p>
        </w:tc>
        <w:tc>
          <w:tcPr>
            <w:tcW w:w="110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191.18</w:t>
            </w:r>
          </w:p>
        </w:tc>
        <w:tc>
          <w:tcPr>
            <w:tcW w:w="110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exact" w:line="164"/>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64"/>
              <w:ind w:end="12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191.18</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6"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pacing w:lineRule="exact" w:line="156"/>
              <w:ind w:end="85"/>
              <w:jc w:val="end"/>
              <w:rPr>
                <w:rFonts w:ascii="Arial" w:hAnsi="Arial" w:eastAsia="Arial" w:cs="Arial"/>
                <w:i/>
                <w:i/>
                <w:sz w:val="15"/>
              </w:rPr>
            </w:pPr>
            <w:r>
              <w:rPr>
                <w:rFonts w:eastAsia="Arial" w:cs="Arial" w:ascii="Arial" w:hAnsi="Arial"/>
                <w:i/>
                <w:sz w:val="15"/>
              </w:rPr>
              <w:t>–</w:t>
            </w:r>
          </w:p>
        </w:tc>
        <w:tc>
          <w:tcPr>
            <w:tcW w:w="110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115.48</w:t>
            </w:r>
          </w:p>
        </w:tc>
        <w:tc>
          <w:tcPr>
            <w:tcW w:w="110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w:t>
            </w:r>
          </w:p>
        </w:tc>
        <w:tc>
          <w:tcPr>
            <w:tcW w:w="1200" w:type="dxa"/>
            <w:tcBorders>
              <w:end w:val="single" w:sz="8" w:space="0" w:color="000000"/>
            </w:tcBorders>
          </w:tcPr>
          <w:p>
            <w:pPr>
              <w:pStyle w:val="Normal"/>
              <w:spacing w:lineRule="exact" w:line="156"/>
              <w:ind w:end="2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56"/>
              <w:ind w:end="12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115.48</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4" w:hRule="atLeast"/>
        </w:trPr>
        <w:tc>
          <w:tcPr>
            <w:tcW w:w="3140" w:type="dxa"/>
            <w:gridSpan w:val="2"/>
            <w:tcBorders>
              <w:end w:val="single" w:sz="8" w:space="0" w:color="000000"/>
            </w:tcBorders>
          </w:tcPr>
          <w:p>
            <w:pPr>
              <w:pStyle w:val="Normal"/>
              <w:spacing w:lineRule="exact" w:line="164"/>
              <w:rPr>
                <w:rFonts w:ascii="Arial" w:hAnsi="Arial" w:eastAsia="Arial" w:cs="Arial"/>
                <w:sz w:val="15"/>
              </w:rPr>
            </w:pPr>
            <w:r>
              <w:rPr>
                <w:rFonts w:eastAsia="Arial" w:cs="Arial" w:ascii="Arial" w:hAnsi="Arial"/>
                <w:sz w:val="15"/>
              </w:rPr>
              <w:t>Tata Steel KZN Pty. Ltd.</w:t>
            </w:r>
          </w:p>
        </w:tc>
        <w:tc>
          <w:tcPr>
            <w:tcW w:w="1000" w:type="dxa"/>
            <w:tcBorders>
              <w:end w:val="single" w:sz="8" w:space="0" w:color="000000"/>
            </w:tcBorders>
          </w:tcPr>
          <w:p>
            <w:pPr>
              <w:pStyle w:val="Normal"/>
              <w:spacing w:lineRule="exact" w:line="164"/>
              <w:ind w:end="85"/>
              <w:jc w:val="end"/>
              <w:rPr>
                <w:rFonts w:ascii="Arial" w:hAnsi="Arial" w:eastAsia="Arial" w:cs="Arial"/>
                <w:b/>
                <w:sz w:val="15"/>
              </w:rPr>
            </w:pPr>
            <w:r>
              <w:rPr>
                <w:rFonts w:eastAsia="Arial" w:cs="Arial" w:ascii="Arial" w:hAnsi="Arial"/>
                <w:b/>
                <w:sz w:val="15"/>
              </w:rPr>
              <w:t>153.39</w:t>
            </w:r>
          </w:p>
        </w:tc>
        <w:tc>
          <w:tcPr>
            <w:tcW w:w="110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w:t>
            </w:r>
          </w:p>
        </w:tc>
        <w:tc>
          <w:tcPr>
            <w:tcW w:w="110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exact" w:line="164"/>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64"/>
              <w:ind w:end="125"/>
              <w:jc w:val="end"/>
              <w:rPr>
                <w:rFonts w:ascii="Arial" w:hAnsi="Arial" w:eastAsia="Arial" w:cs="Arial"/>
                <w:b/>
                <w:sz w:val="15"/>
              </w:rPr>
            </w:pPr>
            <w:r>
              <w:rPr>
                <w:rFonts w:eastAsia="Arial" w:cs="Arial" w:ascii="Arial" w:hAnsi="Arial"/>
                <w:b/>
                <w:sz w:val="15"/>
              </w:rPr>
              <w:t>–</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153.39</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6"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pacing w:lineRule="exact" w:line="156"/>
              <w:ind w:end="85"/>
              <w:jc w:val="end"/>
              <w:rPr>
                <w:rFonts w:ascii="Arial" w:hAnsi="Arial" w:eastAsia="Arial" w:cs="Arial"/>
                <w:i/>
                <w:i/>
                <w:sz w:val="15"/>
              </w:rPr>
            </w:pPr>
            <w:r>
              <w:rPr>
                <w:rFonts w:eastAsia="Arial" w:cs="Arial" w:ascii="Arial" w:hAnsi="Arial"/>
                <w:i/>
                <w:sz w:val="15"/>
              </w:rPr>
              <w:t>131.00</w:t>
            </w:r>
          </w:p>
        </w:tc>
        <w:tc>
          <w:tcPr>
            <w:tcW w:w="1100" w:type="dxa"/>
            <w:tcBorders>
              <w:end w:val="single" w:sz="8" w:space="0" w:color="000000"/>
            </w:tcBorders>
          </w:tcPr>
          <w:p>
            <w:pPr>
              <w:pStyle w:val="Normal"/>
              <w:spacing w:lineRule="exact" w:line="156"/>
              <w:ind w:end="105"/>
              <w:jc w:val="end"/>
              <w:rPr>
                <w:rFonts w:ascii="Arial" w:hAnsi="Arial" w:eastAsia="Arial" w:cs="Arial"/>
                <w:i/>
                <w:i/>
                <w:sz w:val="15"/>
              </w:rPr>
            </w:pPr>
            <w:r>
              <w:rPr>
                <w:rFonts w:eastAsia="Arial" w:cs="Arial" w:ascii="Arial" w:hAnsi="Arial"/>
                <w:i/>
                <w:sz w:val="15"/>
              </w:rPr>
              <w:t>–</w:t>
            </w:r>
          </w:p>
        </w:tc>
        <w:tc>
          <w:tcPr>
            <w:tcW w:w="1100" w:type="dxa"/>
            <w:tcBorders>
              <w:end w:val="single" w:sz="8" w:space="0" w:color="000000"/>
            </w:tcBorders>
          </w:tcPr>
          <w:p>
            <w:pPr>
              <w:pStyle w:val="Normal"/>
              <w:spacing w:lineRule="exact" w:line="156"/>
              <w:ind w:end="145"/>
              <w:jc w:val="end"/>
              <w:rPr>
                <w:rFonts w:ascii="Arial" w:hAnsi="Arial" w:eastAsia="Arial" w:cs="Arial"/>
                <w:i/>
                <w:i/>
                <w:sz w:val="15"/>
              </w:rPr>
            </w:pPr>
            <w:r>
              <w:rPr>
                <w:rFonts w:eastAsia="Arial" w:cs="Arial" w:ascii="Arial" w:hAnsi="Arial"/>
                <w:i/>
                <w:sz w:val="15"/>
              </w:rPr>
              <w:t>–</w:t>
            </w:r>
          </w:p>
        </w:tc>
        <w:tc>
          <w:tcPr>
            <w:tcW w:w="1200" w:type="dxa"/>
            <w:tcBorders>
              <w:end w:val="single" w:sz="8" w:space="0" w:color="000000"/>
            </w:tcBorders>
          </w:tcPr>
          <w:p>
            <w:pPr>
              <w:pStyle w:val="Normal"/>
              <w:spacing w:lineRule="exact" w:line="156"/>
              <w:ind w:end="2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56"/>
              <w:ind w:end="125"/>
              <w:jc w:val="end"/>
              <w:rPr>
                <w:rFonts w:ascii="Arial" w:hAnsi="Arial" w:eastAsia="Arial" w:cs="Arial"/>
                <w:i/>
                <w:i/>
                <w:sz w:val="15"/>
              </w:rPr>
            </w:pPr>
            <w:r>
              <w:rPr>
                <w:rFonts w:eastAsia="Arial" w:cs="Arial" w:ascii="Arial" w:hAnsi="Arial"/>
                <w:i/>
                <w:sz w:val="15"/>
              </w:rPr>
              <w:t>–</w:t>
            </w:r>
          </w:p>
        </w:tc>
        <w:tc>
          <w:tcPr>
            <w:tcW w:w="960" w:type="dxa"/>
            <w:tcBorders/>
          </w:tcPr>
          <w:p>
            <w:pPr>
              <w:pStyle w:val="Normal"/>
              <w:spacing w:lineRule="exact" w:line="156"/>
              <w:jc w:val="end"/>
              <w:rPr>
                <w:rFonts w:ascii="Arial" w:hAnsi="Arial" w:eastAsia="Arial" w:cs="Arial"/>
                <w:i/>
                <w:i/>
                <w:sz w:val="15"/>
              </w:rPr>
            </w:pPr>
            <w:r>
              <w:rPr>
                <w:rFonts w:eastAsia="Arial" w:cs="Arial" w:ascii="Arial" w:hAnsi="Arial"/>
                <w:i/>
                <w:sz w:val="15"/>
              </w:rPr>
              <w:t>131.00</w:t>
            </w:r>
          </w:p>
        </w:tc>
        <w:tc>
          <w:tcPr>
            <w:tcW w:w="23"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r>
      <w:tr>
        <w:trPr>
          <w:trHeight w:val="165" w:hRule="atLeast"/>
        </w:trPr>
        <w:tc>
          <w:tcPr>
            <w:tcW w:w="3140" w:type="dxa"/>
            <w:gridSpan w:val="2"/>
            <w:tcBorders>
              <w:end w:val="single" w:sz="8" w:space="0" w:color="000000"/>
            </w:tcBorders>
          </w:tcPr>
          <w:p>
            <w:pPr>
              <w:pStyle w:val="Normal"/>
              <w:spacing w:lineRule="exact" w:line="164"/>
              <w:rPr>
                <w:rFonts w:ascii="Arial" w:hAnsi="Arial" w:eastAsia="Arial" w:cs="Arial"/>
                <w:sz w:val="15"/>
              </w:rPr>
            </w:pPr>
            <w:r>
              <w:rPr>
                <w:rFonts w:eastAsia="Arial" w:cs="Arial" w:ascii="Arial" w:hAnsi="Arial"/>
                <w:sz w:val="15"/>
              </w:rPr>
              <w:t>Others</w:t>
            </w:r>
          </w:p>
        </w:tc>
        <w:tc>
          <w:tcPr>
            <w:tcW w:w="1000" w:type="dxa"/>
            <w:tcBorders>
              <w:end w:val="single" w:sz="8" w:space="0" w:color="000000"/>
            </w:tcBorders>
          </w:tcPr>
          <w:p>
            <w:pPr>
              <w:pStyle w:val="Normal"/>
              <w:spacing w:lineRule="exact" w:line="164"/>
              <w:ind w:end="85"/>
              <w:jc w:val="end"/>
              <w:rPr>
                <w:rFonts w:ascii="Arial" w:hAnsi="Arial" w:eastAsia="Arial" w:cs="Arial"/>
                <w:b/>
                <w:sz w:val="15"/>
              </w:rPr>
            </w:pPr>
            <w:r>
              <w:rPr>
                <w:rFonts w:eastAsia="Arial" w:cs="Arial" w:ascii="Arial" w:hAnsi="Arial"/>
                <w:b/>
                <w:sz w:val="15"/>
              </w:rPr>
              <w:t>183.55</w:t>
            </w:r>
          </w:p>
        </w:tc>
        <w:tc>
          <w:tcPr>
            <w:tcW w:w="110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49.30</w:t>
            </w:r>
          </w:p>
        </w:tc>
        <w:tc>
          <w:tcPr>
            <w:tcW w:w="110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exact" w:line="164"/>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64"/>
              <w:ind w:end="125"/>
              <w:jc w:val="end"/>
              <w:rPr>
                <w:rFonts w:ascii="Arial" w:hAnsi="Arial" w:eastAsia="Arial" w:cs="Arial"/>
                <w:b/>
                <w:sz w:val="15"/>
              </w:rPr>
            </w:pPr>
            <w:r>
              <w:rPr>
                <w:rFonts w:eastAsia="Arial" w:cs="Arial" w:ascii="Arial" w:hAnsi="Arial"/>
                <w:b/>
                <w:sz w:val="15"/>
              </w:rPr>
              <w:t>4.01</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236.86</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1,068.98</w:t>
            </w:r>
          </w:p>
        </w:tc>
        <w:tc>
          <w:tcPr>
            <w:tcW w:w="110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140.54</w:t>
            </w:r>
          </w:p>
        </w:tc>
        <w:tc>
          <w:tcPr>
            <w:tcW w:w="110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0.01</w:t>
            </w:r>
          </w:p>
        </w:tc>
        <w:tc>
          <w:tcPr>
            <w:tcW w:w="1200" w:type="dxa"/>
            <w:tcBorders>
              <w:end w:val="single" w:sz="8" w:space="0" w:color="000000"/>
            </w:tcBorders>
          </w:tcPr>
          <w:p>
            <w:pPr>
              <w:pStyle w:val="Normal"/>
              <w:spacing w:lineRule="exact" w:line="172"/>
              <w:ind w:end="25"/>
              <w:jc w:val="end"/>
              <w:rPr>
                <w:rFonts w:ascii="Arial" w:hAnsi="Arial" w:eastAsia="Arial" w:cs="Arial"/>
                <w:i/>
                <w:i/>
                <w:sz w:val="15"/>
              </w:rPr>
            </w:pPr>
            <w:r>
              <w:rPr>
                <w:rFonts w:eastAsia="Arial" w:cs="Arial" w:ascii="Arial" w:hAnsi="Arial"/>
                <w:i/>
                <w:sz w:val="15"/>
              </w:rPr>
              <w:t>0.01</w:t>
            </w:r>
          </w:p>
        </w:tc>
        <w:tc>
          <w:tcPr>
            <w:tcW w:w="104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3.36</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1,212.90</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27" w:hRule="atLeast"/>
        </w:trPr>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58"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pacing w:lineRule="exact" w:line="159"/>
              <w:ind w:end="85"/>
              <w:jc w:val="end"/>
              <w:rPr>
                <w:rFonts w:ascii="Arial" w:hAnsi="Arial" w:eastAsia="Arial" w:cs="Arial"/>
                <w:b/>
                <w:sz w:val="15"/>
              </w:rPr>
            </w:pPr>
            <w:r>
              <w:rPr>
                <w:rFonts w:eastAsia="Arial" w:cs="Arial" w:ascii="Arial" w:hAnsi="Arial"/>
                <w:b/>
                <w:sz w:val="15"/>
              </w:rPr>
              <w:t>574.55</w:t>
            </w:r>
          </w:p>
        </w:tc>
        <w:tc>
          <w:tcPr>
            <w:tcW w:w="1100" w:type="dxa"/>
            <w:tcBorders>
              <w:end w:val="single" w:sz="8" w:space="0" w:color="000000"/>
            </w:tcBorders>
          </w:tcPr>
          <w:p>
            <w:pPr>
              <w:pStyle w:val="Normal"/>
              <w:spacing w:lineRule="exact" w:line="159"/>
              <w:ind w:end="105"/>
              <w:jc w:val="end"/>
              <w:rPr>
                <w:rFonts w:ascii="Arial" w:hAnsi="Arial" w:eastAsia="Arial" w:cs="Arial"/>
                <w:b/>
                <w:sz w:val="15"/>
              </w:rPr>
            </w:pPr>
            <w:r>
              <w:rPr>
                <w:rFonts w:eastAsia="Arial" w:cs="Arial" w:ascii="Arial" w:hAnsi="Arial"/>
                <w:b/>
                <w:sz w:val="15"/>
              </w:rPr>
              <w:t>240.48</w:t>
            </w:r>
          </w:p>
        </w:tc>
        <w:tc>
          <w:tcPr>
            <w:tcW w:w="1100" w:type="dxa"/>
            <w:tcBorders>
              <w:end w:val="single" w:sz="8" w:space="0" w:color="000000"/>
            </w:tcBorders>
          </w:tcPr>
          <w:p>
            <w:pPr>
              <w:pStyle w:val="Normal"/>
              <w:spacing w:lineRule="exact" w:line="159"/>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exact" w:line="159"/>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59"/>
              <w:ind w:end="125"/>
              <w:jc w:val="end"/>
              <w:rPr>
                <w:rFonts w:ascii="Arial" w:hAnsi="Arial" w:eastAsia="Arial" w:cs="Arial"/>
                <w:b/>
                <w:sz w:val="15"/>
              </w:rPr>
            </w:pPr>
            <w:r>
              <w:rPr>
                <w:rFonts w:eastAsia="Arial" w:cs="Arial" w:ascii="Arial" w:hAnsi="Arial"/>
                <w:b/>
                <w:sz w:val="15"/>
              </w:rPr>
              <w:t>4.01</w:t>
            </w:r>
          </w:p>
        </w:tc>
        <w:tc>
          <w:tcPr>
            <w:tcW w:w="960" w:type="dxa"/>
            <w:tcBorders/>
          </w:tcPr>
          <w:p>
            <w:pPr>
              <w:pStyle w:val="Normal"/>
              <w:spacing w:lineRule="exact" w:line="159"/>
              <w:jc w:val="end"/>
              <w:rPr>
                <w:rFonts w:ascii="Arial" w:hAnsi="Arial" w:eastAsia="Arial" w:cs="Arial"/>
                <w:b/>
                <w:sz w:val="15"/>
              </w:rPr>
            </w:pPr>
            <w:r>
              <w:rPr>
                <w:rFonts w:eastAsia="Arial" w:cs="Arial" w:ascii="Arial" w:hAnsi="Arial"/>
                <w:b/>
                <w:sz w:val="15"/>
              </w:rPr>
              <w:t>819.04</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31,526.10</w:t>
            </w:r>
          </w:p>
        </w:tc>
        <w:tc>
          <w:tcPr>
            <w:tcW w:w="110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256.02</w:t>
            </w:r>
          </w:p>
        </w:tc>
        <w:tc>
          <w:tcPr>
            <w:tcW w:w="110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0.01</w:t>
            </w:r>
          </w:p>
        </w:tc>
        <w:tc>
          <w:tcPr>
            <w:tcW w:w="1200" w:type="dxa"/>
            <w:tcBorders>
              <w:end w:val="single" w:sz="8" w:space="0" w:color="000000"/>
            </w:tcBorders>
          </w:tcPr>
          <w:p>
            <w:pPr>
              <w:pStyle w:val="Normal"/>
              <w:spacing w:lineRule="exact" w:line="172"/>
              <w:ind w:end="25"/>
              <w:jc w:val="end"/>
              <w:rPr>
                <w:rFonts w:ascii="Arial" w:hAnsi="Arial" w:eastAsia="Arial" w:cs="Arial"/>
                <w:i/>
                <w:i/>
                <w:sz w:val="15"/>
              </w:rPr>
            </w:pPr>
            <w:r>
              <w:rPr>
                <w:rFonts w:eastAsia="Arial" w:cs="Arial" w:ascii="Arial" w:hAnsi="Arial"/>
                <w:i/>
                <w:sz w:val="15"/>
              </w:rPr>
              <w:t>0.01</w:t>
            </w:r>
          </w:p>
        </w:tc>
        <w:tc>
          <w:tcPr>
            <w:tcW w:w="104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3.36</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31,785.50</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51" w:hRule="atLeast"/>
        </w:trPr>
        <w:tc>
          <w:tcPr>
            <w:tcW w:w="3140" w:type="dxa"/>
            <w:gridSpan w:val="2"/>
            <w:vMerge w:val="restart"/>
            <w:tcBorders>
              <w:end w:val="single" w:sz="8" w:space="0" w:color="000000"/>
            </w:tcBorders>
          </w:tcPr>
          <w:p>
            <w:pPr>
              <w:pStyle w:val="Normal"/>
              <w:spacing w:lineRule="atLeast" w:line="0"/>
              <w:rPr>
                <w:rFonts w:ascii="Arial" w:hAnsi="Arial" w:eastAsia="Arial" w:cs="Arial"/>
                <w:b/>
                <w:sz w:val="15"/>
              </w:rPr>
            </w:pPr>
            <w:r>
              <w:rPr>
                <w:rFonts w:eastAsia="Arial" w:cs="Arial" w:ascii="Arial" w:hAnsi="Arial"/>
                <w:b/>
                <w:sz w:val="15"/>
              </w:rPr>
              <w:t>Outstanding Payables</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4" w:hRule="atLeast"/>
        </w:trPr>
        <w:tc>
          <w:tcPr>
            <w:tcW w:w="314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restart"/>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1,231.91</w:t>
            </w:r>
          </w:p>
        </w:tc>
        <w:tc>
          <w:tcPr>
            <w:tcW w:w="1100" w:type="dxa"/>
            <w:vMerge w:val="restart"/>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w:t>
            </w:r>
          </w:p>
        </w:tc>
        <w:tc>
          <w:tcPr>
            <w:tcW w:w="1100" w:type="dxa"/>
            <w:vMerge w:val="restart"/>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vMerge w:val="restart"/>
            <w:tcBorders>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vMerge w:val="restart"/>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w:t>
            </w:r>
          </w:p>
        </w:tc>
        <w:tc>
          <w:tcPr>
            <w:tcW w:w="960" w:type="dxa"/>
            <w:vMerge w:val="restart"/>
            <w:tcBorders/>
          </w:tcPr>
          <w:p>
            <w:pPr>
              <w:pStyle w:val="Normal"/>
              <w:spacing w:lineRule="atLeast" w:line="0"/>
              <w:jc w:val="end"/>
              <w:rPr>
                <w:rFonts w:ascii="Arial" w:hAnsi="Arial" w:eastAsia="Arial" w:cs="Arial"/>
                <w:b/>
                <w:sz w:val="15"/>
              </w:rPr>
            </w:pPr>
            <w:r>
              <w:rPr>
                <w:rFonts w:eastAsia="Arial" w:cs="Arial" w:ascii="Arial" w:hAnsi="Arial"/>
                <w:b/>
                <w:sz w:val="15"/>
              </w:rPr>
              <w:t>1,231.91</w:t>
            </w:r>
          </w:p>
        </w:tc>
        <w:tc>
          <w:tcPr>
            <w:tcW w:w="23"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60" w:hRule="atLeast"/>
        </w:trPr>
        <w:tc>
          <w:tcPr>
            <w:tcW w:w="3140" w:type="dxa"/>
            <w:gridSpan w:val="2"/>
            <w:tcBorders>
              <w:end w:val="single" w:sz="8" w:space="0" w:color="000000"/>
            </w:tcBorders>
          </w:tcPr>
          <w:p>
            <w:pPr>
              <w:pStyle w:val="Normal"/>
              <w:spacing w:lineRule="exact" w:line="160"/>
              <w:rPr>
                <w:rFonts w:ascii="Arial" w:hAnsi="Arial" w:eastAsia="Arial" w:cs="Arial"/>
                <w:sz w:val="15"/>
              </w:rPr>
            </w:pPr>
            <w:r>
              <w:rPr>
                <w:rFonts w:eastAsia="Arial" w:cs="Arial" w:ascii="Arial" w:hAnsi="Arial"/>
                <w:sz w:val="15"/>
              </w:rPr>
              <w:t>TS Resources Australia Pte Ltd</w:t>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6"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pacing w:lineRule="exact" w:line="156"/>
              <w:ind w:end="8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exact" w:line="156"/>
              <w:ind w:end="105"/>
              <w:jc w:val="end"/>
              <w:rPr>
                <w:rFonts w:ascii="Arial" w:hAnsi="Arial" w:eastAsia="Arial" w:cs="Arial"/>
                <w:sz w:val="15"/>
              </w:rPr>
            </w:pPr>
            <w:r>
              <w:rPr>
                <w:rFonts w:eastAsia="Arial" w:cs="Arial" w:ascii="Arial" w:hAnsi="Arial"/>
                <w:sz w:val="15"/>
              </w:rPr>
              <w:t>–</w:t>
            </w:r>
          </w:p>
        </w:tc>
        <w:tc>
          <w:tcPr>
            <w:tcW w:w="1100" w:type="dxa"/>
            <w:tcBorders>
              <w:end w:val="single" w:sz="8" w:space="0" w:color="000000"/>
            </w:tcBorders>
          </w:tcPr>
          <w:p>
            <w:pPr>
              <w:pStyle w:val="Normal"/>
              <w:spacing w:lineRule="exact" w:line="156"/>
              <w:ind w:end="145"/>
              <w:jc w:val="end"/>
              <w:rPr>
                <w:rFonts w:ascii="Arial" w:hAnsi="Arial" w:eastAsia="Arial" w:cs="Arial"/>
                <w:sz w:val="15"/>
              </w:rPr>
            </w:pPr>
            <w:r>
              <w:rPr>
                <w:rFonts w:eastAsia="Arial" w:cs="Arial" w:ascii="Arial" w:hAnsi="Arial"/>
                <w:sz w:val="15"/>
              </w:rPr>
              <w:t>–</w:t>
            </w:r>
          </w:p>
        </w:tc>
        <w:tc>
          <w:tcPr>
            <w:tcW w:w="1200" w:type="dxa"/>
            <w:tcBorders>
              <w:end w:val="single" w:sz="8" w:space="0" w:color="000000"/>
            </w:tcBorders>
          </w:tcPr>
          <w:p>
            <w:pPr>
              <w:pStyle w:val="Normal"/>
              <w:spacing w:lineRule="exact" w:line="156"/>
              <w:ind w:end="25"/>
              <w:jc w:val="end"/>
              <w:rPr>
                <w:rFonts w:ascii="Arial" w:hAnsi="Arial" w:eastAsia="Arial" w:cs="Arial"/>
                <w:sz w:val="15"/>
              </w:rPr>
            </w:pPr>
            <w:r>
              <w:rPr>
                <w:rFonts w:eastAsia="Arial" w:cs="Arial" w:ascii="Arial" w:hAnsi="Arial"/>
                <w:sz w:val="15"/>
              </w:rPr>
              <w:t>–</w:t>
            </w:r>
          </w:p>
        </w:tc>
        <w:tc>
          <w:tcPr>
            <w:tcW w:w="1040" w:type="dxa"/>
            <w:tcBorders>
              <w:end w:val="single" w:sz="8" w:space="0" w:color="000000"/>
            </w:tcBorders>
          </w:tcPr>
          <w:p>
            <w:pPr>
              <w:pStyle w:val="Normal"/>
              <w:spacing w:lineRule="exact" w:line="156"/>
              <w:ind w:end="125"/>
              <w:jc w:val="end"/>
              <w:rPr>
                <w:rFonts w:ascii="Arial" w:hAnsi="Arial" w:eastAsia="Arial" w:cs="Arial"/>
                <w:sz w:val="15"/>
              </w:rPr>
            </w:pPr>
            <w:r>
              <w:rPr>
                <w:rFonts w:eastAsia="Arial" w:cs="Arial" w:ascii="Arial" w:hAnsi="Arial"/>
                <w:sz w:val="15"/>
              </w:rPr>
              <w:t>–</w:t>
            </w:r>
          </w:p>
        </w:tc>
        <w:tc>
          <w:tcPr>
            <w:tcW w:w="980" w:type="dxa"/>
            <w:gridSpan w:val="2"/>
            <w:tcBorders/>
          </w:tcPr>
          <w:p>
            <w:pPr>
              <w:pStyle w:val="Normal"/>
              <w:spacing w:lineRule="exact" w:line="156"/>
              <w:ind w:end="80"/>
              <w:jc w:val="end"/>
              <w:rPr>
                <w:rFonts w:ascii="Arial" w:hAnsi="Arial" w:eastAsia="Arial" w:cs="Arial"/>
                <w:sz w:val="15"/>
              </w:rPr>
            </w:pPr>
            <w:r>
              <w:rPr>
                <w:rFonts w:eastAsia="Arial" w:cs="Arial" w:ascii="Arial" w:hAnsi="Arial"/>
                <w:sz w:val="15"/>
              </w:rPr>
              <w:t>–</w:t>
            </w:r>
          </w:p>
        </w:tc>
      </w:tr>
      <w:tr>
        <w:trPr>
          <w:trHeight w:val="164" w:hRule="atLeast"/>
        </w:trPr>
        <w:tc>
          <w:tcPr>
            <w:tcW w:w="3140" w:type="dxa"/>
            <w:gridSpan w:val="2"/>
            <w:tcBorders>
              <w:end w:val="single" w:sz="8" w:space="0" w:color="000000"/>
            </w:tcBorders>
          </w:tcPr>
          <w:p>
            <w:pPr>
              <w:pStyle w:val="Normal"/>
              <w:spacing w:lineRule="exact" w:line="164"/>
              <w:rPr>
                <w:rFonts w:ascii="Arial" w:hAnsi="Arial" w:eastAsia="Arial" w:cs="Arial"/>
                <w:sz w:val="15"/>
              </w:rPr>
            </w:pPr>
            <w:r>
              <w:rPr>
                <w:rFonts w:eastAsia="Arial" w:cs="Arial" w:ascii="Arial" w:hAnsi="Arial"/>
                <w:sz w:val="15"/>
              </w:rPr>
              <w:t>Others</w:t>
            </w:r>
          </w:p>
        </w:tc>
        <w:tc>
          <w:tcPr>
            <w:tcW w:w="1000" w:type="dxa"/>
            <w:tcBorders>
              <w:end w:val="single" w:sz="8" w:space="0" w:color="000000"/>
            </w:tcBorders>
          </w:tcPr>
          <w:p>
            <w:pPr>
              <w:pStyle w:val="Normal"/>
              <w:spacing w:lineRule="exact" w:line="164"/>
              <w:ind w:end="85"/>
              <w:jc w:val="end"/>
              <w:rPr>
                <w:rFonts w:ascii="Arial" w:hAnsi="Arial" w:eastAsia="Arial" w:cs="Arial"/>
                <w:b/>
                <w:sz w:val="15"/>
              </w:rPr>
            </w:pPr>
            <w:r>
              <w:rPr>
                <w:rFonts w:eastAsia="Arial" w:cs="Arial" w:ascii="Arial" w:hAnsi="Arial"/>
                <w:b/>
                <w:sz w:val="15"/>
              </w:rPr>
              <w:t>126.21</w:t>
            </w:r>
          </w:p>
        </w:tc>
        <w:tc>
          <w:tcPr>
            <w:tcW w:w="1100" w:type="dxa"/>
            <w:tcBorders>
              <w:end w:val="single" w:sz="8" w:space="0" w:color="000000"/>
            </w:tcBorders>
          </w:tcPr>
          <w:p>
            <w:pPr>
              <w:pStyle w:val="Normal"/>
              <w:spacing w:lineRule="exact" w:line="164"/>
              <w:ind w:end="105"/>
              <w:jc w:val="end"/>
              <w:rPr>
                <w:rFonts w:ascii="Arial" w:hAnsi="Arial" w:eastAsia="Arial" w:cs="Arial"/>
                <w:b/>
                <w:sz w:val="15"/>
              </w:rPr>
            </w:pPr>
            <w:r>
              <w:rPr>
                <w:rFonts w:eastAsia="Arial" w:cs="Arial" w:ascii="Arial" w:hAnsi="Arial"/>
                <w:b/>
                <w:sz w:val="15"/>
              </w:rPr>
              <w:t>68.10</w:t>
            </w:r>
          </w:p>
        </w:tc>
        <w:tc>
          <w:tcPr>
            <w:tcW w:w="1100" w:type="dxa"/>
            <w:tcBorders>
              <w:end w:val="single" w:sz="8" w:space="0" w:color="000000"/>
            </w:tcBorders>
          </w:tcPr>
          <w:p>
            <w:pPr>
              <w:pStyle w:val="Normal"/>
              <w:spacing w:lineRule="exact" w:line="164"/>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exact" w:line="164"/>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exact" w:line="164"/>
              <w:ind w:end="125"/>
              <w:jc w:val="end"/>
              <w:rPr>
                <w:rFonts w:ascii="Arial" w:hAnsi="Arial" w:eastAsia="Arial" w:cs="Arial"/>
                <w:b/>
                <w:sz w:val="15"/>
              </w:rPr>
            </w:pPr>
            <w:r>
              <w:rPr>
                <w:rFonts w:eastAsia="Arial" w:cs="Arial" w:ascii="Arial" w:hAnsi="Arial"/>
                <w:b/>
                <w:sz w:val="15"/>
              </w:rPr>
              <w:t>55.68</w:t>
            </w:r>
          </w:p>
        </w:tc>
        <w:tc>
          <w:tcPr>
            <w:tcW w:w="960" w:type="dxa"/>
            <w:tcBorders/>
          </w:tcPr>
          <w:p>
            <w:pPr>
              <w:pStyle w:val="Normal"/>
              <w:spacing w:lineRule="exact" w:line="164"/>
              <w:jc w:val="end"/>
              <w:rPr>
                <w:rFonts w:ascii="Arial" w:hAnsi="Arial" w:eastAsia="Arial" w:cs="Arial"/>
                <w:b/>
                <w:sz w:val="15"/>
              </w:rPr>
            </w:pPr>
            <w:r>
              <w:rPr>
                <w:rFonts w:eastAsia="Arial" w:cs="Arial" w:ascii="Arial" w:hAnsi="Arial"/>
                <w:b/>
                <w:sz w:val="15"/>
              </w:rPr>
              <w:t>249.99</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80"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bottom w:val="single" w:sz="8" w:space="0" w:color="000000"/>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115.74</w:t>
            </w:r>
          </w:p>
        </w:tc>
        <w:tc>
          <w:tcPr>
            <w:tcW w:w="1100" w:type="dxa"/>
            <w:tcBorders>
              <w:bottom w:val="single" w:sz="8" w:space="0" w:color="000000"/>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81.50</w:t>
            </w:r>
          </w:p>
        </w:tc>
        <w:tc>
          <w:tcPr>
            <w:tcW w:w="1100" w:type="dxa"/>
            <w:tcBorders>
              <w:bottom w:val="single" w:sz="8" w:space="0" w:color="000000"/>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200" w:type="dxa"/>
            <w:tcBorders>
              <w:bottom w:val="single" w:sz="8" w:space="0" w:color="000000"/>
              <w:end w:val="single" w:sz="8" w:space="0" w:color="000000"/>
            </w:tcBorders>
          </w:tcPr>
          <w:p>
            <w:pPr>
              <w:pStyle w:val="Normal"/>
              <w:spacing w:lineRule="exact" w:line="172"/>
              <w:ind w:end="25"/>
              <w:jc w:val="end"/>
              <w:rPr>
                <w:rFonts w:ascii="Arial" w:hAnsi="Arial" w:eastAsia="Arial" w:cs="Arial"/>
                <w:i/>
                <w:i/>
                <w:sz w:val="15"/>
              </w:rPr>
            </w:pPr>
            <w:r>
              <w:rPr>
                <w:rFonts w:eastAsia="Arial" w:cs="Arial" w:ascii="Arial" w:hAnsi="Arial"/>
                <w:i/>
                <w:sz w:val="15"/>
              </w:rPr>
              <w:t>–</w:t>
            </w:r>
          </w:p>
        </w:tc>
        <w:tc>
          <w:tcPr>
            <w:tcW w:w="1040" w:type="dxa"/>
            <w:tcBorders>
              <w:bottom w:val="single" w:sz="8" w:space="0" w:color="000000"/>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46.95</w:t>
            </w:r>
          </w:p>
        </w:tc>
        <w:tc>
          <w:tcPr>
            <w:tcW w:w="960" w:type="dxa"/>
            <w:tcBorders>
              <w:bottom w:val="single" w:sz="8" w:space="0" w:color="000000"/>
            </w:tcBorders>
          </w:tcPr>
          <w:p>
            <w:pPr>
              <w:pStyle w:val="Normal"/>
              <w:spacing w:lineRule="exact" w:line="172"/>
              <w:jc w:val="end"/>
              <w:rPr>
                <w:rFonts w:ascii="Arial" w:hAnsi="Arial" w:eastAsia="Arial" w:cs="Arial"/>
                <w:i/>
                <w:i/>
                <w:sz w:val="15"/>
              </w:rPr>
            </w:pPr>
            <w:r>
              <w:rPr>
                <w:rFonts w:eastAsia="Arial" w:cs="Arial" w:ascii="Arial" w:hAnsi="Arial"/>
                <w:i/>
                <w:sz w:val="15"/>
              </w:rPr>
              <w:t>244.19</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77"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end w:val="single" w:sz="8" w:space="0" w:color="000000"/>
            </w:tcBorders>
          </w:tcPr>
          <w:p>
            <w:pPr>
              <w:pStyle w:val="Normal"/>
              <w:spacing w:lineRule="atLeast" w:line="0"/>
              <w:ind w:end="85"/>
              <w:jc w:val="end"/>
              <w:rPr>
                <w:rFonts w:ascii="Arial" w:hAnsi="Arial" w:eastAsia="Arial" w:cs="Arial"/>
                <w:b/>
                <w:sz w:val="15"/>
              </w:rPr>
            </w:pPr>
            <w:r>
              <w:rPr>
                <w:rFonts w:eastAsia="Arial" w:cs="Arial" w:ascii="Arial" w:hAnsi="Arial"/>
                <w:b/>
                <w:sz w:val="15"/>
              </w:rPr>
              <w:t>1,358.12</w:t>
            </w:r>
          </w:p>
        </w:tc>
        <w:tc>
          <w:tcPr>
            <w:tcW w:w="1100" w:type="dxa"/>
            <w:tcBorders>
              <w:end w:val="single" w:sz="8" w:space="0" w:color="000000"/>
            </w:tcBorders>
          </w:tcPr>
          <w:p>
            <w:pPr>
              <w:pStyle w:val="Normal"/>
              <w:spacing w:lineRule="atLeast" w:line="0"/>
              <w:ind w:end="105"/>
              <w:jc w:val="end"/>
              <w:rPr>
                <w:rFonts w:ascii="Arial" w:hAnsi="Arial" w:eastAsia="Arial" w:cs="Arial"/>
                <w:b/>
                <w:sz w:val="15"/>
              </w:rPr>
            </w:pPr>
            <w:r>
              <w:rPr>
                <w:rFonts w:eastAsia="Arial" w:cs="Arial" w:ascii="Arial" w:hAnsi="Arial"/>
                <w:b/>
                <w:sz w:val="15"/>
              </w:rPr>
              <w:t>68.10</w:t>
            </w:r>
          </w:p>
        </w:tc>
        <w:tc>
          <w:tcPr>
            <w:tcW w:w="1100" w:type="dxa"/>
            <w:tcBorders>
              <w:end w:val="single" w:sz="8" w:space="0" w:color="000000"/>
            </w:tcBorders>
          </w:tcPr>
          <w:p>
            <w:pPr>
              <w:pStyle w:val="Normal"/>
              <w:spacing w:lineRule="atLeast" w:line="0"/>
              <w:ind w:end="145"/>
              <w:jc w:val="end"/>
              <w:rPr>
                <w:rFonts w:ascii="Arial" w:hAnsi="Arial" w:eastAsia="Arial" w:cs="Arial"/>
                <w:b/>
                <w:sz w:val="15"/>
              </w:rPr>
            </w:pPr>
            <w:r>
              <w:rPr>
                <w:rFonts w:eastAsia="Arial" w:cs="Arial" w:ascii="Arial" w:hAnsi="Arial"/>
                <w:b/>
                <w:sz w:val="15"/>
              </w:rPr>
              <w:t>–</w:t>
            </w:r>
          </w:p>
        </w:tc>
        <w:tc>
          <w:tcPr>
            <w:tcW w:w="1200" w:type="dxa"/>
            <w:tcBorders>
              <w:end w:val="single" w:sz="8" w:space="0" w:color="000000"/>
            </w:tcBorders>
          </w:tcPr>
          <w:p>
            <w:pPr>
              <w:pStyle w:val="Normal"/>
              <w:spacing w:lineRule="atLeast" w:line="0"/>
              <w:ind w:end="25"/>
              <w:jc w:val="end"/>
              <w:rPr>
                <w:rFonts w:ascii="Arial" w:hAnsi="Arial" w:eastAsia="Arial" w:cs="Arial"/>
                <w:b/>
                <w:sz w:val="15"/>
              </w:rPr>
            </w:pPr>
            <w:r>
              <w:rPr>
                <w:rFonts w:eastAsia="Arial" w:cs="Arial" w:ascii="Arial" w:hAnsi="Arial"/>
                <w:b/>
                <w:sz w:val="15"/>
              </w:rPr>
              <w:t>–</w:t>
            </w:r>
          </w:p>
        </w:tc>
        <w:tc>
          <w:tcPr>
            <w:tcW w:w="1040" w:type="dxa"/>
            <w:tcBorders>
              <w:end w:val="single" w:sz="8" w:space="0" w:color="000000"/>
            </w:tcBorders>
          </w:tcPr>
          <w:p>
            <w:pPr>
              <w:pStyle w:val="Normal"/>
              <w:spacing w:lineRule="atLeast" w:line="0"/>
              <w:ind w:end="125"/>
              <w:jc w:val="end"/>
              <w:rPr>
                <w:rFonts w:ascii="Arial" w:hAnsi="Arial" w:eastAsia="Arial" w:cs="Arial"/>
                <w:b/>
                <w:sz w:val="15"/>
              </w:rPr>
            </w:pPr>
            <w:r>
              <w:rPr>
                <w:rFonts w:eastAsia="Arial" w:cs="Arial" w:ascii="Arial" w:hAnsi="Arial"/>
                <w:b/>
                <w:sz w:val="15"/>
              </w:rPr>
              <w:t>55.68</w:t>
            </w:r>
          </w:p>
        </w:tc>
        <w:tc>
          <w:tcPr>
            <w:tcW w:w="960" w:type="dxa"/>
            <w:tcBorders/>
          </w:tcPr>
          <w:p>
            <w:pPr>
              <w:pStyle w:val="Normal"/>
              <w:spacing w:lineRule="atLeast" w:line="0"/>
              <w:jc w:val="end"/>
              <w:rPr>
                <w:rFonts w:ascii="Arial" w:hAnsi="Arial" w:eastAsia="Arial" w:cs="Arial"/>
                <w:b/>
                <w:sz w:val="15"/>
              </w:rPr>
            </w:pPr>
            <w:r>
              <w:rPr>
                <w:rFonts w:eastAsia="Arial" w:cs="Arial" w:ascii="Arial" w:hAnsi="Arial"/>
                <w:b/>
                <w:sz w:val="15"/>
              </w:rPr>
              <w:t>1,481.90</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171" w:hRule="atLeast"/>
        </w:trPr>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end w:val="single" w:sz="8" w:space="0" w:color="000000"/>
            </w:tcBorders>
          </w:tcPr>
          <w:p>
            <w:pPr>
              <w:pStyle w:val="Normal"/>
              <w:spacing w:lineRule="exact" w:line="172"/>
              <w:ind w:end="85"/>
              <w:jc w:val="end"/>
              <w:rPr>
                <w:rFonts w:ascii="Arial" w:hAnsi="Arial" w:eastAsia="Arial" w:cs="Arial"/>
                <w:i/>
                <w:i/>
                <w:sz w:val="15"/>
              </w:rPr>
            </w:pPr>
            <w:r>
              <w:rPr>
                <w:rFonts w:eastAsia="Arial" w:cs="Arial" w:ascii="Arial" w:hAnsi="Arial"/>
                <w:i/>
                <w:sz w:val="15"/>
              </w:rPr>
              <w:t>115.74</w:t>
            </w:r>
          </w:p>
        </w:tc>
        <w:tc>
          <w:tcPr>
            <w:tcW w:w="1100" w:type="dxa"/>
            <w:tcBorders>
              <w:end w:val="single" w:sz="8" w:space="0" w:color="000000"/>
            </w:tcBorders>
          </w:tcPr>
          <w:p>
            <w:pPr>
              <w:pStyle w:val="Normal"/>
              <w:spacing w:lineRule="exact" w:line="172"/>
              <w:ind w:end="105"/>
              <w:jc w:val="end"/>
              <w:rPr>
                <w:rFonts w:ascii="Arial" w:hAnsi="Arial" w:eastAsia="Arial" w:cs="Arial"/>
                <w:i/>
                <w:i/>
                <w:sz w:val="15"/>
              </w:rPr>
            </w:pPr>
            <w:r>
              <w:rPr>
                <w:rFonts w:eastAsia="Arial" w:cs="Arial" w:ascii="Arial" w:hAnsi="Arial"/>
                <w:i/>
                <w:sz w:val="15"/>
              </w:rPr>
              <w:t>81.50</w:t>
            </w:r>
          </w:p>
        </w:tc>
        <w:tc>
          <w:tcPr>
            <w:tcW w:w="1100" w:type="dxa"/>
            <w:tcBorders>
              <w:end w:val="single" w:sz="8" w:space="0" w:color="000000"/>
            </w:tcBorders>
          </w:tcPr>
          <w:p>
            <w:pPr>
              <w:pStyle w:val="Normal"/>
              <w:spacing w:lineRule="exact" w:line="172"/>
              <w:ind w:end="145"/>
              <w:jc w:val="end"/>
              <w:rPr>
                <w:rFonts w:ascii="Arial" w:hAnsi="Arial" w:eastAsia="Arial" w:cs="Arial"/>
                <w:i/>
                <w:i/>
                <w:sz w:val="15"/>
              </w:rPr>
            </w:pPr>
            <w:r>
              <w:rPr>
                <w:rFonts w:eastAsia="Arial" w:cs="Arial" w:ascii="Arial" w:hAnsi="Arial"/>
                <w:i/>
                <w:sz w:val="15"/>
              </w:rPr>
              <w:t>–</w:t>
            </w:r>
          </w:p>
        </w:tc>
        <w:tc>
          <w:tcPr>
            <w:tcW w:w="1200" w:type="dxa"/>
            <w:tcBorders>
              <w:end w:val="single" w:sz="8" w:space="0" w:color="000000"/>
            </w:tcBorders>
          </w:tcPr>
          <w:p>
            <w:pPr>
              <w:pStyle w:val="Normal"/>
              <w:spacing w:lineRule="exact" w:line="172"/>
              <w:ind w:end="25"/>
              <w:jc w:val="end"/>
              <w:rPr>
                <w:rFonts w:ascii="Arial" w:hAnsi="Arial" w:eastAsia="Arial" w:cs="Arial"/>
                <w:i/>
                <w:i/>
                <w:sz w:val="15"/>
              </w:rPr>
            </w:pPr>
            <w:r>
              <w:rPr>
                <w:rFonts w:eastAsia="Arial" w:cs="Arial" w:ascii="Arial" w:hAnsi="Arial"/>
                <w:i/>
                <w:sz w:val="15"/>
              </w:rPr>
              <w:t>–</w:t>
            </w:r>
          </w:p>
        </w:tc>
        <w:tc>
          <w:tcPr>
            <w:tcW w:w="1040" w:type="dxa"/>
            <w:tcBorders>
              <w:end w:val="single" w:sz="8" w:space="0" w:color="000000"/>
            </w:tcBorders>
          </w:tcPr>
          <w:p>
            <w:pPr>
              <w:pStyle w:val="Normal"/>
              <w:spacing w:lineRule="exact" w:line="172"/>
              <w:ind w:end="125"/>
              <w:jc w:val="end"/>
              <w:rPr>
                <w:rFonts w:ascii="Arial" w:hAnsi="Arial" w:eastAsia="Arial" w:cs="Arial"/>
                <w:i/>
                <w:i/>
                <w:sz w:val="15"/>
              </w:rPr>
            </w:pPr>
            <w:r>
              <w:rPr>
                <w:rFonts w:eastAsia="Arial" w:cs="Arial" w:ascii="Arial" w:hAnsi="Arial"/>
                <w:i/>
                <w:sz w:val="15"/>
              </w:rPr>
              <w:t>46.95</w:t>
            </w:r>
          </w:p>
        </w:tc>
        <w:tc>
          <w:tcPr>
            <w:tcW w:w="960" w:type="dxa"/>
            <w:tcBorders/>
          </w:tcPr>
          <w:p>
            <w:pPr>
              <w:pStyle w:val="Normal"/>
              <w:spacing w:lineRule="exact" w:line="172"/>
              <w:jc w:val="end"/>
              <w:rPr>
                <w:rFonts w:ascii="Arial" w:hAnsi="Arial" w:eastAsia="Arial" w:cs="Arial"/>
                <w:i/>
                <w:i/>
                <w:sz w:val="15"/>
              </w:rPr>
            </w:pPr>
            <w:r>
              <w:rPr>
                <w:rFonts w:eastAsia="Arial" w:cs="Arial" w:ascii="Arial" w:hAnsi="Arial"/>
                <w:i/>
                <w:sz w:val="15"/>
              </w:rPr>
              <w:t>244.19</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r>
      <w:tr>
        <w:trPr>
          <w:trHeight w:val="36" w:hRule="atLeast"/>
        </w:trPr>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4" w:end="0"/>
        <w:rPr>
          <w:rFonts w:ascii="Arial" w:hAnsi="Arial" w:eastAsia="Arial" w:cs="Arial"/>
          <w:sz w:val="15"/>
        </w:rPr>
      </w:pPr>
      <w:r>
        <w:rPr>
          <w:rFonts w:eastAsia="Arial" w:cs="Arial" w:ascii="Arial" w:hAnsi="Arial"/>
          <w:sz w:val="15"/>
        </w:rPr>
        <w:t>Notes:</w:t>
      </w:r>
    </w:p>
    <w:p>
      <w:pPr>
        <w:pStyle w:val="Normal"/>
        <w:spacing w:lineRule="exact" w:line="44"/>
        <w:rPr>
          <w:rFonts w:ascii="Times New Roman" w:hAnsi="Times New Roman" w:eastAsia="Times New Roman" w:cs="Times New Roman"/>
          <w:sz w:val="15"/>
        </w:rPr>
      </w:pPr>
      <w:r>
        <w:rPr>
          <w:rFonts w:eastAsia="Times New Roman" w:cs="Times New Roman" w:ascii="Times New Roman" w:hAnsi="Times New Roman"/>
          <w:sz w:val="15"/>
        </w:rPr>
      </w:r>
    </w:p>
    <w:p>
      <w:pPr>
        <w:pStyle w:val="Normal"/>
        <w:numPr>
          <w:ilvl w:val="1"/>
          <w:numId w:val="69"/>
        </w:numPr>
        <w:tabs>
          <w:tab w:val="clear" w:pos="720"/>
          <w:tab w:val="left" w:pos="954" w:leader="none"/>
        </w:tabs>
        <w:spacing w:lineRule="atLeast" w:line="0"/>
        <w:ind w:hanging="614" w:start="954" w:end="0"/>
        <w:rPr>
          <w:rFonts w:ascii="Arial" w:hAnsi="Arial" w:eastAsia="Arial" w:cs="Arial"/>
          <w:sz w:val="15"/>
        </w:rPr>
      </w:pPr>
      <w:r>
        <w:rPr>
          <w:rFonts w:eastAsia="Arial" w:cs="Arial" w:ascii="Arial" w:hAnsi="Arial"/>
          <w:sz w:val="15"/>
        </w:rPr>
        <w:t>43,389.30</w:t>
      </w:r>
    </w:p>
    <w:p>
      <w:pPr>
        <w:pStyle w:val="Normal"/>
        <w:spacing w:lineRule="exact" w:line="1"/>
        <w:rPr>
          <w:rFonts w:ascii="Arial" w:hAnsi="Arial" w:eastAsia="Arial" w:cs="Arial"/>
          <w:sz w:val="15"/>
        </w:rPr>
      </w:pPr>
      <w:r>
        <w:rPr>
          <w:rFonts w:eastAsia="Arial" w:cs="Arial" w:ascii="Arial" w:hAnsi="Arial"/>
          <w:sz w:val="15"/>
        </w:rPr>
      </w:r>
    </w:p>
    <w:p>
      <w:pPr>
        <w:pStyle w:val="Normal"/>
        <w:numPr>
          <w:ilvl w:val="1"/>
          <w:numId w:val="70"/>
        </w:numPr>
        <w:tabs>
          <w:tab w:val="clear" w:pos="720"/>
          <w:tab w:val="left" w:pos="954" w:leader="none"/>
        </w:tabs>
        <w:spacing w:lineRule="auto" w:line="220"/>
        <w:ind w:hanging="614" w:start="954" w:end="0"/>
        <w:rPr>
          <w:rFonts w:ascii="Arial" w:hAnsi="Arial" w:eastAsia="Arial" w:cs="Arial"/>
          <w:sz w:val="15"/>
        </w:rPr>
      </w:pPr>
      <w:r>
        <w:rPr>
          <w:rFonts w:eastAsia="Arial" w:cs="Arial" w:ascii="Arial" w:hAnsi="Arial"/>
          <w:sz w:val="15"/>
        </w:rPr>
        <w:t>20,828.81</w:t>
      </w:r>
    </w:p>
    <w:p>
      <w:pPr>
        <w:pStyle w:val="Normal"/>
        <w:numPr>
          <w:ilvl w:val="1"/>
          <w:numId w:val="71"/>
        </w:numPr>
        <w:tabs>
          <w:tab w:val="clear" w:pos="720"/>
          <w:tab w:val="left" w:pos="954" w:leader="none"/>
        </w:tabs>
        <w:spacing w:lineRule="auto" w:line="220"/>
        <w:ind w:hanging="614" w:start="954" w:end="0"/>
        <w:rPr>
          <w:rFonts w:ascii="Arial" w:hAnsi="Arial" w:eastAsia="Arial" w:cs="Arial"/>
          <w:sz w:val="15"/>
        </w:rPr>
      </w:pPr>
      <w:r>
        <w:rPr>
          <w:rFonts w:eastAsia="Arial" w:cs="Arial" w:ascii="Arial" w:hAnsi="Arial"/>
          <w:sz w:val="15"/>
        </w:rPr>
        <w:t>33,883.00</w:t>
      </w:r>
    </w:p>
    <w:p>
      <w:pPr>
        <w:pStyle w:val="Normal"/>
        <w:numPr>
          <w:ilvl w:val="1"/>
          <w:numId w:val="72"/>
        </w:numPr>
        <w:tabs>
          <w:tab w:val="clear" w:pos="720"/>
          <w:tab w:val="left" w:pos="954" w:leader="none"/>
        </w:tabs>
        <w:spacing w:lineRule="auto" w:line="220"/>
        <w:ind w:hanging="614" w:start="954" w:end="0"/>
        <w:rPr>
          <w:rFonts w:ascii="Arial" w:hAnsi="Arial" w:eastAsia="Arial" w:cs="Arial"/>
          <w:sz w:val="15"/>
        </w:rPr>
      </w:pPr>
      <w:r>
        <w:rPr>
          <w:rFonts w:eastAsia="Arial" w:cs="Arial" w:ascii="Arial" w:hAnsi="Arial"/>
          <w:sz w:val="15"/>
        </w:rPr>
        <w:t>19,995.00</w:t>
      </w:r>
    </w:p>
    <w:p>
      <w:pPr>
        <w:pStyle w:val="Normal"/>
        <w:numPr>
          <w:ilvl w:val="1"/>
          <w:numId w:val="73"/>
        </w:numPr>
        <w:tabs>
          <w:tab w:val="clear" w:pos="720"/>
          <w:tab w:val="left" w:pos="954" w:leader="none"/>
        </w:tabs>
        <w:spacing w:lineRule="auto" w:line="220"/>
        <w:ind w:hanging="614" w:start="954" w:end="0"/>
        <w:rPr>
          <w:rFonts w:ascii="Arial" w:hAnsi="Arial" w:eastAsia="Arial" w:cs="Arial"/>
          <w:sz w:val="15"/>
        </w:rPr>
      </w:pPr>
      <w:r>
        <w:rPr>
          <w:rFonts w:eastAsia="Arial" w:cs="Arial" w:ascii="Arial" w:hAnsi="Arial"/>
          <w:sz w:val="15"/>
        </w:rPr>
        <w:t>30,000.00</w:t>
      </w:r>
    </w:p>
    <w:p>
      <w:pPr>
        <w:pStyle w:val="Normal"/>
        <w:spacing w:lineRule="exact" w:line="100"/>
        <w:rPr>
          <w:rFonts w:ascii="Arial" w:hAnsi="Arial" w:eastAsia="Arial" w:cs="Arial"/>
          <w:sz w:val="15"/>
        </w:rPr>
      </w:pPr>
      <w:r>
        <w:rPr>
          <w:rFonts w:eastAsia="Arial" w:cs="Arial" w:ascii="Arial" w:hAnsi="Arial"/>
          <w:sz w:val="15"/>
        </w:rPr>
      </w:r>
    </w:p>
    <w:p>
      <w:pPr>
        <w:pStyle w:val="Normal"/>
        <w:numPr>
          <w:ilvl w:val="0"/>
          <w:numId w:val="73"/>
        </w:numPr>
        <w:tabs>
          <w:tab w:val="clear" w:pos="720"/>
          <w:tab w:val="left" w:pos="334" w:leader="none"/>
        </w:tabs>
        <w:spacing w:lineRule="atLeast" w:line="0"/>
        <w:ind w:hanging="334" w:start="334" w:end="0"/>
        <w:rPr>
          <w:rFonts w:ascii="Arial" w:hAnsi="Arial" w:eastAsia="Arial" w:cs="Arial"/>
          <w:sz w:val="15"/>
        </w:rPr>
      </w:pPr>
      <w:r>
        <w:rPr>
          <w:rFonts w:eastAsia="Arial" w:cs="Arial" w:ascii="Arial" w:hAnsi="Arial"/>
          <w:sz w:val="15"/>
        </w:rPr>
        <w:t>Transactions with Joint Ventures have been disclosed at full value.</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89">
            <wp:simplePos x="0" y="0"/>
            <wp:positionH relativeFrom="column">
              <wp:posOffset>6733540</wp:posOffset>
            </wp:positionH>
            <wp:positionV relativeFrom="paragraph">
              <wp:posOffset>2384425</wp:posOffset>
            </wp:positionV>
            <wp:extent cx="349250" cy="10160"/>
            <wp:effectExtent l="0" t="0" r="0" b="0"/>
            <wp:wrapNone/>
            <wp:docPr id="88"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3" descr="" title=""/>
                    <pic:cNvPicPr>
                      <a:picLocks noChangeAspect="1" noChangeArrowheads="1"/>
                    </pic:cNvPicPr>
                  </pic:nvPicPr>
                  <pic:blipFill>
                    <a:blip r:embed="rId44"/>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06" w:right="2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14" w:end="0"/>
        <w:rPr>
          <w:rFonts w:ascii="Arial" w:hAnsi="Arial" w:eastAsia="Arial" w:cs="Arial"/>
          <w:sz w:val="17"/>
        </w:rPr>
      </w:pPr>
      <w:r>
        <w:rPr>
          <w:rFonts w:eastAsia="Arial" w:cs="Arial" w:ascii="Arial" w:hAnsi="Arial"/>
          <w:sz w:val="17"/>
        </w:rPr>
        <w:t>185</w:t>
      </w:r>
    </w:p>
    <w:p>
      <w:pPr>
        <w:sectPr>
          <w:type w:val="continuous"/>
          <w:pgSz w:w="11860" w:h="14780"/>
          <w:pgMar w:left="706"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26" w:name="page18"/>
      <w:bookmarkEnd w:id="26"/>
      <w:r>
        <w:drawing>
          <wp:anchor behindDoc="1" distT="0" distB="0" distL="114935" distR="114935" simplePos="0" locked="0" layoutInCell="0" allowOverlap="1" relativeHeight="90">
            <wp:simplePos x="0" y="0"/>
            <wp:positionH relativeFrom="page">
              <wp:posOffset>354330</wp:posOffset>
            </wp:positionH>
            <wp:positionV relativeFrom="page">
              <wp:posOffset>516255</wp:posOffset>
            </wp:positionV>
            <wp:extent cx="866140" cy="113665"/>
            <wp:effectExtent l="0" t="0" r="0" b="0"/>
            <wp:wrapNone/>
            <wp:docPr id="89"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4" descr="" title=""/>
                    <pic:cNvPicPr>
                      <a:picLocks noChangeAspect="1" noChangeArrowheads="1"/>
                    </pic:cNvPicPr>
                  </pic:nvPicPr>
                  <pic:blipFill>
                    <a:blip r:embed="rId45"/>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91">
            <wp:simplePos x="0" y="0"/>
            <wp:positionH relativeFrom="column">
              <wp:posOffset>1085850</wp:posOffset>
            </wp:positionH>
            <wp:positionV relativeFrom="paragraph">
              <wp:posOffset>13970</wp:posOffset>
            </wp:positionV>
            <wp:extent cx="6280150" cy="10160"/>
            <wp:effectExtent l="0" t="0" r="0" b="0"/>
            <wp:wrapNone/>
            <wp:docPr id="90"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 descr="" title=""/>
                    <pic:cNvPicPr>
                      <a:picLocks noChangeAspect="1" noChangeArrowheads="1"/>
                    </pic:cNvPicPr>
                  </pic:nvPicPr>
                  <pic:blipFill>
                    <a:blip r:embed="rId46"/>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0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4"/>
        </w:numPr>
        <w:tabs>
          <w:tab w:val="clear" w:pos="720"/>
          <w:tab w:val="left" w:pos="1440" w:leader="none"/>
        </w:tabs>
        <w:spacing w:lineRule="auto" w:line="247"/>
        <w:ind w:hanging="397" w:start="1440" w:end="20"/>
        <w:rPr>
          <w:rFonts w:ascii="Arial" w:hAnsi="Arial" w:eastAsia="Arial" w:cs="Arial"/>
          <w:b/>
          <w:sz w:val="16"/>
        </w:rPr>
      </w:pPr>
      <w:r>
        <w:rPr>
          <w:rFonts w:eastAsia="Arial" w:cs="Arial" w:ascii="Arial" w:hAnsi="Arial"/>
          <w:sz w:val="16"/>
        </w:rPr>
        <w:t>The Company has the following Joint Ventures as on 31st March, 2009 and its proportionate share in the Assets, Liabilities, Income and Expenditure of the Joint Venture Companies is given below :</w:t>
      </w: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p>
    <w:tbl>
      <w:tblPr>
        <w:tblW w:w="9483" w:type="dxa"/>
        <w:jc w:val="start"/>
        <w:tblInd w:w="1440" w:type="dxa"/>
        <w:tblLayout w:type="fixed"/>
        <w:tblCellMar>
          <w:top w:w="0" w:type="dxa"/>
          <w:start w:w="0" w:type="dxa"/>
          <w:bottom w:w="0" w:type="dxa"/>
          <w:end w:w="0" w:type="dxa"/>
        </w:tblCellMar>
      </w:tblPr>
      <w:tblGrid>
        <w:gridCol w:w="2340"/>
        <w:gridCol w:w="900"/>
        <w:gridCol w:w="1100"/>
        <w:gridCol w:w="820"/>
        <w:gridCol w:w="840"/>
        <w:gridCol w:w="1040"/>
        <w:gridCol w:w="740"/>
        <w:gridCol w:w="940"/>
        <w:gridCol w:w="740"/>
        <w:gridCol w:w="23"/>
      </w:tblGrid>
      <w:tr>
        <w:trPr>
          <w:trHeight w:val="162" w:hRule="atLeast"/>
        </w:trPr>
        <w:tc>
          <w:tcPr>
            <w:tcW w:w="2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tcPr>
          <w:p>
            <w:pPr>
              <w:pStyle w:val="Normal"/>
              <w:spacing w:lineRule="atLeast" w:line="0"/>
              <w:jc w:val="end"/>
              <w:rPr>
                <w:rFonts w:ascii="Arial" w:hAnsi="Arial" w:eastAsia="Arial" w:cs="Arial"/>
                <w:sz w:val="14"/>
              </w:rPr>
            </w:pPr>
            <w:r>
              <w:rPr>
                <w:rFonts w:eastAsia="Arial" w:cs="Arial" w:ascii="Arial" w:hAnsi="Arial"/>
                <w:sz w:val="14"/>
              </w:rPr>
              <w:t>Rs. crores</w:t>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2" w:hRule="atLeast"/>
        </w:trPr>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64"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60" w:type="dxa"/>
            <w:gridSpan w:val="2"/>
            <w:tcBorders/>
          </w:tcPr>
          <w:p>
            <w:pPr>
              <w:pStyle w:val="Normal"/>
              <w:spacing w:lineRule="atLeast" w:line="0"/>
              <w:ind w:end="195"/>
              <w:jc w:val="end"/>
              <w:rPr>
                <w:rFonts w:ascii="Arial" w:hAnsi="Arial" w:eastAsia="Arial" w:cs="Arial"/>
                <w:b/>
                <w:sz w:val="12"/>
              </w:rPr>
            </w:pPr>
            <w:r>
              <w:rPr>
                <w:rFonts w:eastAsia="Arial" w:cs="Arial" w:ascii="Arial" w:hAnsi="Arial"/>
                <w:b/>
                <w:sz w:val="12"/>
              </w:rPr>
              <w:t>As at 31st March, 2009</w:t>
            </w:r>
          </w:p>
        </w:tc>
        <w:tc>
          <w:tcPr>
            <w:tcW w:w="1040"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80" w:type="dxa"/>
            <w:gridSpan w:val="2"/>
            <w:tcBorders/>
          </w:tcPr>
          <w:p>
            <w:pPr>
              <w:pStyle w:val="Normal"/>
              <w:spacing w:lineRule="atLeast" w:line="0"/>
              <w:ind w:end="255"/>
              <w:jc w:val="end"/>
              <w:rPr>
                <w:rFonts w:ascii="Arial" w:hAnsi="Arial" w:eastAsia="Arial" w:cs="Arial"/>
                <w:b/>
                <w:sz w:val="12"/>
              </w:rPr>
            </w:pPr>
            <w:r>
              <w:rPr>
                <w:rFonts w:eastAsia="Arial" w:cs="Arial" w:ascii="Arial" w:hAnsi="Arial"/>
                <w:b/>
                <w:sz w:val="12"/>
              </w:rPr>
              <w:t>For the year ended</w:t>
            </w:r>
          </w:p>
        </w:tc>
        <w:tc>
          <w:tcPr>
            <w:tcW w:w="23" w:type="dxa"/>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159" w:hRule="atLeast"/>
        </w:trPr>
        <w:tc>
          <w:tcPr>
            <w:tcW w:w="2340" w:type="dxa"/>
            <w:tcBorders>
              <w:end w:val="single" w:sz="8" w:space="0" w:color="000000"/>
            </w:tcBorders>
          </w:tcPr>
          <w:p>
            <w:pPr>
              <w:pStyle w:val="Normal"/>
              <w:spacing w:lineRule="atLeast" w:line="0"/>
              <w:rPr>
                <w:rFonts w:ascii="Arial" w:hAnsi="Arial" w:eastAsia="Arial" w:cs="Arial"/>
                <w:sz w:val="13"/>
              </w:rPr>
            </w:pPr>
            <w:r>
              <w:rPr>
                <w:rFonts w:eastAsia="Arial" w:cs="Arial" w:ascii="Arial" w:hAnsi="Arial"/>
                <w:sz w:val="13"/>
              </w:rPr>
              <w:t>Name of the Joint</w:t>
            </w:r>
          </w:p>
        </w:tc>
        <w:tc>
          <w:tcPr>
            <w:tcW w:w="900" w:type="dxa"/>
            <w:tcBorders>
              <w:end w:val="single" w:sz="8" w:space="0" w:color="000000"/>
            </w:tcBorders>
          </w:tcPr>
          <w:p>
            <w:pPr>
              <w:pStyle w:val="Normal"/>
              <w:spacing w:lineRule="atLeast" w:line="0"/>
              <w:ind w:end="55"/>
              <w:jc w:val="end"/>
              <w:rPr>
                <w:rFonts w:ascii="Arial" w:hAnsi="Arial" w:eastAsia="Arial" w:cs="Arial"/>
                <w:sz w:val="13"/>
              </w:rPr>
            </w:pPr>
            <w:r>
              <w:rPr>
                <w:rFonts w:eastAsia="Arial" w:cs="Arial" w:ascii="Arial" w:hAnsi="Arial"/>
                <w:sz w:val="13"/>
              </w:rPr>
              <w:t>Country of</w:t>
            </w:r>
          </w:p>
        </w:tc>
        <w:tc>
          <w:tcPr>
            <w:tcW w:w="1100" w:type="dxa"/>
            <w:tcBorders/>
          </w:tcPr>
          <w:p>
            <w:pPr>
              <w:pStyle w:val="Normal"/>
              <w:spacing w:lineRule="atLeast" w:line="0"/>
              <w:ind w:end="35"/>
              <w:jc w:val="end"/>
              <w:rPr>
                <w:rFonts w:ascii="Arial" w:hAnsi="Arial" w:eastAsia="Arial" w:cs="Arial"/>
                <w:sz w:val="13"/>
              </w:rPr>
            </w:pPr>
            <w:r>
              <w:rPr>
                <w:rFonts w:eastAsia="Arial" w:cs="Arial" w:ascii="Arial" w:hAnsi="Arial"/>
                <w:sz w:val="13"/>
              </w:rPr>
              <w:t>Percentage</w:t>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40" w:type="dxa"/>
            <w:tcBorders/>
          </w:tcPr>
          <w:p>
            <w:pPr>
              <w:pStyle w:val="Normal"/>
              <w:spacing w:lineRule="atLeast" w:line="0"/>
              <w:ind w:end="135"/>
              <w:jc w:val="end"/>
              <w:rPr>
                <w:rFonts w:ascii="Arial" w:hAnsi="Arial" w:eastAsia="Arial" w:cs="Arial"/>
                <w:sz w:val="13"/>
              </w:rPr>
            </w:pPr>
            <w:r>
              <w:rPr>
                <w:rFonts w:eastAsia="Arial" w:cs="Arial" w:ascii="Arial" w:hAnsi="Arial"/>
                <w:sz w:val="13"/>
              </w:rPr>
              <w:t>Contingent</w:t>
            </w:r>
          </w:p>
        </w:tc>
        <w:tc>
          <w:tcPr>
            <w:tcW w:w="740" w:type="dxa"/>
            <w:tcBorders>
              <w:end w:val="single" w:sz="8" w:space="0" w:color="000000"/>
            </w:tcBorders>
          </w:tcPr>
          <w:p>
            <w:pPr>
              <w:pStyle w:val="Normal"/>
              <w:spacing w:lineRule="atLeast" w:line="0"/>
              <w:ind w:end="75"/>
              <w:jc w:val="end"/>
              <w:rPr>
                <w:rFonts w:ascii="Arial" w:hAnsi="Arial" w:eastAsia="Arial" w:cs="Arial"/>
                <w:sz w:val="13"/>
              </w:rPr>
            </w:pPr>
            <w:r>
              <w:rPr>
                <w:rFonts w:eastAsia="Arial" w:cs="Arial" w:ascii="Arial" w:hAnsi="Arial"/>
                <w:sz w:val="13"/>
              </w:rPr>
              <w:t>Capital</w:t>
            </w:r>
          </w:p>
        </w:tc>
        <w:tc>
          <w:tcPr>
            <w:tcW w:w="1680" w:type="dxa"/>
            <w:gridSpan w:val="2"/>
            <w:tcBorders/>
          </w:tcPr>
          <w:p>
            <w:pPr>
              <w:pStyle w:val="Normal"/>
              <w:spacing w:lineRule="atLeast" w:line="0"/>
              <w:ind w:end="295"/>
              <w:jc w:val="end"/>
              <w:rPr>
                <w:rFonts w:ascii="Arial" w:hAnsi="Arial" w:eastAsia="Arial" w:cs="Arial"/>
                <w:b/>
                <w:sz w:val="12"/>
              </w:rPr>
            </w:pPr>
            <w:r>
              <w:rPr>
                <w:rFonts w:eastAsia="Arial" w:cs="Arial" w:ascii="Arial" w:hAnsi="Arial"/>
                <w:b/>
                <w:sz w:val="12"/>
              </w:rPr>
              <w:t>31st March, 2009</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48" w:hRule="atLeast"/>
        </w:trPr>
        <w:tc>
          <w:tcPr>
            <w:tcW w:w="2340" w:type="dxa"/>
            <w:tcBorders>
              <w:end w:val="single" w:sz="8" w:space="0" w:color="000000"/>
            </w:tcBorders>
          </w:tcPr>
          <w:p>
            <w:pPr>
              <w:pStyle w:val="Normal"/>
              <w:spacing w:lineRule="exact" w:line="148"/>
              <w:rPr>
                <w:rFonts w:ascii="Arial" w:hAnsi="Arial" w:eastAsia="Arial" w:cs="Arial"/>
                <w:sz w:val="13"/>
              </w:rPr>
            </w:pPr>
            <w:r>
              <w:rPr>
                <w:rFonts w:eastAsia="Arial" w:cs="Arial" w:ascii="Arial" w:hAnsi="Arial"/>
                <w:sz w:val="13"/>
              </w:rPr>
              <w:t>Venture Company</w:t>
            </w:r>
          </w:p>
        </w:tc>
        <w:tc>
          <w:tcPr>
            <w:tcW w:w="900" w:type="dxa"/>
            <w:tcBorders>
              <w:end w:val="single" w:sz="8" w:space="0" w:color="000000"/>
            </w:tcBorders>
          </w:tcPr>
          <w:p>
            <w:pPr>
              <w:pStyle w:val="Normal"/>
              <w:spacing w:lineRule="exact" w:line="148"/>
              <w:ind w:end="55"/>
              <w:jc w:val="end"/>
              <w:rPr>
                <w:rFonts w:ascii="Arial" w:hAnsi="Arial" w:eastAsia="Arial" w:cs="Arial"/>
                <w:sz w:val="13"/>
              </w:rPr>
            </w:pPr>
            <w:r>
              <w:rPr>
                <w:rFonts w:eastAsia="Arial" w:cs="Arial" w:ascii="Arial" w:hAnsi="Arial"/>
                <w:sz w:val="13"/>
              </w:rPr>
              <w:t>Incorporation</w:t>
            </w:r>
          </w:p>
        </w:tc>
        <w:tc>
          <w:tcPr>
            <w:tcW w:w="1100" w:type="dxa"/>
            <w:tcBorders/>
          </w:tcPr>
          <w:p>
            <w:pPr>
              <w:pStyle w:val="Normal"/>
              <w:spacing w:lineRule="exact" w:line="148"/>
              <w:ind w:end="35"/>
              <w:jc w:val="end"/>
              <w:rPr>
                <w:rFonts w:ascii="Arial" w:hAnsi="Arial" w:eastAsia="Arial" w:cs="Arial"/>
                <w:sz w:val="13"/>
              </w:rPr>
            </w:pPr>
            <w:r>
              <w:rPr>
                <w:rFonts w:eastAsia="Arial" w:cs="Arial" w:ascii="Arial" w:hAnsi="Arial"/>
                <w:sz w:val="13"/>
              </w:rPr>
              <w:t>of Holding</w:t>
            </w:r>
          </w:p>
        </w:tc>
        <w:tc>
          <w:tcPr>
            <w:tcW w:w="820" w:type="dxa"/>
            <w:tcBorders/>
          </w:tcPr>
          <w:p>
            <w:pPr>
              <w:pStyle w:val="Normal"/>
              <w:spacing w:lineRule="exact" w:line="148"/>
              <w:ind w:end="55"/>
              <w:jc w:val="end"/>
              <w:rPr>
                <w:rFonts w:ascii="Arial" w:hAnsi="Arial" w:eastAsia="Arial" w:cs="Arial"/>
                <w:sz w:val="13"/>
              </w:rPr>
            </w:pPr>
            <w:r>
              <w:rPr>
                <w:rFonts w:eastAsia="Arial" w:cs="Arial" w:ascii="Arial" w:hAnsi="Arial"/>
                <w:sz w:val="13"/>
              </w:rPr>
              <w:t>Assets</w:t>
            </w:r>
          </w:p>
        </w:tc>
        <w:tc>
          <w:tcPr>
            <w:tcW w:w="840" w:type="dxa"/>
            <w:tcBorders/>
          </w:tcPr>
          <w:p>
            <w:pPr>
              <w:pStyle w:val="Normal"/>
              <w:spacing w:lineRule="exact" w:line="148"/>
              <w:ind w:end="135"/>
              <w:jc w:val="end"/>
              <w:rPr>
                <w:rFonts w:ascii="Arial" w:hAnsi="Arial" w:eastAsia="Arial" w:cs="Arial"/>
                <w:sz w:val="13"/>
              </w:rPr>
            </w:pPr>
            <w:r>
              <w:rPr>
                <w:rFonts w:eastAsia="Arial" w:cs="Arial" w:ascii="Arial" w:hAnsi="Arial"/>
                <w:sz w:val="13"/>
              </w:rPr>
              <w:t>Liabilities</w:t>
            </w:r>
          </w:p>
        </w:tc>
        <w:tc>
          <w:tcPr>
            <w:tcW w:w="1780" w:type="dxa"/>
            <w:gridSpan w:val="2"/>
            <w:tcBorders>
              <w:end w:val="single" w:sz="8" w:space="0" w:color="000000"/>
            </w:tcBorders>
          </w:tcPr>
          <w:p>
            <w:pPr>
              <w:pStyle w:val="Normal"/>
              <w:spacing w:lineRule="exact" w:line="148"/>
              <w:ind w:end="75"/>
              <w:jc w:val="end"/>
              <w:rPr>
                <w:rFonts w:ascii="Arial" w:hAnsi="Arial" w:eastAsia="Arial" w:cs="Arial"/>
                <w:sz w:val="13"/>
              </w:rPr>
            </w:pPr>
            <w:r>
              <w:rPr>
                <w:rFonts w:eastAsia="Arial" w:cs="Arial" w:ascii="Arial" w:hAnsi="Arial"/>
                <w:sz w:val="13"/>
              </w:rPr>
              <w:t>Liabilities Commitment</w:t>
            </w:r>
          </w:p>
        </w:tc>
        <w:tc>
          <w:tcPr>
            <w:tcW w:w="1680" w:type="dxa"/>
            <w:gridSpan w:val="2"/>
            <w:tcBorders/>
          </w:tcPr>
          <w:p>
            <w:pPr>
              <w:pStyle w:val="Normal"/>
              <w:spacing w:lineRule="exact" w:line="148"/>
              <w:ind w:end="15"/>
              <w:jc w:val="end"/>
              <w:rPr>
                <w:rFonts w:ascii="Arial" w:hAnsi="Arial" w:eastAsia="Arial" w:cs="Arial"/>
                <w:sz w:val="13"/>
              </w:rPr>
            </w:pPr>
            <w:r>
              <w:rPr>
                <w:rFonts w:eastAsia="Arial" w:cs="Arial" w:ascii="Arial" w:hAnsi="Arial"/>
                <w:sz w:val="13"/>
              </w:rPr>
              <w:t>Income Expenditure</w:t>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 w:hRule="atLeast"/>
        </w:trPr>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5" w:hRule="atLeast"/>
        </w:trPr>
        <w:tc>
          <w:tcPr>
            <w:tcW w:w="2340" w:type="dxa"/>
            <w:tcBorders>
              <w:end w:val="single" w:sz="8" w:space="0" w:color="000000"/>
            </w:tcBorders>
          </w:tcPr>
          <w:p>
            <w:pPr>
              <w:pStyle w:val="Normal"/>
              <w:spacing w:lineRule="atLeast" w:line="0"/>
              <w:rPr>
                <w:rFonts w:ascii="Arial" w:hAnsi="Arial" w:eastAsia="Arial" w:cs="Arial"/>
                <w:sz w:val="13"/>
              </w:rPr>
            </w:pPr>
            <w:r>
              <w:rPr>
                <w:rFonts w:eastAsia="Arial" w:cs="Arial" w:ascii="Arial" w:hAnsi="Arial"/>
                <w:sz w:val="13"/>
              </w:rPr>
              <w:t>Tata Ryerson Ltd.</w:t>
            </w:r>
          </w:p>
        </w:tc>
        <w:tc>
          <w:tcPr>
            <w:tcW w:w="900" w:type="dxa"/>
            <w:tcBorders>
              <w:end w:val="single" w:sz="8" w:space="0" w:color="000000"/>
            </w:tcBorders>
          </w:tcPr>
          <w:p>
            <w:pPr>
              <w:pStyle w:val="Normal"/>
              <w:spacing w:lineRule="atLeast" w:line="0"/>
              <w:ind w:end="55"/>
              <w:jc w:val="end"/>
              <w:rPr>
                <w:rFonts w:ascii="Arial" w:hAnsi="Arial" w:eastAsia="Arial" w:cs="Arial"/>
                <w:sz w:val="13"/>
              </w:rPr>
            </w:pPr>
            <w:r>
              <w:rPr>
                <w:rFonts w:eastAsia="Arial" w:cs="Arial" w:ascii="Arial" w:hAnsi="Arial"/>
                <w:sz w:val="13"/>
              </w:rPr>
              <w:t>India</w:t>
            </w:r>
          </w:p>
        </w:tc>
        <w:tc>
          <w:tcPr>
            <w:tcW w:w="1100" w:type="dxa"/>
            <w:tcBorders/>
          </w:tcPr>
          <w:p>
            <w:pPr>
              <w:pStyle w:val="Normal"/>
              <w:spacing w:lineRule="atLeast" w:line="0"/>
              <w:ind w:end="35"/>
              <w:jc w:val="end"/>
              <w:rPr>
                <w:rFonts w:ascii="Arial" w:hAnsi="Arial" w:eastAsia="Arial" w:cs="Arial"/>
                <w:sz w:val="13"/>
              </w:rPr>
            </w:pPr>
            <w:r>
              <w:rPr>
                <w:rFonts w:eastAsia="Arial" w:cs="Arial" w:ascii="Arial" w:hAnsi="Arial"/>
                <w:sz w:val="13"/>
              </w:rPr>
              <w:t>50%</w:t>
            </w:r>
          </w:p>
        </w:tc>
        <w:tc>
          <w:tcPr>
            <w:tcW w:w="820" w:type="dxa"/>
            <w:tcBorders/>
          </w:tcPr>
          <w:p>
            <w:pPr>
              <w:pStyle w:val="Normal"/>
              <w:spacing w:lineRule="atLeast" w:line="0"/>
              <w:ind w:end="55"/>
              <w:jc w:val="end"/>
              <w:rPr>
                <w:rFonts w:ascii="Arial" w:hAnsi="Arial" w:eastAsia="Arial" w:cs="Arial"/>
                <w:b/>
                <w:sz w:val="13"/>
              </w:rPr>
            </w:pPr>
            <w:r>
              <w:rPr>
                <w:rFonts w:eastAsia="Arial" w:cs="Arial" w:ascii="Arial" w:hAnsi="Arial"/>
                <w:b/>
                <w:sz w:val="13"/>
              </w:rPr>
              <w:t>234.34</w:t>
            </w:r>
          </w:p>
        </w:tc>
        <w:tc>
          <w:tcPr>
            <w:tcW w:w="840" w:type="dxa"/>
            <w:tcBorders/>
          </w:tcPr>
          <w:p>
            <w:pPr>
              <w:pStyle w:val="Normal"/>
              <w:spacing w:lineRule="atLeast" w:line="0"/>
              <w:ind w:end="135"/>
              <w:jc w:val="end"/>
              <w:rPr>
                <w:rFonts w:ascii="Arial" w:hAnsi="Arial" w:eastAsia="Arial" w:cs="Arial"/>
                <w:b/>
                <w:sz w:val="13"/>
              </w:rPr>
            </w:pPr>
            <w:r>
              <w:rPr>
                <w:rFonts w:eastAsia="Arial" w:cs="Arial" w:ascii="Arial" w:hAnsi="Arial"/>
                <w:b/>
                <w:sz w:val="13"/>
              </w:rPr>
              <w:t>118.28</w:t>
            </w:r>
          </w:p>
        </w:tc>
        <w:tc>
          <w:tcPr>
            <w:tcW w:w="1040" w:type="dxa"/>
            <w:tcBorders/>
          </w:tcPr>
          <w:p>
            <w:pPr>
              <w:pStyle w:val="Normal"/>
              <w:spacing w:lineRule="atLeast" w:line="0"/>
              <w:ind w:end="135"/>
              <w:jc w:val="end"/>
              <w:rPr>
                <w:rFonts w:ascii="Arial" w:hAnsi="Arial" w:eastAsia="Arial" w:cs="Arial"/>
                <w:b/>
                <w:sz w:val="13"/>
              </w:rPr>
            </w:pPr>
            <w:r>
              <w:rPr>
                <w:rFonts w:eastAsia="Arial" w:cs="Arial" w:ascii="Arial" w:hAnsi="Arial"/>
                <w:b/>
                <w:sz w:val="13"/>
              </w:rPr>
              <w:t>30.49</w:t>
            </w:r>
          </w:p>
        </w:tc>
        <w:tc>
          <w:tcPr>
            <w:tcW w:w="740" w:type="dxa"/>
            <w:tcBorders>
              <w:end w:val="single" w:sz="8" w:space="0" w:color="000000"/>
            </w:tcBorders>
          </w:tcPr>
          <w:p>
            <w:pPr>
              <w:pStyle w:val="Normal"/>
              <w:spacing w:lineRule="atLeast" w:line="0"/>
              <w:ind w:end="75"/>
              <w:jc w:val="end"/>
              <w:rPr>
                <w:rFonts w:ascii="Arial" w:hAnsi="Arial" w:eastAsia="Arial" w:cs="Arial"/>
                <w:b/>
                <w:sz w:val="13"/>
              </w:rPr>
            </w:pPr>
            <w:r>
              <w:rPr>
                <w:rFonts w:eastAsia="Arial" w:cs="Arial" w:ascii="Arial" w:hAnsi="Arial"/>
                <w:b/>
                <w:sz w:val="13"/>
              </w:rPr>
              <w:t>10.21</w:t>
            </w:r>
          </w:p>
        </w:tc>
        <w:tc>
          <w:tcPr>
            <w:tcW w:w="940" w:type="dxa"/>
            <w:tcBorders/>
          </w:tcPr>
          <w:p>
            <w:pPr>
              <w:pStyle w:val="Normal"/>
              <w:spacing w:lineRule="atLeast" w:line="0"/>
              <w:ind w:end="36"/>
              <w:jc w:val="end"/>
              <w:rPr>
                <w:rFonts w:ascii="Arial" w:hAnsi="Arial" w:eastAsia="Arial" w:cs="Arial"/>
                <w:b/>
                <w:sz w:val="13"/>
              </w:rPr>
            </w:pPr>
            <w:r>
              <w:rPr>
                <w:rFonts w:eastAsia="Arial" w:cs="Arial" w:ascii="Arial" w:hAnsi="Arial"/>
                <w:b/>
                <w:sz w:val="13"/>
              </w:rPr>
              <w:t>649.00</w:t>
            </w:r>
          </w:p>
        </w:tc>
        <w:tc>
          <w:tcPr>
            <w:tcW w:w="740" w:type="dxa"/>
            <w:tcBorders/>
          </w:tcPr>
          <w:p>
            <w:pPr>
              <w:pStyle w:val="Normal"/>
              <w:spacing w:lineRule="atLeast" w:line="0"/>
              <w:ind w:end="15"/>
              <w:jc w:val="end"/>
              <w:rPr>
                <w:rFonts w:ascii="Arial" w:hAnsi="Arial" w:eastAsia="Arial" w:cs="Arial"/>
                <w:b/>
                <w:sz w:val="13"/>
              </w:rPr>
            </w:pPr>
            <w:r>
              <w:rPr>
                <w:rFonts w:eastAsia="Arial" w:cs="Arial" w:ascii="Arial" w:hAnsi="Arial"/>
                <w:b/>
                <w:sz w:val="13"/>
              </w:rPr>
              <w:t>641.94</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136"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tcPr>
          <w:p>
            <w:pPr>
              <w:pStyle w:val="Normal"/>
              <w:spacing w:lineRule="exact" w:line="137"/>
              <w:ind w:end="55"/>
              <w:jc w:val="end"/>
              <w:rPr>
                <w:rFonts w:ascii="Arial" w:hAnsi="Arial" w:eastAsia="Arial" w:cs="Arial"/>
                <w:i/>
                <w:i/>
                <w:sz w:val="13"/>
              </w:rPr>
            </w:pPr>
            <w:r>
              <w:rPr>
                <w:rFonts w:eastAsia="Arial" w:cs="Arial" w:ascii="Arial" w:hAnsi="Arial"/>
                <w:i/>
                <w:sz w:val="13"/>
              </w:rPr>
              <w:t>253.27</w:t>
            </w:r>
          </w:p>
        </w:tc>
        <w:tc>
          <w:tcPr>
            <w:tcW w:w="8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143.39</w:t>
            </w:r>
          </w:p>
        </w:tc>
        <w:tc>
          <w:tcPr>
            <w:tcW w:w="10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30.40</w:t>
            </w:r>
          </w:p>
        </w:tc>
        <w:tc>
          <w:tcPr>
            <w:tcW w:w="740" w:type="dxa"/>
            <w:tcBorders>
              <w:end w:val="single" w:sz="8" w:space="0" w:color="000000"/>
            </w:tcBorders>
          </w:tcPr>
          <w:p>
            <w:pPr>
              <w:pStyle w:val="Normal"/>
              <w:spacing w:lineRule="exact" w:line="137"/>
              <w:ind w:end="75"/>
              <w:jc w:val="end"/>
              <w:rPr>
                <w:rFonts w:ascii="Arial" w:hAnsi="Arial" w:eastAsia="Arial" w:cs="Arial"/>
                <w:i/>
                <w:i/>
                <w:sz w:val="13"/>
              </w:rPr>
            </w:pPr>
            <w:r>
              <w:rPr>
                <w:rFonts w:eastAsia="Arial" w:cs="Arial" w:ascii="Arial" w:hAnsi="Arial"/>
                <w:i/>
                <w:sz w:val="13"/>
              </w:rPr>
              <w:t>18.10</w:t>
            </w:r>
          </w:p>
        </w:tc>
        <w:tc>
          <w:tcPr>
            <w:tcW w:w="940" w:type="dxa"/>
            <w:tcBorders/>
          </w:tcPr>
          <w:p>
            <w:pPr>
              <w:pStyle w:val="Normal"/>
              <w:spacing w:lineRule="exact" w:line="137"/>
              <w:ind w:end="36"/>
              <w:jc w:val="end"/>
              <w:rPr>
                <w:rFonts w:ascii="Arial" w:hAnsi="Arial" w:eastAsia="Arial" w:cs="Arial"/>
                <w:i/>
                <w:i/>
                <w:sz w:val="13"/>
              </w:rPr>
            </w:pPr>
            <w:r>
              <w:rPr>
                <w:rFonts w:eastAsia="Arial" w:cs="Arial" w:ascii="Arial" w:hAnsi="Arial"/>
                <w:i/>
                <w:sz w:val="13"/>
              </w:rPr>
              <w:t>640.83</w:t>
            </w:r>
          </w:p>
        </w:tc>
        <w:tc>
          <w:tcPr>
            <w:tcW w:w="740" w:type="dxa"/>
            <w:tcBorders/>
          </w:tcPr>
          <w:p>
            <w:pPr>
              <w:pStyle w:val="Normal"/>
              <w:spacing w:lineRule="exact" w:line="137"/>
              <w:ind w:end="15"/>
              <w:jc w:val="end"/>
              <w:rPr>
                <w:rFonts w:ascii="Arial" w:hAnsi="Arial" w:eastAsia="Arial" w:cs="Arial"/>
                <w:i/>
                <w:i/>
                <w:sz w:val="13"/>
              </w:rPr>
            </w:pPr>
            <w:r>
              <w:rPr>
                <w:rFonts w:eastAsia="Arial" w:cs="Arial" w:ascii="Arial" w:hAnsi="Arial"/>
                <w:i/>
                <w:sz w:val="13"/>
              </w:rPr>
              <w:t>620.55</w:t>
            </w:r>
          </w:p>
        </w:tc>
        <w:tc>
          <w:tcPr>
            <w:tcW w:w="23"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r>
      <w:tr>
        <w:trPr>
          <w:trHeight w:val="144" w:hRule="atLeast"/>
        </w:trPr>
        <w:tc>
          <w:tcPr>
            <w:tcW w:w="2340" w:type="dxa"/>
            <w:tcBorders>
              <w:end w:val="single" w:sz="8" w:space="0" w:color="000000"/>
            </w:tcBorders>
          </w:tcPr>
          <w:p>
            <w:pPr>
              <w:pStyle w:val="Normal"/>
              <w:spacing w:lineRule="exact" w:line="144"/>
              <w:rPr>
                <w:rFonts w:ascii="Arial" w:hAnsi="Arial" w:eastAsia="Arial" w:cs="Arial"/>
                <w:sz w:val="13"/>
              </w:rPr>
            </w:pPr>
            <w:r>
              <w:rPr>
                <w:rFonts w:eastAsia="Arial" w:cs="Arial" w:ascii="Arial" w:hAnsi="Arial"/>
                <w:sz w:val="13"/>
              </w:rPr>
              <w:t>mjunction services ltd.</w:t>
            </w:r>
          </w:p>
        </w:tc>
        <w:tc>
          <w:tcPr>
            <w:tcW w:w="900" w:type="dxa"/>
            <w:tcBorders>
              <w:end w:val="single" w:sz="8" w:space="0" w:color="000000"/>
            </w:tcBorders>
          </w:tcPr>
          <w:p>
            <w:pPr>
              <w:pStyle w:val="Normal"/>
              <w:spacing w:lineRule="exact" w:line="144"/>
              <w:ind w:end="55"/>
              <w:jc w:val="end"/>
              <w:rPr>
                <w:rFonts w:ascii="Arial" w:hAnsi="Arial" w:eastAsia="Arial" w:cs="Arial"/>
                <w:sz w:val="13"/>
              </w:rPr>
            </w:pPr>
            <w:r>
              <w:rPr>
                <w:rFonts w:eastAsia="Arial" w:cs="Arial" w:ascii="Arial" w:hAnsi="Arial"/>
                <w:sz w:val="13"/>
              </w:rPr>
              <w:t>India</w:t>
            </w:r>
          </w:p>
        </w:tc>
        <w:tc>
          <w:tcPr>
            <w:tcW w:w="1100" w:type="dxa"/>
            <w:tcBorders/>
          </w:tcPr>
          <w:p>
            <w:pPr>
              <w:pStyle w:val="Normal"/>
              <w:spacing w:lineRule="exact" w:line="144"/>
              <w:ind w:end="35"/>
              <w:jc w:val="end"/>
              <w:rPr>
                <w:rFonts w:ascii="Arial" w:hAnsi="Arial" w:eastAsia="Arial" w:cs="Arial"/>
                <w:sz w:val="13"/>
              </w:rPr>
            </w:pPr>
            <w:r>
              <w:rPr>
                <w:rFonts w:eastAsia="Arial" w:cs="Arial" w:ascii="Arial" w:hAnsi="Arial"/>
                <w:sz w:val="13"/>
              </w:rPr>
              <w:t>50%</w:t>
            </w:r>
          </w:p>
        </w:tc>
        <w:tc>
          <w:tcPr>
            <w:tcW w:w="820" w:type="dxa"/>
            <w:tcBorders/>
          </w:tcPr>
          <w:p>
            <w:pPr>
              <w:pStyle w:val="Normal"/>
              <w:spacing w:lineRule="exact" w:line="144"/>
              <w:ind w:end="55"/>
              <w:jc w:val="end"/>
              <w:rPr>
                <w:rFonts w:ascii="Arial" w:hAnsi="Arial" w:eastAsia="Arial" w:cs="Arial"/>
                <w:b/>
                <w:sz w:val="13"/>
              </w:rPr>
            </w:pPr>
            <w:r>
              <w:rPr>
                <w:rFonts w:eastAsia="Arial" w:cs="Arial" w:ascii="Arial" w:hAnsi="Arial"/>
                <w:b/>
                <w:sz w:val="13"/>
              </w:rPr>
              <w:t>60.29</w:t>
            </w:r>
          </w:p>
        </w:tc>
        <w:tc>
          <w:tcPr>
            <w:tcW w:w="8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30.24</w:t>
            </w:r>
          </w:p>
        </w:tc>
        <w:tc>
          <w:tcPr>
            <w:tcW w:w="10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0.32</w:t>
            </w:r>
          </w:p>
        </w:tc>
        <w:tc>
          <w:tcPr>
            <w:tcW w:w="740" w:type="dxa"/>
            <w:tcBorders>
              <w:end w:val="single" w:sz="8" w:space="0" w:color="000000"/>
            </w:tcBorders>
          </w:tcPr>
          <w:p>
            <w:pPr>
              <w:pStyle w:val="Normal"/>
              <w:spacing w:lineRule="exact" w:line="144"/>
              <w:ind w:end="75"/>
              <w:jc w:val="end"/>
              <w:rPr>
                <w:rFonts w:ascii="Arial" w:hAnsi="Arial" w:eastAsia="Arial" w:cs="Arial"/>
                <w:b/>
                <w:sz w:val="13"/>
              </w:rPr>
            </w:pPr>
            <w:r>
              <w:rPr>
                <w:rFonts w:eastAsia="Arial" w:cs="Arial" w:ascii="Arial" w:hAnsi="Arial"/>
                <w:b/>
                <w:sz w:val="13"/>
              </w:rPr>
              <w:t>–</w:t>
            </w:r>
          </w:p>
        </w:tc>
        <w:tc>
          <w:tcPr>
            <w:tcW w:w="940" w:type="dxa"/>
            <w:tcBorders/>
          </w:tcPr>
          <w:p>
            <w:pPr>
              <w:pStyle w:val="Normal"/>
              <w:spacing w:lineRule="exact" w:line="144"/>
              <w:ind w:end="36"/>
              <w:jc w:val="end"/>
              <w:rPr>
                <w:rFonts w:ascii="Arial" w:hAnsi="Arial" w:eastAsia="Arial" w:cs="Arial"/>
                <w:b/>
                <w:sz w:val="13"/>
              </w:rPr>
            </w:pPr>
            <w:r>
              <w:rPr>
                <w:rFonts w:eastAsia="Arial" w:cs="Arial" w:ascii="Arial" w:hAnsi="Arial"/>
                <w:b/>
                <w:sz w:val="13"/>
              </w:rPr>
              <w:t>34.14</w:t>
            </w:r>
          </w:p>
        </w:tc>
        <w:tc>
          <w:tcPr>
            <w:tcW w:w="740" w:type="dxa"/>
            <w:tcBorders/>
          </w:tcPr>
          <w:p>
            <w:pPr>
              <w:pStyle w:val="Normal"/>
              <w:spacing w:lineRule="exact" w:line="144"/>
              <w:ind w:end="15"/>
              <w:jc w:val="end"/>
              <w:rPr>
                <w:rFonts w:ascii="Arial" w:hAnsi="Arial" w:eastAsia="Arial" w:cs="Arial"/>
                <w:b/>
                <w:sz w:val="13"/>
              </w:rPr>
            </w:pPr>
            <w:r>
              <w:rPr>
                <w:rFonts w:eastAsia="Arial" w:cs="Arial" w:ascii="Arial" w:hAnsi="Arial"/>
                <w:b/>
                <w:sz w:val="13"/>
              </w:rPr>
              <w:t>24.08</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36"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tcPr>
          <w:p>
            <w:pPr>
              <w:pStyle w:val="Normal"/>
              <w:spacing w:lineRule="exact" w:line="137"/>
              <w:ind w:end="55"/>
              <w:jc w:val="end"/>
              <w:rPr>
                <w:rFonts w:ascii="Arial" w:hAnsi="Arial" w:eastAsia="Arial" w:cs="Arial"/>
                <w:i/>
                <w:i/>
                <w:sz w:val="13"/>
              </w:rPr>
            </w:pPr>
            <w:r>
              <w:rPr>
                <w:rFonts w:eastAsia="Arial" w:cs="Arial" w:ascii="Arial" w:hAnsi="Arial"/>
                <w:i/>
                <w:sz w:val="13"/>
              </w:rPr>
              <w:t>38.62</w:t>
            </w:r>
          </w:p>
        </w:tc>
        <w:tc>
          <w:tcPr>
            <w:tcW w:w="8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18.63</w:t>
            </w:r>
          </w:p>
        </w:tc>
        <w:tc>
          <w:tcPr>
            <w:tcW w:w="10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0.29</w:t>
            </w:r>
          </w:p>
        </w:tc>
        <w:tc>
          <w:tcPr>
            <w:tcW w:w="740" w:type="dxa"/>
            <w:tcBorders>
              <w:end w:val="single" w:sz="8" w:space="0" w:color="000000"/>
            </w:tcBorders>
          </w:tcPr>
          <w:p>
            <w:pPr>
              <w:pStyle w:val="Normal"/>
              <w:spacing w:lineRule="exact" w:line="137"/>
              <w:ind w:end="75"/>
              <w:jc w:val="end"/>
              <w:rPr>
                <w:rFonts w:ascii="Arial" w:hAnsi="Arial" w:eastAsia="Arial" w:cs="Arial"/>
                <w:i/>
                <w:i/>
                <w:sz w:val="13"/>
              </w:rPr>
            </w:pPr>
            <w:r>
              <w:rPr>
                <w:rFonts w:eastAsia="Arial" w:cs="Arial" w:ascii="Arial" w:hAnsi="Arial"/>
                <w:i/>
                <w:sz w:val="13"/>
              </w:rPr>
              <w:t>–</w:t>
            </w:r>
          </w:p>
        </w:tc>
        <w:tc>
          <w:tcPr>
            <w:tcW w:w="940" w:type="dxa"/>
            <w:tcBorders/>
          </w:tcPr>
          <w:p>
            <w:pPr>
              <w:pStyle w:val="Normal"/>
              <w:spacing w:lineRule="exact" w:line="137"/>
              <w:ind w:end="36"/>
              <w:jc w:val="end"/>
              <w:rPr>
                <w:rFonts w:ascii="Arial" w:hAnsi="Arial" w:eastAsia="Arial" w:cs="Arial"/>
                <w:i/>
                <w:i/>
                <w:sz w:val="13"/>
              </w:rPr>
            </w:pPr>
            <w:r>
              <w:rPr>
                <w:rFonts w:eastAsia="Arial" w:cs="Arial" w:ascii="Arial" w:hAnsi="Arial"/>
                <w:i/>
                <w:sz w:val="13"/>
              </w:rPr>
              <w:t>33.00</w:t>
            </w:r>
          </w:p>
        </w:tc>
        <w:tc>
          <w:tcPr>
            <w:tcW w:w="740" w:type="dxa"/>
            <w:tcBorders/>
          </w:tcPr>
          <w:p>
            <w:pPr>
              <w:pStyle w:val="Normal"/>
              <w:spacing w:lineRule="exact" w:line="137"/>
              <w:ind w:end="15"/>
              <w:jc w:val="end"/>
              <w:rPr>
                <w:rFonts w:ascii="Arial" w:hAnsi="Arial" w:eastAsia="Arial" w:cs="Arial"/>
                <w:i/>
                <w:i/>
                <w:sz w:val="13"/>
              </w:rPr>
            </w:pPr>
            <w:r>
              <w:rPr>
                <w:rFonts w:eastAsia="Arial" w:cs="Arial" w:ascii="Arial" w:hAnsi="Arial"/>
                <w:i/>
                <w:sz w:val="13"/>
              </w:rPr>
              <w:t>24.53</w:t>
            </w:r>
          </w:p>
        </w:tc>
        <w:tc>
          <w:tcPr>
            <w:tcW w:w="23"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r>
      <w:tr>
        <w:trPr>
          <w:trHeight w:val="144" w:hRule="atLeast"/>
        </w:trPr>
        <w:tc>
          <w:tcPr>
            <w:tcW w:w="2340" w:type="dxa"/>
            <w:tcBorders>
              <w:end w:val="single" w:sz="8" w:space="0" w:color="000000"/>
            </w:tcBorders>
          </w:tcPr>
          <w:p>
            <w:pPr>
              <w:pStyle w:val="Normal"/>
              <w:spacing w:lineRule="exact" w:line="144"/>
              <w:rPr>
                <w:rFonts w:ascii="Arial" w:hAnsi="Arial" w:eastAsia="Arial" w:cs="Arial"/>
                <w:sz w:val="13"/>
              </w:rPr>
            </w:pPr>
            <w:r>
              <w:rPr>
                <w:rFonts w:eastAsia="Arial" w:cs="Arial" w:ascii="Arial" w:hAnsi="Arial"/>
                <w:sz w:val="13"/>
              </w:rPr>
              <w:t>The Dhamra Port Company Ltd.</w:t>
            </w:r>
          </w:p>
        </w:tc>
        <w:tc>
          <w:tcPr>
            <w:tcW w:w="900" w:type="dxa"/>
            <w:tcBorders>
              <w:end w:val="single" w:sz="8" w:space="0" w:color="000000"/>
            </w:tcBorders>
          </w:tcPr>
          <w:p>
            <w:pPr>
              <w:pStyle w:val="Normal"/>
              <w:spacing w:lineRule="exact" w:line="144"/>
              <w:ind w:end="55"/>
              <w:jc w:val="end"/>
              <w:rPr>
                <w:rFonts w:ascii="Arial" w:hAnsi="Arial" w:eastAsia="Arial" w:cs="Arial"/>
                <w:sz w:val="13"/>
              </w:rPr>
            </w:pPr>
            <w:r>
              <w:rPr>
                <w:rFonts w:eastAsia="Arial" w:cs="Arial" w:ascii="Arial" w:hAnsi="Arial"/>
                <w:sz w:val="13"/>
              </w:rPr>
              <w:t>India</w:t>
            </w:r>
          </w:p>
        </w:tc>
        <w:tc>
          <w:tcPr>
            <w:tcW w:w="1100" w:type="dxa"/>
            <w:tcBorders/>
          </w:tcPr>
          <w:p>
            <w:pPr>
              <w:pStyle w:val="Normal"/>
              <w:spacing w:lineRule="exact" w:line="144"/>
              <w:ind w:end="35"/>
              <w:jc w:val="end"/>
              <w:rPr>
                <w:rFonts w:ascii="Arial" w:hAnsi="Arial" w:eastAsia="Arial" w:cs="Arial"/>
                <w:sz w:val="13"/>
              </w:rPr>
            </w:pPr>
            <w:r>
              <w:rPr>
                <w:rFonts w:eastAsia="Arial" w:cs="Arial" w:ascii="Arial" w:hAnsi="Arial"/>
                <w:sz w:val="13"/>
              </w:rPr>
              <w:t>50%</w:t>
            </w:r>
          </w:p>
        </w:tc>
        <w:tc>
          <w:tcPr>
            <w:tcW w:w="820" w:type="dxa"/>
            <w:tcBorders/>
          </w:tcPr>
          <w:p>
            <w:pPr>
              <w:pStyle w:val="Normal"/>
              <w:spacing w:lineRule="exact" w:line="144"/>
              <w:ind w:end="55"/>
              <w:jc w:val="end"/>
              <w:rPr>
                <w:rFonts w:ascii="Arial" w:hAnsi="Arial" w:eastAsia="Arial" w:cs="Arial"/>
                <w:b/>
                <w:sz w:val="13"/>
              </w:rPr>
            </w:pPr>
            <w:r>
              <w:rPr>
                <w:rFonts w:eastAsia="Arial" w:cs="Arial" w:ascii="Arial" w:hAnsi="Arial"/>
                <w:b/>
                <w:sz w:val="13"/>
              </w:rPr>
              <w:t>750.93</w:t>
            </w:r>
          </w:p>
        </w:tc>
        <w:tc>
          <w:tcPr>
            <w:tcW w:w="8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593.10</w:t>
            </w:r>
          </w:p>
        </w:tc>
        <w:tc>
          <w:tcPr>
            <w:tcW w:w="10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w:t>
            </w:r>
          </w:p>
        </w:tc>
        <w:tc>
          <w:tcPr>
            <w:tcW w:w="740" w:type="dxa"/>
            <w:tcBorders>
              <w:end w:val="single" w:sz="8" w:space="0" w:color="000000"/>
            </w:tcBorders>
          </w:tcPr>
          <w:p>
            <w:pPr>
              <w:pStyle w:val="Normal"/>
              <w:spacing w:lineRule="exact" w:line="144"/>
              <w:ind w:end="75"/>
              <w:jc w:val="end"/>
              <w:rPr>
                <w:rFonts w:ascii="Arial" w:hAnsi="Arial" w:eastAsia="Arial" w:cs="Arial"/>
                <w:b/>
                <w:sz w:val="13"/>
              </w:rPr>
            </w:pPr>
            <w:r>
              <w:rPr>
                <w:rFonts w:eastAsia="Arial" w:cs="Arial" w:ascii="Arial" w:hAnsi="Arial"/>
                <w:b/>
                <w:sz w:val="13"/>
              </w:rPr>
              <w:t>432.99</w:t>
            </w:r>
          </w:p>
        </w:tc>
        <w:tc>
          <w:tcPr>
            <w:tcW w:w="940" w:type="dxa"/>
            <w:tcBorders/>
          </w:tcPr>
          <w:p>
            <w:pPr>
              <w:pStyle w:val="Normal"/>
              <w:spacing w:lineRule="exact" w:line="144"/>
              <w:ind w:end="36"/>
              <w:jc w:val="end"/>
              <w:rPr>
                <w:rFonts w:ascii="Arial" w:hAnsi="Arial" w:eastAsia="Arial" w:cs="Arial"/>
                <w:b/>
                <w:sz w:val="13"/>
              </w:rPr>
            </w:pPr>
            <w:r>
              <w:rPr>
                <w:rFonts w:eastAsia="Arial" w:cs="Arial" w:ascii="Arial" w:hAnsi="Arial"/>
                <w:b/>
                <w:sz w:val="13"/>
              </w:rPr>
              <w:t>–</w:t>
            </w:r>
          </w:p>
        </w:tc>
        <w:tc>
          <w:tcPr>
            <w:tcW w:w="740" w:type="dxa"/>
            <w:tcBorders/>
          </w:tcPr>
          <w:p>
            <w:pPr>
              <w:pStyle w:val="Normal"/>
              <w:spacing w:lineRule="exact" w:line="144"/>
              <w:ind w:end="15"/>
              <w:jc w:val="end"/>
              <w:rPr>
                <w:rFonts w:ascii="Arial" w:hAnsi="Arial" w:eastAsia="Arial" w:cs="Arial"/>
                <w:b/>
                <w:sz w:val="13"/>
              </w:rPr>
            </w:pPr>
            <w:r>
              <w:rPr>
                <w:rFonts w:eastAsia="Arial" w:cs="Arial" w:ascii="Arial" w:hAnsi="Arial"/>
                <w:b/>
                <w:sz w:val="13"/>
              </w:rPr>
              <w:t>0.09</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36"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tcPr>
          <w:p>
            <w:pPr>
              <w:pStyle w:val="Normal"/>
              <w:spacing w:lineRule="exact" w:line="137"/>
              <w:ind w:end="55"/>
              <w:jc w:val="end"/>
              <w:rPr>
                <w:rFonts w:ascii="Arial" w:hAnsi="Arial" w:eastAsia="Arial" w:cs="Arial"/>
                <w:i/>
                <w:i/>
                <w:sz w:val="13"/>
              </w:rPr>
            </w:pPr>
            <w:r>
              <w:rPr>
                <w:rFonts w:eastAsia="Arial" w:cs="Arial" w:ascii="Arial" w:hAnsi="Arial"/>
                <w:i/>
                <w:sz w:val="13"/>
              </w:rPr>
              <w:t>343.27</w:t>
            </w:r>
          </w:p>
        </w:tc>
        <w:tc>
          <w:tcPr>
            <w:tcW w:w="8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220.34</w:t>
            </w:r>
          </w:p>
        </w:tc>
        <w:tc>
          <w:tcPr>
            <w:tcW w:w="10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w:t>
            </w:r>
          </w:p>
        </w:tc>
        <w:tc>
          <w:tcPr>
            <w:tcW w:w="740" w:type="dxa"/>
            <w:tcBorders>
              <w:end w:val="single" w:sz="8" w:space="0" w:color="000000"/>
            </w:tcBorders>
          </w:tcPr>
          <w:p>
            <w:pPr>
              <w:pStyle w:val="Normal"/>
              <w:spacing w:lineRule="exact" w:line="137"/>
              <w:ind w:end="75"/>
              <w:jc w:val="end"/>
              <w:rPr>
                <w:rFonts w:ascii="Arial" w:hAnsi="Arial" w:eastAsia="Arial" w:cs="Arial"/>
                <w:i/>
                <w:i/>
                <w:sz w:val="13"/>
              </w:rPr>
            </w:pPr>
            <w:r>
              <w:rPr>
                <w:rFonts w:eastAsia="Arial" w:cs="Arial" w:ascii="Arial" w:hAnsi="Arial"/>
                <w:i/>
                <w:sz w:val="13"/>
              </w:rPr>
              <w:t>518.20</w:t>
            </w:r>
          </w:p>
        </w:tc>
        <w:tc>
          <w:tcPr>
            <w:tcW w:w="940" w:type="dxa"/>
            <w:tcBorders/>
          </w:tcPr>
          <w:p>
            <w:pPr>
              <w:pStyle w:val="Normal"/>
              <w:spacing w:lineRule="exact" w:line="137"/>
              <w:ind w:end="36"/>
              <w:jc w:val="end"/>
              <w:rPr>
                <w:rFonts w:ascii="Arial" w:hAnsi="Arial" w:eastAsia="Arial" w:cs="Arial"/>
                <w:i/>
                <w:i/>
                <w:sz w:val="13"/>
              </w:rPr>
            </w:pPr>
            <w:r>
              <w:rPr>
                <w:rFonts w:eastAsia="Arial" w:cs="Arial" w:ascii="Arial" w:hAnsi="Arial"/>
                <w:i/>
                <w:sz w:val="13"/>
              </w:rPr>
              <w:t>–</w:t>
            </w:r>
          </w:p>
        </w:tc>
        <w:tc>
          <w:tcPr>
            <w:tcW w:w="740" w:type="dxa"/>
            <w:tcBorders/>
          </w:tcPr>
          <w:p>
            <w:pPr>
              <w:pStyle w:val="Normal"/>
              <w:spacing w:lineRule="exact" w:line="137"/>
              <w:ind w:end="15"/>
              <w:jc w:val="end"/>
              <w:rPr>
                <w:rFonts w:ascii="Arial" w:hAnsi="Arial" w:eastAsia="Arial" w:cs="Arial"/>
                <w:i/>
                <w:i/>
                <w:sz w:val="13"/>
              </w:rPr>
            </w:pPr>
            <w:r>
              <w:rPr>
                <w:rFonts w:eastAsia="Arial" w:cs="Arial" w:ascii="Arial" w:hAnsi="Arial"/>
                <w:i/>
                <w:sz w:val="13"/>
              </w:rPr>
              <w:t>0.05</w:t>
            </w:r>
          </w:p>
        </w:tc>
        <w:tc>
          <w:tcPr>
            <w:tcW w:w="23"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r>
      <w:tr>
        <w:trPr>
          <w:trHeight w:val="144" w:hRule="atLeast"/>
        </w:trPr>
        <w:tc>
          <w:tcPr>
            <w:tcW w:w="2340" w:type="dxa"/>
            <w:tcBorders>
              <w:end w:val="single" w:sz="8" w:space="0" w:color="000000"/>
            </w:tcBorders>
          </w:tcPr>
          <w:p>
            <w:pPr>
              <w:pStyle w:val="Normal"/>
              <w:spacing w:lineRule="exact" w:line="144"/>
              <w:rPr>
                <w:rFonts w:ascii="Arial" w:hAnsi="Arial" w:eastAsia="Arial" w:cs="Arial"/>
                <w:sz w:val="13"/>
              </w:rPr>
            </w:pPr>
            <w:r>
              <w:rPr>
                <w:rFonts w:eastAsia="Arial" w:cs="Arial" w:ascii="Arial" w:hAnsi="Arial"/>
                <w:sz w:val="13"/>
              </w:rPr>
              <w:t>Tata BlueScope Steel Ltd.</w:t>
            </w:r>
          </w:p>
        </w:tc>
        <w:tc>
          <w:tcPr>
            <w:tcW w:w="900" w:type="dxa"/>
            <w:tcBorders>
              <w:end w:val="single" w:sz="8" w:space="0" w:color="000000"/>
            </w:tcBorders>
          </w:tcPr>
          <w:p>
            <w:pPr>
              <w:pStyle w:val="Normal"/>
              <w:spacing w:lineRule="exact" w:line="144"/>
              <w:ind w:end="55"/>
              <w:jc w:val="end"/>
              <w:rPr>
                <w:rFonts w:ascii="Arial" w:hAnsi="Arial" w:eastAsia="Arial" w:cs="Arial"/>
                <w:sz w:val="13"/>
              </w:rPr>
            </w:pPr>
            <w:r>
              <w:rPr>
                <w:rFonts w:eastAsia="Arial" w:cs="Arial" w:ascii="Arial" w:hAnsi="Arial"/>
                <w:sz w:val="13"/>
              </w:rPr>
              <w:t>India</w:t>
            </w:r>
          </w:p>
        </w:tc>
        <w:tc>
          <w:tcPr>
            <w:tcW w:w="1100" w:type="dxa"/>
            <w:tcBorders/>
          </w:tcPr>
          <w:p>
            <w:pPr>
              <w:pStyle w:val="Normal"/>
              <w:spacing w:lineRule="exact" w:line="144"/>
              <w:ind w:end="35"/>
              <w:jc w:val="end"/>
              <w:rPr>
                <w:rFonts w:ascii="Arial" w:hAnsi="Arial" w:eastAsia="Arial" w:cs="Arial"/>
                <w:sz w:val="13"/>
              </w:rPr>
            </w:pPr>
            <w:r>
              <w:rPr>
                <w:rFonts w:eastAsia="Arial" w:cs="Arial" w:ascii="Arial" w:hAnsi="Arial"/>
                <w:sz w:val="13"/>
              </w:rPr>
              <w:t>50%</w:t>
            </w:r>
          </w:p>
        </w:tc>
        <w:tc>
          <w:tcPr>
            <w:tcW w:w="820" w:type="dxa"/>
            <w:tcBorders/>
          </w:tcPr>
          <w:p>
            <w:pPr>
              <w:pStyle w:val="Normal"/>
              <w:spacing w:lineRule="exact" w:line="144"/>
              <w:ind w:end="55"/>
              <w:jc w:val="end"/>
              <w:rPr>
                <w:rFonts w:ascii="Arial" w:hAnsi="Arial" w:eastAsia="Arial" w:cs="Arial"/>
                <w:b/>
                <w:sz w:val="13"/>
              </w:rPr>
            </w:pPr>
            <w:r>
              <w:rPr>
                <w:rFonts w:eastAsia="Arial" w:cs="Arial" w:ascii="Arial" w:hAnsi="Arial"/>
                <w:b/>
                <w:sz w:val="13"/>
              </w:rPr>
              <w:t>380.73</w:t>
            </w:r>
          </w:p>
        </w:tc>
        <w:tc>
          <w:tcPr>
            <w:tcW w:w="8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109.89</w:t>
            </w:r>
          </w:p>
        </w:tc>
        <w:tc>
          <w:tcPr>
            <w:tcW w:w="10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13.36</w:t>
            </w:r>
          </w:p>
        </w:tc>
        <w:tc>
          <w:tcPr>
            <w:tcW w:w="740" w:type="dxa"/>
            <w:tcBorders>
              <w:end w:val="single" w:sz="8" w:space="0" w:color="000000"/>
            </w:tcBorders>
          </w:tcPr>
          <w:p>
            <w:pPr>
              <w:pStyle w:val="Normal"/>
              <w:spacing w:lineRule="exact" w:line="144"/>
              <w:ind w:end="75"/>
              <w:jc w:val="end"/>
              <w:rPr>
                <w:rFonts w:ascii="Arial" w:hAnsi="Arial" w:eastAsia="Arial" w:cs="Arial"/>
                <w:b/>
                <w:sz w:val="13"/>
              </w:rPr>
            </w:pPr>
            <w:r>
              <w:rPr>
                <w:rFonts w:eastAsia="Arial" w:cs="Arial" w:ascii="Arial" w:hAnsi="Arial"/>
                <w:b/>
                <w:sz w:val="13"/>
              </w:rPr>
              <w:t>172.37</w:t>
            </w:r>
          </w:p>
        </w:tc>
        <w:tc>
          <w:tcPr>
            <w:tcW w:w="940" w:type="dxa"/>
            <w:tcBorders/>
          </w:tcPr>
          <w:p>
            <w:pPr>
              <w:pStyle w:val="Normal"/>
              <w:spacing w:lineRule="exact" w:line="144"/>
              <w:ind w:end="36"/>
              <w:jc w:val="end"/>
              <w:rPr>
                <w:rFonts w:ascii="Arial" w:hAnsi="Arial" w:eastAsia="Arial" w:cs="Arial"/>
                <w:b/>
                <w:sz w:val="13"/>
              </w:rPr>
            </w:pPr>
            <w:r>
              <w:rPr>
                <w:rFonts w:eastAsia="Arial" w:cs="Arial" w:ascii="Arial" w:hAnsi="Arial"/>
                <w:b/>
                <w:sz w:val="13"/>
              </w:rPr>
              <w:t>178.87</w:t>
            </w:r>
          </w:p>
        </w:tc>
        <w:tc>
          <w:tcPr>
            <w:tcW w:w="740" w:type="dxa"/>
            <w:tcBorders/>
          </w:tcPr>
          <w:p>
            <w:pPr>
              <w:pStyle w:val="Normal"/>
              <w:spacing w:lineRule="exact" w:line="144"/>
              <w:ind w:end="15"/>
              <w:jc w:val="end"/>
              <w:rPr>
                <w:rFonts w:ascii="Arial" w:hAnsi="Arial" w:eastAsia="Arial" w:cs="Arial"/>
                <w:b/>
                <w:sz w:val="13"/>
              </w:rPr>
            </w:pPr>
            <w:r>
              <w:rPr>
                <w:rFonts w:eastAsia="Arial" w:cs="Arial" w:ascii="Arial" w:hAnsi="Arial"/>
                <w:b/>
                <w:sz w:val="13"/>
              </w:rPr>
              <w:t>206.32</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36"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tcPr>
          <w:p>
            <w:pPr>
              <w:pStyle w:val="Normal"/>
              <w:spacing w:lineRule="exact" w:line="137"/>
              <w:ind w:end="55"/>
              <w:jc w:val="end"/>
              <w:rPr>
                <w:rFonts w:ascii="Arial" w:hAnsi="Arial" w:eastAsia="Arial" w:cs="Arial"/>
                <w:i/>
                <w:i/>
                <w:sz w:val="13"/>
              </w:rPr>
            </w:pPr>
            <w:r>
              <w:rPr>
                <w:rFonts w:eastAsia="Arial" w:cs="Arial" w:ascii="Arial" w:hAnsi="Arial"/>
                <w:i/>
                <w:sz w:val="13"/>
              </w:rPr>
              <w:t>308.60</w:t>
            </w:r>
          </w:p>
        </w:tc>
        <w:tc>
          <w:tcPr>
            <w:tcW w:w="8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47.31</w:t>
            </w:r>
          </w:p>
        </w:tc>
        <w:tc>
          <w:tcPr>
            <w:tcW w:w="10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7.91</w:t>
            </w:r>
          </w:p>
        </w:tc>
        <w:tc>
          <w:tcPr>
            <w:tcW w:w="740" w:type="dxa"/>
            <w:tcBorders>
              <w:end w:val="single" w:sz="8" w:space="0" w:color="000000"/>
            </w:tcBorders>
          </w:tcPr>
          <w:p>
            <w:pPr>
              <w:pStyle w:val="Normal"/>
              <w:spacing w:lineRule="exact" w:line="137"/>
              <w:ind w:end="75"/>
              <w:jc w:val="end"/>
              <w:rPr>
                <w:rFonts w:ascii="Arial" w:hAnsi="Arial" w:eastAsia="Arial" w:cs="Arial"/>
                <w:i/>
                <w:i/>
                <w:sz w:val="13"/>
              </w:rPr>
            </w:pPr>
            <w:r>
              <w:rPr>
                <w:rFonts w:eastAsia="Arial" w:cs="Arial" w:ascii="Arial" w:hAnsi="Arial"/>
                <w:i/>
                <w:sz w:val="13"/>
              </w:rPr>
              <w:t>135.96</w:t>
            </w:r>
          </w:p>
        </w:tc>
        <w:tc>
          <w:tcPr>
            <w:tcW w:w="940" w:type="dxa"/>
            <w:tcBorders/>
          </w:tcPr>
          <w:p>
            <w:pPr>
              <w:pStyle w:val="Normal"/>
              <w:spacing w:lineRule="exact" w:line="137"/>
              <w:ind w:end="36"/>
              <w:jc w:val="end"/>
              <w:rPr>
                <w:rFonts w:ascii="Arial" w:hAnsi="Arial" w:eastAsia="Arial" w:cs="Arial"/>
                <w:i/>
                <w:i/>
                <w:sz w:val="13"/>
              </w:rPr>
            </w:pPr>
            <w:r>
              <w:rPr>
                <w:rFonts w:eastAsia="Arial" w:cs="Arial" w:ascii="Arial" w:hAnsi="Arial"/>
                <w:i/>
                <w:sz w:val="13"/>
              </w:rPr>
              <w:t>143.57</w:t>
            </w:r>
          </w:p>
        </w:tc>
        <w:tc>
          <w:tcPr>
            <w:tcW w:w="740" w:type="dxa"/>
            <w:tcBorders/>
          </w:tcPr>
          <w:p>
            <w:pPr>
              <w:pStyle w:val="Normal"/>
              <w:spacing w:lineRule="exact" w:line="137"/>
              <w:ind w:end="15"/>
              <w:jc w:val="end"/>
              <w:rPr>
                <w:rFonts w:ascii="Arial" w:hAnsi="Arial" w:eastAsia="Arial" w:cs="Arial"/>
                <w:i/>
                <w:i/>
                <w:sz w:val="13"/>
              </w:rPr>
            </w:pPr>
            <w:r>
              <w:rPr>
                <w:rFonts w:eastAsia="Arial" w:cs="Arial" w:ascii="Arial" w:hAnsi="Arial"/>
                <w:i/>
                <w:sz w:val="13"/>
              </w:rPr>
              <w:t>151.50</w:t>
            </w:r>
          </w:p>
        </w:tc>
        <w:tc>
          <w:tcPr>
            <w:tcW w:w="23"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r>
      <w:tr>
        <w:trPr>
          <w:trHeight w:val="144" w:hRule="atLeast"/>
        </w:trPr>
        <w:tc>
          <w:tcPr>
            <w:tcW w:w="2340" w:type="dxa"/>
            <w:tcBorders>
              <w:end w:val="single" w:sz="8" w:space="0" w:color="000000"/>
            </w:tcBorders>
          </w:tcPr>
          <w:p>
            <w:pPr>
              <w:pStyle w:val="Normal"/>
              <w:spacing w:lineRule="exact" w:line="144"/>
              <w:rPr>
                <w:rFonts w:ascii="Arial" w:hAnsi="Arial" w:eastAsia="Arial" w:cs="Arial"/>
                <w:sz w:val="13"/>
              </w:rPr>
            </w:pPr>
            <w:r>
              <w:rPr>
                <w:rFonts w:eastAsia="Arial" w:cs="Arial" w:ascii="Arial" w:hAnsi="Arial"/>
                <w:sz w:val="13"/>
              </w:rPr>
              <w:t>Tata NYK Shipping Pte. Ltd.</w:t>
            </w:r>
          </w:p>
        </w:tc>
        <w:tc>
          <w:tcPr>
            <w:tcW w:w="900" w:type="dxa"/>
            <w:tcBorders>
              <w:end w:val="single" w:sz="8" w:space="0" w:color="000000"/>
            </w:tcBorders>
          </w:tcPr>
          <w:p>
            <w:pPr>
              <w:pStyle w:val="Normal"/>
              <w:spacing w:lineRule="exact" w:line="144"/>
              <w:ind w:end="55"/>
              <w:jc w:val="end"/>
              <w:rPr>
                <w:rFonts w:ascii="Arial" w:hAnsi="Arial" w:eastAsia="Arial" w:cs="Arial"/>
                <w:sz w:val="13"/>
              </w:rPr>
            </w:pPr>
            <w:r>
              <w:rPr>
                <w:rFonts w:eastAsia="Arial" w:cs="Arial" w:ascii="Arial" w:hAnsi="Arial"/>
                <w:sz w:val="13"/>
              </w:rPr>
              <w:t>Singapore</w:t>
            </w:r>
          </w:p>
        </w:tc>
        <w:tc>
          <w:tcPr>
            <w:tcW w:w="1100" w:type="dxa"/>
            <w:tcBorders/>
          </w:tcPr>
          <w:p>
            <w:pPr>
              <w:pStyle w:val="Normal"/>
              <w:spacing w:lineRule="exact" w:line="144"/>
              <w:ind w:end="35"/>
              <w:jc w:val="end"/>
              <w:rPr>
                <w:rFonts w:ascii="Arial" w:hAnsi="Arial" w:eastAsia="Arial" w:cs="Arial"/>
                <w:sz w:val="13"/>
              </w:rPr>
            </w:pPr>
            <w:r>
              <w:rPr>
                <w:rFonts w:eastAsia="Arial" w:cs="Arial" w:ascii="Arial" w:hAnsi="Arial"/>
                <w:sz w:val="13"/>
              </w:rPr>
              <w:t>50%</w:t>
            </w:r>
          </w:p>
        </w:tc>
        <w:tc>
          <w:tcPr>
            <w:tcW w:w="820" w:type="dxa"/>
            <w:tcBorders/>
          </w:tcPr>
          <w:p>
            <w:pPr>
              <w:pStyle w:val="Normal"/>
              <w:spacing w:lineRule="exact" w:line="144"/>
              <w:ind w:end="55"/>
              <w:jc w:val="end"/>
              <w:rPr>
                <w:rFonts w:ascii="Arial" w:hAnsi="Arial" w:eastAsia="Arial" w:cs="Arial"/>
                <w:b/>
                <w:sz w:val="13"/>
              </w:rPr>
            </w:pPr>
            <w:r>
              <w:rPr>
                <w:rFonts w:eastAsia="Arial" w:cs="Arial" w:ascii="Arial" w:hAnsi="Arial"/>
                <w:b/>
                <w:sz w:val="13"/>
              </w:rPr>
              <w:t>138.71</w:t>
            </w:r>
          </w:p>
        </w:tc>
        <w:tc>
          <w:tcPr>
            <w:tcW w:w="8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5.75</w:t>
            </w:r>
          </w:p>
        </w:tc>
        <w:tc>
          <w:tcPr>
            <w:tcW w:w="10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w:t>
            </w:r>
          </w:p>
        </w:tc>
        <w:tc>
          <w:tcPr>
            <w:tcW w:w="740" w:type="dxa"/>
            <w:tcBorders>
              <w:end w:val="single" w:sz="8" w:space="0" w:color="000000"/>
            </w:tcBorders>
          </w:tcPr>
          <w:p>
            <w:pPr>
              <w:pStyle w:val="Normal"/>
              <w:spacing w:lineRule="exact" w:line="144"/>
              <w:ind w:end="75"/>
              <w:jc w:val="end"/>
              <w:rPr>
                <w:rFonts w:ascii="Arial" w:hAnsi="Arial" w:eastAsia="Arial" w:cs="Arial"/>
                <w:b/>
                <w:sz w:val="13"/>
              </w:rPr>
            </w:pPr>
            <w:r>
              <w:rPr>
                <w:rFonts w:eastAsia="Arial" w:cs="Arial" w:ascii="Arial" w:hAnsi="Arial"/>
                <w:b/>
                <w:sz w:val="13"/>
              </w:rPr>
              <w:t>439.44</w:t>
            </w:r>
          </w:p>
        </w:tc>
        <w:tc>
          <w:tcPr>
            <w:tcW w:w="940" w:type="dxa"/>
            <w:tcBorders/>
          </w:tcPr>
          <w:p>
            <w:pPr>
              <w:pStyle w:val="Normal"/>
              <w:spacing w:lineRule="exact" w:line="144"/>
              <w:ind w:end="36"/>
              <w:jc w:val="end"/>
              <w:rPr>
                <w:rFonts w:ascii="Arial" w:hAnsi="Arial" w:eastAsia="Arial" w:cs="Arial"/>
                <w:b/>
                <w:sz w:val="13"/>
              </w:rPr>
            </w:pPr>
            <w:r>
              <w:rPr>
                <w:rFonts w:eastAsia="Arial" w:cs="Arial" w:ascii="Arial" w:hAnsi="Arial"/>
                <w:b/>
                <w:sz w:val="13"/>
              </w:rPr>
              <w:t>250.59</w:t>
            </w:r>
          </w:p>
        </w:tc>
        <w:tc>
          <w:tcPr>
            <w:tcW w:w="740" w:type="dxa"/>
            <w:tcBorders/>
          </w:tcPr>
          <w:p>
            <w:pPr>
              <w:pStyle w:val="Normal"/>
              <w:spacing w:lineRule="exact" w:line="144"/>
              <w:ind w:end="15"/>
              <w:jc w:val="end"/>
              <w:rPr>
                <w:rFonts w:ascii="Arial" w:hAnsi="Arial" w:eastAsia="Arial" w:cs="Arial"/>
                <w:b/>
                <w:sz w:val="13"/>
              </w:rPr>
            </w:pPr>
            <w:r>
              <w:rPr>
                <w:rFonts w:eastAsia="Arial" w:cs="Arial" w:ascii="Arial" w:hAnsi="Arial"/>
                <w:b/>
                <w:sz w:val="13"/>
              </w:rPr>
              <w:t>249.35</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36"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tcPr>
          <w:p>
            <w:pPr>
              <w:pStyle w:val="Normal"/>
              <w:spacing w:lineRule="exact" w:line="137"/>
              <w:ind w:end="55"/>
              <w:jc w:val="end"/>
              <w:rPr>
                <w:rFonts w:ascii="Arial" w:hAnsi="Arial" w:eastAsia="Arial" w:cs="Arial"/>
                <w:i/>
                <w:i/>
                <w:sz w:val="13"/>
              </w:rPr>
            </w:pPr>
            <w:r>
              <w:rPr>
                <w:rFonts w:eastAsia="Arial" w:cs="Arial" w:ascii="Arial" w:hAnsi="Arial"/>
                <w:i/>
                <w:sz w:val="13"/>
              </w:rPr>
              <w:t>32.58</w:t>
            </w:r>
          </w:p>
        </w:tc>
        <w:tc>
          <w:tcPr>
            <w:tcW w:w="8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7.47</w:t>
            </w:r>
          </w:p>
        </w:tc>
        <w:tc>
          <w:tcPr>
            <w:tcW w:w="1040" w:type="dxa"/>
            <w:tcBorders/>
          </w:tcPr>
          <w:p>
            <w:pPr>
              <w:pStyle w:val="Normal"/>
              <w:spacing w:lineRule="exact" w:line="137"/>
              <w:ind w:end="135"/>
              <w:jc w:val="end"/>
              <w:rPr>
                <w:rFonts w:ascii="Arial" w:hAnsi="Arial" w:eastAsia="Arial" w:cs="Arial"/>
                <w:i/>
                <w:i/>
                <w:sz w:val="13"/>
              </w:rPr>
            </w:pPr>
            <w:r>
              <w:rPr>
                <w:rFonts w:eastAsia="Arial" w:cs="Arial" w:ascii="Arial" w:hAnsi="Arial"/>
                <w:i/>
                <w:sz w:val="13"/>
              </w:rPr>
              <w:t>–</w:t>
            </w:r>
          </w:p>
        </w:tc>
        <w:tc>
          <w:tcPr>
            <w:tcW w:w="740" w:type="dxa"/>
            <w:tcBorders>
              <w:end w:val="single" w:sz="8" w:space="0" w:color="000000"/>
            </w:tcBorders>
          </w:tcPr>
          <w:p>
            <w:pPr>
              <w:pStyle w:val="Normal"/>
              <w:spacing w:lineRule="exact" w:line="137"/>
              <w:ind w:end="75"/>
              <w:jc w:val="end"/>
              <w:rPr>
                <w:rFonts w:ascii="Arial" w:hAnsi="Arial" w:eastAsia="Arial" w:cs="Arial"/>
                <w:i/>
                <w:i/>
                <w:sz w:val="13"/>
              </w:rPr>
            </w:pPr>
            <w:r>
              <w:rPr>
                <w:rFonts w:eastAsia="Arial" w:cs="Arial" w:ascii="Arial" w:hAnsi="Arial"/>
                <w:i/>
                <w:sz w:val="13"/>
              </w:rPr>
              <w:t>–</w:t>
            </w:r>
          </w:p>
        </w:tc>
        <w:tc>
          <w:tcPr>
            <w:tcW w:w="940" w:type="dxa"/>
            <w:tcBorders/>
          </w:tcPr>
          <w:p>
            <w:pPr>
              <w:pStyle w:val="Normal"/>
              <w:spacing w:lineRule="exact" w:line="137"/>
              <w:ind w:end="36"/>
              <w:jc w:val="end"/>
              <w:rPr>
                <w:rFonts w:ascii="Arial" w:hAnsi="Arial" w:eastAsia="Arial" w:cs="Arial"/>
                <w:i/>
                <w:i/>
                <w:sz w:val="13"/>
              </w:rPr>
            </w:pPr>
            <w:r>
              <w:rPr>
                <w:rFonts w:eastAsia="Arial" w:cs="Arial" w:ascii="Arial" w:hAnsi="Arial"/>
                <w:i/>
                <w:sz w:val="13"/>
              </w:rPr>
              <w:t>145.94</w:t>
            </w:r>
          </w:p>
        </w:tc>
        <w:tc>
          <w:tcPr>
            <w:tcW w:w="740" w:type="dxa"/>
            <w:tcBorders/>
          </w:tcPr>
          <w:p>
            <w:pPr>
              <w:pStyle w:val="Normal"/>
              <w:spacing w:lineRule="exact" w:line="137"/>
              <w:ind w:end="15"/>
              <w:jc w:val="end"/>
              <w:rPr>
                <w:rFonts w:ascii="Arial" w:hAnsi="Arial" w:eastAsia="Arial" w:cs="Arial"/>
                <w:i/>
                <w:i/>
                <w:sz w:val="13"/>
              </w:rPr>
            </w:pPr>
            <w:r>
              <w:rPr>
                <w:rFonts w:eastAsia="Arial" w:cs="Arial" w:ascii="Arial" w:hAnsi="Arial"/>
                <w:i/>
                <w:sz w:val="13"/>
              </w:rPr>
              <w:t>140.76</w:t>
            </w:r>
          </w:p>
        </w:tc>
        <w:tc>
          <w:tcPr>
            <w:tcW w:w="23"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r>
      <w:tr>
        <w:trPr>
          <w:trHeight w:val="144" w:hRule="atLeast"/>
        </w:trPr>
        <w:tc>
          <w:tcPr>
            <w:tcW w:w="2340" w:type="dxa"/>
            <w:tcBorders>
              <w:end w:val="single" w:sz="8" w:space="0" w:color="000000"/>
            </w:tcBorders>
          </w:tcPr>
          <w:p>
            <w:pPr>
              <w:pStyle w:val="Normal"/>
              <w:spacing w:lineRule="exact" w:line="144"/>
              <w:rPr>
                <w:rFonts w:ascii="Arial" w:hAnsi="Arial" w:eastAsia="Arial" w:cs="Arial"/>
                <w:sz w:val="13"/>
              </w:rPr>
            </w:pPr>
            <w:r>
              <w:rPr>
                <w:rFonts w:eastAsia="Arial" w:cs="Arial" w:ascii="Arial" w:hAnsi="Arial"/>
                <w:sz w:val="13"/>
              </w:rPr>
              <w:t>Bhubaneshwar Power Private Ltd.</w:t>
            </w:r>
          </w:p>
        </w:tc>
        <w:tc>
          <w:tcPr>
            <w:tcW w:w="900" w:type="dxa"/>
            <w:tcBorders>
              <w:end w:val="single" w:sz="8" w:space="0" w:color="000000"/>
            </w:tcBorders>
          </w:tcPr>
          <w:p>
            <w:pPr>
              <w:pStyle w:val="Normal"/>
              <w:spacing w:lineRule="exact" w:line="144"/>
              <w:ind w:end="55"/>
              <w:jc w:val="end"/>
              <w:rPr>
                <w:rFonts w:ascii="Arial" w:hAnsi="Arial" w:eastAsia="Arial" w:cs="Arial"/>
                <w:sz w:val="13"/>
              </w:rPr>
            </w:pPr>
            <w:r>
              <w:rPr>
                <w:rFonts w:eastAsia="Arial" w:cs="Arial" w:ascii="Arial" w:hAnsi="Arial"/>
                <w:sz w:val="13"/>
              </w:rPr>
              <w:t>India</w:t>
            </w:r>
          </w:p>
        </w:tc>
        <w:tc>
          <w:tcPr>
            <w:tcW w:w="1100" w:type="dxa"/>
            <w:tcBorders/>
          </w:tcPr>
          <w:p>
            <w:pPr>
              <w:pStyle w:val="Normal"/>
              <w:spacing w:lineRule="exact" w:line="144"/>
              <w:ind w:end="35"/>
              <w:jc w:val="end"/>
              <w:rPr>
                <w:rFonts w:ascii="Arial" w:hAnsi="Arial" w:eastAsia="Arial" w:cs="Arial"/>
                <w:sz w:val="13"/>
              </w:rPr>
            </w:pPr>
            <w:r>
              <w:rPr>
                <w:rFonts w:eastAsia="Arial" w:cs="Arial" w:ascii="Arial" w:hAnsi="Arial"/>
                <w:sz w:val="13"/>
              </w:rPr>
              <w:t>26%</w:t>
            </w:r>
          </w:p>
        </w:tc>
        <w:tc>
          <w:tcPr>
            <w:tcW w:w="820" w:type="dxa"/>
            <w:tcBorders/>
          </w:tcPr>
          <w:p>
            <w:pPr>
              <w:pStyle w:val="Normal"/>
              <w:spacing w:lineRule="exact" w:line="144"/>
              <w:ind w:end="55"/>
              <w:jc w:val="end"/>
              <w:rPr>
                <w:rFonts w:ascii="Arial" w:hAnsi="Arial" w:eastAsia="Arial" w:cs="Arial"/>
                <w:b/>
                <w:sz w:val="13"/>
              </w:rPr>
            </w:pPr>
            <w:r>
              <w:rPr>
                <w:rFonts w:eastAsia="Arial" w:cs="Arial" w:ascii="Arial" w:hAnsi="Arial"/>
                <w:b/>
                <w:sz w:val="13"/>
              </w:rPr>
              <w:t>0.96</w:t>
            </w:r>
          </w:p>
        </w:tc>
        <w:tc>
          <w:tcPr>
            <w:tcW w:w="8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0.70</w:t>
            </w:r>
          </w:p>
        </w:tc>
        <w:tc>
          <w:tcPr>
            <w:tcW w:w="10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1.00</w:t>
            </w:r>
          </w:p>
        </w:tc>
        <w:tc>
          <w:tcPr>
            <w:tcW w:w="740" w:type="dxa"/>
            <w:tcBorders>
              <w:end w:val="single" w:sz="8" w:space="0" w:color="000000"/>
            </w:tcBorders>
          </w:tcPr>
          <w:p>
            <w:pPr>
              <w:pStyle w:val="Normal"/>
              <w:spacing w:lineRule="exact" w:line="144"/>
              <w:ind w:end="75"/>
              <w:jc w:val="end"/>
              <w:rPr>
                <w:rFonts w:ascii="Arial" w:hAnsi="Arial" w:eastAsia="Arial" w:cs="Arial"/>
                <w:b/>
                <w:sz w:val="13"/>
              </w:rPr>
            </w:pPr>
            <w:r>
              <w:rPr>
                <w:rFonts w:eastAsia="Arial" w:cs="Arial" w:ascii="Arial" w:hAnsi="Arial"/>
                <w:b/>
                <w:sz w:val="13"/>
              </w:rPr>
              <w:t>–</w:t>
            </w:r>
          </w:p>
        </w:tc>
        <w:tc>
          <w:tcPr>
            <w:tcW w:w="940" w:type="dxa"/>
            <w:tcBorders/>
          </w:tcPr>
          <w:p>
            <w:pPr>
              <w:pStyle w:val="Normal"/>
              <w:spacing w:lineRule="exact" w:line="144"/>
              <w:ind w:end="36"/>
              <w:jc w:val="end"/>
              <w:rPr>
                <w:rFonts w:ascii="Arial" w:hAnsi="Arial" w:eastAsia="Arial" w:cs="Arial"/>
                <w:b/>
                <w:sz w:val="13"/>
              </w:rPr>
            </w:pPr>
            <w:r>
              <w:rPr>
                <w:rFonts w:eastAsia="Arial" w:cs="Arial" w:ascii="Arial" w:hAnsi="Arial"/>
                <w:b/>
                <w:sz w:val="13"/>
              </w:rPr>
              <w:t>–</w:t>
            </w:r>
          </w:p>
        </w:tc>
        <w:tc>
          <w:tcPr>
            <w:tcW w:w="740" w:type="dxa"/>
            <w:tcBorders/>
          </w:tcPr>
          <w:p>
            <w:pPr>
              <w:pStyle w:val="Normal"/>
              <w:spacing w:lineRule="exact" w:line="144"/>
              <w:ind w:end="15"/>
              <w:jc w:val="end"/>
              <w:rPr>
                <w:rFonts w:ascii="Arial" w:hAnsi="Arial" w:eastAsia="Arial" w:cs="Arial"/>
                <w:b/>
                <w:sz w:val="13"/>
              </w:rPr>
            </w:pPr>
            <w:r>
              <w:rPr>
                <w:rFonts w:eastAsia="Arial" w:cs="Arial" w:ascii="Arial" w:hAnsi="Arial"/>
                <w:b/>
                <w:sz w:val="13"/>
              </w:rPr>
              <w:t>–</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36"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20" w:type="dxa"/>
            <w:tcBorders/>
          </w:tcPr>
          <w:p>
            <w:pPr>
              <w:pStyle w:val="Normal"/>
              <w:spacing w:lineRule="exact" w:line="136"/>
              <w:ind w:end="55"/>
              <w:jc w:val="end"/>
              <w:rPr>
                <w:rFonts w:ascii="Arial" w:hAnsi="Arial" w:eastAsia="Arial" w:cs="Arial"/>
                <w:sz w:val="13"/>
              </w:rPr>
            </w:pPr>
            <w:r>
              <w:rPr>
                <w:rFonts w:eastAsia="Arial" w:cs="Arial" w:ascii="Arial" w:hAnsi="Arial"/>
                <w:sz w:val="13"/>
              </w:rPr>
              <w:t>–</w:t>
            </w:r>
          </w:p>
        </w:tc>
        <w:tc>
          <w:tcPr>
            <w:tcW w:w="840" w:type="dxa"/>
            <w:tcBorders/>
          </w:tcPr>
          <w:p>
            <w:pPr>
              <w:pStyle w:val="Normal"/>
              <w:spacing w:lineRule="exact" w:line="136"/>
              <w:ind w:end="135"/>
              <w:jc w:val="end"/>
              <w:rPr>
                <w:rFonts w:ascii="Arial" w:hAnsi="Arial" w:eastAsia="Arial" w:cs="Arial"/>
                <w:sz w:val="13"/>
              </w:rPr>
            </w:pPr>
            <w:r>
              <w:rPr>
                <w:rFonts w:eastAsia="Arial" w:cs="Arial" w:ascii="Arial" w:hAnsi="Arial"/>
                <w:sz w:val="13"/>
              </w:rPr>
              <w:t>–</w:t>
            </w:r>
          </w:p>
        </w:tc>
        <w:tc>
          <w:tcPr>
            <w:tcW w:w="1040" w:type="dxa"/>
            <w:tcBorders/>
          </w:tcPr>
          <w:p>
            <w:pPr>
              <w:pStyle w:val="Normal"/>
              <w:spacing w:lineRule="exact" w:line="136"/>
              <w:ind w:end="135"/>
              <w:jc w:val="end"/>
              <w:rPr>
                <w:rFonts w:ascii="Arial" w:hAnsi="Arial" w:eastAsia="Arial" w:cs="Arial"/>
                <w:sz w:val="13"/>
              </w:rPr>
            </w:pPr>
            <w:r>
              <w:rPr>
                <w:rFonts w:eastAsia="Arial" w:cs="Arial" w:ascii="Arial" w:hAnsi="Arial"/>
                <w:sz w:val="13"/>
              </w:rPr>
              <w:t>–</w:t>
            </w:r>
          </w:p>
        </w:tc>
        <w:tc>
          <w:tcPr>
            <w:tcW w:w="740" w:type="dxa"/>
            <w:tcBorders>
              <w:end w:val="single" w:sz="8" w:space="0" w:color="000000"/>
            </w:tcBorders>
          </w:tcPr>
          <w:p>
            <w:pPr>
              <w:pStyle w:val="Normal"/>
              <w:spacing w:lineRule="exact" w:line="136"/>
              <w:ind w:end="75"/>
              <w:jc w:val="end"/>
              <w:rPr>
                <w:rFonts w:ascii="Arial" w:hAnsi="Arial" w:eastAsia="Arial" w:cs="Arial"/>
                <w:sz w:val="13"/>
              </w:rPr>
            </w:pPr>
            <w:r>
              <w:rPr>
                <w:rFonts w:eastAsia="Arial" w:cs="Arial" w:ascii="Arial" w:hAnsi="Arial"/>
                <w:sz w:val="13"/>
              </w:rPr>
              <w:t>–</w:t>
            </w:r>
          </w:p>
        </w:tc>
        <w:tc>
          <w:tcPr>
            <w:tcW w:w="940" w:type="dxa"/>
            <w:tcBorders/>
          </w:tcPr>
          <w:p>
            <w:pPr>
              <w:pStyle w:val="Normal"/>
              <w:spacing w:lineRule="exact" w:line="136"/>
              <w:ind w:end="36"/>
              <w:jc w:val="end"/>
              <w:rPr>
                <w:rFonts w:ascii="Arial" w:hAnsi="Arial" w:eastAsia="Arial" w:cs="Arial"/>
                <w:sz w:val="13"/>
              </w:rPr>
            </w:pPr>
            <w:r>
              <w:rPr>
                <w:rFonts w:eastAsia="Arial" w:cs="Arial" w:ascii="Arial" w:hAnsi="Arial"/>
                <w:sz w:val="13"/>
              </w:rPr>
              <w:t>–</w:t>
            </w:r>
          </w:p>
        </w:tc>
        <w:tc>
          <w:tcPr>
            <w:tcW w:w="740" w:type="dxa"/>
            <w:tcBorders/>
          </w:tcPr>
          <w:p>
            <w:pPr>
              <w:pStyle w:val="Normal"/>
              <w:spacing w:lineRule="exact" w:line="136"/>
              <w:ind w:end="15"/>
              <w:jc w:val="end"/>
              <w:rPr>
                <w:rFonts w:ascii="Arial" w:hAnsi="Arial" w:eastAsia="Arial" w:cs="Arial"/>
                <w:sz w:val="13"/>
              </w:rPr>
            </w:pPr>
            <w:r>
              <w:rPr>
                <w:rFonts w:eastAsia="Arial" w:cs="Arial" w:ascii="Arial" w:hAnsi="Arial"/>
                <w:sz w:val="13"/>
              </w:rPr>
              <w:t>–</w:t>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4" w:hRule="atLeast"/>
        </w:trPr>
        <w:tc>
          <w:tcPr>
            <w:tcW w:w="2340" w:type="dxa"/>
            <w:tcBorders>
              <w:end w:val="single" w:sz="8" w:space="0" w:color="000000"/>
            </w:tcBorders>
          </w:tcPr>
          <w:p>
            <w:pPr>
              <w:pStyle w:val="Normal"/>
              <w:spacing w:lineRule="exact" w:line="144"/>
              <w:rPr>
                <w:rFonts w:ascii="Arial" w:hAnsi="Arial" w:eastAsia="Arial" w:cs="Arial"/>
                <w:sz w:val="13"/>
              </w:rPr>
            </w:pPr>
            <w:r>
              <w:rPr>
                <w:rFonts w:eastAsia="Arial" w:cs="Arial" w:ascii="Arial" w:hAnsi="Arial"/>
                <w:sz w:val="13"/>
              </w:rPr>
              <w:t>S &amp; T Mining Company Private Ltd.</w:t>
            </w:r>
          </w:p>
        </w:tc>
        <w:tc>
          <w:tcPr>
            <w:tcW w:w="900" w:type="dxa"/>
            <w:tcBorders>
              <w:end w:val="single" w:sz="8" w:space="0" w:color="000000"/>
            </w:tcBorders>
          </w:tcPr>
          <w:p>
            <w:pPr>
              <w:pStyle w:val="Normal"/>
              <w:spacing w:lineRule="exact" w:line="144"/>
              <w:ind w:end="55"/>
              <w:jc w:val="end"/>
              <w:rPr>
                <w:rFonts w:ascii="Arial" w:hAnsi="Arial" w:eastAsia="Arial" w:cs="Arial"/>
                <w:sz w:val="13"/>
              </w:rPr>
            </w:pPr>
            <w:r>
              <w:rPr>
                <w:rFonts w:eastAsia="Arial" w:cs="Arial" w:ascii="Arial" w:hAnsi="Arial"/>
                <w:sz w:val="13"/>
              </w:rPr>
              <w:t>India</w:t>
            </w:r>
          </w:p>
        </w:tc>
        <w:tc>
          <w:tcPr>
            <w:tcW w:w="1100" w:type="dxa"/>
            <w:tcBorders/>
          </w:tcPr>
          <w:p>
            <w:pPr>
              <w:pStyle w:val="Normal"/>
              <w:spacing w:lineRule="exact" w:line="144"/>
              <w:ind w:end="35"/>
              <w:jc w:val="end"/>
              <w:rPr>
                <w:rFonts w:ascii="Arial" w:hAnsi="Arial" w:eastAsia="Arial" w:cs="Arial"/>
                <w:sz w:val="13"/>
              </w:rPr>
            </w:pPr>
            <w:r>
              <w:rPr>
                <w:rFonts w:eastAsia="Arial" w:cs="Arial" w:ascii="Arial" w:hAnsi="Arial"/>
                <w:sz w:val="13"/>
              </w:rPr>
              <w:t>50%</w:t>
            </w:r>
          </w:p>
        </w:tc>
        <w:tc>
          <w:tcPr>
            <w:tcW w:w="820" w:type="dxa"/>
            <w:tcBorders/>
          </w:tcPr>
          <w:p>
            <w:pPr>
              <w:pStyle w:val="Normal"/>
              <w:spacing w:lineRule="exact" w:line="144"/>
              <w:ind w:end="55"/>
              <w:jc w:val="end"/>
              <w:rPr>
                <w:rFonts w:ascii="Arial" w:hAnsi="Arial" w:eastAsia="Arial" w:cs="Arial"/>
                <w:b/>
                <w:sz w:val="13"/>
              </w:rPr>
            </w:pPr>
            <w:r>
              <w:rPr>
                <w:rFonts w:eastAsia="Arial" w:cs="Arial" w:ascii="Arial" w:hAnsi="Arial"/>
                <w:b/>
                <w:sz w:val="13"/>
              </w:rPr>
              <w:t>0.45</w:t>
            </w:r>
          </w:p>
        </w:tc>
        <w:tc>
          <w:tcPr>
            <w:tcW w:w="8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0.10</w:t>
            </w:r>
          </w:p>
        </w:tc>
        <w:tc>
          <w:tcPr>
            <w:tcW w:w="1040" w:type="dxa"/>
            <w:tcBorders/>
          </w:tcPr>
          <w:p>
            <w:pPr>
              <w:pStyle w:val="Normal"/>
              <w:spacing w:lineRule="exact" w:line="144"/>
              <w:ind w:end="135"/>
              <w:jc w:val="end"/>
              <w:rPr>
                <w:rFonts w:ascii="Arial" w:hAnsi="Arial" w:eastAsia="Arial" w:cs="Arial"/>
                <w:b/>
                <w:sz w:val="13"/>
              </w:rPr>
            </w:pPr>
            <w:r>
              <w:rPr>
                <w:rFonts w:eastAsia="Arial" w:cs="Arial" w:ascii="Arial" w:hAnsi="Arial"/>
                <w:b/>
                <w:sz w:val="13"/>
              </w:rPr>
              <w:t>0.25</w:t>
            </w:r>
          </w:p>
        </w:tc>
        <w:tc>
          <w:tcPr>
            <w:tcW w:w="740" w:type="dxa"/>
            <w:tcBorders>
              <w:end w:val="single" w:sz="8" w:space="0" w:color="000000"/>
            </w:tcBorders>
          </w:tcPr>
          <w:p>
            <w:pPr>
              <w:pStyle w:val="Normal"/>
              <w:spacing w:lineRule="exact" w:line="144"/>
              <w:ind w:end="75"/>
              <w:jc w:val="end"/>
              <w:rPr>
                <w:rFonts w:ascii="Arial" w:hAnsi="Arial" w:eastAsia="Arial" w:cs="Arial"/>
                <w:b/>
                <w:sz w:val="13"/>
              </w:rPr>
            </w:pPr>
            <w:r>
              <w:rPr>
                <w:rFonts w:eastAsia="Arial" w:cs="Arial" w:ascii="Arial" w:hAnsi="Arial"/>
                <w:b/>
                <w:sz w:val="13"/>
              </w:rPr>
              <w:t>–</w:t>
            </w:r>
          </w:p>
        </w:tc>
        <w:tc>
          <w:tcPr>
            <w:tcW w:w="940" w:type="dxa"/>
            <w:tcBorders/>
          </w:tcPr>
          <w:p>
            <w:pPr>
              <w:pStyle w:val="Normal"/>
              <w:spacing w:lineRule="exact" w:line="144"/>
              <w:ind w:end="36"/>
              <w:jc w:val="end"/>
              <w:rPr>
                <w:rFonts w:ascii="Arial" w:hAnsi="Arial" w:eastAsia="Arial" w:cs="Arial"/>
                <w:b/>
                <w:sz w:val="13"/>
              </w:rPr>
            </w:pPr>
            <w:r>
              <w:rPr>
                <w:rFonts w:eastAsia="Arial" w:cs="Arial" w:ascii="Arial" w:hAnsi="Arial"/>
                <w:b/>
                <w:sz w:val="13"/>
              </w:rPr>
              <w:t>–</w:t>
            </w:r>
          </w:p>
        </w:tc>
        <w:tc>
          <w:tcPr>
            <w:tcW w:w="740" w:type="dxa"/>
            <w:tcBorders/>
          </w:tcPr>
          <w:p>
            <w:pPr>
              <w:pStyle w:val="Normal"/>
              <w:spacing w:lineRule="exact" w:line="144"/>
              <w:ind w:end="15"/>
              <w:jc w:val="end"/>
              <w:rPr>
                <w:rFonts w:ascii="Arial" w:hAnsi="Arial" w:eastAsia="Arial" w:cs="Arial"/>
                <w:b/>
                <w:sz w:val="13"/>
              </w:rPr>
            </w:pPr>
            <w:r>
              <w:rPr>
                <w:rFonts w:eastAsia="Arial" w:cs="Arial" w:ascii="Arial" w:hAnsi="Arial"/>
                <w:b/>
                <w:sz w:val="13"/>
              </w:rPr>
              <w:t>0.17</w:t>
            </w:r>
          </w:p>
        </w:tc>
        <w:tc>
          <w:tcPr>
            <w:tcW w:w="23"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148" w:hRule="atLeast"/>
        </w:trPr>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tcBorders/>
          </w:tcPr>
          <w:p>
            <w:pPr>
              <w:pStyle w:val="Normal"/>
              <w:spacing w:lineRule="exact" w:line="148"/>
              <w:ind w:end="55"/>
              <w:jc w:val="end"/>
              <w:rPr>
                <w:rFonts w:ascii="Arial" w:hAnsi="Arial" w:eastAsia="Arial" w:cs="Arial"/>
                <w:sz w:val="13"/>
              </w:rPr>
            </w:pPr>
            <w:r>
              <w:rPr>
                <w:rFonts w:eastAsia="Arial" w:cs="Arial" w:ascii="Arial" w:hAnsi="Arial"/>
                <w:sz w:val="13"/>
              </w:rPr>
              <w:t>–</w:t>
            </w:r>
          </w:p>
        </w:tc>
        <w:tc>
          <w:tcPr>
            <w:tcW w:w="840" w:type="dxa"/>
            <w:tcBorders/>
          </w:tcPr>
          <w:p>
            <w:pPr>
              <w:pStyle w:val="Normal"/>
              <w:spacing w:lineRule="exact" w:line="148"/>
              <w:ind w:end="135"/>
              <w:jc w:val="end"/>
              <w:rPr>
                <w:rFonts w:ascii="Arial" w:hAnsi="Arial" w:eastAsia="Arial" w:cs="Arial"/>
                <w:sz w:val="13"/>
              </w:rPr>
            </w:pPr>
            <w:r>
              <w:rPr>
                <w:rFonts w:eastAsia="Arial" w:cs="Arial" w:ascii="Arial" w:hAnsi="Arial"/>
                <w:sz w:val="13"/>
              </w:rPr>
              <w:t>–</w:t>
            </w:r>
          </w:p>
        </w:tc>
        <w:tc>
          <w:tcPr>
            <w:tcW w:w="1040" w:type="dxa"/>
            <w:tcBorders/>
          </w:tcPr>
          <w:p>
            <w:pPr>
              <w:pStyle w:val="Normal"/>
              <w:spacing w:lineRule="exact" w:line="148"/>
              <w:ind w:end="135"/>
              <w:jc w:val="end"/>
              <w:rPr>
                <w:rFonts w:ascii="Arial" w:hAnsi="Arial" w:eastAsia="Arial" w:cs="Arial"/>
                <w:sz w:val="13"/>
              </w:rPr>
            </w:pPr>
            <w:r>
              <w:rPr>
                <w:rFonts w:eastAsia="Arial" w:cs="Arial" w:ascii="Arial" w:hAnsi="Arial"/>
                <w:sz w:val="13"/>
              </w:rPr>
              <w:t>–</w:t>
            </w:r>
          </w:p>
        </w:tc>
        <w:tc>
          <w:tcPr>
            <w:tcW w:w="740" w:type="dxa"/>
            <w:tcBorders>
              <w:end w:val="single" w:sz="8" w:space="0" w:color="000000"/>
            </w:tcBorders>
          </w:tcPr>
          <w:p>
            <w:pPr>
              <w:pStyle w:val="Normal"/>
              <w:spacing w:lineRule="exact" w:line="148"/>
              <w:ind w:end="75"/>
              <w:jc w:val="end"/>
              <w:rPr>
                <w:rFonts w:ascii="Arial" w:hAnsi="Arial" w:eastAsia="Arial" w:cs="Arial"/>
                <w:sz w:val="13"/>
              </w:rPr>
            </w:pPr>
            <w:r>
              <w:rPr>
                <w:rFonts w:eastAsia="Arial" w:cs="Arial" w:ascii="Arial" w:hAnsi="Arial"/>
                <w:sz w:val="13"/>
              </w:rPr>
              <w:t>–</w:t>
            </w:r>
          </w:p>
        </w:tc>
        <w:tc>
          <w:tcPr>
            <w:tcW w:w="940" w:type="dxa"/>
            <w:tcBorders/>
          </w:tcPr>
          <w:p>
            <w:pPr>
              <w:pStyle w:val="Normal"/>
              <w:spacing w:lineRule="exact" w:line="148"/>
              <w:ind w:end="36"/>
              <w:jc w:val="end"/>
              <w:rPr>
                <w:rFonts w:ascii="Arial" w:hAnsi="Arial" w:eastAsia="Arial" w:cs="Arial"/>
                <w:sz w:val="13"/>
              </w:rPr>
            </w:pPr>
            <w:r>
              <w:rPr>
                <w:rFonts w:eastAsia="Arial" w:cs="Arial" w:ascii="Arial" w:hAnsi="Arial"/>
                <w:sz w:val="13"/>
              </w:rPr>
              <w:t>–</w:t>
            </w:r>
          </w:p>
        </w:tc>
        <w:tc>
          <w:tcPr>
            <w:tcW w:w="740" w:type="dxa"/>
            <w:tcBorders/>
          </w:tcPr>
          <w:p>
            <w:pPr>
              <w:pStyle w:val="Normal"/>
              <w:spacing w:lineRule="exact" w:line="148"/>
              <w:ind w:end="15"/>
              <w:jc w:val="end"/>
              <w:rPr>
                <w:rFonts w:ascii="Arial" w:hAnsi="Arial" w:eastAsia="Arial" w:cs="Arial"/>
                <w:sz w:val="13"/>
              </w:rPr>
            </w:pPr>
            <w:r>
              <w:rPr>
                <w:rFonts w:eastAsia="Arial" w:cs="Arial" w:ascii="Arial" w:hAnsi="Arial"/>
                <w:sz w:val="13"/>
              </w:rPr>
              <w:t>–</w:t>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9" w:hRule="atLeast"/>
        </w:trPr>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5"/>
        </w:numPr>
        <w:tabs>
          <w:tab w:val="clear" w:pos="720"/>
          <w:tab w:val="left" w:pos="1440" w:leader="none"/>
        </w:tabs>
        <w:spacing w:lineRule="atLeast" w:line="0"/>
        <w:ind w:hanging="405" w:start="1440" w:end="0"/>
        <w:rPr>
          <w:rFonts w:ascii="Arial" w:hAnsi="Arial" w:eastAsia="Arial" w:cs="Arial"/>
          <w:b/>
          <w:sz w:val="16"/>
        </w:rPr>
      </w:pPr>
      <w:r>
        <w:rPr>
          <w:rFonts w:eastAsia="Arial" w:cs="Arial" w:ascii="Arial" w:hAnsi="Arial"/>
          <w:b/>
          <w:sz w:val="16"/>
        </w:rPr>
        <w:t>Earnings Per Share (EPS)</w:t>
      </w:r>
    </w:p>
    <w:tbl>
      <w:tblPr>
        <w:tblW w:w="9823" w:type="dxa"/>
        <w:jc w:val="start"/>
        <w:tblInd w:w="1040" w:type="dxa"/>
        <w:tblLayout w:type="fixed"/>
        <w:tblCellMar>
          <w:top w:w="0" w:type="dxa"/>
          <w:start w:w="0" w:type="dxa"/>
          <w:bottom w:w="0" w:type="dxa"/>
          <w:end w:w="0" w:type="dxa"/>
        </w:tblCellMar>
      </w:tblPr>
      <w:tblGrid>
        <w:gridCol w:w="640"/>
        <w:gridCol w:w="5360"/>
        <w:gridCol w:w="240"/>
        <w:gridCol w:w="100"/>
        <w:gridCol w:w="820"/>
        <w:gridCol w:w="23"/>
        <w:gridCol w:w="317"/>
        <w:gridCol w:w="20"/>
        <w:gridCol w:w="3"/>
        <w:gridCol w:w="77"/>
        <w:gridCol w:w="820"/>
        <w:gridCol w:w="40"/>
        <w:gridCol w:w="220"/>
        <w:gridCol w:w="200"/>
        <w:gridCol w:w="100"/>
        <w:gridCol w:w="660"/>
        <w:gridCol w:w="160"/>
        <w:gridCol w:w="23"/>
      </w:tblGrid>
      <w:tr>
        <w:trPr>
          <w:trHeight w:val="171"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00" w:type="dxa"/>
            <w:gridSpan w:val="7"/>
            <w:tcBorders/>
          </w:tcPr>
          <w:p>
            <w:pPr>
              <w:pStyle w:val="Normal"/>
              <w:spacing w:lineRule="exact" w:line="171"/>
              <w:ind w:end="20"/>
              <w:jc w:val="end"/>
              <w:rPr>
                <w:rFonts w:ascii="Arial" w:hAnsi="Arial" w:eastAsia="Arial" w:cs="Arial"/>
                <w:b/>
                <w:sz w:val="16"/>
              </w:rPr>
            </w:pPr>
            <w:r>
              <w:rPr>
                <w:rFonts w:eastAsia="Arial" w:cs="Arial" w:ascii="Arial" w:hAnsi="Arial"/>
                <w:b/>
                <w:sz w:val="16"/>
              </w:rPr>
              <w:t>2008-09</w:t>
            </w:r>
          </w:p>
        </w:tc>
        <w:tc>
          <w:tcPr>
            <w:tcW w:w="1180" w:type="dxa"/>
            <w:gridSpan w:val="4"/>
            <w:tcBorders/>
          </w:tcPr>
          <w:p>
            <w:pPr>
              <w:pStyle w:val="Normal"/>
              <w:spacing w:lineRule="exact" w:line="171"/>
              <w:jc w:val="end"/>
              <w:rPr>
                <w:rFonts w:ascii="Arial" w:hAnsi="Arial" w:eastAsia="Arial" w:cs="Arial"/>
                <w:i/>
                <w:i/>
                <w:sz w:val="16"/>
              </w:rPr>
            </w:pPr>
            <w:r>
              <w:rPr>
                <w:rFonts w:eastAsia="Arial" w:cs="Arial" w:ascii="Arial" w:hAnsi="Arial"/>
                <w:i/>
                <w:sz w:val="16"/>
              </w:rPr>
              <w:t>2007-08</w:t>
            </w:r>
          </w:p>
        </w:tc>
        <w:tc>
          <w:tcPr>
            <w:tcW w:w="1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93"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gridSpan w:val="2"/>
            <w:tcBorders>
              <w:bottom w:val="single" w:sz="8" w:space="0" w:color="000000"/>
            </w:tcBorders>
          </w:tcPr>
          <w:p>
            <w:pPr>
              <w:pStyle w:val="Normal"/>
              <w:spacing w:lineRule="atLeast" w:line="0"/>
              <w:ind w:end="20"/>
              <w:jc w:val="end"/>
              <w:rPr>
                <w:rFonts w:ascii="Arial" w:hAnsi="Arial" w:eastAsia="Arial" w:cs="Arial"/>
                <w:b/>
                <w:sz w:val="16"/>
              </w:rPr>
            </w:pPr>
            <w:r>
              <w:rPr>
                <w:rFonts w:eastAsia="Arial" w:cs="Arial" w:ascii="Arial" w:hAnsi="Arial"/>
                <w:b/>
                <w:sz w:val="16"/>
              </w:rPr>
              <w:t>Rs. crores</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gridSpan w:val="2"/>
            <w:tcBorders>
              <w:bottom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Rs. crores</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5" w:hRule="atLeast"/>
        </w:trPr>
        <w:tc>
          <w:tcPr>
            <w:tcW w:w="640" w:type="dxa"/>
            <w:tcBorders/>
          </w:tcPr>
          <w:p>
            <w:pPr>
              <w:pStyle w:val="Normal"/>
              <w:spacing w:lineRule="atLeast" w:line="0"/>
              <w:ind w:start="400" w:end="0"/>
              <w:rPr>
                <w:rFonts w:ascii="Arial" w:hAnsi="Arial" w:eastAsia="Arial" w:cs="Arial"/>
                <w:sz w:val="16"/>
              </w:rPr>
            </w:pPr>
            <w:r>
              <w:rPr>
                <w:rFonts w:eastAsia="Arial" w:cs="Arial" w:ascii="Arial" w:hAnsi="Arial"/>
                <w:sz w:val="16"/>
              </w:rPr>
              <w:t>(i)</w:t>
            </w:r>
          </w:p>
        </w:tc>
        <w:tc>
          <w:tcPr>
            <w:tcW w:w="5600" w:type="dxa"/>
            <w:gridSpan w:val="2"/>
            <w:tcBorders/>
          </w:tcPr>
          <w:p>
            <w:pPr>
              <w:pStyle w:val="Normal"/>
              <w:spacing w:lineRule="atLeast" w:line="0"/>
              <w:jc w:val="end"/>
              <w:rPr/>
            </w:pPr>
            <w:r>
              <w:rPr>
                <w:rFonts w:eastAsia="Arial" w:cs="Arial" w:ascii="Arial" w:hAnsi="Arial"/>
                <w:w w:val="96"/>
                <w:sz w:val="16"/>
              </w:rPr>
              <w:t>Profit after tax ...........................................................................................................</w:t>
            </w:r>
          </w:p>
        </w:tc>
        <w:tc>
          <w:tcPr>
            <w:tcW w:w="100" w:type="dxa"/>
            <w:tcBorders/>
          </w:tcPr>
          <w:p>
            <w:pPr>
              <w:pStyle w:val="Normal"/>
              <w:snapToGrid w:val="false"/>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r>
          </w:p>
        </w:tc>
        <w:tc>
          <w:tcPr>
            <w:tcW w:w="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5,201.74</w:t>
            </w:r>
          </w:p>
        </w:tc>
        <w:tc>
          <w:tcPr>
            <w:tcW w:w="1180" w:type="dxa"/>
            <w:gridSpan w:val="4"/>
            <w:tcBorders/>
          </w:tcPr>
          <w:p>
            <w:pPr>
              <w:pStyle w:val="Normal"/>
              <w:spacing w:lineRule="atLeast" w:line="0"/>
              <w:jc w:val="end"/>
              <w:rPr>
                <w:rFonts w:ascii="Arial" w:hAnsi="Arial" w:eastAsia="Arial" w:cs="Arial"/>
                <w:i/>
                <w:i/>
                <w:sz w:val="16"/>
              </w:rPr>
            </w:pPr>
            <w:r>
              <w:rPr>
                <w:rFonts w:eastAsia="Arial" w:cs="Arial" w:ascii="Arial" w:hAnsi="Arial"/>
                <w:i/>
                <w:sz w:val="16"/>
              </w:rPr>
              <w:t>4,687.03</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0" w:type="dxa"/>
            <w:gridSpan w:val="2"/>
            <w:tcBorders/>
          </w:tcPr>
          <w:p>
            <w:pPr>
              <w:pStyle w:val="Normal"/>
              <w:spacing w:lineRule="atLeast" w:line="0"/>
              <w:jc w:val="end"/>
              <w:rPr>
                <w:rFonts w:ascii="Arial" w:hAnsi="Arial" w:eastAsia="Arial" w:cs="Arial"/>
                <w:w w:val="96"/>
                <w:sz w:val="16"/>
              </w:rPr>
            </w:pPr>
            <w:r>
              <w:rPr>
                <w:rFonts w:eastAsia="Arial" w:cs="Arial" w:ascii="Arial" w:hAnsi="Arial"/>
                <w:w w:val="96"/>
                <w:sz w:val="16"/>
              </w:rPr>
              <w:t>Less : Preference dividend including tax thereon.....................................................</w:t>
            </w:r>
          </w:p>
        </w:tc>
        <w:tc>
          <w:tcPr>
            <w:tcW w:w="100" w:type="dxa"/>
            <w:tcBorders/>
          </w:tcPr>
          <w:p>
            <w:pPr>
              <w:pStyle w:val="Normal"/>
              <w:snapToGrid w:val="false"/>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r>
          </w:p>
        </w:tc>
        <w:tc>
          <w:tcPr>
            <w:tcW w:w="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128.05</w:t>
            </w:r>
          </w:p>
        </w:tc>
        <w:tc>
          <w:tcPr>
            <w:tcW w:w="1180" w:type="dxa"/>
            <w:gridSpan w:val="4"/>
            <w:tcBorders/>
          </w:tcPr>
          <w:p>
            <w:pPr>
              <w:pStyle w:val="Normal"/>
              <w:spacing w:lineRule="atLeast" w:line="0"/>
              <w:jc w:val="end"/>
              <w:rPr>
                <w:rFonts w:ascii="Arial" w:hAnsi="Arial" w:eastAsia="Arial" w:cs="Arial"/>
                <w:i/>
                <w:i/>
                <w:sz w:val="16"/>
              </w:rPr>
            </w:pPr>
            <w:r>
              <w:rPr>
                <w:rFonts w:eastAsia="Arial" w:cs="Arial" w:ascii="Arial" w:hAnsi="Arial"/>
                <w:i/>
                <w:sz w:val="16"/>
              </w:rPr>
              <w:t>25.96</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3"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0" w:type="dxa"/>
            <w:gridSpan w:val="2"/>
            <w:tcBorders/>
          </w:tcPr>
          <w:p>
            <w:pPr>
              <w:pStyle w:val="Normal"/>
              <w:spacing w:lineRule="atLeast" w:line="0"/>
              <w:jc w:val="end"/>
              <w:rPr/>
            </w:pPr>
            <w:r>
              <w:rPr>
                <w:rFonts w:eastAsia="Arial" w:cs="Arial" w:ascii="Arial" w:hAnsi="Arial"/>
                <w:w w:val="95"/>
                <w:sz w:val="16"/>
              </w:rPr>
              <w:t>Profit attributable to ordinary shareholders ...............................................................</w:t>
            </w:r>
          </w:p>
        </w:tc>
        <w:tc>
          <w:tcPr>
            <w:tcW w:w="100" w:type="dxa"/>
            <w:tcBorders/>
          </w:tcPr>
          <w:p>
            <w:pPr>
              <w:pStyle w:val="Normal"/>
              <w:snapToGrid w:val="false"/>
              <w:spacing w:lineRule="atLeast" w:line="0"/>
              <w:rPr>
                <w:rFonts w:ascii="Times New Roman" w:hAnsi="Times New Roman" w:eastAsia="Times New Roman" w:cs="Times New Roman"/>
                <w:w w:val="95"/>
                <w:sz w:val="16"/>
              </w:rPr>
            </w:pPr>
            <w:r>
              <w:rPr>
                <w:rFonts w:eastAsia="Times New Roman" w:cs="Times New Roman" w:ascii="Times New Roman" w:hAnsi="Times New Roman"/>
                <w:w w:val="95"/>
                <w:sz w:val="16"/>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5,073.69</w:t>
            </w:r>
          </w:p>
        </w:tc>
        <w:tc>
          <w:tcPr>
            <w:tcW w:w="1180" w:type="dxa"/>
            <w:gridSpan w:val="4"/>
            <w:tcBorders/>
          </w:tcPr>
          <w:p>
            <w:pPr>
              <w:pStyle w:val="Normal"/>
              <w:spacing w:lineRule="atLeast" w:line="0"/>
              <w:jc w:val="end"/>
              <w:rPr>
                <w:rFonts w:ascii="Arial" w:hAnsi="Arial" w:eastAsia="Arial" w:cs="Arial"/>
                <w:i/>
                <w:i/>
                <w:sz w:val="16"/>
              </w:rPr>
            </w:pPr>
            <w:r>
              <w:rPr>
                <w:rFonts w:eastAsia="Arial" w:cs="Arial" w:ascii="Arial" w:hAnsi="Arial"/>
                <w:i/>
                <w:sz w:val="16"/>
              </w:rPr>
              <w:t>4,661.07</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3" w:hRule="atLeast"/>
        </w:trPr>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0" w:type="dxa"/>
            <w:gridSpan w:val="2"/>
            <w:tcBorders/>
          </w:tcPr>
          <w:p>
            <w:pPr>
              <w:pStyle w:val="Normal"/>
              <w:spacing w:lineRule="atLeast" w:line="0"/>
              <w:jc w:val="end"/>
              <w:rPr/>
            </w:pPr>
            <w:r>
              <w:rPr>
                <w:rFonts w:eastAsia="Arial" w:cs="Arial" w:ascii="Arial" w:hAnsi="Arial"/>
                <w:w w:val="96"/>
                <w:sz w:val="16"/>
              </w:rPr>
              <w:t>Profit attributable to ordinary shareholders – for Diluted EPS ..................................</w:t>
            </w:r>
          </w:p>
        </w:tc>
        <w:tc>
          <w:tcPr>
            <w:tcW w:w="100" w:type="dxa"/>
            <w:tcBorders/>
          </w:tcPr>
          <w:p>
            <w:pPr>
              <w:pStyle w:val="Normal"/>
              <w:snapToGrid w:val="false"/>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r>
          </w:p>
        </w:tc>
        <w:tc>
          <w:tcPr>
            <w:tcW w:w="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5,464.58</w:t>
            </w:r>
          </w:p>
        </w:tc>
        <w:tc>
          <w:tcPr>
            <w:tcW w:w="1180" w:type="dxa"/>
            <w:gridSpan w:val="4"/>
            <w:tcBorders/>
          </w:tcPr>
          <w:p>
            <w:pPr>
              <w:pStyle w:val="Normal"/>
              <w:spacing w:lineRule="atLeast" w:line="0"/>
              <w:jc w:val="end"/>
              <w:rPr>
                <w:rFonts w:ascii="Arial" w:hAnsi="Arial" w:eastAsia="Arial" w:cs="Arial"/>
                <w:i/>
                <w:i/>
                <w:sz w:val="16"/>
              </w:rPr>
            </w:pPr>
            <w:r>
              <w:rPr>
                <w:rFonts w:eastAsia="Arial" w:cs="Arial" w:ascii="Arial" w:hAnsi="Arial"/>
                <w:i/>
                <w:sz w:val="16"/>
              </w:rPr>
              <w:t>4,642.31</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7"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2"/>
            <w:tcBorders/>
          </w:tcPr>
          <w:p>
            <w:pPr>
              <w:pStyle w:val="Normal"/>
              <w:spacing w:lineRule="atLeast" w:line="0"/>
              <w:ind w:end="20"/>
              <w:jc w:val="end"/>
              <w:rPr>
                <w:rFonts w:ascii="Arial" w:hAnsi="Arial" w:eastAsia="Arial" w:cs="Arial"/>
                <w:b/>
                <w:sz w:val="16"/>
              </w:rPr>
            </w:pPr>
            <w:r>
              <w:rPr>
                <w:rFonts w:eastAsia="Arial" w:cs="Arial" w:ascii="Arial" w:hAnsi="Arial"/>
                <w:b/>
                <w:sz w:val="16"/>
              </w:rPr>
              <w:t>Nos.</w:t>
            </w:r>
          </w:p>
        </w:tc>
        <w:tc>
          <w:tcPr>
            <w:tcW w:w="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gridSpan w:val="2"/>
            <w:tcBorders/>
          </w:tcPr>
          <w:p>
            <w:pPr>
              <w:pStyle w:val="Normal"/>
              <w:spacing w:lineRule="atLeast" w:line="0"/>
              <w:ind w:end="160"/>
              <w:jc w:val="end"/>
              <w:rPr>
                <w:rFonts w:ascii="Arial" w:hAnsi="Arial" w:eastAsia="Arial" w:cs="Arial"/>
                <w:i/>
                <w:i/>
                <w:sz w:val="16"/>
              </w:rPr>
            </w:pPr>
            <w:r>
              <w:rPr>
                <w:rFonts w:eastAsia="Arial" w:cs="Arial" w:ascii="Arial" w:hAnsi="Arial"/>
                <w:i/>
                <w:sz w:val="16"/>
              </w:rPr>
              <w:t>Nos.</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r>
        <w:trPr>
          <w:trHeight w:val="176" w:hRule="atLeast"/>
        </w:trPr>
        <w:tc>
          <w:tcPr>
            <w:tcW w:w="640" w:type="dxa"/>
            <w:tcBorders/>
          </w:tcPr>
          <w:p>
            <w:pPr>
              <w:pStyle w:val="Normal"/>
              <w:spacing w:lineRule="exact" w:line="176"/>
              <w:ind w:start="400" w:end="0"/>
              <w:rPr>
                <w:rFonts w:ascii="Arial" w:hAnsi="Arial" w:eastAsia="Arial" w:cs="Arial"/>
                <w:sz w:val="16"/>
              </w:rPr>
            </w:pPr>
            <w:r>
              <w:rPr>
                <w:rFonts w:eastAsia="Arial" w:cs="Arial" w:ascii="Arial" w:hAnsi="Arial"/>
                <w:sz w:val="16"/>
              </w:rPr>
              <w:t>(ii)</w:t>
            </w:r>
          </w:p>
        </w:tc>
        <w:tc>
          <w:tcPr>
            <w:tcW w:w="5600" w:type="dxa"/>
            <w:gridSpan w:val="2"/>
            <w:tcBorders/>
          </w:tcPr>
          <w:p>
            <w:pPr>
              <w:pStyle w:val="Normal"/>
              <w:spacing w:lineRule="exact" w:line="176"/>
              <w:jc w:val="end"/>
              <w:rPr>
                <w:rFonts w:ascii="Arial" w:hAnsi="Arial" w:eastAsia="Arial" w:cs="Arial"/>
                <w:w w:val="97"/>
                <w:sz w:val="16"/>
              </w:rPr>
            </w:pPr>
            <w:r>
              <w:rPr>
                <w:rFonts w:eastAsia="Arial" w:cs="Arial" w:ascii="Arial" w:hAnsi="Arial"/>
                <w:w w:val="97"/>
                <w:sz w:val="16"/>
              </w:rPr>
              <w:t>Weighted average No. of Ordinary Shares for Basic EPS ......................................</w:t>
            </w:r>
          </w:p>
        </w:tc>
        <w:tc>
          <w:tcPr>
            <w:tcW w:w="100" w:type="dxa"/>
            <w:tcBorders/>
          </w:tcPr>
          <w:p>
            <w:pPr>
              <w:pStyle w:val="Normal"/>
              <w:snapToGrid w:val="false"/>
              <w:spacing w:lineRule="atLeast" w:line="0"/>
              <w:rPr>
                <w:rFonts w:ascii="Times New Roman" w:hAnsi="Times New Roman" w:eastAsia="Times New Roman" w:cs="Times New Roman"/>
                <w:w w:val="97"/>
                <w:sz w:val="15"/>
              </w:rPr>
            </w:pPr>
            <w:r>
              <w:rPr>
                <w:rFonts w:eastAsia="Times New Roman" w:cs="Times New Roman" w:ascii="Times New Roman" w:hAnsi="Times New Roman"/>
                <w:w w:val="97"/>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gridSpan w:val="6"/>
            <w:tcBorders/>
          </w:tcPr>
          <w:p>
            <w:pPr>
              <w:pStyle w:val="Normal"/>
              <w:spacing w:lineRule="exact" w:line="176"/>
              <w:jc w:val="end"/>
              <w:rPr>
                <w:rFonts w:ascii="Arial" w:hAnsi="Arial" w:eastAsia="Arial" w:cs="Arial"/>
                <w:b/>
                <w:sz w:val="16"/>
              </w:rPr>
            </w:pPr>
            <w:r>
              <w:rPr>
                <w:rFonts w:eastAsia="Arial" w:cs="Arial" w:ascii="Arial" w:hAnsi="Arial"/>
                <w:b/>
                <w:sz w:val="16"/>
              </w:rPr>
              <w:t>73,05,84,834</w:t>
            </w:r>
          </w:p>
        </w:tc>
        <w:tc>
          <w:tcPr>
            <w:tcW w:w="4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180" w:type="dxa"/>
            <w:gridSpan w:val="4"/>
            <w:tcBorders/>
          </w:tcPr>
          <w:p>
            <w:pPr>
              <w:pStyle w:val="Normal"/>
              <w:spacing w:lineRule="exact" w:line="176"/>
              <w:jc w:val="end"/>
              <w:rPr>
                <w:rFonts w:ascii="Arial" w:hAnsi="Arial" w:eastAsia="Arial" w:cs="Arial"/>
                <w:i/>
                <w:i/>
                <w:sz w:val="16"/>
              </w:rPr>
            </w:pPr>
            <w:r>
              <w:rPr>
                <w:rFonts w:eastAsia="Arial" w:cs="Arial" w:ascii="Arial" w:hAnsi="Arial"/>
                <w:i/>
                <w:sz w:val="16"/>
              </w:rPr>
              <w:t>69,77,48,601</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520" w:type="dxa"/>
            <w:gridSpan w:val="4"/>
            <w:tcBorders/>
          </w:tcPr>
          <w:p>
            <w:pPr>
              <w:pStyle w:val="Normal"/>
              <w:spacing w:lineRule="exact" w:line="182"/>
              <w:ind w:end="660"/>
              <w:jc w:val="end"/>
              <w:rPr/>
            </w:pPr>
            <w:r>
              <w:rPr>
                <w:rFonts w:eastAsia="Arial" w:cs="Arial" w:ascii="Arial" w:hAnsi="Arial"/>
                <w:sz w:val="16"/>
              </w:rPr>
              <w:t xml:space="preserve">Add :  Adjustment for </w:t>
            </w:r>
            <w:r>
              <w:rPr>
                <w:rFonts w:eastAsia="Arial" w:cs="Arial" w:ascii="Arial" w:hAnsi="Arial"/>
                <w:b/>
                <w:sz w:val="16"/>
              </w:rPr>
              <w:t>8,750</w:t>
            </w:r>
            <w:r>
              <w:rPr>
                <w:rFonts w:eastAsia="Arial" w:cs="Arial" w:ascii="Arial" w:hAnsi="Arial"/>
                <w:sz w:val="16"/>
              </w:rPr>
              <w:t xml:space="preserve"> </w:t>
            </w:r>
            <w:r>
              <w:rPr>
                <w:rFonts w:eastAsia="Arial" w:cs="Arial" w:ascii="Arial" w:hAnsi="Arial"/>
                <w:i/>
                <w:sz w:val="16"/>
              </w:rPr>
              <w:t>(2007-08 : 8,750)</w:t>
            </w:r>
            <w:r>
              <w:rPr>
                <w:rFonts w:eastAsia="Arial" w:cs="Arial" w:ascii="Arial" w:hAnsi="Arial"/>
                <w:sz w:val="16"/>
              </w:rPr>
              <w:t xml:space="preserve"> Convertible Alternative Reference</w:t>
            </w:r>
          </w:p>
        </w:tc>
        <w:tc>
          <w:tcPr>
            <w:tcW w:w="1300" w:type="dxa"/>
            <w:gridSpan w:val="7"/>
            <w:vMerge w:val="restart"/>
            <w:tcBorders/>
          </w:tcPr>
          <w:p>
            <w:pPr>
              <w:pStyle w:val="Normal"/>
              <w:spacing w:lineRule="atLeast" w:line="0"/>
              <w:ind w:end="20"/>
              <w:jc w:val="end"/>
              <w:rPr>
                <w:rFonts w:ascii="Arial" w:hAnsi="Arial" w:eastAsia="Arial" w:cs="Arial"/>
                <w:b/>
                <w:sz w:val="16"/>
              </w:rPr>
            </w:pPr>
            <w:r>
              <w:rPr>
                <w:rFonts w:eastAsia="Arial" w:cs="Arial" w:ascii="Arial" w:hAnsi="Arial"/>
                <w:b/>
                <w:sz w:val="16"/>
              </w:rPr>
              <w:t>6,27,16,057</w:t>
            </w:r>
          </w:p>
        </w:tc>
        <w:tc>
          <w:tcPr>
            <w:tcW w:w="1180" w:type="dxa"/>
            <w:gridSpan w:val="4"/>
            <w:vMerge w:val="restart"/>
            <w:tcBorders/>
          </w:tcPr>
          <w:p>
            <w:pPr>
              <w:pStyle w:val="Normal"/>
              <w:spacing w:lineRule="atLeast" w:line="0"/>
              <w:jc w:val="end"/>
              <w:rPr>
                <w:rFonts w:ascii="Arial" w:hAnsi="Arial" w:eastAsia="Arial" w:cs="Arial"/>
                <w:i/>
                <w:i/>
                <w:sz w:val="16"/>
              </w:rPr>
            </w:pPr>
            <w:r>
              <w:rPr>
                <w:rFonts w:eastAsia="Arial" w:cs="Arial" w:ascii="Arial" w:hAnsi="Arial"/>
                <w:i/>
                <w:sz w:val="16"/>
              </w:rPr>
              <w:t>3,59,84,623</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0"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0" w:type="dxa"/>
            <w:gridSpan w:val="2"/>
            <w:tcBorders/>
          </w:tcPr>
          <w:p>
            <w:pPr>
              <w:pStyle w:val="Normal"/>
              <w:spacing w:lineRule="exact" w:line="170"/>
              <w:jc w:val="end"/>
              <w:rPr>
                <w:rFonts w:ascii="Arial" w:hAnsi="Arial" w:eastAsia="Arial" w:cs="Arial"/>
                <w:sz w:val="16"/>
              </w:rPr>
            </w:pPr>
            <w:r>
              <w:rPr>
                <w:rFonts w:eastAsia="Arial" w:cs="Arial" w:ascii="Arial" w:hAnsi="Arial"/>
                <w:sz w:val="16"/>
              </w:rPr>
              <w:t>Securities (See Note 27, Page 192) .............................................................</w:t>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0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520" w:type="dxa"/>
            <w:gridSpan w:val="4"/>
            <w:tcBorders/>
          </w:tcPr>
          <w:p>
            <w:pPr>
              <w:pStyle w:val="Normal"/>
              <w:spacing w:lineRule="exact" w:line="182"/>
              <w:ind w:start="600" w:end="0"/>
              <w:rPr/>
            </w:pPr>
            <w:r>
              <w:rPr>
                <w:rFonts w:eastAsia="Arial" w:cs="Arial" w:ascii="Arial" w:hAnsi="Arial"/>
                <w:sz w:val="16"/>
              </w:rPr>
              <w:t xml:space="preserve">Adjustment for Options relating to </w:t>
            </w:r>
            <w:r>
              <w:rPr>
                <w:rFonts w:eastAsia="Arial" w:cs="Arial" w:ascii="Arial" w:hAnsi="Arial"/>
                <w:b/>
                <w:sz w:val="16"/>
              </w:rPr>
              <w:t>12,446</w:t>
            </w:r>
            <w:r>
              <w:rPr>
                <w:rFonts w:eastAsia="Arial" w:cs="Arial" w:ascii="Arial" w:hAnsi="Arial"/>
                <w:sz w:val="16"/>
              </w:rPr>
              <w:t xml:space="preserve"> </w:t>
            </w:r>
            <w:r>
              <w:rPr>
                <w:rFonts w:eastAsia="Arial" w:cs="Arial" w:ascii="Arial" w:hAnsi="Arial"/>
                <w:i/>
                <w:sz w:val="16"/>
              </w:rPr>
              <w:t>(2007-08 : 12,446)</w:t>
            </w:r>
            <w:r>
              <w:rPr>
                <w:rFonts w:eastAsia="Arial" w:cs="Arial" w:ascii="Arial" w:hAnsi="Arial"/>
                <w:sz w:val="16"/>
              </w:rPr>
              <w:t xml:space="preserve"> Detachable</w:t>
            </w:r>
          </w:p>
        </w:tc>
        <w:tc>
          <w:tcPr>
            <w:tcW w:w="1300" w:type="dxa"/>
            <w:gridSpan w:val="7"/>
            <w:vMerge w:val="restart"/>
            <w:tcBorders/>
          </w:tcPr>
          <w:p>
            <w:pPr>
              <w:pStyle w:val="Normal"/>
              <w:spacing w:lineRule="atLeast" w:line="0"/>
              <w:ind w:end="20"/>
              <w:jc w:val="end"/>
              <w:rPr>
                <w:rFonts w:ascii="Arial" w:hAnsi="Arial" w:eastAsia="Arial" w:cs="Arial"/>
                <w:b/>
                <w:sz w:val="16"/>
              </w:rPr>
            </w:pPr>
            <w:r>
              <w:rPr>
                <w:rFonts w:eastAsia="Arial" w:cs="Arial" w:ascii="Arial" w:hAnsi="Arial"/>
                <w:b/>
                <w:sz w:val="16"/>
              </w:rPr>
              <w:t>7,613</w:t>
            </w:r>
          </w:p>
        </w:tc>
        <w:tc>
          <w:tcPr>
            <w:tcW w:w="1180" w:type="dxa"/>
            <w:gridSpan w:val="4"/>
            <w:vMerge w:val="restart"/>
            <w:tcBorders/>
          </w:tcPr>
          <w:p>
            <w:pPr>
              <w:pStyle w:val="Normal"/>
              <w:spacing w:lineRule="atLeast" w:line="0"/>
              <w:jc w:val="end"/>
              <w:rPr>
                <w:rFonts w:ascii="Arial" w:hAnsi="Arial" w:eastAsia="Arial" w:cs="Arial"/>
                <w:i/>
                <w:i/>
                <w:sz w:val="16"/>
              </w:rPr>
            </w:pPr>
            <w:r>
              <w:rPr>
                <w:rFonts w:eastAsia="Arial" w:cs="Arial" w:ascii="Arial" w:hAnsi="Arial"/>
                <w:i/>
                <w:sz w:val="16"/>
              </w:rPr>
              <w:t>11,010</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0"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0" w:type="dxa"/>
            <w:gridSpan w:val="2"/>
            <w:tcBorders/>
          </w:tcPr>
          <w:p>
            <w:pPr>
              <w:pStyle w:val="Normal"/>
              <w:spacing w:lineRule="exact" w:line="170"/>
              <w:jc w:val="end"/>
              <w:rPr>
                <w:rFonts w:ascii="Arial" w:hAnsi="Arial" w:eastAsia="Arial" w:cs="Arial"/>
                <w:sz w:val="16"/>
              </w:rPr>
            </w:pPr>
            <w:r>
              <w:rPr>
                <w:rFonts w:eastAsia="Arial" w:cs="Arial" w:ascii="Arial" w:hAnsi="Arial"/>
                <w:sz w:val="16"/>
              </w:rPr>
              <w:t>Warrants (See Note 6, Page 172) ................................................................</w:t>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0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360" w:type="dxa"/>
            <w:tcBorders/>
          </w:tcPr>
          <w:p>
            <w:pPr>
              <w:pStyle w:val="Normal"/>
              <w:spacing w:lineRule="exact" w:line="182"/>
              <w:ind w:start="600" w:end="0"/>
              <w:rPr/>
            </w:pPr>
            <w:r>
              <w:rPr>
                <w:rFonts w:eastAsia="Arial" w:cs="Arial" w:ascii="Arial" w:hAnsi="Arial"/>
                <w:sz w:val="16"/>
              </w:rPr>
              <w:t xml:space="preserve">Adjustment for </w:t>
            </w:r>
            <w:r>
              <w:rPr>
                <w:rFonts w:eastAsia="Arial" w:cs="Arial" w:ascii="Arial" w:hAnsi="Arial"/>
                <w:b/>
                <w:sz w:val="16"/>
              </w:rPr>
              <w:t>54,72,66,011</w:t>
            </w:r>
            <w:r>
              <w:rPr>
                <w:rFonts w:eastAsia="Arial" w:cs="Arial" w:ascii="Arial" w:hAnsi="Arial"/>
                <w:sz w:val="16"/>
              </w:rPr>
              <w:t xml:space="preserve"> </w:t>
            </w:r>
            <w:r>
              <w:rPr>
                <w:rFonts w:eastAsia="Arial" w:cs="Arial" w:ascii="Arial" w:hAnsi="Arial"/>
                <w:i/>
                <w:sz w:val="16"/>
              </w:rPr>
              <w:t>(2007-08 : 54,72,51,605)</w:t>
            </w:r>
            <w:r>
              <w:rPr>
                <w:rFonts w:eastAsia="Arial" w:cs="Arial" w:ascii="Arial" w:hAnsi="Arial"/>
                <w:sz w:val="16"/>
              </w:rPr>
              <w:t xml:space="preserve"> Cumulative</w:t>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9,12,08,752</w:t>
            </w:r>
          </w:p>
        </w:tc>
        <w:tc>
          <w:tcPr>
            <w:tcW w:w="1180" w:type="dxa"/>
            <w:gridSpan w:val="4"/>
            <w:vMerge w:val="restart"/>
            <w:tcBorders/>
          </w:tcPr>
          <w:p>
            <w:pPr>
              <w:pStyle w:val="Normal"/>
              <w:spacing w:lineRule="atLeast" w:line="0"/>
              <w:jc w:val="end"/>
              <w:rPr>
                <w:rFonts w:ascii="Arial" w:hAnsi="Arial" w:eastAsia="Arial" w:cs="Arial"/>
                <w:i/>
                <w:i/>
                <w:sz w:val="16"/>
              </w:rPr>
            </w:pPr>
            <w:r>
              <w:rPr>
                <w:rFonts w:eastAsia="Arial" w:cs="Arial" w:ascii="Arial" w:hAnsi="Arial"/>
                <w:i/>
                <w:sz w:val="16"/>
              </w:rPr>
              <w:t>2,36,74,364</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3"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20" w:type="dxa"/>
            <w:gridSpan w:val="11"/>
            <w:tcBorders/>
          </w:tcPr>
          <w:p>
            <w:pPr>
              <w:pStyle w:val="Normal"/>
              <w:spacing w:lineRule="atLeast" w:line="0"/>
              <w:ind w:start="600" w:end="0"/>
              <w:rPr>
                <w:rFonts w:ascii="Arial" w:hAnsi="Arial" w:eastAsia="Arial" w:cs="Arial"/>
                <w:sz w:val="16"/>
              </w:rPr>
            </w:pPr>
            <w:r>
              <w:rPr>
                <w:rFonts w:eastAsia="Arial" w:cs="Arial" w:ascii="Arial" w:hAnsi="Arial"/>
                <w:sz w:val="16"/>
              </w:rPr>
              <w:t>Convertible Preference Shares (See Note 2 to Schedule A, Page 155) .......</w:t>
            </w:r>
          </w:p>
        </w:tc>
        <w:tc>
          <w:tcPr>
            <w:tcW w:w="1180" w:type="dxa"/>
            <w:gridSpan w:val="4"/>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8" w:hRule="atLeast"/>
        </w:trPr>
        <w:tc>
          <w:tcPr>
            <w:tcW w:w="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2" w:hRule="atLeast"/>
        </w:trPr>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0" w:type="dxa"/>
            <w:gridSpan w:val="2"/>
            <w:tcBorders/>
          </w:tcPr>
          <w:p>
            <w:pPr>
              <w:pStyle w:val="Normal"/>
              <w:spacing w:lineRule="atLeast" w:line="0"/>
              <w:jc w:val="end"/>
              <w:rPr>
                <w:rFonts w:ascii="Arial" w:hAnsi="Arial" w:eastAsia="Arial" w:cs="Arial"/>
                <w:w w:val="95"/>
                <w:sz w:val="16"/>
              </w:rPr>
            </w:pPr>
            <w:r>
              <w:rPr>
                <w:rFonts w:eastAsia="Arial" w:cs="Arial" w:ascii="Arial" w:hAnsi="Arial"/>
                <w:w w:val="95"/>
                <w:sz w:val="16"/>
              </w:rPr>
              <w:t>Weighted average no. of Ordinary Shares for Diluted EPS ......................................</w:t>
            </w:r>
          </w:p>
        </w:tc>
        <w:tc>
          <w:tcPr>
            <w:tcW w:w="100" w:type="dxa"/>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88,45,17,256</w:t>
            </w:r>
          </w:p>
        </w:tc>
        <w:tc>
          <w:tcPr>
            <w:tcW w:w="1180" w:type="dxa"/>
            <w:gridSpan w:val="4"/>
            <w:tcBorders/>
          </w:tcPr>
          <w:p>
            <w:pPr>
              <w:pStyle w:val="Normal"/>
              <w:spacing w:lineRule="atLeast" w:line="0"/>
              <w:jc w:val="end"/>
              <w:rPr>
                <w:rFonts w:ascii="Arial" w:hAnsi="Arial" w:eastAsia="Arial" w:cs="Arial"/>
                <w:i/>
                <w:i/>
                <w:sz w:val="16"/>
              </w:rPr>
            </w:pPr>
            <w:r>
              <w:rPr>
                <w:rFonts w:eastAsia="Arial" w:cs="Arial" w:ascii="Arial" w:hAnsi="Arial"/>
                <w:i/>
                <w:sz w:val="16"/>
              </w:rPr>
              <w:t>75,74,18,598</w:t>
            </w:r>
          </w:p>
        </w:tc>
        <w:tc>
          <w:tcPr>
            <w:tcW w:w="16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5"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3" w:hRule="atLeast"/>
        </w:trPr>
        <w:tc>
          <w:tcPr>
            <w:tcW w:w="640" w:type="dxa"/>
            <w:tcBorders/>
          </w:tcPr>
          <w:p>
            <w:pPr>
              <w:pStyle w:val="Normal"/>
              <w:spacing w:lineRule="atLeast" w:line="0"/>
              <w:ind w:start="400" w:end="0"/>
              <w:rPr>
                <w:rFonts w:ascii="Arial" w:hAnsi="Arial" w:eastAsia="Arial" w:cs="Arial"/>
                <w:sz w:val="16"/>
              </w:rPr>
            </w:pPr>
            <w:r>
              <w:rPr>
                <w:rFonts w:eastAsia="Arial" w:cs="Arial" w:ascii="Arial" w:hAnsi="Arial"/>
                <w:sz w:val="16"/>
              </w:rPr>
              <w:t>(iii)</w:t>
            </w:r>
          </w:p>
        </w:tc>
        <w:tc>
          <w:tcPr>
            <w:tcW w:w="5600" w:type="dxa"/>
            <w:gridSpan w:val="2"/>
            <w:tcBorders/>
          </w:tcPr>
          <w:p>
            <w:pPr>
              <w:pStyle w:val="Normal"/>
              <w:spacing w:lineRule="atLeast" w:line="0"/>
              <w:jc w:val="end"/>
              <w:rPr>
                <w:rFonts w:ascii="Arial" w:hAnsi="Arial" w:eastAsia="Arial" w:cs="Arial"/>
                <w:w w:val="95"/>
                <w:sz w:val="16"/>
              </w:rPr>
            </w:pPr>
            <w:r>
              <w:rPr>
                <w:rFonts w:eastAsia="Arial" w:cs="Arial" w:ascii="Arial" w:hAnsi="Arial"/>
                <w:w w:val="95"/>
                <w:sz w:val="16"/>
              </w:rPr>
              <w:t>Nominal value of Ordinary Shares ............................................................................</w:t>
            </w:r>
          </w:p>
        </w:tc>
        <w:tc>
          <w:tcPr>
            <w:tcW w:w="100" w:type="dxa"/>
            <w:tcBorders/>
          </w:tcPr>
          <w:p>
            <w:pPr>
              <w:pStyle w:val="Normal"/>
              <w:snapToGrid w:val="false"/>
              <w:spacing w:lineRule="atLeast" w:line="0"/>
              <w:rPr>
                <w:rFonts w:ascii="Times New Roman" w:hAnsi="Times New Roman" w:eastAsia="Times New Roman" w:cs="Times New Roman"/>
                <w:w w:val="95"/>
                <w:sz w:val="15"/>
              </w:rPr>
            </w:pPr>
            <w:r>
              <w:rPr>
                <w:rFonts w:eastAsia="Times New Roman" w:cs="Times New Roman" w:ascii="Times New Roman" w:hAnsi="Times New Roman"/>
                <w:w w:val="95"/>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gridSpan w:val="2"/>
            <w:tcBorders/>
          </w:tcPr>
          <w:p>
            <w:pPr>
              <w:pStyle w:val="Normal"/>
              <w:spacing w:lineRule="atLeast" w:line="0"/>
              <w:ind w:end="20"/>
              <w:jc w:val="end"/>
              <w:rPr>
                <w:rFonts w:ascii="Arial" w:hAnsi="Arial" w:eastAsia="Arial" w:cs="Arial"/>
                <w:b/>
                <w:sz w:val="16"/>
              </w:rPr>
            </w:pPr>
            <w:r>
              <w:rPr>
                <w:rFonts w:eastAsia="Arial" w:cs="Arial" w:ascii="Arial" w:hAnsi="Arial"/>
                <w:b/>
                <w:sz w:val="16"/>
              </w:rPr>
              <w:t>Rs. 10.00</w:t>
            </w:r>
          </w:p>
        </w:tc>
        <w:tc>
          <w:tcPr>
            <w:tcW w:w="2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3"/>
            <w:tcBorders/>
          </w:tcPr>
          <w:p>
            <w:pPr>
              <w:pStyle w:val="Normal"/>
              <w:spacing w:lineRule="atLeast" w:line="0"/>
              <w:ind w:end="160"/>
              <w:jc w:val="end"/>
              <w:rPr>
                <w:rFonts w:ascii="Arial" w:hAnsi="Arial" w:eastAsia="Arial" w:cs="Arial"/>
                <w:i/>
                <w:i/>
                <w:sz w:val="16"/>
              </w:rPr>
            </w:pPr>
            <w:r>
              <w:rPr>
                <w:rFonts w:eastAsia="Arial" w:cs="Arial" w:ascii="Arial" w:hAnsi="Arial"/>
                <w:i/>
                <w:sz w:val="16"/>
              </w:rPr>
              <w:t>Rs. 10.00</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76" w:hRule="atLeast"/>
        </w:trPr>
        <w:tc>
          <w:tcPr>
            <w:tcW w:w="640" w:type="dxa"/>
            <w:tcBorders/>
          </w:tcPr>
          <w:p>
            <w:pPr>
              <w:pStyle w:val="Normal"/>
              <w:spacing w:lineRule="exact" w:line="176"/>
              <w:ind w:start="400" w:end="0"/>
              <w:rPr>
                <w:rFonts w:ascii="Arial" w:hAnsi="Arial" w:eastAsia="Arial" w:cs="Arial"/>
                <w:w w:val="98"/>
                <w:sz w:val="16"/>
              </w:rPr>
            </w:pPr>
            <w:r>
              <w:rPr>
                <w:rFonts w:eastAsia="Arial" w:cs="Arial" w:ascii="Arial" w:hAnsi="Arial"/>
                <w:w w:val="98"/>
                <w:sz w:val="16"/>
              </w:rPr>
              <w:t>(iv)</w:t>
            </w:r>
          </w:p>
        </w:tc>
        <w:tc>
          <w:tcPr>
            <w:tcW w:w="5600" w:type="dxa"/>
            <w:gridSpan w:val="2"/>
            <w:tcBorders/>
          </w:tcPr>
          <w:p>
            <w:pPr>
              <w:pStyle w:val="Normal"/>
              <w:spacing w:lineRule="exact" w:line="176"/>
              <w:jc w:val="end"/>
              <w:rPr>
                <w:rFonts w:ascii="Arial" w:hAnsi="Arial" w:eastAsia="Arial" w:cs="Arial"/>
                <w:w w:val="96"/>
                <w:sz w:val="16"/>
              </w:rPr>
            </w:pPr>
            <w:r>
              <w:rPr>
                <w:rFonts w:eastAsia="Arial" w:cs="Arial" w:ascii="Arial" w:hAnsi="Arial"/>
                <w:w w:val="96"/>
                <w:sz w:val="16"/>
              </w:rPr>
              <w:t>Basic Earnings per Ordinary Share ..........................................................................</w:t>
            </w:r>
          </w:p>
        </w:tc>
        <w:tc>
          <w:tcPr>
            <w:tcW w:w="100" w:type="dxa"/>
            <w:tcBorders/>
          </w:tcPr>
          <w:p>
            <w:pPr>
              <w:pStyle w:val="Normal"/>
              <w:snapToGrid w:val="false"/>
              <w:spacing w:lineRule="atLeast" w:line="0"/>
              <w:rPr>
                <w:rFonts w:ascii="Times New Roman" w:hAnsi="Times New Roman" w:eastAsia="Times New Roman" w:cs="Times New Roman"/>
                <w:w w:val="96"/>
                <w:sz w:val="15"/>
              </w:rPr>
            </w:pPr>
            <w:r>
              <w:rPr>
                <w:rFonts w:eastAsia="Times New Roman" w:cs="Times New Roman" w:ascii="Times New Roman" w:hAnsi="Times New Roman"/>
                <w:w w:val="96"/>
                <w:sz w:val="15"/>
              </w:rPr>
            </w:r>
          </w:p>
        </w:tc>
        <w:tc>
          <w:tcPr>
            <w:tcW w:w="8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gridSpan w:val="2"/>
            <w:tcBorders/>
          </w:tcPr>
          <w:p>
            <w:pPr>
              <w:pStyle w:val="Normal"/>
              <w:spacing w:lineRule="exact" w:line="176"/>
              <w:ind w:end="20"/>
              <w:jc w:val="end"/>
              <w:rPr>
                <w:rFonts w:ascii="Arial" w:hAnsi="Arial" w:eastAsia="Arial" w:cs="Arial"/>
                <w:b/>
                <w:sz w:val="16"/>
              </w:rPr>
            </w:pPr>
            <w:r>
              <w:rPr>
                <w:rFonts w:eastAsia="Arial" w:cs="Arial" w:ascii="Arial" w:hAnsi="Arial"/>
                <w:b/>
                <w:sz w:val="16"/>
              </w:rPr>
              <w:t>Rs. 69.45</w:t>
            </w:r>
          </w:p>
        </w:tc>
        <w:tc>
          <w:tcPr>
            <w:tcW w:w="2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gridSpan w:val="3"/>
            <w:tcBorders/>
          </w:tcPr>
          <w:p>
            <w:pPr>
              <w:pStyle w:val="Normal"/>
              <w:spacing w:lineRule="exact" w:line="176"/>
              <w:ind w:end="140"/>
              <w:jc w:val="end"/>
              <w:rPr>
                <w:rFonts w:ascii="Arial" w:hAnsi="Arial" w:eastAsia="Arial" w:cs="Arial"/>
                <w:i/>
                <w:i/>
                <w:sz w:val="16"/>
              </w:rPr>
            </w:pPr>
            <w:r>
              <w:rPr>
                <w:rFonts w:eastAsia="Arial" w:cs="Arial" w:ascii="Arial" w:hAnsi="Arial"/>
                <w:i/>
                <w:sz w:val="16"/>
              </w:rPr>
              <w:t>Rs. 66.80</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189" w:hRule="atLeast"/>
        </w:trPr>
        <w:tc>
          <w:tcPr>
            <w:tcW w:w="6240" w:type="dxa"/>
            <w:gridSpan w:val="3"/>
            <w:tcBorders/>
          </w:tcPr>
          <w:p>
            <w:pPr>
              <w:pStyle w:val="Normal"/>
              <w:spacing w:lineRule="atLeast" w:line="0"/>
              <w:ind w:start="400" w:end="0"/>
              <w:rPr>
                <w:rFonts w:ascii="Arial" w:hAnsi="Arial" w:eastAsia="Arial" w:cs="Arial"/>
                <w:w w:val="95"/>
                <w:sz w:val="16"/>
              </w:rPr>
            </w:pPr>
            <w:r>
              <w:rPr>
                <w:rFonts w:eastAsia="Arial" w:cs="Arial" w:ascii="Arial" w:hAnsi="Arial"/>
                <w:w w:val="95"/>
                <w:sz w:val="16"/>
              </w:rPr>
              <w:t>(v)  Diluted Earnings per Ordinary Share ........................................................................</w:t>
            </w:r>
          </w:p>
        </w:tc>
        <w:tc>
          <w:tcPr>
            <w:tcW w:w="100" w:type="dxa"/>
            <w:tcBorders/>
          </w:tcPr>
          <w:p>
            <w:pPr>
              <w:pStyle w:val="Normal"/>
              <w:snapToGrid w:val="false"/>
              <w:spacing w:lineRule="atLeast" w:line="0"/>
              <w:rPr>
                <w:rFonts w:ascii="Times New Roman" w:hAnsi="Times New Roman" w:eastAsia="Times New Roman" w:cs="Times New Roman"/>
                <w:w w:val="95"/>
                <w:sz w:val="16"/>
              </w:rPr>
            </w:pPr>
            <w:r>
              <w:rPr>
                <w:rFonts w:eastAsia="Times New Roman" w:cs="Times New Roman" w:ascii="Times New Roman" w:hAnsi="Times New Roman"/>
                <w:w w:val="95"/>
                <w:sz w:val="16"/>
              </w:rPr>
            </w:r>
          </w:p>
        </w:tc>
        <w:tc>
          <w:tcPr>
            <w:tcW w:w="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gridSpan w:val="2"/>
            <w:tcBorders/>
          </w:tcPr>
          <w:p>
            <w:pPr>
              <w:pStyle w:val="Normal"/>
              <w:spacing w:lineRule="atLeast" w:line="0"/>
              <w:ind w:end="20"/>
              <w:jc w:val="end"/>
              <w:rPr>
                <w:rFonts w:ascii="Arial" w:hAnsi="Arial" w:eastAsia="Arial" w:cs="Arial"/>
                <w:b/>
                <w:sz w:val="16"/>
              </w:rPr>
            </w:pPr>
            <w:r>
              <w:rPr>
                <w:rFonts w:eastAsia="Arial" w:cs="Arial" w:ascii="Arial" w:hAnsi="Arial"/>
                <w:b/>
                <w:sz w:val="16"/>
              </w:rPr>
              <w:t>Rs. 61.78</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gridSpan w:val="3"/>
            <w:tcBorders/>
          </w:tcPr>
          <w:p>
            <w:pPr>
              <w:pStyle w:val="Normal"/>
              <w:spacing w:lineRule="atLeast" w:line="0"/>
              <w:ind w:end="140"/>
              <w:jc w:val="end"/>
              <w:rPr>
                <w:rFonts w:ascii="Arial" w:hAnsi="Arial" w:eastAsia="Arial" w:cs="Arial"/>
                <w:i/>
                <w:i/>
                <w:sz w:val="16"/>
              </w:rPr>
            </w:pPr>
            <w:r>
              <w:rPr>
                <w:rFonts w:eastAsia="Arial" w:cs="Arial" w:ascii="Arial" w:hAnsi="Arial"/>
                <w:i/>
                <w:sz w:val="16"/>
              </w:rPr>
              <w:t>Rs. 61.29</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r>
        <w:trPr>
          <w:trHeight w:val="429" w:hRule="atLeast"/>
        </w:trPr>
        <w:tc>
          <w:tcPr>
            <w:tcW w:w="6000" w:type="dxa"/>
            <w:gridSpan w:val="2"/>
            <w:tcBorders/>
          </w:tcPr>
          <w:p>
            <w:pPr>
              <w:pStyle w:val="Normal"/>
              <w:spacing w:lineRule="atLeast" w:line="0"/>
              <w:rPr>
                <w:rFonts w:ascii="Arial" w:hAnsi="Arial" w:eastAsia="Arial" w:cs="Arial"/>
                <w:b/>
                <w:sz w:val="16"/>
              </w:rPr>
            </w:pPr>
            <w:r>
              <w:rPr>
                <w:rFonts w:eastAsia="Arial" w:cs="Arial" w:ascii="Arial" w:hAnsi="Arial"/>
                <w:b/>
                <w:sz w:val="16"/>
              </w:rPr>
              <w:t>16.  Deferred Tax Liability (Net) (Item No. 5, Page 148)</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Deferred Tax</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37" w:type="dxa"/>
            <w:gridSpan w:val="3"/>
            <w:tcBorders/>
          </w:tcPr>
          <w:p>
            <w:pPr>
              <w:pStyle w:val="Normal"/>
              <w:spacing w:lineRule="atLeast" w:line="0"/>
              <w:ind w:end="80"/>
              <w:jc w:val="end"/>
              <w:rPr>
                <w:rFonts w:ascii="Arial" w:hAnsi="Arial" w:eastAsia="Arial" w:cs="Arial"/>
                <w:w w:val="94"/>
                <w:sz w:val="16"/>
              </w:rPr>
            </w:pPr>
            <w:r>
              <w:rPr>
                <w:rFonts w:eastAsia="Arial" w:cs="Arial" w:ascii="Arial" w:hAnsi="Arial"/>
                <w:w w:val="94"/>
                <w:sz w:val="16"/>
              </w:rPr>
              <w:t>Current year</w:t>
            </w:r>
          </w:p>
        </w:tc>
        <w:tc>
          <w:tcPr>
            <w:tcW w:w="22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1120" w:type="dxa"/>
            <w:gridSpan w:val="4"/>
            <w:tcBorders/>
          </w:tcPr>
          <w:p>
            <w:pPr>
              <w:pStyle w:val="Normal"/>
              <w:spacing w:lineRule="atLeast" w:line="0"/>
              <w:ind w:end="60"/>
              <w:jc w:val="end"/>
              <w:rPr>
                <w:rFonts w:ascii="Arial" w:hAnsi="Arial" w:eastAsia="Arial" w:cs="Arial"/>
                <w:sz w:val="16"/>
              </w:rPr>
            </w:pPr>
            <w:r>
              <w:rPr>
                <w:rFonts w:eastAsia="Arial" w:cs="Arial" w:ascii="Arial" w:hAnsi="Arial"/>
                <w:sz w:val="16"/>
              </w:rPr>
              <w:t>Deferred Tax</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6"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gridSpan w:val="3"/>
            <w:tcBorders/>
          </w:tcPr>
          <w:p>
            <w:pPr>
              <w:pStyle w:val="Normal"/>
              <w:spacing w:lineRule="exact" w:line="166"/>
              <w:jc w:val="end"/>
              <w:rPr>
                <w:rFonts w:ascii="Arial" w:hAnsi="Arial" w:eastAsia="Arial" w:cs="Arial"/>
                <w:i/>
                <w:i/>
                <w:w w:val="97"/>
                <w:sz w:val="16"/>
              </w:rPr>
            </w:pPr>
            <w:r>
              <w:rPr>
                <w:rFonts w:eastAsia="Arial" w:cs="Arial" w:ascii="Arial" w:hAnsi="Arial"/>
                <w:i/>
                <w:w w:val="97"/>
                <w:sz w:val="16"/>
              </w:rPr>
              <w:t>(Asset)/Liability</w:t>
            </w:r>
          </w:p>
        </w:tc>
        <w:tc>
          <w:tcPr>
            <w:tcW w:w="23" w:type="dxa"/>
            <w:tcBorders/>
          </w:tcPr>
          <w:p>
            <w:pPr>
              <w:pStyle w:val="Normal"/>
              <w:snapToGrid w:val="false"/>
              <w:spacing w:lineRule="atLeast" w:line="0"/>
              <w:rPr>
                <w:rFonts w:ascii="Times New Roman" w:hAnsi="Times New Roman" w:eastAsia="Times New Roman" w:cs="Times New Roman"/>
                <w:i/>
                <w:i/>
                <w:w w:val="97"/>
                <w:sz w:val="14"/>
              </w:rPr>
            </w:pPr>
            <w:r>
              <w:rPr>
                <w:rFonts w:eastAsia="Times New Roman" w:cs="Times New Roman" w:ascii="Times New Roman" w:hAnsi="Times New Roman"/>
                <w:i/>
                <w:w w:val="97"/>
                <w:sz w:val="14"/>
              </w:rPr>
            </w:r>
          </w:p>
        </w:tc>
        <w:tc>
          <w:tcPr>
            <w:tcW w:w="1277" w:type="dxa"/>
            <w:gridSpan w:val="6"/>
            <w:tcBorders/>
          </w:tcPr>
          <w:p>
            <w:pPr>
              <w:pStyle w:val="Normal"/>
              <w:spacing w:lineRule="exact" w:line="166"/>
              <w:ind w:end="80"/>
              <w:jc w:val="end"/>
              <w:rPr>
                <w:rFonts w:ascii="Arial" w:hAnsi="Arial" w:eastAsia="Arial" w:cs="Arial"/>
                <w:sz w:val="16"/>
              </w:rPr>
            </w:pPr>
            <w:r>
              <w:rPr>
                <w:rFonts w:eastAsia="Arial" w:cs="Arial" w:ascii="Arial" w:hAnsi="Arial"/>
                <w:sz w:val="16"/>
              </w:rPr>
              <w:t>charge/(credit)</w:t>
            </w:r>
          </w:p>
        </w:tc>
        <w:tc>
          <w:tcPr>
            <w:tcW w:w="1340" w:type="dxa"/>
            <w:gridSpan w:val="5"/>
            <w:tcBorders/>
          </w:tcPr>
          <w:p>
            <w:pPr>
              <w:pStyle w:val="Normal"/>
              <w:spacing w:lineRule="exact" w:line="166"/>
              <w:ind w:end="60"/>
              <w:jc w:val="end"/>
              <w:rPr>
                <w:rFonts w:ascii="Arial" w:hAnsi="Arial" w:eastAsia="Arial" w:cs="Arial"/>
                <w:sz w:val="16"/>
              </w:rPr>
            </w:pPr>
            <w:r>
              <w:rPr>
                <w:rFonts w:eastAsia="Arial" w:cs="Arial" w:ascii="Arial" w:hAnsi="Arial"/>
                <w:sz w:val="16"/>
              </w:rPr>
              <w:t>(Asset)/Liability</w:t>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6"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pacing w:lineRule="exact" w:line="166"/>
              <w:jc w:val="end"/>
              <w:rPr>
                <w:rFonts w:ascii="Arial" w:hAnsi="Arial" w:eastAsia="Arial" w:cs="Arial"/>
                <w:i/>
                <w:i/>
                <w:sz w:val="16"/>
              </w:rPr>
            </w:pPr>
            <w:r>
              <w:rPr>
                <w:rFonts w:eastAsia="Arial" w:cs="Arial" w:ascii="Arial" w:hAnsi="Arial"/>
                <w:i/>
                <w:sz w:val="16"/>
              </w:rPr>
              <w:t>as at</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1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gridSpan w:val="2"/>
            <w:tcBorders/>
          </w:tcPr>
          <w:p>
            <w:pPr>
              <w:pStyle w:val="Normal"/>
              <w:spacing w:lineRule="exact" w:line="166"/>
              <w:ind w:end="60"/>
              <w:jc w:val="end"/>
              <w:rPr>
                <w:rFonts w:ascii="Arial" w:hAnsi="Arial" w:eastAsia="Arial" w:cs="Arial"/>
                <w:sz w:val="16"/>
              </w:rPr>
            </w:pPr>
            <w:r>
              <w:rPr>
                <w:rFonts w:eastAsia="Arial" w:cs="Arial" w:ascii="Arial" w:hAnsi="Arial"/>
                <w:sz w:val="16"/>
              </w:rPr>
              <w:t>as at</w:t>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66" w:hRule="atLeast"/>
        </w:trPr>
        <w:tc>
          <w:tcPr>
            <w:tcW w:w="6000" w:type="dxa"/>
            <w:gridSpan w:val="2"/>
            <w:vMerge w:val="restart"/>
            <w:tcBorders/>
          </w:tcPr>
          <w:p>
            <w:pPr>
              <w:pStyle w:val="Normal"/>
              <w:spacing w:lineRule="atLeast" w:line="0"/>
              <w:ind w:start="340" w:end="0"/>
              <w:rPr>
                <w:rFonts w:ascii="Arial" w:hAnsi="Arial" w:eastAsia="Arial" w:cs="Arial"/>
                <w:b/>
                <w:sz w:val="16"/>
              </w:rPr>
            </w:pPr>
            <w:r>
              <w:rPr>
                <w:rFonts w:eastAsia="Arial" w:cs="Arial" w:ascii="Arial" w:hAnsi="Arial"/>
                <w:b/>
                <w:sz w:val="16"/>
              </w:rPr>
              <w:t>Deferred Tax Liabilities</w:t>
            </w:r>
          </w:p>
        </w:tc>
        <w:tc>
          <w:tcPr>
            <w:tcW w:w="1160" w:type="dxa"/>
            <w:gridSpan w:val="3"/>
            <w:tcBorders/>
          </w:tcPr>
          <w:p>
            <w:pPr>
              <w:pStyle w:val="Normal"/>
              <w:spacing w:lineRule="exact" w:line="166"/>
              <w:jc w:val="end"/>
              <w:rPr>
                <w:rFonts w:ascii="Arial" w:hAnsi="Arial" w:eastAsia="Arial" w:cs="Arial"/>
                <w:i/>
                <w:i/>
                <w:sz w:val="16"/>
              </w:rPr>
            </w:pPr>
            <w:r>
              <w:rPr>
                <w:rFonts w:eastAsia="Arial" w:cs="Arial" w:ascii="Arial" w:hAnsi="Arial"/>
                <w:i/>
                <w:sz w:val="16"/>
              </w:rPr>
              <w:t>1.04.2008</w:t>
            </w:r>
          </w:p>
        </w:tc>
        <w:tc>
          <w:tcPr>
            <w:tcW w:w="23"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31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gridSpan w:val="5"/>
            <w:tcBorders/>
          </w:tcPr>
          <w:p>
            <w:pPr>
              <w:pStyle w:val="Normal"/>
              <w:spacing w:lineRule="exact" w:line="166"/>
              <w:ind w:end="60"/>
              <w:jc w:val="end"/>
              <w:rPr>
                <w:rFonts w:ascii="Arial" w:hAnsi="Arial" w:eastAsia="Arial" w:cs="Arial"/>
                <w:sz w:val="16"/>
              </w:rPr>
            </w:pPr>
            <w:r>
              <w:rPr>
                <w:rFonts w:eastAsia="Arial" w:cs="Arial" w:ascii="Arial" w:hAnsi="Arial"/>
                <w:sz w:val="16"/>
              </w:rPr>
              <w:t>31.03.2009</w:t>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4" w:hRule="atLeast"/>
        </w:trPr>
        <w:tc>
          <w:tcPr>
            <w:tcW w:w="600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tcPr>
          <w:p>
            <w:pPr>
              <w:pStyle w:val="Normal"/>
              <w:spacing w:lineRule="exact" w:line="182"/>
              <w:jc w:val="end"/>
              <w:rPr>
                <w:rFonts w:ascii="Arial" w:hAnsi="Arial" w:eastAsia="Arial" w:cs="Arial"/>
                <w:i/>
                <w:i/>
                <w:w w:val="98"/>
                <w:sz w:val="16"/>
              </w:rPr>
            </w:pPr>
            <w:r>
              <w:rPr>
                <w:rFonts w:eastAsia="Arial" w:cs="Arial" w:ascii="Arial" w:hAnsi="Arial"/>
                <w:i/>
                <w:w w:val="98"/>
                <w:sz w:val="16"/>
              </w:rPr>
              <w:t>Rs. crores</w:t>
            </w:r>
          </w:p>
        </w:tc>
        <w:tc>
          <w:tcPr>
            <w:tcW w:w="23" w:type="dxa"/>
            <w:tcBorders/>
          </w:tcPr>
          <w:p>
            <w:pPr>
              <w:pStyle w:val="Normal"/>
              <w:snapToGrid w:val="false"/>
              <w:spacing w:lineRule="atLeast" w:line="0"/>
              <w:rPr>
                <w:rFonts w:ascii="Times New Roman" w:hAnsi="Times New Roman" w:eastAsia="Times New Roman" w:cs="Times New Roman"/>
                <w:i/>
                <w:i/>
                <w:w w:val="98"/>
                <w:sz w:val="16"/>
              </w:rPr>
            </w:pPr>
            <w:r>
              <w:rPr>
                <w:rFonts w:eastAsia="Times New Roman" w:cs="Times New Roman" w:ascii="Times New Roman" w:hAnsi="Times New Roman"/>
                <w:i/>
                <w:w w:val="98"/>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gridSpan w:val="2"/>
            <w:tcBorders/>
          </w:tcPr>
          <w:p>
            <w:pPr>
              <w:pStyle w:val="Normal"/>
              <w:spacing w:lineRule="atLeast" w:line="0"/>
              <w:ind w:end="80"/>
              <w:jc w:val="end"/>
              <w:rPr>
                <w:rFonts w:ascii="Arial" w:hAnsi="Arial" w:eastAsia="Arial" w:cs="Arial"/>
                <w:sz w:val="16"/>
              </w:rPr>
            </w:pPr>
            <w:r>
              <w:rPr>
                <w:rFonts w:eastAsia="Arial" w:cs="Arial" w:ascii="Arial" w:hAnsi="Arial"/>
                <w:sz w:val="16"/>
              </w:rPr>
              <w:t>Rs. crores</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gridSpan w:val="2"/>
            <w:tcBorders/>
          </w:tcPr>
          <w:p>
            <w:pPr>
              <w:pStyle w:val="Normal"/>
              <w:spacing w:lineRule="atLeast" w:line="0"/>
              <w:ind w:end="60"/>
              <w:jc w:val="end"/>
              <w:rPr>
                <w:rFonts w:ascii="Arial" w:hAnsi="Arial" w:eastAsia="Arial" w:cs="Arial"/>
                <w:sz w:val="16"/>
              </w:rPr>
            </w:pPr>
            <w:r>
              <w:rPr>
                <w:rFonts w:eastAsia="Arial" w:cs="Arial" w:ascii="Arial" w:hAnsi="Arial"/>
                <w:sz w:val="16"/>
              </w:rPr>
              <w:t>Rs. crores</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 w:hRule="atLeast"/>
        </w:trPr>
        <w:tc>
          <w:tcPr>
            <w:tcW w:w="60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8" w:hRule="atLeast"/>
        </w:trPr>
        <w:tc>
          <w:tcPr>
            <w:tcW w:w="6000" w:type="dxa"/>
            <w:gridSpan w:val="2"/>
            <w:tcBorders/>
          </w:tcPr>
          <w:p>
            <w:pPr>
              <w:pStyle w:val="Normal"/>
              <w:spacing w:lineRule="atLeast" w:line="0"/>
              <w:ind w:start="340" w:end="0"/>
              <w:rPr>
                <w:rFonts w:ascii="Arial" w:hAnsi="Arial" w:eastAsia="Arial" w:cs="Arial"/>
                <w:sz w:val="16"/>
              </w:rPr>
            </w:pPr>
            <w:r>
              <w:rPr>
                <w:rFonts w:eastAsia="Arial" w:cs="Arial" w:ascii="Arial" w:hAnsi="Arial"/>
                <w:sz w:val="16"/>
              </w:rPr>
              <w:t>(i)   Difference between book and tax depreciation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1,606.35</w:t>
            </w:r>
          </w:p>
        </w:tc>
        <w:tc>
          <w:tcPr>
            <w:tcW w:w="1260" w:type="dxa"/>
            <w:gridSpan w:val="6"/>
            <w:tcBorders/>
          </w:tcPr>
          <w:p>
            <w:pPr>
              <w:pStyle w:val="Normal"/>
              <w:spacing w:lineRule="atLeast" w:line="0"/>
              <w:jc w:val="end"/>
              <w:rPr>
                <w:rFonts w:ascii="Arial" w:hAnsi="Arial" w:eastAsia="Arial" w:cs="Arial"/>
                <w:sz w:val="16"/>
              </w:rPr>
            </w:pPr>
            <w:r>
              <w:rPr>
                <w:rFonts w:eastAsia="Arial" w:cs="Arial" w:ascii="Arial" w:hAnsi="Arial"/>
                <w:sz w:val="16"/>
              </w:rPr>
              <w:t>254.29</w:t>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gridSpan w:val="5"/>
            <w:tcBorders/>
          </w:tcPr>
          <w:p>
            <w:pPr>
              <w:pStyle w:val="Normal"/>
              <w:spacing w:lineRule="atLeast" w:line="0"/>
              <w:ind w:end="60"/>
              <w:jc w:val="end"/>
              <w:rPr>
                <w:rFonts w:ascii="Arial" w:hAnsi="Arial" w:eastAsia="Arial" w:cs="Arial"/>
                <w:sz w:val="16"/>
              </w:rPr>
            </w:pPr>
            <w:r>
              <w:rPr>
                <w:rFonts w:eastAsia="Arial" w:cs="Arial" w:ascii="Arial" w:hAnsi="Arial"/>
                <w:sz w:val="16"/>
              </w:rPr>
              <w:t>1,860.64</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0" w:hRule="atLeast"/>
        </w:trPr>
        <w:tc>
          <w:tcPr>
            <w:tcW w:w="640" w:type="dxa"/>
            <w:tcBorders/>
          </w:tcPr>
          <w:p>
            <w:pPr>
              <w:pStyle w:val="Normal"/>
              <w:spacing w:lineRule="exact" w:line="170"/>
              <w:ind w:start="340" w:end="0"/>
              <w:rPr>
                <w:rFonts w:ascii="Arial" w:hAnsi="Arial" w:eastAsia="Arial" w:cs="Arial"/>
                <w:sz w:val="16"/>
              </w:rPr>
            </w:pPr>
            <w:r>
              <w:rPr>
                <w:rFonts w:eastAsia="Arial" w:cs="Arial" w:ascii="Arial" w:hAnsi="Arial"/>
                <w:sz w:val="16"/>
              </w:rPr>
              <w:t>(ii)</w:t>
            </w:r>
          </w:p>
        </w:tc>
        <w:tc>
          <w:tcPr>
            <w:tcW w:w="5360" w:type="dxa"/>
            <w:tcBorders/>
          </w:tcPr>
          <w:p>
            <w:pPr>
              <w:pStyle w:val="Normal"/>
              <w:spacing w:lineRule="exact" w:line="170"/>
              <w:ind w:start="40" w:end="0"/>
              <w:rPr>
                <w:rFonts w:ascii="Arial" w:hAnsi="Arial" w:eastAsia="Arial" w:cs="Arial"/>
                <w:sz w:val="16"/>
              </w:rPr>
            </w:pPr>
            <w:r>
              <w:rPr>
                <w:rFonts w:eastAsia="Arial" w:cs="Arial" w:ascii="Arial" w:hAnsi="Arial"/>
                <w:sz w:val="16"/>
              </w:rPr>
              <w:t>Prepaid Expenses .....................................................................</w:t>
            </w:r>
          </w:p>
        </w:tc>
        <w:tc>
          <w:tcPr>
            <w:tcW w:w="1160" w:type="dxa"/>
            <w:gridSpan w:val="3"/>
            <w:tcBorders/>
          </w:tcPr>
          <w:p>
            <w:pPr>
              <w:pStyle w:val="Normal"/>
              <w:spacing w:lineRule="exact" w:line="170"/>
              <w:jc w:val="end"/>
              <w:rPr>
                <w:rFonts w:ascii="Arial" w:hAnsi="Arial" w:eastAsia="Arial" w:cs="Arial"/>
                <w:i/>
                <w:i/>
                <w:sz w:val="16"/>
              </w:rPr>
            </w:pPr>
            <w:r>
              <w:rPr>
                <w:rFonts w:eastAsia="Arial" w:cs="Arial" w:ascii="Arial" w:hAnsi="Arial"/>
                <w:i/>
                <w:sz w:val="16"/>
              </w:rPr>
              <w:t>38.54</w:t>
            </w:r>
          </w:p>
        </w:tc>
        <w:tc>
          <w:tcPr>
            <w:tcW w:w="1300" w:type="dxa"/>
            <w:gridSpan w:val="7"/>
            <w:tcBorders/>
          </w:tcPr>
          <w:p>
            <w:pPr>
              <w:pStyle w:val="Normal"/>
              <w:spacing w:lineRule="exact" w:line="170"/>
              <w:ind w:end="20"/>
              <w:jc w:val="end"/>
              <w:rPr>
                <w:rFonts w:ascii="Arial" w:hAnsi="Arial" w:eastAsia="Arial" w:cs="Arial"/>
                <w:sz w:val="16"/>
              </w:rPr>
            </w:pPr>
            <w:r>
              <w:rPr>
                <w:rFonts w:eastAsia="Arial" w:cs="Arial" w:ascii="Arial" w:hAnsi="Arial"/>
                <w:sz w:val="16"/>
              </w:rPr>
              <w:t>(6.88)</w:t>
            </w:r>
          </w:p>
        </w:tc>
        <w:tc>
          <w:tcPr>
            <w:tcW w:w="1340" w:type="dxa"/>
            <w:gridSpan w:val="5"/>
            <w:tcBorders/>
          </w:tcPr>
          <w:p>
            <w:pPr>
              <w:pStyle w:val="Normal"/>
              <w:spacing w:lineRule="exact" w:line="170"/>
              <w:ind w:end="60"/>
              <w:jc w:val="end"/>
              <w:rPr>
                <w:rFonts w:ascii="Arial" w:hAnsi="Arial" w:eastAsia="Arial" w:cs="Arial"/>
                <w:sz w:val="16"/>
              </w:rPr>
            </w:pPr>
            <w:r>
              <w:rPr>
                <w:rFonts w:eastAsia="Arial" w:cs="Arial" w:ascii="Arial" w:hAnsi="Arial"/>
                <w:sz w:val="16"/>
              </w:rPr>
              <w:t>31.66</w:t>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8" w:hRule="atLeast"/>
        </w:trPr>
        <w:tc>
          <w:tcPr>
            <w:tcW w:w="6000" w:type="dxa"/>
            <w:gridSpan w:val="2"/>
            <w:tcBorders/>
          </w:tcPr>
          <w:p>
            <w:pPr>
              <w:pStyle w:val="Normal"/>
              <w:spacing w:lineRule="atLeast" w:line="0"/>
              <w:ind w:start="340" w:end="0"/>
              <w:rPr>
                <w:rFonts w:ascii="Arial" w:hAnsi="Arial" w:eastAsia="Arial" w:cs="Arial"/>
                <w:sz w:val="16"/>
              </w:rPr>
            </w:pPr>
            <w:r>
              <w:rPr>
                <w:rFonts w:eastAsia="Arial" w:cs="Arial" w:ascii="Arial" w:hAnsi="Arial"/>
                <w:sz w:val="16"/>
              </w:rPr>
              <w:t>(iii)  Revaluation of Foreign Currency Loans ...................................</w:t>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248.37</w:t>
            </w:r>
          </w:p>
        </w:tc>
        <w:tc>
          <w:tcPr>
            <w:tcW w:w="360" w:type="dxa"/>
            <w:gridSpan w:val="3"/>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40" w:type="dxa"/>
            <w:gridSpan w:val="4"/>
            <w:tcBorders/>
          </w:tcPr>
          <w:p>
            <w:pPr>
              <w:pStyle w:val="Normal"/>
              <w:spacing w:lineRule="atLeast" w:line="0"/>
              <w:ind w:end="20"/>
              <w:jc w:val="end"/>
              <w:rPr>
                <w:rFonts w:ascii="Arial" w:hAnsi="Arial" w:eastAsia="Arial" w:cs="Arial"/>
                <w:sz w:val="16"/>
              </w:rPr>
            </w:pPr>
            <w:r>
              <w:rPr>
                <w:rFonts w:eastAsia="Arial" w:cs="Arial" w:ascii="Arial" w:hAnsi="Arial"/>
                <w:sz w:val="16"/>
              </w:rPr>
              <w:t>(248.37)</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gridSpan w:val="2"/>
            <w:tcBorders/>
          </w:tcPr>
          <w:p>
            <w:pPr>
              <w:pStyle w:val="Normal"/>
              <w:spacing w:lineRule="atLeast" w:line="0"/>
              <w:ind w:end="280"/>
              <w:jc w:val="end"/>
              <w:rPr>
                <w:rFonts w:ascii="Arial" w:hAnsi="Arial" w:eastAsia="Arial" w:cs="Arial"/>
                <w:sz w:val="16"/>
              </w:rPr>
            </w:pPr>
            <w:r>
              <w:rPr>
                <w:rFonts w:eastAsia="Arial" w:cs="Arial" w:ascii="Arial" w:hAnsi="Arial"/>
                <w:sz w:val="16"/>
              </w:rPr>
              <w:t>–</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 w:hRule="atLeast"/>
        </w:trPr>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7"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5" w:hRule="atLeast"/>
        </w:trPr>
        <w:tc>
          <w:tcPr>
            <w:tcW w:w="640" w:type="dxa"/>
            <w:tcBorders/>
          </w:tcPr>
          <w:p>
            <w:pPr>
              <w:pStyle w:val="Normal"/>
              <w:snapToGrid w:val="false"/>
              <w:spacing w:lineRule="atLeast" w:line="0"/>
              <w:rPr>
                <w:rFonts w:ascii="Times New Roman" w:hAnsi="Times New Roman" w:eastAsia="Times New Roman" w:cs="Times New Roman"/>
                <w:sz w:val="1"/>
              </w:rPr>
            </w:pPr>
            <w:r>
              <w:rPr>
                <w:rFonts w:eastAsia="Times New Roman" w:cs="Times New Roman" w:ascii="Times New Roman" w:hAnsi="Times New Roman"/>
                <w:sz w:val="1"/>
              </w:rPr>
            </w:r>
          </w:p>
        </w:tc>
        <w:tc>
          <w:tcPr>
            <w:tcW w:w="5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1,893.26</w:t>
            </w:r>
          </w:p>
        </w:tc>
        <w:tc>
          <w:tcPr>
            <w:tcW w:w="360" w:type="dxa"/>
            <w:gridSpan w:val="3"/>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40" w:type="dxa"/>
            <w:gridSpan w:val="4"/>
            <w:tcBorders/>
          </w:tcPr>
          <w:p>
            <w:pPr>
              <w:pStyle w:val="Normal"/>
              <w:spacing w:lineRule="atLeast" w:line="0"/>
              <w:ind w:end="20"/>
              <w:jc w:val="end"/>
              <w:rPr>
                <w:rFonts w:ascii="Arial" w:hAnsi="Arial" w:eastAsia="Arial" w:cs="Arial"/>
                <w:b/>
                <w:sz w:val="16"/>
              </w:rPr>
            </w:pPr>
            <w:r>
              <w:rPr>
                <w:rFonts w:eastAsia="Arial" w:cs="Arial" w:ascii="Arial" w:hAnsi="Arial"/>
                <w:b/>
                <w:sz w:val="16"/>
              </w:rPr>
              <w:t>(0.96)</w:t>
            </w:r>
          </w:p>
        </w:tc>
        <w:tc>
          <w:tcPr>
            <w:tcW w:w="1340" w:type="dxa"/>
            <w:gridSpan w:val="5"/>
            <w:tcBorders/>
          </w:tcPr>
          <w:p>
            <w:pPr>
              <w:pStyle w:val="Normal"/>
              <w:spacing w:lineRule="atLeast" w:line="0"/>
              <w:ind w:end="60"/>
              <w:jc w:val="end"/>
              <w:rPr>
                <w:rFonts w:ascii="Arial" w:hAnsi="Arial" w:eastAsia="Arial" w:cs="Arial"/>
                <w:b/>
                <w:sz w:val="16"/>
              </w:rPr>
            </w:pPr>
            <w:r>
              <w:rPr>
                <w:rFonts w:eastAsia="Arial" w:cs="Arial" w:ascii="Arial" w:hAnsi="Arial"/>
                <w:b/>
                <w:sz w:val="16"/>
              </w:rPr>
              <w:t>1,892.30</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317" w:hRule="atLeast"/>
        </w:trPr>
        <w:tc>
          <w:tcPr>
            <w:tcW w:w="6000" w:type="dxa"/>
            <w:gridSpan w:val="2"/>
            <w:tcBorders/>
          </w:tcPr>
          <w:p>
            <w:pPr>
              <w:pStyle w:val="Normal"/>
              <w:spacing w:lineRule="atLeast" w:line="0"/>
              <w:ind w:start="340" w:end="0"/>
              <w:rPr>
                <w:rFonts w:ascii="Arial" w:hAnsi="Arial" w:eastAsia="Arial" w:cs="Arial"/>
                <w:b/>
                <w:sz w:val="16"/>
              </w:rPr>
            </w:pPr>
            <w:r>
              <w:rPr>
                <w:rFonts w:eastAsia="Arial" w:cs="Arial" w:ascii="Arial" w:hAnsi="Arial"/>
                <w:b/>
                <w:sz w:val="16"/>
              </w:rPr>
              <w:t>Deferred Tax Assets</w:t>
            </w:r>
          </w:p>
        </w:tc>
        <w:tc>
          <w:tcPr>
            <w:tcW w:w="2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8"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(i)</w:t>
            </w:r>
          </w:p>
        </w:tc>
        <w:tc>
          <w:tcPr>
            <w:tcW w:w="5360" w:type="dxa"/>
            <w:tcBorders/>
          </w:tcPr>
          <w:p>
            <w:pPr>
              <w:pStyle w:val="Normal"/>
              <w:spacing w:lineRule="atLeast" w:line="0"/>
              <w:ind w:start="40" w:end="0"/>
              <w:rPr>
                <w:rFonts w:ascii="Arial" w:hAnsi="Arial" w:eastAsia="Arial" w:cs="Arial"/>
                <w:sz w:val="16"/>
              </w:rPr>
            </w:pPr>
            <w:r>
              <w:rPr>
                <w:rFonts w:eastAsia="Arial" w:cs="Arial" w:ascii="Arial" w:hAnsi="Arial"/>
                <w:sz w:val="16"/>
              </w:rPr>
              <w:t>Employee Separation Compensation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(503.69)</w:t>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(0.52)</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(504.21)</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(ii)</w:t>
            </w:r>
          </w:p>
        </w:tc>
        <w:tc>
          <w:tcPr>
            <w:tcW w:w="5360" w:type="dxa"/>
            <w:tcBorders/>
          </w:tcPr>
          <w:p>
            <w:pPr>
              <w:pStyle w:val="Normal"/>
              <w:spacing w:lineRule="atLeast" w:line="0"/>
              <w:ind w:start="40" w:end="0"/>
              <w:rPr>
                <w:rFonts w:ascii="Arial" w:hAnsi="Arial" w:eastAsia="Arial" w:cs="Arial"/>
                <w:sz w:val="16"/>
              </w:rPr>
            </w:pPr>
            <w:r>
              <w:rPr>
                <w:rFonts w:eastAsia="Arial" w:cs="Arial" w:ascii="Arial" w:hAnsi="Arial"/>
                <w:sz w:val="16"/>
              </w:rPr>
              <w:t>Wage Provision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(65.28)</w:t>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(4.19)</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(69.47)</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6000" w:type="dxa"/>
            <w:gridSpan w:val="2"/>
            <w:tcBorders/>
          </w:tcPr>
          <w:p>
            <w:pPr>
              <w:pStyle w:val="Normal"/>
              <w:spacing w:lineRule="atLeast" w:line="0"/>
              <w:ind w:start="340" w:end="0"/>
              <w:rPr>
                <w:rFonts w:ascii="Arial" w:hAnsi="Arial" w:eastAsia="Arial" w:cs="Arial"/>
                <w:sz w:val="16"/>
              </w:rPr>
            </w:pPr>
            <w:r>
              <w:rPr>
                <w:rFonts w:eastAsia="Arial" w:cs="Arial" w:ascii="Arial" w:hAnsi="Arial"/>
                <w:sz w:val="16"/>
              </w:rPr>
              <w:t>(iii)  Provision for doubtful debts &amp; advances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(33.03)</w:t>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(2.93)</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(35.96)</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6000" w:type="dxa"/>
            <w:gridSpan w:val="2"/>
            <w:tcBorders/>
          </w:tcPr>
          <w:p>
            <w:pPr>
              <w:pStyle w:val="Normal"/>
              <w:spacing w:lineRule="atLeast" w:line="0"/>
              <w:ind w:start="340" w:end="0"/>
              <w:rPr>
                <w:rFonts w:ascii="Arial" w:hAnsi="Arial" w:eastAsia="Arial" w:cs="Arial"/>
                <w:sz w:val="16"/>
              </w:rPr>
            </w:pPr>
            <w:r>
              <w:rPr>
                <w:rFonts w:eastAsia="Arial" w:cs="Arial" w:ascii="Arial" w:hAnsi="Arial"/>
                <w:sz w:val="16"/>
              </w:rPr>
              <w:t>(iv)  Disallowance under Section 43B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(111.97)</w:t>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(53.89)</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(165.86)</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6000" w:type="dxa"/>
            <w:gridSpan w:val="2"/>
            <w:tcBorders/>
          </w:tcPr>
          <w:p>
            <w:pPr>
              <w:pStyle w:val="Normal"/>
              <w:spacing w:lineRule="atLeast" w:line="0"/>
              <w:ind w:start="340" w:end="0"/>
              <w:rPr>
                <w:rFonts w:ascii="Arial" w:hAnsi="Arial" w:eastAsia="Arial" w:cs="Arial"/>
                <w:sz w:val="16"/>
              </w:rPr>
            </w:pPr>
            <w:r>
              <w:rPr>
                <w:rFonts w:eastAsia="Arial" w:cs="Arial" w:ascii="Arial" w:hAnsi="Arial"/>
                <w:sz w:val="16"/>
              </w:rPr>
              <w:t>(v)  Provision for Leave Salary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(135.69)</w:t>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(7.54)</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(143.23)</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6000" w:type="dxa"/>
            <w:gridSpan w:val="2"/>
            <w:tcBorders/>
          </w:tcPr>
          <w:p>
            <w:pPr>
              <w:pStyle w:val="Normal"/>
              <w:spacing w:lineRule="atLeast" w:line="0"/>
              <w:ind w:start="340" w:end="0"/>
              <w:rPr/>
            </w:pPr>
            <w:r>
              <w:rPr>
                <w:rFonts w:eastAsia="Arial" w:cs="Arial" w:ascii="Arial" w:hAnsi="Arial"/>
                <w:sz w:val="16"/>
              </w:rPr>
              <w:t>(vi)  Provision for Employee Benefits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(70.52)</w:t>
            </w:r>
          </w:p>
        </w:tc>
        <w:tc>
          <w:tcPr>
            <w:tcW w:w="23"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3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gridSpan w:val="2"/>
            <w:tcBorders/>
          </w:tcPr>
          <w:p>
            <w:pPr>
              <w:pStyle w:val="Normal"/>
              <w:spacing w:lineRule="atLeast" w:line="0"/>
              <w:ind w:end="300"/>
              <w:jc w:val="end"/>
              <w:rPr>
                <w:rFonts w:ascii="Arial" w:hAnsi="Arial" w:eastAsia="Arial" w:cs="Arial"/>
                <w:sz w:val="16"/>
              </w:rPr>
            </w:pPr>
            <w:r>
              <w:rPr>
                <w:rFonts w:eastAsia="Arial" w:cs="Arial" w:ascii="Arial" w:hAnsi="Arial"/>
                <w:sz w:val="16"/>
              </w:rPr>
              <w:t>–</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(70.52)</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(vii)</w:t>
            </w:r>
          </w:p>
        </w:tc>
        <w:tc>
          <w:tcPr>
            <w:tcW w:w="5360" w:type="dxa"/>
            <w:tcBorders/>
          </w:tcPr>
          <w:p>
            <w:pPr>
              <w:pStyle w:val="Normal"/>
              <w:spacing w:lineRule="atLeast" w:line="0"/>
              <w:ind w:start="40" w:end="0"/>
              <w:rPr>
                <w:rFonts w:ascii="Arial" w:hAnsi="Arial" w:eastAsia="Arial" w:cs="Arial"/>
                <w:sz w:val="16"/>
              </w:rPr>
            </w:pPr>
            <w:r>
              <w:rPr>
                <w:rFonts w:eastAsia="Arial" w:cs="Arial" w:ascii="Arial" w:hAnsi="Arial"/>
                <w:sz w:val="16"/>
              </w:rPr>
              <w:t>Other Deferred Tax Assets/Liabilities .......................................</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(12.76)</w:t>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(5.10)</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(17.86)</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 w:hRule="atLeast"/>
        </w:trPr>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17"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4"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(932.94)</w:t>
            </w:r>
          </w:p>
        </w:tc>
        <w:tc>
          <w:tcPr>
            <w:tcW w:w="1300" w:type="dxa"/>
            <w:gridSpan w:val="7"/>
            <w:tcBorders/>
          </w:tcPr>
          <w:p>
            <w:pPr>
              <w:pStyle w:val="Normal"/>
              <w:spacing w:lineRule="atLeast" w:line="0"/>
              <w:ind w:end="20"/>
              <w:jc w:val="end"/>
              <w:rPr>
                <w:rFonts w:ascii="Arial" w:hAnsi="Arial" w:eastAsia="Arial" w:cs="Arial"/>
                <w:b/>
                <w:sz w:val="16"/>
              </w:rPr>
            </w:pPr>
            <w:r>
              <w:rPr>
                <w:rFonts w:eastAsia="Arial" w:cs="Arial" w:ascii="Arial" w:hAnsi="Arial"/>
                <w:b/>
                <w:sz w:val="16"/>
              </w:rPr>
              <w:t>(74.17)</w:t>
            </w:r>
          </w:p>
        </w:tc>
        <w:tc>
          <w:tcPr>
            <w:tcW w:w="1340" w:type="dxa"/>
            <w:gridSpan w:val="5"/>
            <w:tcBorders/>
          </w:tcPr>
          <w:p>
            <w:pPr>
              <w:pStyle w:val="Normal"/>
              <w:spacing w:lineRule="atLeast" w:line="0"/>
              <w:ind w:end="20"/>
              <w:jc w:val="end"/>
              <w:rPr>
                <w:rFonts w:ascii="Arial" w:hAnsi="Arial" w:eastAsia="Arial" w:cs="Arial"/>
                <w:b/>
                <w:sz w:val="16"/>
              </w:rPr>
            </w:pPr>
            <w:r>
              <w:rPr>
                <w:rFonts w:eastAsia="Arial" w:cs="Arial" w:ascii="Arial" w:hAnsi="Arial"/>
                <w:b/>
                <w:sz w:val="16"/>
              </w:rPr>
              <w:t>(1,007.11)</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25" w:hRule="atLeast"/>
        </w:trPr>
        <w:tc>
          <w:tcPr>
            <w:tcW w:w="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37"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2" w:hRule="atLeast"/>
        </w:trPr>
        <w:tc>
          <w:tcPr>
            <w:tcW w:w="6000" w:type="dxa"/>
            <w:gridSpan w:val="2"/>
            <w:vMerge w:val="restart"/>
            <w:tcBorders/>
          </w:tcPr>
          <w:p>
            <w:pPr>
              <w:pStyle w:val="Normal"/>
              <w:spacing w:lineRule="atLeast" w:line="0"/>
              <w:ind w:start="340" w:end="0"/>
              <w:rPr>
                <w:rFonts w:ascii="Arial" w:hAnsi="Arial" w:eastAsia="Arial" w:cs="Arial"/>
                <w:sz w:val="16"/>
              </w:rPr>
            </w:pPr>
            <w:r>
              <w:rPr>
                <w:rFonts w:eastAsia="Arial" w:cs="Arial" w:ascii="Arial" w:hAnsi="Arial"/>
                <w:sz w:val="16"/>
              </w:rPr>
              <w:t>(viii) Deferred Tax Assets adjusted against Securities Premium</w:t>
            </w:r>
          </w:p>
        </w:tc>
        <w:tc>
          <w:tcPr>
            <w:tcW w:w="1160" w:type="dxa"/>
            <w:gridSpan w:val="3"/>
            <w:tcBorders/>
          </w:tcPr>
          <w:p>
            <w:pPr>
              <w:pStyle w:val="Normal"/>
              <w:spacing w:lineRule="exact" w:line="182"/>
              <w:jc w:val="end"/>
              <w:rPr>
                <w:rFonts w:ascii="Arial" w:hAnsi="Arial" w:eastAsia="Arial" w:cs="Arial"/>
                <w:i/>
                <w:i/>
                <w:sz w:val="16"/>
              </w:rPr>
            </w:pPr>
            <w:r>
              <w:rPr>
                <w:rFonts w:eastAsia="Arial" w:cs="Arial" w:ascii="Arial" w:hAnsi="Arial"/>
                <w:i/>
                <w:sz w:val="16"/>
              </w:rPr>
              <w:t>960.32</w:t>
            </w:r>
          </w:p>
        </w:tc>
        <w:tc>
          <w:tcPr>
            <w:tcW w:w="1300" w:type="dxa"/>
            <w:gridSpan w:val="7"/>
            <w:tcBorders/>
          </w:tcPr>
          <w:p>
            <w:pPr>
              <w:pStyle w:val="Normal"/>
              <w:spacing w:lineRule="exact" w:line="182"/>
              <w:ind w:end="20"/>
              <w:jc w:val="end"/>
              <w:rPr>
                <w:rFonts w:ascii="Arial" w:hAnsi="Arial" w:eastAsia="Arial" w:cs="Arial"/>
                <w:b/>
                <w:sz w:val="16"/>
              </w:rPr>
            </w:pPr>
            <w:r>
              <w:rPr>
                <w:rFonts w:eastAsia="Arial" w:cs="Arial" w:ascii="Arial" w:hAnsi="Arial"/>
                <w:b/>
                <w:sz w:val="16"/>
              </w:rPr>
              <w:t>(75.13)</w:t>
            </w:r>
          </w:p>
        </w:tc>
        <w:tc>
          <w:tcPr>
            <w:tcW w:w="1340" w:type="dxa"/>
            <w:gridSpan w:val="5"/>
            <w:tcBorders/>
          </w:tcPr>
          <w:p>
            <w:pPr>
              <w:pStyle w:val="Normal"/>
              <w:spacing w:lineRule="exact" w:line="182"/>
              <w:ind w:end="60"/>
              <w:jc w:val="end"/>
              <w:rPr>
                <w:rFonts w:ascii="Arial" w:hAnsi="Arial" w:eastAsia="Arial" w:cs="Arial"/>
                <w:b/>
                <w:sz w:val="16"/>
              </w:rPr>
            </w:pPr>
            <w:r>
              <w:rPr>
                <w:rFonts w:eastAsia="Arial" w:cs="Arial" w:ascii="Arial" w:hAnsi="Arial"/>
                <w:b/>
                <w:sz w:val="16"/>
              </w:rPr>
              <w:t>885.19</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r>
      <w:tr>
        <w:trPr>
          <w:trHeight w:val="25" w:hRule="atLeast"/>
        </w:trPr>
        <w:tc>
          <w:tcPr>
            <w:tcW w:w="6000" w:type="dxa"/>
            <w:gridSpan w:val="2"/>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5" w:hRule="atLeast"/>
        </w:trPr>
        <w:tc>
          <w:tcPr>
            <w:tcW w:w="600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gridSpan w:val="3"/>
            <w:vMerge w:val="restart"/>
            <w:tcBorders/>
          </w:tcPr>
          <w:p>
            <w:pPr>
              <w:pStyle w:val="Normal"/>
              <w:spacing w:lineRule="atLeast" w:line="0"/>
              <w:jc w:val="end"/>
              <w:rPr>
                <w:rFonts w:ascii="Arial" w:hAnsi="Arial" w:eastAsia="Arial" w:cs="Arial"/>
                <w:i/>
                <w:i/>
                <w:sz w:val="16"/>
              </w:rPr>
            </w:pPr>
            <w:r>
              <w:rPr>
                <w:rFonts w:eastAsia="Arial" w:cs="Arial" w:ascii="Arial" w:hAnsi="Arial"/>
                <w:i/>
                <w:sz w:val="16"/>
              </w:rPr>
              <w:t>(278.52)</w:t>
            </w:r>
          </w:p>
        </w:tc>
        <w:tc>
          <w:tcPr>
            <w:tcW w:w="23" w:type="dxa"/>
            <w:tcBorders/>
          </w:tcPr>
          <w:p>
            <w:pPr>
              <w:pStyle w:val="Normal"/>
              <w:snapToGrid w:val="false"/>
              <w:spacing w:lineRule="atLeast" w:line="0"/>
              <w:rPr>
                <w:rFonts w:ascii="Times New Roman" w:hAnsi="Times New Roman" w:eastAsia="Times New Roman" w:cs="Times New Roman"/>
                <w:i/>
                <w:i/>
                <w:sz w:val="10"/>
              </w:rPr>
            </w:pPr>
            <w:r>
              <w:rPr>
                <w:rFonts w:eastAsia="Times New Roman" w:cs="Times New Roman" w:ascii="Times New Roman" w:hAnsi="Times New Roman"/>
                <w:i/>
                <w:sz w:val="10"/>
              </w:rPr>
            </w:r>
          </w:p>
        </w:tc>
        <w:tc>
          <w:tcPr>
            <w:tcW w:w="31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8" w:hRule="atLeast"/>
        </w:trPr>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360" w:type="dxa"/>
            <w:tcBorders/>
          </w:tcPr>
          <w:p>
            <w:pPr>
              <w:pStyle w:val="Normal"/>
              <w:spacing w:lineRule="atLeast" w:line="0"/>
              <w:ind w:start="40" w:end="0"/>
              <w:rPr>
                <w:rFonts w:ascii="Arial" w:hAnsi="Arial" w:eastAsia="Arial" w:cs="Arial"/>
                <w:sz w:val="16"/>
              </w:rPr>
            </w:pPr>
            <w:r>
              <w:rPr>
                <w:rFonts w:eastAsia="Arial" w:cs="Arial" w:ascii="Arial" w:hAnsi="Arial"/>
                <w:sz w:val="16"/>
              </w:rPr>
              <w:t>Account (See Note 27, Page 192) ..............................................</w:t>
            </w:r>
          </w:p>
        </w:tc>
        <w:tc>
          <w:tcPr>
            <w:tcW w:w="1160" w:type="dxa"/>
            <w:gridSpan w:val="3"/>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gridSpan w:val="7"/>
            <w:tcBorders/>
          </w:tcPr>
          <w:p>
            <w:pPr>
              <w:pStyle w:val="Normal"/>
              <w:spacing w:lineRule="atLeast" w:line="0"/>
              <w:ind w:end="20"/>
              <w:jc w:val="end"/>
              <w:rPr>
                <w:rFonts w:ascii="Arial" w:hAnsi="Arial" w:eastAsia="Arial" w:cs="Arial"/>
                <w:sz w:val="16"/>
              </w:rPr>
            </w:pPr>
            <w:r>
              <w:rPr>
                <w:rFonts w:eastAsia="Arial" w:cs="Arial" w:ascii="Arial" w:hAnsi="Arial"/>
                <w:sz w:val="16"/>
              </w:rPr>
              <w:t>(20.94)</w:t>
            </w:r>
          </w:p>
        </w:tc>
        <w:tc>
          <w:tcPr>
            <w:tcW w:w="1340" w:type="dxa"/>
            <w:gridSpan w:val="5"/>
            <w:tcBorders/>
          </w:tcPr>
          <w:p>
            <w:pPr>
              <w:pStyle w:val="Normal"/>
              <w:spacing w:lineRule="atLeast" w:line="0"/>
              <w:jc w:val="end"/>
              <w:rPr>
                <w:rFonts w:ascii="Arial" w:hAnsi="Arial" w:eastAsia="Arial" w:cs="Arial"/>
                <w:sz w:val="16"/>
              </w:rPr>
            </w:pPr>
            <w:r>
              <w:rPr>
                <w:rFonts w:eastAsia="Arial" w:cs="Arial" w:ascii="Arial" w:hAnsi="Arial"/>
                <w:sz w:val="16"/>
              </w:rPr>
              <w:t>(299.46)</w:t>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4" w:hRule="atLeast"/>
        </w:trPr>
        <w:tc>
          <w:tcPr>
            <w:tcW w:w="60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1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0" w:hRule="atLeast"/>
        </w:trPr>
        <w:tc>
          <w:tcPr>
            <w:tcW w:w="6000" w:type="dxa"/>
            <w:gridSpan w:val="2"/>
            <w:tcBorders/>
          </w:tcPr>
          <w:p>
            <w:pPr>
              <w:pStyle w:val="Normal"/>
              <w:spacing w:lineRule="atLeast" w:line="0"/>
              <w:ind w:start="340" w:end="0"/>
              <w:rPr>
                <w:rFonts w:ascii="Arial" w:hAnsi="Arial" w:eastAsia="Arial" w:cs="Arial"/>
                <w:b/>
                <w:sz w:val="16"/>
              </w:rPr>
            </w:pPr>
            <w:r>
              <w:rPr>
                <w:rFonts w:eastAsia="Arial" w:cs="Arial" w:ascii="Arial" w:hAnsi="Arial"/>
                <w:b/>
                <w:sz w:val="16"/>
              </w:rPr>
              <w:t>Deferred Tax Liability (Net)</w:t>
            </w:r>
          </w:p>
        </w:tc>
        <w:tc>
          <w:tcPr>
            <w:tcW w:w="1160" w:type="dxa"/>
            <w:gridSpan w:val="3"/>
            <w:tcBorders/>
          </w:tcPr>
          <w:p>
            <w:pPr>
              <w:pStyle w:val="Normal"/>
              <w:spacing w:lineRule="atLeast" w:line="0"/>
              <w:jc w:val="end"/>
              <w:rPr>
                <w:rFonts w:ascii="Arial" w:hAnsi="Arial" w:eastAsia="Arial" w:cs="Arial"/>
                <w:i/>
                <w:i/>
                <w:sz w:val="16"/>
              </w:rPr>
            </w:pPr>
            <w:r>
              <w:rPr>
                <w:rFonts w:eastAsia="Arial" w:cs="Arial" w:ascii="Arial" w:hAnsi="Arial"/>
                <w:i/>
                <w:sz w:val="16"/>
              </w:rPr>
              <w:t>681.80</w:t>
            </w:r>
          </w:p>
        </w:tc>
        <w:tc>
          <w:tcPr>
            <w:tcW w:w="23"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31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gridSpan w:val="5"/>
            <w:tcBorders/>
          </w:tcPr>
          <w:p>
            <w:pPr>
              <w:pStyle w:val="Normal"/>
              <w:spacing w:lineRule="atLeast" w:line="0"/>
              <w:ind w:end="60"/>
              <w:jc w:val="end"/>
              <w:rPr>
                <w:rFonts w:ascii="Arial" w:hAnsi="Arial" w:eastAsia="Arial" w:cs="Arial"/>
                <w:b/>
                <w:sz w:val="16"/>
              </w:rPr>
            </w:pPr>
            <w:r>
              <w:rPr>
                <w:rFonts w:eastAsia="Arial" w:cs="Arial" w:ascii="Arial" w:hAnsi="Arial"/>
                <w:b/>
                <w:sz w:val="16"/>
              </w:rPr>
              <w:t>585.73</w:t>
            </w:r>
          </w:p>
        </w:tc>
        <w:tc>
          <w:tcPr>
            <w:tcW w:w="23"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41"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7"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sectPr>
          <w:type w:val="nextPage"/>
          <w:pgSz w:w="11860" w:h="14780"/>
          <w:pgMar w:left="260" w:right="680" w:gutter="0" w:header="0" w:top="1094" w:footer="0" w:bottom="0"/>
          <w:pgNumType w:fmt="decimal"/>
          <w:formProt w:val="false"/>
          <w:textDirection w:val="lrTb"/>
          <w:docGrid w:type="default" w:linePitch="360" w:charSpace="0"/>
        </w:sectPr>
      </w:pPr>
    </w:p>
    <w:p>
      <w:pPr>
        <w:pStyle w:val="Normal"/>
        <w:spacing w:lineRule="exact" w:line="137"/>
        <w:rPr>
          <w:rFonts w:ascii="Times New Roman" w:hAnsi="Times New Roman" w:eastAsia="Times New Roman" w:cs="Times New Roman"/>
          <w:sz w:val="3"/>
        </w:rPr>
      </w:pPr>
      <w:r>
        <w:rPr>
          <w:rFonts w:eastAsia="Times New Roman" w:cs="Times New Roman" w:ascii="Times New Roman" w:hAnsi="Times New Roman"/>
          <w:sz w:val="3"/>
        </w:rPr>
      </w:r>
    </w:p>
    <w:p>
      <w:pPr>
        <w:pStyle w:val="Normal"/>
        <w:spacing w:lineRule="atLeast" w:line="0"/>
        <w:rPr>
          <w:rFonts w:ascii="Arial" w:hAnsi="Arial" w:eastAsia="Arial" w:cs="Arial"/>
          <w:sz w:val="19"/>
        </w:rPr>
      </w:pPr>
      <w:r>
        <w:rPr>
          <w:rFonts w:eastAsia="Arial" w:cs="Arial" w:ascii="Arial" w:hAnsi="Arial"/>
          <w:sz w:val="19"/>
        </w:rPr>
        <w:t>186</w:t>
      </w:r>
    </w:p>
    <w:p>
      <w:pPr>
        <w:sectPr>
          <w:type w:val="continuous"/>
          <w:pgSz w:w="11860" w:h="14780"/>
          <w:pgMar w:left="260" w:right="680" w:gutter="0" w:header="0" w:top="1094" w:footer="0" w:bottom="0"/>
          <w:formProt w:val="false"/>
          <w:textDirection w:val="lrTb"/>
          <w:docGrid w:type="default" w:linePitch="360" w:charSpace="0"/>
        </w:sectPr>
      </w:pPr>
    </w:p>
    <w:p>
      <w:pPr>
        <w:pStyle w:val="Normal"/>
        <w:spacing w:lineRule="exact" w:line="156"/>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92">
            <wp:simplePos x="0" y="0"/>
            <wp:positionH relativeFrom="page">
              <wp:posOffset>6751320</wp:posOffset>
            </wp:positionH>
            <wp:positionV relativeFrom="page">
              <wp:posOffset>525145</wp:posOffset>
            </wp:positionV>
            <wp:extent cx="429895" cy="107315"/>
            <wp:effectExtent l="0" t="0" r="0" b="0"/>
            <wp:wrapNone/>
            <wp:docPr id="91"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6" descr="" title=""/>
                    <pic:cNvPicPr>
                      <a:picLocks noChangeAspect="1" noChangeArrowheads="1"/>
                    </pic:cNvPicPr>
                  </pic:nvPicPr>
                  <pic:blipFill>
                    <a:blip r:embed="rId47"/>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93">
            <wp:simplePos x="0" y="0"/>
            <wp:positionH relativeFrom="page">
              <wp:posOffset>6805295</wp:posOffset>
            </wp:positionH>
            <wp:positionV relativeFrom="page">
              <wp:posOffset>256540</wp:posOffset>
            </wp:positionV>
            <wp:extent cx="321945" cy="214630"/>
            <wp:effectExtent l="0" t="0" r="0" b="0"/>
            <wp:wrapNone/>
            <wp:docPr id="92"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 descr="" title=""/>
                    <pic:cNvPicPr>
                      <a:picLocks noChangeAspect="1" noChangeArrowheads="1"/>
                    </pic:cNvPicPr>
                  </pic:nvPicPr>
                  <pic:blipFill>
                    <a:blip r:embed="rId48"/>
                    <a:srcRect l="-56" t="-84" r="-56" b="-84"/>
                    <a:stretch>
                      <a:fillRect/>
                    </a:stretch>
                  </pic:blipFill>
                  <pic:spPr bwMode="auto">
                    <a:xfrm>
                      <a:off x="0" y="0"/>
                      <a:ext cx="321945" cy="214630"/>
                    </a:xfrm>
                    <a:prstGeom prst="rect">
                      <a:avLst/>
                    </a:prstGeom>
                  </pic:spPr>
                </pic:pic>
              </a:graphicData>
            </a:graphic>
          </wp:anchor>
        </w:drawing>
      </w:r>
      <w:bookmarkStart w:id="27" w:name="page19"/>
      <w:bookmarkStart w:id="28" w:name="page19"/>
      <w:bookmarkEnd w:id="28"/>
    </w:p>
    <w:p>
      <w:pPr>
        <w:pStyle w:val="Normal"/>
        <w:spacing w:lineRule="atLeast" w:line="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89"/>
        <w:rPr>
          <w:rFonts w:ascii="Times New Roman" w:hAnsi="Times New Roman" w:eastAsia="Times New Roman" w:cs="Times New Roman"/>
          <w:sz w:val="18"/>
        </w:rPr>
      </w:pPr>
      <w:r>
        <w:rPr>
          <w:rFonts w:eastAsia="Times New Roman" w:cs="Times New Roman" w:ascii="Times New Roman" w:hAnsi="Times New Roman"/>
          <w:sz w:val="18"/>
        </w:rPr>
      </w:r>
    </w:p>
    <w:tbl>
      <w:tblPr>
        <w:tblW w:w="9380" w:type="dxa"/>
        <w:jc w:val="start"/>
        <w:tblInd w:w="0" w:type="dxa"/>
        <w:tblLayout w:type="fixed"/>
        <w:tblCellMar>
          <w:top w:w="0" w:type="dxa"/>
          <w:start w:w="0" w:type="dxa"/>
          <w:bottom w:w="0" w:type="dxa"/>
          <w:end w:w="0" w:type="dxa"/>
        </w:tblCellMar>
      </w:tblPr>
      <w:tblGrid>
        <w:gridCol w:w="640"/>
        <w:gridCol w:w="6180"/>
        <w:gridCol w:w="920"/>
        <w:gridCol w:w="560"/>
        <w:gridCol w:w="920"/>
        <w:gridCol w:w="160"/>
      </w:tblGrid>
      <w:tr>
        <w:trPr>
          <w:trHeight w:val="230" w:hRule="atLeast"/>
        </w:trPr>
        <w:tc>
          <w:tcPr>
            <w:tcW w:w="6820" w:type="dxa"/>
            <w:gridSpan w:val="2"/>
            <w:tcBorders/>
          </w:tcPr>
          <w:p>
            <w:pPr>
              <w:pStyle w:val="Normal"/>
              <w:spacing w:lineRule="atLeast" w:line="0"/>
              <w:rPr/>
            </w:pPr>
            <w:r>
              <w:rPr>
                <w:rFonts w:eastAsia="Arial" w:cs="Arial" w:ascii="Arial" w:hAnsi="Arial"/>
                <w:b/>
                <w:sz w:val="16"/>
              </w:rPr>
              <w:t>17.  Licensed and installed capacities and production :</w:t>
            </w:r>
            <w:r>
              <w:rPr>
                <w:rFonts w:eastAsia="Arial" w:cs="Arial" w:ascii="Arial" w:hAnsi="Arial"/>
                <w:b/>
                <w:vertAlign w:val="superscript"/>
              </w:rPr>
              <w:t>(1)</w:t>
            </w:r>
          </w:p>
        </w:tc>
        <w:tc>
          <w:tcPr>
            <w:tcW w:w="1480" w:type="dxa"/>
            <w:gridSpan w:val="2"/>
            <w:tcBorders/>
          </w:tcPr>
          <w:p>
            <w:pPr>
              <w:pStyle w:val="Normal"/>
              <w:spacing w:lineRule="atLeast" w:line="0"/>
              <w:ind w:start="240" w:end="0"/>
              <w:rPr>
                <w:rFonts w:ascii="Arial" w:hAnsi="Arial" w:eastAsia="Arial" w:cs="Arial"/>
                <w:b/>
                <w:sz w:val="16"/>
              </w:rPr>
            </w:pPr>
            <w:r>
              <w:rPr>
                <w:rFonts w:eastAsia="Arial" w:cs="Arial" w:ascii="Arial" w:hAnsi="Arial"/>
                <w:b/>
                <w:sz w:val="16"/>
              </w:rPr>
              <w:t>Installed</w:t>
            </w:r>
          </w:p>
        </w:tc>
        <w:tc>
          <w:tcPr>
            <w:tcW w:w="1080" w:type="dxa"/>
            <w:gridSpan w:val="2"/>
            <w:tcBorders/>
          </w:tcPr>
          <w:p>
            <w:pPr>
              <w:pStyle w:val="Normal"/>
              <w:spacing w:lineRule="atLeast" w:line="0"/>
              <w:ind w:start="80" w:end="0"/>
              <w:rPr/>
            </w:pPr>
            <w:r>
              <w:rPr>
                <w:rFonts w:eastAsia="Arial" w:cs="Arial" w:ascii="Arial" w:hAnsi="Arial"/>
                <w:b/>
                <w:w w:val="97"/>
                <w:sz w:val="16"/>
              </w:rPr>
              <w:t>Production</w:t>
            </w:r>
            <w:r>
              <w:rPr>
                <w:rFonts w:eastAsia="Arial" w:cs="Arial" w:ascii="Arial" w:hAnsi="Arial"/>
                <w:b/>
                <w:w w:val="97"/>
                <w:vertAlign w:val="superscript"/>
              </w:rPr>
              <w:t>(3)</w:t>
            </w:r>
          </w:p>
        </w:tc>
      </w:tr>
      <w:tr>
        <w:trPr>
          <w:trHeight w:val="246" w:hRule="atLeast"/>
        </w:trPr>
        <w:tc>
          <w:tcPr>
            <w:tcW w:w="640" w:type="dxa"/>
            <w:tcBorders/>
          </w:tcPr>
          <w:p>
            <w:pPr>
              <w:pStyle w:val="Normal"/>
              <w:snapToGrid w:val="false"/>
              <w:spacing w:lineRule="atLeast" w:line="0"/>
              <w:rPr>
                <w:rFonts w:ascii="Times New Roman" w:hAnsi="Times New Roman" w:eastAsia="Times New Roman" w:cs="Times New Roman"/>
                <w:b/>
                <w:w w:val="97"/>
                <w:sz w:val="21"/>
                <w:vertAlign w:val="superscript"/>
              </w:rPr>
            </w:pPr>
            <w:r>
              <w:rPr>
                <w:rFonts w:eastAsia="Times New Roman" w:cs="Times New Roman" w:ascii="Times New Roman" w:hAnsi="Times New Roman"/>
                <w:b/>
                <w:w w:val="97"/>
                <w:sz w:val="21"/>
                <w:vertAlign w:val="superscript"/>
              </w:rPr>
            </w:r>
          </w:p>
        </w:tc>
        <w:tc>
          <w:tcPr>
            <w:tcW w:w="6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80" w:type="dxa"/>
            <w:gridSpan w:val="2"/>
            <w:tcBorders/>
          </w:tcPr>
          <w:p>
            <w:pPr>
              <w:pStyle w:val="Normal"/>
              <w:spacing w:lineRule="atLeast" w:line="0"/>
              <w:ind w:start="260" w:end="0"/>
              <w:rPr/>
            </w:pPr>
            <w:r>
              <w:rPr>
                <w:rFonts w:eastAsia="Arial" w:cs="Arial" w:ascii="Arial" w:hAnsi="Arial"/>
                <w:b/>
                <w:sz w:val="16"/>
              </w:rPr>
              <w:t>capacity</w:t>
            </w:r>
            <w:r>
              <w:rPr>
                <w:rFonts w:eastAsia="Arial" w:cs="Arial" w:ascii="Arial" w:hAnsi="Arial"/>
                <w:b/>
                <w:vertAlign w:val="superscript"/>
              </w:rPr>
              <w:t>(2)</w:t>
            </w:r>
          </w:p>
        </w:tc>
        <w:tc>
          <w:tcPr>
            <w:tcW w:w="920" w:type="dxa"/>
            <w:tcBorders/>
          </w:tcPr>
          <w:p>
            <w:pPr>
              <w:pStyle w:val="Normal"/>
              <w:snapToGrid w:val="false"/>
              <w:spacing w:lineRule="atLeast" w:line="0"/>
              <w:rPr>
                <w:rFonts w:ascii="Times New Roman" w:hAnsi="Times New Roman" w:eastAsia="Times New Roman" w:cs="Times New Roman"/>
                <w:b/>
                <w:sz w:val="21"/>
                <w:vertAlign w:val="superscript"/>
              </w:rPr>
            </w:pPr>
            <w:r>
              <w:rPr>
                <w:rFonts w:eastAsia="Times New Roman" w:cs="Times New Roman" w:ascii="Times New Roman" w:hAnsi="Times New Roman"/>
                <w:b/>
                <w:sz w:val="21"/>
                <w:vertAlign w:val="superscript"/>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6820" w:type="dxa"/>
            <w:gridSpan w:val="2"/>
            <w:vMerge w:val="restart"/>
            <w:tcBorders/>
          </w:tcPr>
          <w:p>
            <w:pPr>
              <w:pStyle w:val="Normal"/>
              <w:spacing w:lineRule="atLeast" w:line="0"/>
              <w:ind w:start="340" w:end="0"/>
              <w:rPr>
                <w:rFonts w:ascii="Arial" w:hAnsi="Arial" w:eastAsia="Arial" w:cs="Arial"/>
                <w:b/>
                <w:sz w:val="16"/>
              </w:rPr>
            </w:pPr>
            <w:r>
              <w:rPr>
                <w:rFonts w:eastAsia="Arial" w:cs="Arial" w:ascii="Arial" w:hAnsi="Arial"/>
                <w:b/>
                <w:sz w:val="16"/>
              </w:rPr>
              <w:t>Class of Products</w:t>
            </w:r>
          </w:p>
        </w:tc>
        <w:tc>
          <w:tcPr>
            <w:tcW w:w="1480" w:type="dxa"/>
            <w:gridSpan w:val="2"/>
            <w:tcBorders/>
          </w:tcPr>
          <w:p>
            <w:pPr>
              <w:pStyle w:val="Normal"/>
              <w:spacing w:lineRule="atLeast" w:line="0"/>
              <w:ind w:start="340" w:end="0"/>
              <w:rPr>
                <w:rFonts w:ascii="Arial" w:hAnsi="Arial" w:eastAsia="Arial" w:cs="Arial"/>
                <w:b/>
                <w:sz w:val="16"/>
              </w:rPr>
            </w:pPr>
            <w:r>
              <w:rPr>
                <w:rFonts w:eastAsia="Arial" w:cs="Arial" w:ascii="Arial" w:hAnsi="Arial"/>
                <w:b/>
                <w:sz w:val="16"/>
              </w:rPr>
              <w:t>Tonnes</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Tonnes</w:t>
            </w:r>
          </w:p>
        </w:tc>
        <w:tc>
          <w:tcPr>
            <w:tcW w:w="1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49" w:hRule="atLeast"/>
        </w:trPr>
        <w:tc>
          <w:tcPr>
            <w:tcW w:w="682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1" w:hRule="atLeast"/>
        </w:trPr>
        <w:tc>
          <w:tcPr>
            <w:tcW w:w="68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vMerge w:val="restart"/>
            <w:tcBorders/>
          </w:tcPr>
          <w:p>
            <w:pPr>
              <w:pStyle w:val="Normal"/>
              <w:spacing w:lineRule="atLeast" w:line="0"/>
              <w:jc w:val="end"/>
              <w:rPr>
                <w:rFonts w:ascii="Arial" w:hAnsi="Arial" w:eastAsia="Arial" w:cs="Arial"/>
                <w:b/>
                <w:sz w:val="16"/>
              </w:rPr>
            </w:pPr>
            <w:r>
              <w:rPr>
                <w:rFonts w:eastAsia="Arial" w:cs="Arial" w:ascii="Arial" w:hAnsi="Arial"/>
                <w:b/>
                <w:sz w:val="16"/>
              </w:rPr>
              <w:t>58,40,000</w:t>
            </w:r>
          </w:p>
        </w:tc>
        <w:tc>
          <w:tcPr>
            <w:tcW w:w="56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920" w:type="dxa"/>
            <w:vMerge w:val="restart"/>
            <w:tcBorders/>
          </w:tcPr>
          <w:p>
            <w:pPr>
              <w:pStyle w:val="Normal"/>
              <w:spacing w:lineRule="atLeast" w:line="0"/>
              <w:jc w:val="end"/>
              <w:rPr>
                <w:rFonts w:ascii="Arial" w:hAnsi="Arial" w:eastAsia="Arial" w:cs="Arial"/>
                <w:b/>
                <w:sz w:val="16"/>
              </w:rPr>
            </w:pPr>
            <w:r>
              <w:rPr>
                <w:rFonts w:eastAsia="Arial" w:cs="Arial" w:ascii="Arial" w:hAnsi="Arial"/>
                <w:b/>
                <w:sz w:val="16"/>
              </w:rPr>
              <w:t>53,74,939</w:t>
            </w:r>
          </w:p>
        </w:tc>
        <w:tc>
          <w:tcPr>
            <w:tcW w:w="16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r>
      <w:tr>
        <w:trPr>
          <w:trHeight w:val="269"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(i)</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Saleable Steel (Jamshedpur, Jharkhand)</w:t>
            </w:r>
          </w:p>
        </w:tc>
        <w:tc>
          <w:tcPr>
            <w:tcW w:w="9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48,08,000</w:t>
            </w:r>
          </w:p>
        </w:tc>
        <w:tc>
          <w:tcPr>
            <w:tcW w:w="5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48,58,401</w:t>
            </w:r>
          </w:p>
        </w:tc>
        <w:tc>
          <w:tcPr>
            <w:tcW w:w="160" w:type="dxa"/>
            <w:tcBorders/>
          </w:tcPr>
          <w:p>
            <w:pPr>
              <w:pStyle w:val="Normal"/>
              <w:spacing w:lineRule="atLeast" w:line="0"/>
              <w:ind w:start="40" w:end="0"/>
              <w:rPr>
                <w:rFonts w:ascii="Arial" w:hAnsi="Arial" w:eastAsia="Arial" w:cs="Arial"/>
                <w:w w:val="90"/>
                <w:sz w:val="9"/>
              </w:rPr>
            </w:pPr>
            <w:r>
              <w:rPr>
                <w:rFonts w:eastAsia="Arial" w:cs="Arial" w:ascii="Arial" w:hAnsi="Arial"/>
                <w:w w:val="90"/>
                <w:sz w:val="9"/>
              </w:rPr>
              <w:t>(4)</w:t>
            </w:r>
          </w:p>
        </w:tc>
      </w:tr>
      <w:tr>
        <w:trPr>
          <w:trHeight w:val="215"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(ii)</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Cold Rolled Coils (Tarapur, Maharashtra)</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1,00,000</w:t>
            </w:r>
          </w:p>
        </w:tc>
        <w:tc>
          <w:tcPr>
            <w:tcW w:w="5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1,60,209</w:t>
            </w:r>
          </w:p>
        </w:tc>
        <w:tc>
          <w:tcPr>
            <w:tcW w:w="1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1,00,000</w:t>
            </w:r>
          </w:p>
        </w:tc>
        <w:tc>
          <w:tcPr>
            <w:tcW w:w="5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1,53,488</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271"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(iii)</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Wire Rods (Tarapur, Maharashtra)</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2,65,000</w:t>
            </w:r>
          </w:p>
        </w:tc>
        <w:tc>
          <w:tcPr>
            <w:tcW w:w="5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2,53,410</w:t>
            </w:r>
          </w:p>
        </w:tc>
        <w:tc>
          <w:tcPr>
            <w:tcW w:w="1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184"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cPr>
          <w:p>
            <w:pPr>
              <w:pStyle w:val="Normal"/>
              <w:spacing w:lineRule="atLeast" w:line="0"/>
              <w:jc w:val="end"/>
              <w:rPr>
                <w:rFonts w:ascii="Arial" w:hAnsi="Arial" w:eastAsia="Arial" w:cs="Arial"/>
                <w:i/>
                <w:i/>
                <w:sz w:val="16"/>
              </w:rPr>
            </w:pPr>
            <w:r>
              <w:rPr>
                <w:rFonts w:eastAsia="Arial" w:cs="Arial" w:ascii="Arial" w:hAnsi="Arial"/>
                <w:i/>
                <w:sz w:val="16"/>
              </w:rPr>
              <w:t>2,65,000</w:t>
            </w:r>
          </w:p>
        </w:tc>
        <w:tc>
          <w:tcPr>
            <w:tcW w:w="5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20" w:type="dxa"/>
            <w:tcBorders/>
          </w:tcPr>
          <w:p>
            <w:pPr>
              <w:pStyle w:val="Normal"/>
              <w:spacing w:lineRule="atLeast" w:line="0"/>
              <w:jc w:val="end"/>
              <w:rPr>
                <w:rFonts w:ascii="Arial" w:hAnsi="Arial" w:eastAsia="Arial" w:cs="Arial"/>
                <w:i/>
                <w:i/>
                <w:sz w:val="16"/>
              </w:rPr>
            </w:pPr>
            <w:r>
              <w:rPr>
                <w:rFonts w:eastAsia="Arial" w:cs="Arial" w:ascii="Arial" w:hAnsi="Arial"/>
                <w:i/>
                <w:sz w:val="16"/>
              </w:rPr>
              <w:t>2,45,370</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r>
        <w:trPr>
          <w:trHeight w:val="213" w:hRule="atLeast"/>
        </w:trPr>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Wires (Borivali, Tarapur, Indore; Maharashtra) &amp; (Bengalaru, Karnataka)</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2,38,400</w:t>
            </w:r>
          </w:p>
        </w:tc>
        <w:tc>
          <w:tcPr>
            <w:tcW w:w="5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1,94,073</w:t>
            </w:r>
          </w:p>
        </w:tc>
        <w:tc>
          <w:tcPr>
            <w:tcW w:w="1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2,38,400</w:t>
            </w:r>
          </w:p>
        </w:tc>
        <w:tc>
          <w:tcPr>
            <w:tcW w:w="5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2,11,001</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271"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(iv)</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Ferro Manganese &amp; Silico Manganese (Joda, Orissa)</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30,500</w:t>
            </w:r>
          </w:p>
        </w:tc>
        <w:tc>
          <w:tcPr>
            <w:tcW w:w="5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46,974</w:t>
            </w:r>
          </w:p>
        </w:tc>
        <w:tc>
          <w:tcPr>
            <w:tcW w:w="1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30,500</w:t>
            </w:r>
          </w:p>
        </w:tc>
        <w:tc>
          <w:tcPr>
            <w:tcW w:w="5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50,230</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215"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(v)</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Charge Chrome (Bamnipal, Orissa)</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50,000</w:t>
            </w:r>
          </w:p>
        </w:tc>
        <w:tc>
          <w:tcPr>
            <w:tcW w:w="5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45,010</w:t>
            </w:r>
          </w:p>
        </w:tc>
        <w:tc>
          <w:tcPr>
            <w:tcW w:w="1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50,000</w:t>
            </w:r>
          </w:p>
        </w:tc>
        <w:tc>
          <w:tcPr>
            <w:tcW w:w="5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55,251</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215"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(vi)</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Welded Steel Tubes (Jamshedpur, Jharkhand)</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2,84,000</w:t>
            </w:r>
          </w:p>
        </w:tc>
        <w:tc>
          <w:tcPr>
            <w:tcW w:w="5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2,56,199</w:t>
            </w:r>
          </w:p>
        </w:tc>
        <w:tc>
          <w:tcPr>
            <w:tcW w:w="160" w:type="dxa"/>
            <w:tcBorders/>
          </w:tcPr>
          <w:p>
            <w:pPr>
              <w:pStyle w:val="Normal"/>
              <w:spacing w:lineRule="atLeast" w:line="0"/>
              <w:ind w:start="40" w:end="0"/>
              <w:rPr>
                <w:rFonts w:ascii="Arial" w:hAnsi="Arial" w:eastAsia="Arial" w:cs="Arial"/>
                <w:sz w:val="16"/>
              </w:rPr>
            </w:pPr>
            <w:r>
              <w:rPr>
                <w:rFonts w:eastAsia="Arial" w:cs="Arial" w:ascii="Arial" w:hAnsi="Arial"/>
                <w:sz w:val="16"/>
              </w:rPr>
              <w:t>*</w:t>
            </w:r>
          </w:p>
        </w:tc>
      </w:tr>
      <w:tr>
        <w:trPr>
          <w:trHeight w:val="184"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cPr>
          <w:p>
            <w:pPr>
              <w:pStyle w:val="Normal"/>
              <w:spacing w:lineRule="atLeast" w:line="0"/>
              <w:jc w:val="end"/>
              <w:rPr>
                <w:rFonts w:ascii="Arial" w:hAnsi="Arial" w:eastAsia="Arial" w:cs="Arial"/>
                <w:i/>
                <w:i/>
                <w:sz w:val="16"/>
              </w:rPr>
            </w:pPr>
            <w:r>
              <w:rPr>
                <w:rFonts w:eastAsia="Arial" w:cs="Arial" w:ascii="Arial" w:hAnsi="Arial"/>
                <w:i/>
                <w:sz w:val="16"/>
              </w:rPr>
              <w:t>3,08,000</w:t>
            </w:r>
          </w:p>
        </w:tc>
        <w:tc>
          <w:tcPr>
            <w:tcW w:w="5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20" w:type="dxa"/>
            <w:tcBorders/>
          </w:tcPr>
          <w:p>
            <w:pPr>
              <w:pStyle w:val="Normal"/>
              <w:spacing w:lineRule="atLeast" w:line="0"/>
              <w:jc w:val="end"/>
              <w:rPr>
                <w:rFonts w:ascii="Arial" w:hAnsi="Arial" w:eastAsia="Arial" w:cs="Arial"/>
                <w:i/>
                <w:i/>
                <w:sz w:val="16"/>
              </w:rPr>
            </w:pPr>
            <w:r>
              <w:rPr>
                <w:rFonts w:eastAsia="Arial" w:cs="Arial" w:ascii="Arial" w:hAnsi="Arial"/>
                <w:i/>
                <w:sz w:val="16"/>
              </w:rPr>
              <w:t>2,68,698</w:t>
            </w:r>
          </w:p>
        </w:tc>
        <w:tc>
          <w:tcPr>
            <w:tcW w:w="160" w:type="dxa"/>
            <w:tcBorders/>
          </w:tcPr>
          <w:p>
            <w:pPr>
              <w:pStyle w:val="Normal"/>
              <w:spacing w:lineRule="atLeast" w:line="0"/>
              <w:ind w:start="40" w:end="0"/>
              <w:rPr>
                <w:rFonts w:ascii="Arial" w:hAnsi="Arial" w:eastAsia="Arial" w:cs="Arial"/>
                <w:w w:val="90"/>
                <w:sz w:val="9"/>
              </w:rPr>
            </w:pPr>
            <w:r>
              <w:rPr>
                <w:rFonts w:eastAsia="Arial" w:cs="Arial" w:ascii="Arial" w:hAnsi="Arial"/>
                <w:w w:val="90"/>
                <w:sz w:val="9"/>
              </w:rPr>
              <w:t>(5)</w:t>
            </w:r>
          </w:p>
        </w:tc>
      </w:tr>
      <w:tr>
        <w:trPr>
          <w:trHeight w:val="213" w:hRule="atLeast"/>
        </w:trPr>
        <w:tc>
          <w:tcPr>
            <w:tcW w:w="640" w:type="dxa"/>
            <w:tcBorders/>
          </w:tcPr>
          <w:p>
            <w:pPr>
              <w:pStyle w:val="Normal"/>
              <w:spacing w:lineRule="atLeast" w:line="0"/>
              <w:ind w:start="340" w:end="0"/>
              <w:rPr>
                <w:rFonts w:ascii="Arial" w:hAnsi="Arial" w:eastAsia="Arial" w:cs="Arial"/>
                <w:sz w:val="16"/>
              </w:rPr>
            </w:pPr>
            <w:r>
              <w:rPr>
                <w:rFonts w:eastAsia="Arial" w:cs="Arial" w:ascii="Arial" w:hAnsi="Arial"/>
                <w:sz w:val="16"/>
              </w:rPr>
              <w:t>(vii)</w:t>
            </w:r>
          </w:p>
        </w:tc>
        <w:tc>
          <w:tcPr>
            <w:tcW w:w="6180" w:type="dxa"/>
            <w:tcBorders/>
          </w:tcPr>
          <w:p>
            <w:pPr>
              <w:pStyle w:val="Normal"/>
              <w:spacing w:lineRule="atLeast" w:line="0"/>
              <w:ind w:start="40" w:end="0"/>
              <w:rPr>
                <w:rFonts w:ascii="Arial" w:hAnsi="Arial" w:eastAsia="Arial" w:cs="Arial"/>
                <w:sz w:val="16"/>
              </w:rPr>
            </w:pPr>
            <w:r>
              <w:rPr>
                <w:rFonts w:eastAsia="Arial" w:cs="Arial" w:ascii="Arial" w:hAnsi="Arial"/>
                <w:sz w:val="16"/>
              </w:rPr>
              <w:t>Metallurgical Machinery (Jamshedpur, Jharkhand)</w:t>
            </w:r>
          </w:p>
        </w:tc>
        <w:tc>
          <w:tcPr>
            <w:tcW w:w="1480" w:type="dxa"/>
            <w:gridSpan w:val="2"/>
            <w:tcBorders/>
          </w:tcPr>
          <w:p>
            <w:pPr>
              <w:pStyle w:val="Normal"/>
              <w:spacing w:lineRule="exact" w:line="213"/>
              <w:ind w:start="800" w:end="0"/>
              <w:rPr/>
            </w:pPr>
            <w:r>
              <w:rPr>
                <w:rFonts w:eastAsia="Arial" w:cs="Arial" w:ascii="Arial" w:hAnsi="Arial"/>
                <w:b/>
                <w:sz w:val="24"/>
                <w:vertAlign w:val="subscript"/>
              </w:rPr>
              <w:t>–</w:t>
            </w:r>
            <w:r>
              <w:rPr>
                <w:rFonts w:eastAsia="Arial" w:cs="Arial" w:ascii="Arial" w:hAnsi="Arial"/>
                <w:sz w:val="8"/>
                <w:vertAlign w:val="subscript"/>
              </w:rPr>
              <w:t xml:space="preserve">  </w:t>
            </w:r>
            <w:r>
              <w:rPr>
                <w:rFonts w:eastAsia="Arial" w:cs="Arial" w:ascii="Arial" w:hAnsi="Arial"/>
                <w:sz w:val="8"/>
              </w:rPr>
              <w:t>(6)</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14,148</w:t>
            </w:r>
          </w:p>
        </w:tc>
        <w:tc>
          <w:tcPr>
            <w:tcW w:w="1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82"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80" w:type="dxa"/>
            <w:gridSpan w:val="2"/>
            <w:tcBorders/>
          </w:tcPr>
          <w:p>
            <w:pPr>
              <w:pStyle w:val="Normal"/>
              <w:spacing w:lineRule="exact" w:line="182"/>
              <w:ind w:end="600"/>
              <w:jc w:val="end"/>
              <w:rPr>
                <w:rFonts w:ascii="Arial" w:hAnsi="Arial" w:eastAsia="Arial" w:cs="Arial"/>
                <w:i/>
                <w:i/>
                <w:sz w:val="16"/>
              </w:rPr>
            </w:pPr>
            <w:r>
              <w:rPr>
                <w:rFonts w:eastAsia="Arial" w:cs="Arial" w:ascii="Arial" w:hAnsi="Arial"/>
                <w:i/>
                <w:sz w:val="16"/>
              </w:rPr>
              <w:t>–</w:t>
            </w:r>
          </w:p>
        </w:tc>
        <w:tc>
          <w:tcPr>
            <w:tcW w:w="920" w:type="dxa"/>
            <w:tcBorders/>
          </w:tcPr>
          <w:p>
            <w:pPr>
              <w:pStyle w:val="Normal"/>
              <w:spacing w:lineRule="exact" w:line="182"/>
              <w:jc w:val="end"/>
              <w:rPr>
                <w:rFonts w:ascii="Arial" w:hAnsi="Arial" w:eastAsia="Arial" w:cs="Arial"/>
                <w:i/>
                <w:i/>
                <w:sz w:val="16"/>
              </w:rPr>
            </w:pPr>
            <w:r>
              <w:rPr>
                <w:rFonts w:eastAsia="Arial" w:cs="Arial" w:ascii="Arial" w:hAnsi="Arial"/>
                <w:i/>
                <w:sz w:val="16"/>
              </w:rPr>
              <w:t>12,994</w:t>
            </w:r>
          </w:p>
        </w:tc>
        <w:tc>
          <w:tcPr>
            <w:tcW w:w="16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r>
      <w:tr>
        <w:trPr>
          <w:trHeight w:val="229" w:hRule="atLeast"/>
        </w:trPr>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gridSpan w:val="2"/>
            <w:tcBorders/>
          </w:tcPr>
          <w:p>
            <w:pPr>
              <w:pStyle w:val="Normal"/>
              <w:spacing w:lineRule="atLeast" w:line="0"/>
              <w:ind w:start="240" w:end="0"/>
              <w:rPr>
                <w:rFonts w:ascii="Arial" w:hAnsi="Arial" w:eastAsia="Arial" w:cs="Arial"/>
                <w:sz w:val="16"/>
              </w:rPr>
            </w:pPr>
            <w:r>
              <w:rPr>
                <w:rFonts w:eastAsia="Arial" w:cs="Arial" w:ascii="Arial" w:hAnsi="Arial"/>
                <w:sz w:val="16"/>
              </w:rPr>
              <w:t>Numbers</w:t>
            </w:r>
          </w:p>
        </w:tc>
        <w:tc>
          <w:tcPr>
            <w:tcW w:w="920" w:type="dxa"/>
            <w:tcBorders/>
          </w:tcPr>
          <w:p>
            <w:pPr>
              <w:pStyle w:val="Normal"/>
              <w:spacing w:lineRule="atLeast" w:line="0"/>
              <w:jc w:val="end"/>
              <w:rPr>
                <w:rFonts w:ascii="Arial" w:hAnsi="Arial" w:eastAsia="Arial" w:cs="Arial"/>
                <w:sz w:val="16"/>
              </w:rPr>
            </w:pPr>
            <w:r>
              <w:rPr>
                <w:rFonts w:eastAsia="Arial" w:cs="Arial" w:ascii="Arial" w:hAnsi="Arial"/>
                <w:sz w:val="16"/>
              </w:rPr>
              <w:t>Numbers</w:t>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3" w:hRule="atLeast"/>
        </w:trPr>
        <w:tc>
          <w:tcPr>
            <w:tcW w:w="6820" w:type="dxa"/>
            <w:gridSpan w:val="2"/>
            <w:tcBorders/>
          </w:tcPr>
          <w:p>
            <w:pPr>
              <w:pStyle w:val="Normal"/>
              <w:spacing w:lineRule="atLeast" w:line="0"/>
              <w:ind w:start="340" w:end="0"/>
              <w:rPr>
                <w:rFonts w:ascii="Arial" w:hAnsi="Arial" w:eastAsia="Arial" w:cs="Arial"/>
                <w:sz w:val="16"/>
              </w:rPr>
            </w:pPr>
            <w:r>
              <w:rPr>
                <w:rFonts w:eastAsia="Arial" w:cs="Arial" w:ascii="Arial" w:hAnsi="Arial"/>
                <w:sz w:val="16"/>
              </w:rPr>
              <w:t>(viii) Bearings (Kharagpur, West Bengal)</w:t>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2,50,00,000</w:t>
            </w:r>
          </w:p>
        </w:tc>
        <w:tc>
          <w:tcPr>
            <w:tcW w:w="5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20" w:type="dxa"/>
            <w:tcBorders/>
          </w:tcPr>
          <w:p>
            <w:pPr>
              <w:pStyle w:val="Normal"/>
              <w:spacing w:lineRule="atLeast" w:line="0"/>
              <w:jc w:val="end"/>
              <w:rPr>
                <w:rFonts w:ascii="Arial" w:hAnsi="Arial" w:eastAsia="Arial" w:cs="Arial"/>
                <w:b/>
                <w:sz w:val="16"/>
              </w:rPr>
            </w:pPr>
            <w:r>
              <w:rPr>
                <w:rFonts w:eastAsia="Arial" w:cs="Arial" w:ascii="Arial" w:hAnsi="Arial"/>
                <w:b/>
                <w:sz w:val="16"/>
              </w:rPr>
              <w:t>2,72,89,212</w:t>
            </w:r>
          </w:p>
        </w:tc>
        <w:tc>
          <w:tcPr>
            <w:tcW w:w="1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84"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cPr>
          <w:p>
            <w:pPr>
              <w:pStyle w:val="Normal"/>
              <w:spacing w:lineRule="atLeast" w:line="0"/>
              <w:jc w:val="end"/>
              <w:rPr>
                <w:rFonts w:ascii="Arial" w:hAnsi="Arial" w:eastAsia="Arial" w:cs="Arial"/>
                <w:i/>
                <w:i/>
                <w:sz w:val="16"/>
              </w:rPr>
            </w:pPr>
            <w:r>
              <w:rPr>
                <w:rFonts w:eastAsia="Arial" w:cs="Arial" w:ascii="Arial" w:hAnsi="Arial"/>
                <w:i/>
                <w:sz w:val="16"/>
              </w:rPr>
              <w:t>2,50,00,000</w:t>
            </w:r>
          </w:p>
        </w:tc>
        <w:tc>
          <w:tcPr>
            <w:tcW w:w="5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20" w:type="dxa"/>
            <w:tcBorders/>
          </w:tcPr>
          <w:p>
            <w:pPr>
              <w:pStyle w:val="Normal"/>
              <w:spacing w:lineRule="atLeast" w:line="0"/>
              <w:jc w:val="end"/>
              <w:rPr>
                <w:rFonts w:ascii="Arial" w:hAnsi="Arial" w:eastAsia="Arial" w:cs="Arial"/>
                <w:i/>
                <w:i/>
                <w:sz w:val="16"/>
              </w:rPr>
            </w:pPr>
            <w:r>
              <w:rPr>
                <w:rFonts w:eastAsia="Arial" w:cs="Arial" w:ascii="Arial" w:hAnsi="Arial"/>
                <w:i/>
                <w:sz w:val="16"/>
              </w:rPr>
              <w:t>2,63,55,459</w:t>
            </w:r>
          </w:p>
        </w:tc>
        <w:tc>
          <w:tcPr>
            <w:tcW w:w="1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bl>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6"/>
        </w:numPr>
        <w:tabs>
          <w:tab w:val="clear" w:pos="720"/>
          <w:tab w:val="left" w:pos="340" w:leader="none"/>
        </w:tabs>
        <w:spacing w:lineRule="auto" w:line="280"/>
        <w:ind w:hanging="335" w:start="340" w:end="1760"/>
        <w:rPr>
          <w:rFonts w:ascii="Arial" w:hAnsi="Arial" w:eastAsia="Arial" w:cs="Arial"/>
          <w:sz w:val="15"/>
        </w:rPr>
      </w:pPr>
      <w:r>
        <w:rPr>
          <w:rFonts w:eastAsia="Arial" w:cs="Arial" w:ascii="Arial" w:hAnsi="Arial"/>
          <w:sz w:val="15"/>
        </w:rPr>
        <w:t>FM mill was discontinued from December 2008 onwards but the actual production has been included in the above figure. Licensed capacity is not applicable in terms of the Government of India’s Notification No. S.O. 477 (E) dated 25th July, 1991.</w:t>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Excluding items intended for captive consumption.</w:t>
      </w:r>
    </w:p>
    <w:p>
      <w:pPr>
        <w:pStyle w:val="Normal"/>
        <w:spacing w:lineRule="exact" w:line="20"/>
        <w:rPr>
          <w:rFonts w:ascii="Arial" w:hAnsi="Arial" w:eastAsia="Arial" w:cs="Arial"/>
          <w:sz w:val="16"/>
        </w:rPr>
      </w:pPr>
      <w:r>
        <w:rPr>
          <w:rFonts w:eastAsia="Arial" w:cs="Arial" w:ascii="Arial" w:hAnsi="Arial"/>
          <w:sz w:val="16"/>
        </w:rPr>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As certified by the Managing Director and accepted by the Auditors.</w:t>
      </w:r>
    </w:p>
    <w:p>
      <w:pPr>
        <w:pStyle w:val="Normal"/>
        <w:spacing w:lineRule="exact" w:line="20"/>
        <w:rPr>
          <w:rFonts w:ascii="Arial" w:hAnsi="Arial" w:eastAsia="Arial" w:cs="Arial"/>
          <w:sz w:val="16"/>
        </w:rPr>
      </w:pPr>
      <w:r>
        <w:rPr>
          <w:rFonts w:eastAsia="Arial" w:cs="Arial" w:ascii="Arial" w:hAnsi="Arial"/>
          <w:sz w:val="16"/>
        </w:rPr>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Including production for works use and for conversion by the third parties into finished goods for sale.</w:t>
      </w:r>
    </w:p>
    <w:p>
      <w:pPr>
        <w:pStyle w:val="Normal"/>
        <w:spacing w:lineRule="exact" w:line="5"/>
        <w:rPr>
          <w:rFonts w:ascii="Arial" w:hAnsi="Arial" w:eastAsia="Arial" w:cs="Arial"/>
          <w:sz w:val="16"/>
        </w:rPr>
      </w:pPr>
      <w:r>
        <w:rPr>
          <w:rFonts w:eastAsia="Arial" w:cs="Arial" w:ascii="Arial" w:hAnsi="Arial"/>
          <w:sz w:val="16"/>
        </w:rPr>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 xml:space="preserve">Including semi-finished steel produced </w:t>
      </w:r>
      <w:r>
        <w:rPr>
          <w:rFonts w:eastAsia="Arial" w:cs="Arial" w:ascii="Arial" w:hAnsi="Arial"/>
          <w:b/>
          <w:sz w:val="16"/>
        </w:rPr>
        <w:t>8,32,695</w:t>
      </w:r>
      <w:r>
        <w:rPr>
          <w:rFonts w:eastAsia="Arial" w:cs="Arial" w:ascii="Arial" w:hAnsi="Arial"/>
          <w:sz w:val="16"/>
        </w:rPr>
        <w:t xml:space="preserve"> tonnes </w:t>
      </w:r>
      <w:r>
        <w:rPr>
          <w:rFonts w:eastAsia="Arial" w:cs="Arial" w:ascii="Arial" w:hAnsi="Arial"/>
          <w:i/>
          <w:sz w:val="16"/>
        </w:rPr>
        <w:t>(2007-08 : 3,86,251 tonnes)</w:t>
      </w:r>
      <w:r>
        <w:rPr>
          <w:rFonts w:eastAsia="Arial" w:cs="Arial" w:ascii="Arial" w:hAnsi="Arial"/>
          <w:sz w:val="16"/>
        </w:rPr>
        <w:t xml:space="preserve"> and steel transferred for manufacture into</w:t>
      </w:r>
    </w:p>
    <w:p>
      <w:pPr>
        <w:pStyle w:val="Normal"/>
        <w:spacing w:lineRule="auto" w:line="235"/>
        <w:ind w:start="680" w:end="0"/>
        <w:rPr/>
      </w:pPr>
      <w:r>
        <w:rPr>
          <w:rFonts w:eastAsia="Arial" w:cs="Arial" w:ascii="Arial" w:hAnsi="Arial"/>
          <w:sz w:val="15"/>
        </w:rPr>
        <w:t xml:space="preserve">Tubes/C.R. Strips at the Company’s Tubes Division </w:t>
      </w:r>
      <w:r>
        <w:rPr>
          <w:rFonts w:eastAsia="Arial" w:cs="Arial" w:ascii="Arial" w:hAnsi="Arial"/>
          <w:b/>
          <w:sz w:val="15"/>
        </w:rPr>
        <w:t>3,31,550</w:t>
      </w:r>
      <w:r>
        <w:rPr>
          <w:rFonts w:eastAsia="Arial" w:cs="Arial" w:ascii="Arial" w:hAnsi="Arial"/>
          <w:sz w:val="15"/>
        </w:rPr>
        <w:t xml:space="preserve"> tonnes </w:t>
      </w:r>
      <w:r>
        <w:rPr>
          <w:rFonts w:eastAsia="Arial" w:cs="Arial" w:ascii="Arial" w:hAnsi="Arial"/>
          <w:i/>
          <w:sz w:val="15"/>
        </w:rPr>
        <w:t>(2007-08 : 3,37,987 tonnes)</w:t>
      </w:r>
      <w:r>
        <w:rPr>
          <w:rFonts w:eastAsia="Arial" w:cs="Arial" w:ascii="Arial" w:hAnsi="Arial"/>
          <w:sz w:val="15"/>
        </w:rPr>
        <w:t xml:space="preserve"> / steel transferred for manufacture</w:t>
      </w:r>
    </w:p>
    <w:p>
      <w:pPr>
        <w:pStyle w:val="Normal"/>
        <w:spacing w:lineRule="auto" w:line="235"/>
        <w:ind w:start="680" w:end="0"/>
        <w:rPr/>
      </w:pPr>
      <w:r>
        <w:rPr>
          <w:rFonts w:eastAsia="Arial" w:cs="Arial" w:ascii="Arial" w:hAnsi="Arial"/>
          <w:sz w:val="15"/>
        </w:rPr>
        <w:t xml:space="preserve">of Cold Rolled Coils at the Company’s Cold Rolling Mill Division (West) </w:t>
      </w:r>
      <w:r>
        <w:rPr>
          <w:rFonts w:eastAsia="Arial" w:cs="Arial" w:ascii="Arial" w:hAnsi="Arial"/>
          <w:b/>
          <w:sz w:val="15"/>
        </w:rPr>
        <w:t>1,62,270</w:t>
      </w:r>
      <w:r>
        <w:rPr>
          <w:rFonts w:eastAsia="Arial" w:cs="Arial" w:ascii="Arial" w:hAnsi="Arial"/>
          <w:sz w:val="15"/>
        </w:rPr>
        <w:t xml:space="preserve"> tonnes </w:t>
      </w:r>
      <w:r>
        <w:rPr>
          <w:rFonts w:eastAsia="Arial" w:cs="Arial" w:ascii="Arial" w:hAnsi="Arial"/>
          <w:i/>
          <w:sz w:val="15"/>
        </w:rPr>
        <w:t>(2007-08 : 1,71,942 tonnes)</w:t>
      </w:r>
      <w:r>
        <w:rPr>
          <w:rFonts w:eastAsia="Arial" w:cs="Arial" w:ascii="Arial" w:hAnsi="Arial"/>
          <w:sz w:val="15"/>
        </w:rPr>
        <w:t xml:space="preserve"> and steel trans-</w:t>
      </w:r>
    </w:p>
    <w:p>
      <w:pPr>
        <w:pStyle w:val="Normal"/>
        <w:spacing w:lineRule="atLeast" w:line="0"/>
        <w:ind w:start="680" w:end="0"/>
        <w:rPr/>
      </w:pPr>
      <w:r>
        <w:rPr>
          <w:rFonts w:eastAsia="Arial" w:cs="Arial" w:ascii="Arial" w:hAnsi="Arial"/>
          <w:sz w:val="16"/>
        </w:rPr>
        <w:t xml:space="preserve">ferred for manufacture of Wire Rods </w:t>
      </w:r>
      <w:r>
        <w:rPr>
          <w:rFonts w:eastAsia="Arial" w:cs="Arial" w:ascii="Arial" w:hAnsi="Arial"/>
          <w:b/>
          <w:sz w:val="16"/>
        </w:rPr>
        <w:t>2,26,475</w:t>
      </w:r>
      <w:r>
        <w:rPr>
          <w:rFonts w:eastAsia="Arial" w:cs="Arial" w:ascii="Arial" w:hAnsi="Arial"/>
          <w:sz w:val="16"/>
        </w:rPr>
        <w:t xml:space="preserve"> tonnes </w:t>
      </w:r>
      <w:r>
        <w:rPr>
          <w:rFonts w:eastAsia="Arial" w:cs="Arial" w:ascii="Arial" w:hAnsi="Arial"/>
          <w:i/>
          <w:sz w:val="16"/>
        </w:rPr>
        <w:t>(2007-08 : 2,08,973 tonnes)</w:t>
      </w:r>
      <w:r>
        <w:rPr>
          <w:rFonts w:eastAsia="Arial" w:cs="Arial" w:ascii="Arial" w:hAnsi="Arial"/>
          <w:sz w:val="16"/>
        </w:rPr>
        <w:t xml:space="preserve"> at the Company’s Wire Rod Mill (West) division.</w:t>
      </w:r>
    </w:p>
    <w:p>
      <w:pPr>
        <w:pStyle w:val="Normal"/>
        <w:spacing w:lineRule="exact" w:line="20"/>
        <w:rPr>
          <w:rFonts w:ascii="Arial" w:hAnsi="Arial" w:eastAsia="Arial" w:cs="Arial"/>
          <w:sz w:val="16"/>
        </w:rPr>
      </w:pPr>
      <w:r>
        <w:rPr>
          <w:rFonts w:eastAsia="Arial" w:cs="Arial" w:ascii="Arial" w:hAnsi="Arial"/>
          <w:sz w:val="16"/>
        </w:rPr>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Including Tubes used in manufacture of Tubular Steel Structures and Scaffoldings.</w:t>
      </w:r>
    </w:p>
    <w:p>
      <w:pPr>
        <w:pStyle w:val="Normal"/>
        <w:spacing w:lineRule="exact" w:line="20"/>
        <w:rPr>
          <w:rFonts w:ascii="Arial" w:hAnsi="Arial" w:eastAsia="Arial" w:cs="Arial"/>
          <w:sz w:val="16"/>
        </w:rPr>
      </w:pPr>
      <w:r>
        <w:rPr>
          <w:rFonts w:eastAsia="Arial" w:cs="Arial" w:ascii="Arial" w:hAnsi="Arial"/>
          <w:sz w:val="16"/>
        </w:rPr>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There is no separate installed capacity.</w:t>
      </w:r>
    </w:p>
    <w:p>
      <w:pPr>
        <w:pStyle w:val="Normal"/>
        <w:spacing w:lineRule="exact" w:line="20"/>
        <w:rPr>
          <w:rFonts w:ascii="Arial" w:hAnsi="Arial" w:eastAsia="Arial" w:cs="Arial"/>
          <w:sz w:val="16"/>
        </w:rPr>
      </w:pPr>
      <w:r>
        <w:rPr>
          <w:rFonts w:eastAsia="Arial" w:cs="Arial" w:ascii="Arial" w:hAnsi="Arial"/>
          <w:sz w:val="16"/>
        </w:rPr>
      </w:r>
    </w:p>
    <w:p>
      <w:pPr>
        <w:pStyle w:val="Normal"/>
        <w:numPr>
          <w:ilvl w:val="1"/>
          <w:numId w:val="76"/>
        </w:numPr>
        <w:tabs>
          <w:tab w:val="clear" w:pos="720"/>
          <w:tab w:val="left" w:pos="680" w:leader="none"/>
        </w:tabs>
        <w:spacing w:lineRule="atLeast" w:line="0"/>
        <w:ind w:hanging="334" w:start="680" w:end="0"/>
        <w:rPr>
          <w:rFonts w:ascii="Arial" w:hAnsi="Arial" w:eastAsia="Arial" w:cs="Arial"/>
          <w:sz w:val="16"/>
        </w:rPr>
      </w:pPr>
      <w:r>
        <w:rPr>
          <w:rFonts w:eastAsia="Arial" w:cs="Arial" w:ascii="Arial" w:hAnsi="Arial"/>
          <w:sz w:val="16"/>
        </w:rPr>
        <w:t>Previous years figures have been recast wherever necessary.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94">
            <wp:simplePos x="0" y="0"/>
            <wp:positionH relativeFrom="column">
              <wp:posOffset>6724650</wp:posOffset>
            </wp:positionH>
            <wp:positionV relativeFrom="paragraph">
              <wp:posOffset>3054350</wp:posOffset>
            </wp:positionV>
            <wp:extent cx="349250" cy="10160"/>
            <wp:effectExtent l="0" t="0" r="0" b="0"/>
            <wp:wrapNone/>
            <wp:docPr id="93"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8" descr="" title=""/>
                    <pic:cNvPicPr>
                      <a:picLocks noChangeAspect="1" noChangeArrowheads="1"/>
                    </pic:cNvPicPr>
                  </pic:nvPicPr>
                  <pic:blipFill>
                    <a:blip r:embed="rId49"/>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20" w:right="2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0" w:end="0"/>
        <w:rPr>
          <w:rFonts w:ascii="Arial" w:hAnsi="Arial" w:eastAsia="Arial" w:cs="Arial"/>
          <w:sz w:val="17"/>
        </w:rPr>
      </w:pPr>
      <w:r>
        <w:rPr>
          <w:rFonts w:eastAsia="Arial" w:cs="Arial" w:ascii="Arial" w:hAnsi="Arial"/>
          <w:sz w:val="17"/>
        </w:rPr>
        <w:t>187</w:t>
      </w:r>
    </w:p>
    <w:p>
      <w:pPr>
        <w:sectPr>
          <w:type w:val="continuous"/>
          <w:pgSz w:w="11860" w:h="14780"/>
          <w:pgMar w:left="72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29" w:name="page20"/>
      <w:bookmarkEnd w:id="29"/>
      <w:r>
        <w:drawing>
          <wp:anchor behindDoc="1" distT="0" distB="0" distL="114935" distR="114935" simplePos="0" locked="0" layoutInCell="0" allowOverlap="1" relativeHeight="95">
            <wp:simplePos x="0" y="0"/>
            <wp:positionH relativeFrom="page">
              <wp:posOffset>354330</wp:posOffset>
            </wp:positionH>
            <wp:positionV relativeFrom="page">
              <wp:posOffset>516255</wp:posOffset>
            </wp:positionV>
            <wp:extent cx="866140" cy="113665"/>
            <wp:effectExtent l="0" t="0" r="0" b="0"/>
            <wp:wrapNone/>
            <wp:docPr id="94"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9" descr="" title=""/>
                    <pic:cNvPicPr>
                      <a:picLocks noChangeAspect="1" noChangeArrowheads="1"/>
                    </pic:cNvPicPr>
                  </pic:nvPicPr>
                  <pic:blipFill>
                    <a:blip r:embed="rId50"/>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96">
            <wp:simplePos x="0" y="0"/>
            <wp:positionH relativeFrom="column">
              <wp:posOffset>1085850</wp:posOffset>
            </wp:positionH>
            <wp:positionV relativeFrom="paragraph">
              <wp:posOffset>13970</wp:posOffset>
            </wp:positionV>
            <wp:extent cx="6280150" cy="10160"/>
            <wp:effectExtent l="0" t="0" r="0" b="0"/>
            <wp:wrapNone/>
            <wp:docPr id="95"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50" descr="" title=""/>
                    <pic:cNvPicPr>
                      <a:picLocks noChangeAspect="1" noChangeArrowheads="1"/>
                    </pic:cNvPicPr>
                  </pic:nvPicPr>
                  <pic:blipFill>
                    <a:blip r:embed="rId51"/>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5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7"/>
        </w:numPr>
        <w:tabs>
          <w:tab w:val="clear" w:pos="720"/>
          <w:tab w:val="left" w:pos="1440" w:leader="none"/>
        </w:tabs>
        <w:spacing w:lineRule="atLeast" w:line="0"/>
        <w:ind w:hanging="400" w:start="1440" w:end="0"/>
        <w:rPr>
          <w:rFonts w:ascii="Arial" w:hAnsi="Arial" w:eastAsia="Arial" w:cs="Arial"/>
          <w:b/>
          <w:sz w:val="16"/>
        </w:rPr>
      </w:pPr>
      <w:r>
        <w:rPr>
          <w:rFonts w:eastAsia="Arial" w:cs="Arial" w:ascii="Arial" w:hAnsi="Arial"/>
          <w:b/>
          <w:sz w:val="16"/>
        </w:rPr>
        <w:t>Turnover, Closing and Opening Stocks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97">
                <wp:simplePos x="0" y="0"/>
                <wp:positionH relativeFrom="column">
                  <wp:posOffset>941705</wp:posOffset>
                </wp:positionH>
                <wp:positionV relativeFrom="paragraph">
                  <wp:posOffset>55880</wp:posOffset>
                </wp:positionV>
                <wp:extent cx="5983605" cy="0"/>
                <wp:effectExtent l="0" t="3175" r="0" b="3175"/>
                <wp:wrapNone/>
                <wp:docPr id="96" name=""/>
                <a:graphic xmlns:a="http://schemas.openxmlformats.org/drawingml/2006/main">
                  <a:graphicData uri="http://schemas.microsoft.com/office/word/2010/wordprocessingShape">
                    <wps:wsp>
                      <wps:cNvSpPr/>
                      <wps:spPr>
                        <a:xfrm>
                          <a:off x="0" y="0"/>
                          <a:ext cx="5983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4.15pt,4.4pt" to="545.25pt,4.4pt" stroked="t" o:allowincell="f" style="position:absolute">
                <v:stroke color="black" weight="648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tbl>
      <w:tblPr>
        <w:tblW w:w="9500" w:type="dxa"/>
        <w:jc w:val="start"/>
        <w:tblInd w:w="1400" w:type="dxa"/>
        <w:tblLayout w:type="fixed"/>
        <w:tblCellMar>
          <w:top w:w="0" w:type="dxa"/>
          <w:start w:w="0" w:type="dxa"/>
          <w:bottom w:w="0" w:type="dxa"/>
          <w:end w:w="0" w:type="dxa"/>
        </w:tblCellMar>
      </w:tblPr>
      <w:tblGrid>
        <w:gridCol w:w="80"/>
        <w:gridCol w:w="200"/>
        <w:gridCol w:w="300"/>
        <w:gridCol w:w="2840"/>
        <w:gridCol w:w="1280"/>
        <w:gridCol w:w="740"/>
        <w:gridCol w:w="23"/>
        <w:gridCol w:w="1157"/>
        <w:gridCol w:w="20"/>
        <w:gridCol w:w="3"/>
        <w:gridCol w:w="737"/>
        <w:gridCol w:w="1180"/>
        <w:gridCol w:w="23"/>
        <w:gridCol w:w="717"/>
        <w:gridCol w:w="23"/>
        <w:gridCol w:w="177"/>
      </w:tblGrid>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20" w:type="dxa"/>
            <w:gridSpan w:val="2"/>
            <w:tcBorders/>
          </w:tcPr>
          <w:p>
            <w:pPr>
              <w:pStyle w:val="Normal"/>
              <w:spacing w:lineRule="atLeast" w:line="0"/>
              <w:ind w:end="400"/>
              <w:jc w:val="end"/>
              <w:rPr>
                <w:rFonts w:ascii="Arial" w:hAnsi="Arial" w:eastAsia="Arial" w:cs="Arial"/>
                <w:b/>
                <w:sz w:val="16"/>
              </w:rPr>
            </w:pPr>
            <w:r>
              <w:rPr>
                <w:rFonts w:eastAsia="Arial" w:cs="Arial" w:ascii="Arial" w:hAnsi="Arial"/>
                <w:b/>
                <w:sz w:val="16"/>
              </w:rPr>
              <w:t>Turnover</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917" w:type="dxa"/>
            <w:gridSpan w:val="4"/>
            <w:tcBorders/>
          </w:tcPr>
          <w:p>
            <w:pPr>
              <w:pStyle w:val="Normal"/>
              <w:spacing w:lineRule="atLeast" w:line="0"/>
              <w:ind w:end="200"/>
              <w:jc w:val="end"/>
              <w:rPr>
                <w:rFonts w:ascii="Arial" w:hAnsi="Arial" w:eastAsia="Arial" w:cs="Arial"/>
                <w:b/>
                <w:sz w:val="16"/>
              </w:rPr>
            </w:pPr>
            <w:r>
              <w:rPr>
                <w:rFonts w:eastAsia="Arial" w:cs="Arial" w:ascii="Arial" w:hAnsi="Arial"/>
                <w:b/>
                <w:sz w:val="16"/>
              </w:rPr>
              <w:t>Closing Stock</w:t>
            </w:r>
          </w:p>
        </w:tc>
        <w:tc>
          <w:tcPr>
            <w:tcW w:w="1920" w:type="dxa"/>
            <w:gridSpan w:val="3"/>
            <w:tcBorders/>
          </w:tcPr>
          <w:p>
            <w:pPr>
              <w:pStyle w:val="Normal"/>
              <w:spacing w:lineRule="atLeast" w:line="0"/>
              <w:ind w:end="180"/>
              <w:jc w:val="end"/>
              <w:rPr>
                <w:rFonts w:ascii="Arial" w:hAnsi="Arial" w:eastAsia="Arial" w:cs="Arial"/>
                <w:b/>
                <w:sz w:val="16"/>
              </w:rPr>
            </w:pPr>
            <w:r>
              <w:rPr>
                <w:rFonts w:eastAsia="Arial" w:cs="Arial" w:ascii="Arial" w:hAnsi="Arial"/>
                <w:b/>
                <w:sz w:val="16"/>
              </w:rPr>
              <w:t>Opening Stock</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4"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pacing w:lineRule="exact" w:line="174"/>
              <w:ind w:end="160"/>
              <w:jc w:val="end"/>
              <w:rPr>
                <w:rFonts w:ascii="Arial" w:hAnsi="Arial" w:eastAsia="Arial" w:cs="Arial"/>
                <w:b/>
                <w:sz w:val="16"/>
              </w:rPr>
            </w:pPr>
            <w:r>
              <w:rPr>
                <w:rFonts w:eastAsia="Arial" w:cs="Arial" w:ascii="Arial" w:hAnsi="Arial"/>
                <w:b/>
                <w:sz w:val="16"/>
              </w:rPr>
              <w:t>Tonnes</w:t>
            </w:r>
          </w:p>
        </w:tc>
        <w:tc>
          <w:tcPr>
            <w:tcW w:w="740" w:type="dxa"/>
            <w:tcBorders/>
          </w:tcPr>
          <w:p>
            <w:pPr>
              <w:pStyle w:val="Normal"/>
              <w:spacing w:lineRule="exact" w:line="174"/>
              <w:jc w:val="end"/>
              <w:rPr>
                <w:rFonts w:ascii="Arial" w:hAnsi="Arial" w:eastAsia="Arial" w:cs="Arial"/>
                <w:b/>
                <w:sz w:val="16"/>
              </w:rPr>
            </w:pPr>
            <w:r>
              <w:rPr>
                <w:rFonts w:eastAsia="Arial" w:cs="Arial" w:ascii="Arial" w:hAnsi="Arial"/>
                <w:b/>
                <w:sz w:val="16"/>
              </w:rPr>
              <w:t>Rs.</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177" w:type="dxa"/>
            <w:gridSpan w:val="2"/>
            <w:tcBorders/>
          </w:tcPr>
          <w:p>
            <w:pPr>
              <w:pStyle w:val="Normal"/>
              <w:spacing w:lineRule="exact" w:line="174"/>
              <w:ind w:start="380" w:end="0"/>
              <w:rPr>
                <w:rFonts w:ascii="Arial" w:hAnsi="Arial" w:eastAsia="Arial" w:cs="Arial"/>
                <w:b/>
                <w:sz w:val="16"/>
              </w:rPr>
            </w:pPr>
            <w:r>
              <w:rPr>
                <w:rFonts w:eastAsia="Arial" w:cs="Arial" w:ascii="Arial" w:hAnsi="Arial"/>
                <w:b/>
                <w:sz w:val="16"/>
              </w:rPr>
              <w:t>Tonnes</w:t>
            </w:r>
          </w:p>
        </w:tc>
        <w:tc>
          <w:tcPr>
            <w:tcW w:w="740" w:type="dxa"/>
            <w:gridSpan w:val="2"/>
            <w:tcBorders/>
          </w:tcPr>
          <w:p>
            <w:pPr>
              <w:pStyle w:val="Normal"/>
              <w:spacing w:lineRule="exact" w:line="174"/>
              <w:jc w:val="end"/>
              <w:rPr>
                <w:rFonts w:ascii="Arial" w:hAnsi="Arial" w:eastAsia="Arial" w:cs="Arial"/>
                <w:b/>
                <w:sz w:val="16"/>
              </w:rPr>
            </w:pPr>
            <w:r>
              <w:rPr>
                <w:rFonts w:eastAsia="Arial" w:cs="Arial" w:ascii="Arial" w:hAnsi="Arial"/>
                <w:b/>
                <w:sz w:val="16"/>
              </w:rPr>
              <w:t>Rs.</w:t>
            </w:r>
          </w:p>
        </w:tc>
        <w:tc>
          <w:tcPr>
            <w:tcW w:w="1180" w:type="dxa"/>
            <w:tcBorders/>
          </w:tcPr>
          <w:p>
            <w:pPr>
              <w:pStyle w:val="Normal"/>
              <w:spacing w:lineRule="exact" w:line="174"/>
              <w:ind w:end="160"/>
              <w:jc w:val="end"/>
              <w:rPr>
                <w:rFonts w:ascii="Arial" w:hAnsi="Arial" w:eastAsia="Arial" w:cs="Arial"/>
                <w:b/>
                <w:sz w:val="16"/>
              </w:rPr>
            </w:pPr>
            <w:r>
              <w:rPr>
                <w:rFonts w:eastAsia="Arial" w:cs="Arial" w:ascii="Arial" w:hAnsi="Arial"/>
                <w:b/>
                <w:sz w:val="16"/>
              </w:rPr>
              <w:t>Tonnes</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17" w:type="dxa"/>
            <w:tcBorders/>
          </w:tcPr>
          <w:p>
            <w:pPr>
              <w:pStyle w:val="Normal"/>
              <w:spacing w:lineRule="exact" w:line="174"/>
              <w:jc w:val="end"/>
              <w:rPr>
                <w:rFonts w:ascii="Arial" w:hAnsi="Arial" w:eastAsia="Arial" w:cs="Arial"/>
                <w:b/>
                <w:sz w:val="16"/>
              </w:rPr>
            </w:pPr>
            <w:r>
              <w:rPr>
                <w:rFonts w:eastAsia="Arial" w:cs="Arial" w:ascii="Arial" w:hAnsi="Arial"/>
                <w:b/>
                <w:sz w:val="16"/>
              </w:rPr>
              <w:t>Rs.</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9" w:hRule="atLeast"/>
        </w:trPr>
        <w:tc>
          <w:tcPr>
            <w:tcW w:w="3420" w:type="dxa"/>
            <w:gridSpan w:val="4"/>
            <w:tcBorders/>
          </w:tcPr>
          <w:p>
            <w:pPr>
              <w:pStyle w:val="Normal"/>
              <w:spacing w:lineRule="atLeast" w:line="0"/>
              <w:ind w:start="40" w:end="0"/>
              <w:rPr>
                <w:rFonts w:ascii="Arial" w:hAnsi="Arial" w:eastAsia="Arial" w:cs="Arial"/>
                <w:b/>
                <w:sz w:val="16"/>
              </w:rPr>
            </w:pPr>
            <w:r>
              <w:rPr>
                <w:rFonts w:eastAsia="Arial" w:cs="Arial" w:ascii="Arial" w:hAnsi="Arial"/>
                <w:b/>
                <w:sz w:val="16"/>
              </w:rPr>
              <w:t>Class of Products</w:t>
            </w:r>
          </w:p>
        </w:tc>
        <w:tc>
          <w:tcPr>
            <w:tcW w:w="12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crores</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37" w:type="dxa"/>
            <w:tcBorders/>
          </w:tcPr>
          <w:p>
            <w:pPr>
              <w:pStyle w:val="Normal"/>
              <w:spacing w:lineRule="atLeast" w:line="0"/>
              <w:jc w:val="end"/>
              <w:rPr>
                <w:rFonts w:ascii="Arial" w:hAnsi="Arial" w:eastAsia="Arial" w:cs="Arial"/>
                <w:b/>
                <w:sz w:val="16"/>
              </w:rPr>
            </w:pPr>
            <w:r>
              <w:rPr>
                <w:rFonts w:eastAsia="Arial" w:cs="Arial" w:ascii="Arial" w:hAnsi="Arial"/>
                <w:b/>
                <w:sz w:val="16"/>
              </w:rPr>
              <w:t>crores</w:t>
            </w:r>
          </w:p>
        </w:tc>
        <w:tc>
          <w:tcPr>
            <w:tcW w:w="11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17" w:type="dxa"/>
            <w:tcBorders/>
          </w:tcPr>
          <w:p>
            <w:pPr>
              <w:pStyle w:val="Normal"/>
              <w:spacing w:lineRule="atLeast" w:line="0"/>
              <w:jc w:val="end"/>
              <w:rPr>
                <w:rFonts w:ascii="Arial" w:hAnsi="Arial" w:eastAsia="Arial" w:cs="Arial"/>
                <w:b/>
                <w:sz w:val="16"/>
              </w:rPr>
            </w:pPr>
            <w:r>
              <w:rPr>
                <w:rFonts w:eastAsia="Arial" w:cs="Arial" w:ascii="Arial" w:hAnsi="Arial"/>
                <w:b/>
                <w:sz w:val="16"/>
              </w:rPr>
              <w:t>crores</w:t>
            </w:r>
          </w:p>
        </w:tc>
        <w:tc>
          <w:tcPr>
            <w:tcW w:w="23"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7" w:hRule="atLeast"/>
        </w:trPr>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5" w:hRule="atLeast"/>
        </w:trPr>
        <w:tc>
          <w:tcPr>
            <w:tcW w:w="280" w:type="dxa"/>
            <w:gridSpan w:val="2"/>
            <w:tcBorders/>
          </w:tcPr>
          <w:p>
            <w:pPr>
              <w:pStyle w:val="Normal"/>
              <w:spacing w:lineRule="atLeast" w:line="0"/>
              <w:ind w:start="40" w:end="0"/>
              <w:rPr>
                <w:rFonts w:ascii="Arial" w:hAnsi="Arial" w:eastAsia="Arial" w:cs="Arial"/>
                <w:sz w:val="16"/>
              </w:rPr>
            </w:pPr>
            <w:r>
              <w:rPr>
                <w:rFonts w:eastAsia="Arial" w:cs="Arial" w:ascii="Arial" w:hAnsi="Arial"/>
                <w:sz w:val="16"/>
              </w:rPr>
              <w:t>(i)</w:t>
            </w:r>
          </w:p>
        </w:tc>
        <w:tc>
          <w:tcPr>
            <w:tcW w:w="3140" w:type="dxa"/>
            <w:gridSpan w:val="2"/>
            <w:tcBorders/>
          </w:tcPr>
          <w:p>
            <w:pPr>
              <w:pStyle w:val="Normal"/>
              <w:spacing w:lineRule="atLeast" w:line="0"/>
              <w:ind w:start="40" w:end="0"/>
              <w:rPr/>
            </w:pPr>
            <w:r>
              <w:rPr>
                <w:rFonts w:eastAsia="Arial" w:cs="Arial" w:ascii="Arial" w:hAnsi="Arial"/>
                <w:sz w:val="16"/>
              </w:rPr>
              <w:t>Saleable Steel (Finished)</w:t>
            </w:r>
            <w:r>
              <w:rPr>
                <w:rFonts w:eastAsia="Arial" w:cs="Arial" w:ascii="Arial" w:hAnsi="Arial"/>
                <w:sz w:val="18"/>
                <w:vertAlign w:val="superscript"/>
              </w:rPr>
              <w:t>(1)</w:t>
            </w:r>
            <w:r>
              <w:rPr>
                <w:rFonts w:eastAsia="Arial" w:cs="Arial" w:ascii="Arial" w:hAnsi="Arial"/>
                <w:sz w:val="16"/>
              </w:rPr>
              <w:t xml:space="preserve"> .................</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47,60,572</w:t>
            </w:r>
          </w:p>
        </w:tc>
        <w:tc>
          <w:tcPr>
            <w:tcW w:w="740" w:type="dxa"/>
            <w:tcBorders/>
          </w:tcPr>
          <w:p>
            <w:pPr>
              <w:pStyle w:val="Normal"/>
              <w:spacing w:lineRule="atLeast" w:line="0"/>
              <w:jc w:val="end"/>
              <w:rPr>
                <w:rFonts w:ascii="Arial" w:hAnsi="Arial" w:eastAsia="Arial" w:cs="Arial"/>
                <w:b/>
                <w:w w:val="98"/>
                <w:sz w:val="16"/>
              </w:rPr>
            </w:pPr>
            <w:r>
              <w:rPr>
                <w:rFonts w:eastAsia="Arial" w:cs="Arial" w:ascii="Arial" w:hAnsi="Arial"/>
                <w:b/>
                <w:w w:val="98"/>
                <w:sz w:val="16"/>
              </w:rPr>
              <w:t>19,313.42</w:t>
            </w:r>
          </w:p>
        </w:tc>
        <w:tc>
          <w:tcPr>
            <w:tcW w:w="1180" w:type="dxa"/>
            <w:gridSpan w:val="2"/>
            <w:tcBorders/>
          </w:tcPr>
          <w:p>
            <w:pPr>
              <w:pStyle w:val="Normal"/>
              <w:spacing w:lineRule="atLeast" w:line="0"/>
              <w:ind w:end="220"/>
              <w:jc w:val="end"/>
              <w:rPr>
                <w:rFonts w:ascii="Arial" w:hAnsi="Arial" w:eastAsia="Arial" w:cs="Arial"/>
                <w:b/>
                <w:sz w:val="16"/>
              </w:rPr>
            </w:pPr>
            <w:r>
              <w:rPr>
                <w:rFonts w:eastAsia="Arial" w:cs="Arial" w:ascii="Arial" w:hAnsi="Arial"/>
                <w:b/>
                <w:sz w:val="16"/>
              </w:rPr>
              <w:t>3,25,699</w:t>
            </w:r>
          </w:p>
        </w:tc>
        <w:tc>
          <w:tcPr>
            <w:tcW w:w="23"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671.38</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3,39,546</w:t>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646.63</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pacing w:lineRule="exact" w:line="182"/>
              <w:ind w:end="220"/>
              <w:jc w:val="end"/>
              <w:rPr>
                <w:rFonts w:ascii="Arial" w:hAnsi="Arial" w:eastAsia="Arial" w:cs="Arial"/>
                <w:i/>
                <w:i/>
                <w:sz w:val="16"/>
              </w:rPr>
            </w:pPr>
            <w:r>
              <w:rPr>
                <w:rFonts w:eastAsia="Arial" w:cs="Arial" w:ascii="Arial" w:hAnsi="Arial"/>
                <w:i/>
                <w:sz w:val="16"/>
              </w:rPr>
              <w:t>44,75,886</w:t>
            </w:r>
          </w:p>
        </w:tc>
        <w:tc>
          <w:tcPr>
            <w:tcW w:w="740" w:type="dxa"/>
            <w:tcBorders/>
          </w:tcPr>
          <w:p>
            <w:pPr>
              <w:pStyle w:val="Normal"/>
              <w:spacing w:lineRule="exact" w:line="182"/>
              <w:jc w:val="end"/>
              <w:rPr>
                <w:rFonts w:ascii="Arial" w:hAnsi="Arial" w:eastAsia="Arial" w:cs="Arial"/>
                <w:i/>
                <w:i/>
                <w:w w:val="98"/>
                <w:sz w:val="16"/>
              </w:rPr>
            </w:pPr>
            <w:r>
              <w:rPr>
                <w:rFonts w:eastAsia="Arial" w:cs="Arial" w:ascii="Arial" w:hAnsi="Arial"/>
                <w:i/>
                <w:w w:val="98"/>
                <w:sz w:val="16"/>
              </w:rPr>
              <w:t>16,010.10</w:t>
            </w:r>
          </w:p>
        </w:tc>
        <w:tc>
          <w:tcPr>
            <w:tcW w:w="1180" w:type="dxa"/>
            <w:gridSpan w:val="2"/>
            <w:tcBorders/>
          </w:tcPr>
          <w:p>
            <w:pPr>
              <w:pStyle w:val="Normal"/>
              <w:spacing w:lineRule="exact" w:line="182"/>
              <w:ind w:end="220"/>
              <w:jc w:val="end"/>
              <w:rPr>
                <w:rFonts w:ascii="Arial" w:hAnsi="Arial" w:eastAsia="Arial" w:cs="Arial"/>
                <w:i/>
                <w:i/>
                <w:sz w:val="16"/>
              </w:rPr>
            </w:pPr>
            <w:r>
              <w:rPr>
                <w:rFonts w:eastAsia="Arial" w:cs="Arial" w:ascii="Arial" w:hAnsi="Arial"/>
                <w:i/>
                <w:sz w:val="16"/>
              </w:rPr>
              <w:t>3,39,546</w:t>
            </w:r>
          </w:p>
        </w:tc>
        <w:tc>
          <w:tcPr>
            <w:tcW w:w="23" w:type="dxa"/>
            <w:gridSpan w:val="2"/>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37" w:type="dxa"/>
            <w:tcBorders/>
          </w:tcPr>
          <w:p>
            <w:pPr>
              <w:pStyle w:val="Normal"/>
              <w:spacing w:lineRule="exact" w:line="182"/>
              <w:ind w:end="20"/>
              <w:jc w:val="end"/>
              <w:rPr>
                <w:rFonts w:ascii="Arial" w:hAnsi="Arial" w:eastAsia="Arial" w:cs="Arial"/>
                <w:i/>
                <w:i/>
                <w:sz w:val="16"/>
              </w:rPr>
            </w:pPr>
            <w:r>
              <w:rPr>
                <w:rFonts w:eastAsia="Arial" w:cs="Arial" w:ascii="Arial" w:hAnsi="Arial"/>
                <w:i/>
                <w:sz w:val="16"/>
              </w:rPr>
              <w:t>646.63</w:t>
            </w:r>
          </w:p>
        </w:tc>
        <w:tc>
          <w:tcPr>
            <w:tcW w:w="1180" w:type="dxa"/>
            <w:tcBorders/>
          </w:tcPr>
          <w:p>
            <w:pPr>
              <w:pStyle w:val="Normal"/>
              <w:spacing w:lineRule="exact" w:line="182"/>
              <w:ind w:end="160"/>
              <w:jc w:val="end"/>
              <w:rPr>
                <w:rFonts w:ascii="Arial" w:hAnsi="Arial" w:eastAsia="Arial" w:cs="Arial"/>
                <w:i/>
                <w:i/>
                <w:sz w:val="16"/>
              </w:rPr>
            </w:pPr>
            <w:r>
              <w:rPr>
                <w:rFonts w:eastAsia="Arial" w:cs="Arial" w:ascii="Arial" w:hAnsi="Arial"/>
                <w:i/>
                <w:sz w:val="16"/>
              </w:rPr>
              <w:t>3,86,455</w:t>
            </w:r>
          </w:p>
        </w:tc>
        <w:tc>
          <w:tcPr>
            <w:tcW w:w="740" w:type="dxa"/>
            <w:gridSpan w:val="2"/>
            <w:tcBorders/>
          </w:tcPr>
          <w:p>
            <w:pPr>
              <w:pStyle w:val="Normal"/>
              <w:spacing w:lineRule="exact" w:line="182"/>
              <w:jc w:val="end"/>
              <w:rPr>
                <w:rFonts w:ascii="Arial" w:hAnsi="Arial" w:eastAsia="Arial" w:cs="Arial"/>
                <w:i/>
                <w:i/>
                <w:sz w:val="16"/>
              </w:rPr>
            </w:pPr>
            <w:r>
              <w:rPr>
                <w:rFonts w:eastAsia="Arial" w:cs="Arial" w:ascii="Arial" w:hAnsi="Arial"/>
                <w:i/>
                <w:sz w:val="16"/>
              </w:rPr>
              <w:t>683.64</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40" w:type="dxa"/>
            <w:gridSpan w:val="2"/>
            <w:tcBorders/>
          </w:tcPr>
          <w:p>
            <w:pPr>
              <w:pStyle w:val="Normal"/>
              <w:spacing w:lineRule="atLeast" w:line="0"/>
              <w:ind w:start="40" w:end="0"/>
              <w:rPr>
                <w:rFonts w:ascii="Arial" w:hAnsi="Arial" w:eastAsia="Arial" w:cs="Arial"/>
                <w:sz w:val="16"/>
              </w:rPr>
            </w:pPr>
            <w:r>
              <w:rPr>
                <w:rFonts w:eastAsia="Arial" w:cs="Arial" w:ascii="Arial" w:hAnsi="Arial"/>
                <w:sz w:val="16"/>
              </w:rPr>
              <w:t>Agrico Products ...................................</w:t>
            </w:r>
          </w:p>
        </w:tc>
        <w:tc>
          <w:tcPr>
            <w:tcW w:w="1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116.21</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6.33</w:t>
            </w:r>
          </w:p>
        </w:tc>
        <w:tc>
          <w:tcPr>
            <w:tcW w:w="11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9.67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pacing w:lineRule="exact" w:line="182"/>
              <w:jc w:val="end"/>
              <w:rPr>
                <w:rFonts w:ascii="Arial" w:hAnsi="Arial" w:eastAsia="Arial" w:cs="Arial"/>
                <w:i/>
                <w:i/>
                <w:sz w:val="16"/>
              </w:rPr>
            </w:pPr>
            <w:r>
              <w:rPr>
                <w:rFonts w:eastAsia="Arial" w:cs="Arial" w:ascii="Arial" w:hAnsi="Arial"/>
                <w:i/>
                <w:sz w:val="16"/>
              </w:rPr>
              <w:t>111.23</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15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37" w:type="dxa"/>
            <w:tcBorders/>
          </w:tcPr>
          <w:p>
            <w:pPr>
              <w:pStyle w:val="Normal"/>
              <w:spacing w:lineRule="exact" w:line="182"/>
              <w:ind w:end="20"/>
              <w:jc w:val="end"/>
              <w:rPr>
                <w:rFonts w:ascii="Arial" w:hAnsi="Arial" w:eastAsia="Arial" w:cs="Arial"/>
                <w:i/>
                <w:i/>
                <w:sz w:val="16"/>
              </w:rPr>
            </w:pPr>
            <w:r>
              <w:rPr>
                <w:rFonts w:eastAsia="Arial" w:cs="Arial" w:ascii="Arial" w:hAnsi="Arial"/>
                <w:i/>
                <w:sz w:val="16"/>
              </w:rPr>
              <w:t>9.67</w:t>
            </w:r>
          </w:p>
        </w:tc>
        <w:tc>
          <w:tcPr>
            <w:tcW w:w="118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40" w:type="dxa"/>
            <w:gridSpan w:val="2"/>
            <w:tcBorders/>
          </w:tcPr>
          <w:p>
            <w:pPr>
              <w:pStyle w:val="Normal"/>
              <w:spacing w:lineRule="exact" w:line="182"/>
              <w:jc w:val="end"/>
              <w:rPr>
                <w:rFonts w:ascii="Arial" w:hAnsi="Arial" w:eastAsia="Arial" w:cs="Arial"/>
                <w:i/>
                <w:i/>
                <w:sz w:val="16"/>
              </w:rPr>
            </w:pPr>
            <w:r>
              <w:rPr>
                <w:rFonts w:eastAsia="Arial" w:cs="Arial" w:ascii="Arial" w:hAnsi="Arial"/>
                <w:i/>
                <w:sz w:val="16"/>
              </w:rPr>
              <w:t>5.07</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9" w:hRule="atLeast"/>
        </w:trPr>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5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5"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pacing w:lineRule="atLeast" w:line="0"/>
              <w:jc w:val="end"/>
              <w:rPr>
                <w:rFonts w:ascii="Arial" w:hAnsi="Arial" w:eastAsia="Arial" w:cs="Arial"/>
                <w:b/>
                <w:w w:val="98"/>
                <w:sz w:val="16"/>
              </w:rPr>
            </w:pPr>
            <w:r>
              <w:rPr>
                <w:rFonts w:eastAsia="Arial" w:cs="Arial" w:ascii="Arial" w:hAnsi="Arial"/>
                <w:b/>
                <w:w w:val="98"/>
                <w:sz w:val="16"/>
              </w:rPr>
              <w:t>19,429.63</w:t>
            </w:r>
          </w:p>
        </w:tc>
        <w:tc>
          <w:tcPr>
            <w:tcW w:w="23" w:type="dxa"/>
            <w:tcBorders/>
          </w:tcPr>
          <w:p>
            <w:pPr>
              <w:pStyle w:val="Normal"/>
              <w:snapToGrid w:val="false"/>
              <w:spacing w:lineRule="atLeast" w:line="0"/>
              <w:rPr>
                <w:rFonts w:ascii="Times New Roman" w:hAnsi="Times New Roman" w:eastAsia="Times New Roman" w:cs="Times New Roman"/>
                <w:b/>
                <w:w w:val="98"/>
                <w:sz w:val="17"/>
              </w:rPr>
            </w:pPr>
            <w:r>
              <w:rPr>
                <w:rFonts w:eastAsia="Times New Roman" w:cs="Times New Roman" w:ascii="Times New Roman" w:hAnsi="Times New Roman"/>
                <w:b/>
                <w:w w:val="98"/>
                <w:sz w:val="17"/>
              </w:rPr>
            </w:r>
          </w:p>
        </w:tc>
        <w:tc>
          <w:tcPr>
            <w:tcW w:w="11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677.71</w:t>
            </w:r>
          </w:p>
        </w:tc>
        <w:tc>
          <w:tcPr>
            <w:tcW w:w="11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656.30</w:t>
            </w:r>
          </w:p>
        </w:tc>
        <w:tc>
          <w:tcPr>
            <w:tcW w:w="23"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pacing w:lineRule="exact" w:line="182"/>
              <w:jc w:val="end"/>
              <w:rPr>
                <w:rFonts w:ascii="Arial" w:hAnsi="Arial" w:eastAsia="Arial" w:cs="Arial"/>
                <w:i/>
                <w:i/>
                <w:w w:val="98"/>
                <w:sz w:val="16"/>
              </w:rPr>
            </w:pPr>
            <w:r>
              <w:rPr>
                <w:rFonts w:eastAsia="Arial" w:cs="Arial" w:ascii="Arial" w:hAnsi="Arial"/>
                <w:i/>
                <w:w w:val="98"/>
                <w:sz w:val="16"/>
              </w:rPr>
              <w:t>16,121.33</w:t>
            </w:r>
          </w:p>
        </w:tc>
        <w:tc>
          <w:tcPr>
            <w:tcW w:w="23" w:type="dxa"/>
            <w:tcBorders/>
          </w:tcPr>
          <w:p>
            <w:pPr>
              <w:pStyle w:val="Normal"/>
              <w:snapToGrid w:val="false"/>
              <w:spacing w:lineRule="atLeast" w:line="0"/>
              <w:rPr>
                <w:rFonts w:ascii="Times New Roman" w:hAnsi="Times New Roman" w:eastAsia="Times New Roman" w:cs="Times New Roman"/>
                <w:i/>
                <w:i/>
                <w:w w:val="98"/>
                <w:sz w:val="15"/>
              </w:rPr>
            </w:pPr>
            <w:r>
              <w:rPr>
                <w:rFonts w:eastAsia="Times New Roman" w:cs="Times New Roman" w:ascii="Times New Roman" w:hAnsi="Times New Roman"/>
                <w:i/>
                <w:w w:val="98"/>
                <w:sz w:val="15"/>
              </w:rPr>
            </w:r>
          </w:p>
        </w:tc>
        <w:tc>
          <w:tcPr>
            <w:tcW w:w="115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37" w:type="dxa"/>
            <w:tcBorders/>
          </w:tcPr>
          <w:p>
            <w:pPr>
              <w:pStyle w:val="Normal"/>
              <w:spacing w:lineRule="exact" w:line="182"/>
              <w:ind w:end="20"/>
              <w:jc w:val="end"/>
              <w:rPr>
                <w:rFonts w:ascii="Arial" w:hAnsi="Arial" w:eastAsia="Arial" w:cs="Arial"/>
                <w:i/>
                <w:i/>
                <w:sz w:val="16"/>
              </w:rPr>
            </w:pPr>
            <w:r>
              <w:rPr>
                <w:rFonts w:eastAsia="Arial" w:cs="Arial" w:ascii="Arial" w:hAnsi="Arial"/>
                <w:i/>
                <w:sz w:val="16"/>
              </w:rPr>
              <w:t>656.30</w:t>
            </w:r>
          </w:p>
        </w:tc>
        <w:tc>
          <w:tcPr>
            <w:tcW w:w="1180"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40" w:type="dxa"/>
            <w:gridSpan w:val="2"/>
            <w:tcBorders/>
          </w:tcPr>
          <w:p>
            <w:pPr>
              <w:pStyle w:val="Normal"/>
              <w:spacing w:lineRule="exact" w:line="182"/>
              <w:jc w:val="end"/>
              <w:rPr>
                <w:rFonts w:ascii="Arial" w:hAnsi="Arial" w:eastAsia="Arial" w:cs="Arial"/>
                <w:i/>
                <w:i/>
                <w:sz w:val="16"/>
              </w:rPr>
            </w:pPr>
            <w:r>
              <w:rPr>
                <w:rFonts w:eastAsia="Arial" w:cs="Arial" w:ascii="Arial" w:hAnsi="Arial"/>
                <w:i/>
                <w:sz w:val="16"/>
              </w:rPr>
              <w:t>688.71</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3420" w:type="dxa"/>
            <w:gridSpan w:val="4"/>
            <w:tcBorders/>
          </w:tcPr>
          <w:p>
            <w:pPr>
              <w:pStyle w:val="Normal"/>
              <w:spacing w:lineRule="atLeast" w:line="0"/>
              <w:ind w:start="40" w:end="0"/>
              <w:rPr/>
            </w:pPr>
            <w:r>
              <w:rPr>
                <w:rFonts w:eastAsia="Arial" w:cs="Arial" w:ascii="Arial" w:hAnsi="Arial"/>
                <w:sz w:val="16"/>
              </w:rPr>
              <w:t>(ii) Semi-fi nished Steel and Scrap ............</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4,46,069</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1,004.86</w:t>
            </w:r>
          </w:p>
        </w:tc>
        <w:tc>
          <w:tcPr>
            <w:tcW w:w="1180" w:type="dxa"/>
            <w:gridSpan w:val="2"/>
            <w:tcBorders/>
          </w:tcPr>
          <w:p>
            <w:pPr>
              <w:pStyle w:val="Normal"/>
              <w:spacing w:lineRule="atLeast" w:line="0"/>
              <w:ind w:end="220"/>
              <w:jc w:val="end"/>
              <w:rPr>
                <w:rFonts w:ascii="Arial" w:hAnsi="Arial" w:eastAsia="Arial" w:cs="Arial"/>
                <w:b/>
                <w:sz w:val="16"/>
              </w:rPr>
            </w:pPr>
            <w:r>
              <w:rPr>
                <w:rFonts w:eastAsia="Arial" w:cs="Arial" w:ascii="Arial" w:hAnsi="Arial"/>
                <w:b/>
                <w:sz w:val="16"/>
              </w:rPr>
              <w:t>5,10,653</w:t>
            </w:r>
          </w:p>
        </w:tc>
        <w:tc>
          <w:tcPr>
            <w:tcW w:w="23" w:type="dxa"/>
            <w:gridSpan w:val="2"/>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488.25</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2,80,630</w:t>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230.57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pacing w:lineRule="exact" w:line="182"/>
              <w:ind w:end="220"/>
              <w:jc w:val="end"/>
              <w:rPr>
                <w:rFonts w:ascii="Arial" w:hAnsi="Arial" w:eastAsia="Arial" w:cs="Arial"/>
                <w:i/>
                <w:i/>
                <w:sz w:val="16"/>
              </w:rPr>
            </w:pPr>
            <w:r>
              <w:rPr>
                <w:rFonts w:eastAsia="Arial" w:cs="Arial" w:ascii="Arial" w:hAnsi="Arial"/>
                <w:i/>
                <w:sz w:val="16"/>
              </w:rPr>
              <w:t>2,54,959</w:t>
            </w:r>
          </w:p>
        </w:tc>
        <w:tc>
          <w:tcPr>
            <w:tcW w:w="740" w:type="dxa"/>
            <w:tcBorders/>
          </w:tcPr>
          <w:p>
            <w:pPr>
              <w:pStyle w:val="Normal"/>
              <w:spacing w:lineRule="exact" w:line="182"/>
              <w:jc w:val="end"/>
              <w:rPr>
                <w:rFonts w:ascii="Arial" w:hAnsi="Arial" w:eastAsia="Arial" w:cs="Arial"/>
                <w:i/>
                <w:i/>
                <w:sz w:val="16"/>
              </w:rPr>
            </w:pPr>
            <w:r>
              <w:rPr>
                <w:rFonts w:eastAsia="Arial" w:cs="Arial" w:ascii="Arial" w:hAnsi="Arial"/>
                <w:i/>
                <w:sz w:val="16"/>
              </w:rPr>
              <w:t>571.68</w:t>
            </w:r>
          </w:p>
        </w:tc>
        <w:tc>
          <w:tcPr>
            <w:tcW w:w="1180" w:type="dxa"/>
            <w:gridSpan w:val="2"/>
            <w:tcBorders/>
          </w:tcPr>
          <w:p>
            <w:pPr>
              <w:pStyle w:val="Normal"/>
              <w:spacing w:lineRule="exact" w:line="182"/>
              <w:ind w:end="220"/>
              <w:jc w:val="end"/>
              <w:rPr>
                <w:rFonts w:ascii="Arial" w:hAnsi="Arial" w:eastAsia="Arial" w:cs="Arial"/>
                <w:i/>
                <w:i/>
                <w:sz w:val="16"/>
              </w:rPr>
            </w:pPr>
            <w:r>
              <w:rPr>
                <w:rFonts w:eastAsia="Arial" w:cs="Arial" w:ascii="Arial" w:hAnsi="Arial"/>
                <w:i/>
                <w:sz w:val="16"/>
              </w:rPr>
              <w:t>2,80,630</w:t>
            </w:r>
          </w:p>
        </w:tc>
        <w:tc>
          <w:tcPr>
            <w:tcW w:w="23" w:type="dxa"/>
            <w:gridSpan w:val="2"/>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37" w:type="dxa"/>
            <w:tcBorders/>
          </w:tcPr>
          <w:p>
            <w:pPr>
              <w:pStyle w:val="Normal"/>
              <w:spacing w:lineRule="exact" w:line="182"/>
              <w:ind w:end="20"/>
              <w:jc w:val="end"/>
              <w:rPr>
                <w:rFonts w:ascii="Arial" w:hAnsi="Arial" w:eastAsia="Arial" w:cs="Arial"/>
                <w:i/>
                <w:i/>
                <w:sz w:val="16"/>
              </w:rPr>
            </w:pPr>
            <w:r>
              <w:rPr>
                <w:rFonts w:eastAsia="Arial" w:cs="Arial" w:ascii="Arial" w:hAnsi="Arial"/>
                <w:i/>
                <w:sz w:val="16"/>
              </w:rPr>
              <w:t>230.57</w:t>
            </w:r>
          </w:p>
        </w:tc>
        <w:tc>
          <w:tcPr>
            <w:tcW w:w="1180" w:type="dxa"/>
            <w:tcBorders/>
          </w:tcPr>
          <w:p>
            <w:pPr>
              <w:pStyle w:val="Normal"/>
              <w:spacing w:lineRule="exact" w:line="182"/>
              <w:ind w:end="160"/>
              <w:jc w:val="end"/>
              <w:rPr>
                <w:rFonts w:ascii="Arial" w:hAnsi="Arial" w:eastAsia="Arial" w:cs="Arial"/>
                <w:i/>
                <w:i/>
                <w:sz w:val="16"/>
              </w:rPr>
            </w:pPr>
            <w:r>
              <w:rPr>
                <w:rFonts w:eastAsia="Arial" w:cs="Arial" w:ascii="Arial" w:hAnsi="Arial"/>
                <w:i/>
                <w:sz w:val="16"/>
              </w:rPr>
              <w:t>2,57,121</w:t>
            </w:r>
          </w:p>
        </w:tc>
        <w:tc>
          <w:tcPr>
            <w:tcW w:w="740" w:type="dxa"/>
            <w:gridSpan w:val="2"/>
            <w:tcBorders/>
          </w:tcPr>
          <w:p>
            <w:pPr>
              <w:pStyle w:val="Normal"/>
              <w:spacing w:lineRule="exact" w:line="182"/>
              <w:jc w:val="end"/>
              <w:rPr>
                <w:rFonts w:ascii="Arial" w:hAnsi="Arial" w:eastAsia="Arial" w:cs="Arial"/>
                <w:i/>
                <w:i/>
                <w:sz w:val="16"/>
              </w:rPr>
            </w:pPr>
            <w:r>
              <w:rPr>
                <w:rFonts w:eastAsia="Arial" w:cs="Arial" w:ascii="Arial" w:hAnsi="Arial"/>
                <w:i/>
                <w:sz w:val="16"/>
              </w:rPr>
              <w:t>217.73</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3420" w:type="dxa"/>
            <w:gridSpan w:val="4"/>
            <w:tcBorders/>
          </w:tcPr>
          <w:p>
            <w:pPr>
              <w:pStyle w:val="Normal"/>
              <w:spacing w:lineRule="atLeast" w:line="0"/>
              <w:ind w:start="40" w:end="0"/>
              <w:rPr/>
            </w:pPr>
            <w:r>
              <w:rPr>
                <w:rFonts w:eastAsia="Arial" w:cs="Arial" w:ascii="Arial" w:hAnsi="Arial"/>
                <w:sz w:val="16"/>
              </w:rPr>
              <w:t>(iii) Welded Steel Tubes</w:t>
            </w:r>
            <w:r>
              <w:rPr>
                <w:rFonts w:eastAsia="Arial" w:cs="Arial" w:ascii="Arial" w:hAnsi="Arial"/>
                <w:sz w:val="18"/>
                <w:vertAlign w:val="superscript"/>
              </w:rPr>
              <w:t>(2)</w:t>
            </w:r>
            <w:r>
              <w:rPr>
                <w:rFonts w:eastAsia="Arial" w:cs="Arial" w:ascii="Arial" w:hAnsi="Arial"/>
                <w:sz w:val="16"/>
              </w:rPr>
              <w:t>..........................</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2,27,156</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1,130.92</w:t>
            </w:r>
          </w:p>
        </w:tc>
        <w:tc>
          <w:tcPr>
            <w:tcW w:w="1180" w:type="dxa"/>
            <w:gridSpan w:val="2"/>
            <w:tcBorders/>
          </w:tcPr>
          <w:p>
            <w:pPr>
              <w:pStyle w:val="Normal"/>
              <w:spacing w:lineRule="atLeast" w:line="0"/>
              <w:ind w:end="220"/>
              <w:jc w:val="end"/>
              <w:rPr>
                <w:rFonts w:ascii="Arial" w:hAnsi="Arial" w:eastAsia="Arial" w:cs="Arial"/>
                <w:b/>
                <w:sz w:val="16"/>
              </w:rPr>
            </w:pPr>
            <w:r>
              <w:rPr>
                <w:rFonts w:eastAsia="Arial" w:cs="Arial" w:ascii="Arial" w:hAnsi="Arial"/>
                <w:b/>
                <w:sz w:val="16"/>
              </w:rPr>
              <w:t>18,680</w:t>
            </w:r>
          </w:p>
        </w:tc>
        <w:tc>
          <w:tcPr>
            <w:tcW w:w="23" w:type="dxa"/>
            <w:gridSpan w:val="2"/>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51.67</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19,861</w:t>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48.21</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2,33,413</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1,018.47</w:t>
            </w:r>
          </w:p>
        </w:tc>
        <w:tc>
          <w:tcPr>
            <w:tcW w:w="1180" w:type="dxa"/>
            <w:gridSpan w:val="2"/>
            <w:tcBorders/>
          </w:tcPr>
          <w:p>
            <w:pPr>
              <w:pStyle w:val="Normal"/>
              <w:spacing w:lineRule="atLeast" w:line="0"/>
              <w:ind w:end="220"/>
              <w:jc w:val="end"/>
              <w:rPr>
                <w:rFonts w:ascii="Arial" w:hAnsi="Arial" w:eastAsia="Arial" w:cs="Arial"/>
                <w:i/>
                <w:i/>
                <w:sz w:val="16"/>
              </w:rPr>
            </w:pPr>
            <w:r>
              <w:rPr>
                <w:rFonts w:eastAsia="Arial" w:cs="Arial" w:ascii="Arial" w:hAnsi="Arial"/>
                <w:i/>
                <w:sz w:val="16"/>
              </w:rPr>
              <w:t>19,861</w:t>
            </w:r>
          </w:p>
        </w:tc>
        <w:tc>
          <w:tcPr>
            <w:tcW w:w="23" w:type="dxa"/>
            <w:gridSpan w:val="2"/>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37"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48.21</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24,508</w:t>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57.19</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3420" w:type="dxa"/>
            <w:gridSpan w:val="4"/>
            <w:tcBorders/>
          </w:tcPr>
          <w:p>
            <w:pPr>
              <w:pStyle w:val="Normal"/>
              <w:spacing w:lineRule="atLeast" w:line="0"/>
              <w:ind w:start="40" w:end="0"/>
              <w:rPr>
                <w:rFonts w:ascii="Arial" w:hAnsi="Arial" w:eastAsia="Arial" w:cs="Arial"/>
                <w:sz w:val="16"/>
              </w:rPr>
            </w:pPr>
            <w:r>
              <w:rPr>
                <w:rFonts w:eastAsia="Arial" w:cs="Arial" w:ascii="Arial" w:hAnsi="Arial"/>
                <w:sz w:val="16"/>
              </w:rPr>
              <w:t>(iv) Carbon and Alloy Steel Bearing Rings</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w:t>
            </w:r>
          </w:p>
        </w:tc>
        <w:tc>
          <w:tcPr>
            <w:tcW w:w="74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77" w:type="dxa"/>
            <w:gridSpan w:val="2"/>
            <w:tcBorders/>
          </w:tcPr>
          <w:p>
            <w:pPr>
              <w:pStyle w:val="Normal"/>
              <w:spacing w:lineRule="atLeast" w:line="0"/>
              <w:ind w:end="32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atLeast" w:line="0"/>
              <w:ind w:end="4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17"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417</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1.99</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77" w:type="dxa"/>
            <w:gridSpan w:val="2"/>
            <w:tcBorders/>
          </w:tcPr>
          <w:p>
            <w:pPr>
              <w:pStyle w:val="Normal"/>
              <w:spacing w:lineRule="atLeast" w:line="0"/>
              <w:ind w:end="320"/>
              <w:jc w:val="end"/>
              <w:rPr>
                <w:rFonts w:ascii="Arial" w:hAnsi="Arial" w:eastAsia="Arial" w:cs="Arial"/>
                <w:i/>
                <w:i/>
                <w:sz w:val="16"/>
              </w:rPr>
            </w:pPr>
            <w:r>
              <w:rPr>
                <w:rFonts w:eastAsia="Arial" w:cs="Arial" w:ascii="Arial" w:hAnsi="Arial"/>
                <w:i/>
                <w:sz w:val="16"/>
              </w:rPr>
              <w:t>–</w:t>
            </w:r>
          </w:p>
        </w:tc>
        <w:tc>
          <w:tcPr>
            <w:tcW w:w="740" w:type="dxa"/>
            <w:gridSpan w:val="2"/>
            <w:tcBorders/>
          </w:tcPr>
          <w:p>
            <w:pPr>
              <w:pStyle w:val="Normal"/>
              <w:spacing w:lineRule="atLeast" w:line="0"/>
              <w:ind w:end="40"/>
              <w:jc w:val="end"/>
              <w:rPr>
                <w:rFonts w:ascii="Arial" w:hAnsi="Arial" w:eastAsia="Arial" w:cs="Arial"/>
                <w:i/>
                <w:i/>
                <w:sz w:val="16"/>
              </w:rPr>
            </w:pPr>
            <w:r>
              <w:rPr>
                <w:rFonts w:eastAsia="Arial" w:cs="Arial" w:ascii="Arial" w:hAnsi="Arial"/>
                <w:i/>
                <w:sz w:val="16"/>
              </w:rPr>
              <w:t>–</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417</w:t>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3.46</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280" w:type="dxa"/>
            <w:gridSpan w:val="2"/>
            <w:tcBorders/>
          </w:tcPr>
          <w:p>
            <w:pPr>
              <w:pStyle w:val="Normal"/>
              <w:spacing w:lineRule="atLeast" w:line="0"/>
              <w:ind w:start="40" w:end="0"/>
              <w:rPr>
                <w:rFonts w:ascii="Arial" w:hAnsi="Arial" w:eastAsia="Arial" w:cs="Arial"/>
                <w:sz w:val="16"/>
              </w:rPr>
            </w:pPr>
            <w:r>
              <w:rPr>
                <w:rFonts w:eastAsia="Arial" w:cs="Arial" w:ascii="Arial" w:hAnsi="Arial"/>
                <w:sz w:val="16"/>
              </w:rPr>
              <w:t>(v)</w:t>
            </w:r>
          </w:p>
        </w:tc>
        <w:tc>
          <w:tcPr>
            <w:tcW w:w="3140" w:type="dxa"/>
            <w:gridSpan w:val="2"/>
            <w:tcBorders/>
          </w:tcPr>
          <w:p>
            <w:pPr>
              <w:pStyle w:val="Normal"/>
              <w:spacing w:lineRule="atLeast" w:line="0"/>
              <w:ind w:start="40" w:end="0"/>
              <w:rPr>
                <w:rFonts w:ascii="Arial" w:hAnsi="Arial" w:eastAsia="Arial" w:cs="Arial"/>
                <w:sz w:val="16"/>
              </w:rPr>
            </w:pPr>
            <w:r>
              <w:rPr>
                <w:rFonts w:eastAsia="Arial" w:cs="Arial" w:ascii="Arial" w:hAnsi="Arial"/>
                <w:sz w:val="16"/>
              </w:rPr>
              <w:t>By-products, etc. .................................</w:t>
            </w:r>
          </w:p>
        </w:tc>
        <w:tc>
          <w:tcPr>
            <w:tcW w:w="1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166.07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1.51</w:t>
            </w:r>
          </w:p>
        </w:tc>
        <w:tc>
          <w:tcPr>
            <w:tcW w:w="11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3.09</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95.25</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37"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3.09</w:t>
            </w:r>
          </w:p>
        </w:tc>
        <w:tc>
          <w:tcPr>
            <w:tcW w:w="118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4.15</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3" w:hRule="atLeast"/>
        </w:trPr>
        <w:tc>
          <w:tcPr>
            <w:tcW w:w="3420" w:type="dxa"/>
            <w:gridSpan w:val="4"/>
            <w:tcBorders/>
          </w:tcPr>
          <w:p>
            <w:pPr>
              <w:pStyle w:val="Normal"/>
              <w:spacing w:lineRule="atLeast" w:line="0"/>
              <w:ind w:start="40" w:end="0"/>
              <w:rPr>
                <w:rFonts w:ascii="Arial" w:hAnsi="Arial" w:eastAsia="Arial" w:cs="Arial"/>
                <w:sz w:val="16"/>
              </w:rPr>
            </w:pPr>
            <w:r>
              <w:rPr>
                <w:rFonts w:eastAsia="Arial" w:cs="Arial" w:ascii="Arial" w:hAnsi="Arial"/>
                <w:sz w:val="16"/>
              </w:rPr>
              <w:t>(vi) Raw Materials :</w:t>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5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(a)</w:t>
            </w:r>
          </w:p>
        </w:tc>
        <w:tc>
          <w:tcPr>
            <w:tcW w:w="2840" w:type="dxa"/>
            <w:tcBorders/>
          </w:tcPr>
          <w:p>
            <w:pPr>
              <w:pStyle w:val="Normal"/>
              <w:spacing w:lineRule="atLeast" w:line="0"/>
              <w:ind w:start="80" w:end="0"/>
              <w:rPr>
                <w:rFonts w:ascii="Arial" w:hAnsi="Arial" w:eastAsia="Arial" w:cs="Arial"/>
                <w:sz w:val="16"/>
              </w:rPr>
            </w:pPr>
            <w:r>
              <w:rPr>
                <w:rFonts w:eastAsia="Arial" w:cs="Arial" w:ascii="Arial" w:hAnsi="Arial"/>
                <w:sz w:val="16"/>
              </w:rPr>
              <w:t>Ferro Manganese ........................</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34,515</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290.73</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77" w:type="dxa"/>
            <w:gridSpan w:val="2"/>
            <w:tcBorders/>
          </w:tcPr>
          <w:p>
            <w:pPr>
              <w:pStyle w:val="Normal"/>
              <w:spacing w:lineRule="atLeast" w:line="0"/>
              <w:ind w:end="32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atLeast" w:line="0"/>
              <w:ind w:end="6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17"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40,631</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219.29</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77" w:type="dxa"/>
            <w:gridSpan w:val="2"/>
            <w:tcBorders/>
          </w:tcPr>
          <w:p>
            <w:pPr>
              <w:pStyle w:val="Normal"/>
              <w:spacing w:lineRule="atLeast" w:line="0"/>
              <w:ind w:end="320"/>
              <w:jc w:val="end"/>
              <w:rPr>
                <w:rFonts w:ascii="Arial" w:hAnsi="Arial" w:eastAsia="Arial" w:cs="Arial"/>
                <w:i/>
                <w:i/>
                <w:sz w:val="16"/>
              </w:rPr>
            </w:pPr>
            <w:r>
              <w:rPr>
                <w:rFonts w:eastAsia="Arial" w:cs="Arial" w:ascii="Arial" w:hAnsi="Arial"/>
                <w:i/>
                <w:sz w:val="16"/>
              </w:rPr>
              <w:t>–</w:t>
            </w:r>
          </w:p>
        </w:tc>
        <w:tc>
          <w:tcPr>
            <w:tcW w:w="740" w:type="dxa"/>
            <w:gridSpan w:val="2"/>
            <w:tcBorders/>
          </w:tcPr>
          <w:p>
            <w:pPr>
              <w:pStyle w:val="Normal"/>
              <w:spacing w:lineRule="atLeast" w:line="0"/>
              <w:ind w:end="60"/>
              <w:jc w:val="end"/>
              <w:rPr>
                <w:rFonts w:ascii="Arial" w:hAnsi="Arial" w:eastAsia="Arial" w:cs="Arial"/>
                <w:i/>
                <w:i/>
                <w:sz w:val="16"/>
              </w:rPr>
            </w:pPr>
            <w:r>
              <w:rPr>
                <w:rFonts w:eastAsia="Arial" w:cs="Arial" w:ascii="Arial" w:hAnsi="Arial"/>
                <w:i/>
                <w:sz w:val="16"/>
              </w:rPr>
              <w:t>–</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17" w:type="dxa"/>
            <w:tcBorders/>
          </w:tcPr>
          <w:p>
            <w:pPr>
              <w:pStyle w:val="Normal"/>
              <w:spacing w:lineRule="atLeast" w:line="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(b)</w:t>
            </w:r>
          </w:p>
        </w:tc>
        <w:tc>
          <w:tcPr>
            <w:tcW w:w="2840" w:type="dxa"/>
            <w:tcBorders/>
          </w:tcPr>
          <w:p>
            <w:pPr>
              <w:pStyle w:val="Normal"/>
              <w:spacing w:lineRule="exact" w:line="225"/>
              <w:ind w:start="80" w:end="0"/>
              <w:rPr/>
            </w:pPr>
            <w:r>
              <w:rPr>
                <w:rFonts w:eastAsia="Arial" w:cs="Arial" w:ascii="Arial" w:hAnsi="Arial"/>
                <w:sz w:val="16"/>
              </w:rPr>
              <w:t>Charge Chrome/Ferro Chrome</w:t>
            </w:r>
            <w:r>
              <w:rPr>
                <w:rFonts w:eastAsia="Arial" w:cs="Arial" w:ascii="Arial" w:hAnsi="Arial"/>
                <w:vertAlign w:val="superscript"/>
              </w:rPr>
              <w:t>(3)</w:t>
            </w:r>
            <w:r>
              <w:rPr>
                <w:rFonts w:eastAsia="Arial" w:cs="Arial" w:ascii="Arial" w:hAnsi="Arial"/>
                <w:sz w:val="16"/>
              </w:rPr>
              <w:t xml:space="preserve"> ...</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1,77,029</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1,251.47</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77" w:type="dxa"/>
            <w:gridSpan w:val="2"/>
            <w:tcBorders/>
          </w:tcPr>
          <w:p>
            <w:pPr>
              <w:pStyle w:val="Normal"/>
              <w:spacing w:lineRule="atLeast" w:line="0"/>
              <w:ind w:end="32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atLeast" w:line="0"/>
              <w:ind w:end="6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17"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pacing w:lineRule="exact" w:line="182"/>
              <w:ind w:end="220"/>
              <w:jc w:val="end"/>
              <w:rPr>
                <w:rFonts w:ascii="Arial" w:hAnsi="Arial" w:eastAsia="Arial" w:cs="Arial"/>
                <w:i/>
                <w:i/>
                <w:sz w:val="16"/>
              </w:rPr>
            </w:pPr>
            <w:r>
              <w:rPr>
                <w:rFonts w:eastAsia="Arial" w:cs="Arial" w:ascii="Arial" w:hAnsi="Arial"/>
                <w:i/>
                <w:sz w:val="16"/>
              </w:rPr>
              <w:t>1,86,384</w:t>
            </w:r>
          </w:p>
        </w:tc>
        <w:tc>
          <w:tcPr>
            <w:tcW w:w="740" w:type="dxa"/>
            <w:tcBorders/>
          </w:tcPr>
          <w:p>
            <w:pPr>
              <w:pStyle w:val="Normal"/>
              <w:spacing w:lineRule="exact" w:line="182"/>
              <w:jc w:val="end"/>
              <w:rPr>
                <w:rFonts w:ascii="Arial" w:hAnsi="Arial" w:eastAsia="Arial" w:cs="Arial"/>
                <w:i/>
                <w:i/>
                <w:sz w:val="16"/>
              </w:rPr>
            </w:pPr>
            <w:r>
              <w:rPr>
                <w:rFonts w:eastAsia="Arial" w:cs="Arial" w:ascii="Arial" w:hAnsi="Arial"/>
                <w:i/>
                <w:sz w:val="16"/>
              </w:rPr>
              <w:t>978.24</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177" w:type="dxa"/>
            <w:gridSpan w:val="2"/>
            <w:tcBorders/>
          </w:tcPr>
          <w:p>
            <w:pPr>
              <w:pStyle w:val="Normal"/>
              <w:spacing w:lineRule="exact" w:line="182"/>
              <w:ind w:end="320"/>
              <w:jc w:val="end"/>
              <w:rPr>
                <w:rFonts w:ascii="Arial" w:hAnsi="Arial" w:eastAsia="Arial" w:cs="Arial"/>
                <w:i/>
                <w:i/>
                <w:sz w:val="16"/>
              </w:rPr>
            </w:pPr>
            <w:r>
              <w:rPr>
                <w:rFonts w:eastAsia="Arial" w:cs="Arial" w:ascii="Arial" w:hAnsi="Arial"/>
                <w:i/>
                <w:sz w:val="16"/>
              </w:rPr>
              <w:t>–</w:t>
            </w:r>
          </w:p>
        </w:tc>
        <w:tc>
          <w:tcPr>
            <w:tcW w:w="740" w:type="dxa"/>
            <w:gridSpan w:val="2"/>
            <w:tcBorders/>
          </w:tcPr>
          <w:p>
            <w:pPr>
              <w:pStyle w:val="Normal"/>
              <w:spacing w:lineRule="exact" w:line="182"/>
              <w:ind w:end="60"/>
              <w:jc w:val="end"/>
              <w:rPr>
                <w:rFonts w:ascii="Arial" w:hAnsi="Arial" w:eastAsia="Arial" w:cs="Arial"/>
                <w:i/>
                <w:i/>
                <w:sz w:val="16"/>
              </w:rPr>
            </w:pPr>
            <w:r>
              <w:rPr>
                <w:rFonts w:eastAsia="Arial" w:cs="Arial" w:ascii="Arial" w:hAnsi="Arial"/>
                <w:i/>
                <w:sz w:val="16"/>
              </w:rPr>
              <w:t>–</w:t>
            </w:r>
          </w:p>
        </w:tc>
        <w:tc>
          <w:tcPr>
            <w:tcW w:w="1180" w:type="dxa"/>
            <w:tcBorders/>
          </w:tcPr>
          <w:p>
            <w:pPr>
              <w:pStyle w:val="Normal"/>
              <w:spacing w:lineRule="exact" w:line="182"/>
              <w:ind w:end="16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17" w:type="dxa"/>
            <w:tcBorders/>
          </w:tcPr>
          <w:p>
            <w:pPr>
              <w:pStyle w:val="Normal"/>
              <w:spacing w:lineRule="exact" w:line="182"/>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(c)</w:t>
            </w:r>
          </w:p>
        </w:tc>
        <w:tc>
          <w:tcPr>
            <w:tcW w:w="2840" w:type="dxa"/>
            <w:tcBorders/>
          </w:tcPr>
          <w:p>
            <w:pPr>
              <w:pStyle w:val="Normal"/>
              <w:spacing w:lineRule="atLeast" w:line="0"/>
              <w:ind w:start="80" w:end="0"/>
              <w:rPr>
                <w:rFonts w:ascii="Arial" w:hAnsi="Arial" w:eastAsia="Arial" w:cs="Arial"/>
                <w:sz w:val="16"/>
              </w:rPr>
            </w:pPr>
            <w:r>
              <w:rPr>
                <w:rFonts w:eastAsia="Arial" w:cs="Arial" w:ascii="Arial" w:hAnsi="Arial"/>
                <w:sz w:val="16"/>
              </w:rPr>
              <w:t>Other Raw Materials ....................</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1,879.93</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77" w:type="dxa"/>
            <w:gridSpan w:val="2"/>
            <w:tcBorders/>
          </w:tcPr>
          <w:p>
            <w:pPr>
              <w:pStyle w:val="Normal"/>
              <w:spacing w:lineRule="atLeast" w:line="0"/>
              <w:ind w:end="32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atLeast" w:line="0"/>
              <w:ind w:end="6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17"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pacing w:lineRule="exact" w:line="182"/>
              <w:ind w:end="220"/>
              <w:jc w:val="end"/>
              <w:rPr>
                <w:rFonts w:ascii="Arial" w:hAnsi="Arial" w:eastAsia="Arial" w:cs="Arial"/>
                <w:i/>
                <w:i/>
                <w:sz w:val="16"/>
              </w:rPr>
            </w:pPr>
            <w:r>
              <w:rPr>
                <w:rFonts w:eastAsia="Arial" w:cs="Arial" w:ascii="Arial" w:hAnsi="Arial"/>
                <w:i/>
                <w:sz w:val="16"/>
              </w:rPr>
              <w:t>–</w:t>
            </w:r>
          </w:p>
        </w:tc>
        <w:tc>
          <w:tcPr>
            <w:tcW w:w="740" w:type="dxa"/>
            <w:tcBorders/>
          </w:tcPr>
          <w:p>
            <w:pPr>
              <w:pStyle w:val="Normal"/>
              <w:spacing w:lineRule="exact" w:line="182"/>
              <w:jc w:val="end"/>
              <w:rPr>
                <w:rFonts w:ascii="Arial" w:hAnsi="Arial" w:eastAsia="Arial" w:cs="Arial"/>
                <w:i/>
                <w:i/>
                <w:sz w:val="16"/>
              </w:rPr>
            </w:pPr>
            <w:r>
              <w:rPr>
                <w:rFonts w:eastAsia="Arial" w:cs="Arial" w:ascii="Arial" w:hAnsi="Arial"/>
                <w:i/>
                <w:sz w:val="16"/>
              </w:rPr>
              <w:t>1,661.38</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177" w:type="dxa"/>
            <w:gridSpan w:val="2"/>
            <w:tcBorders/>
          </w:tcPr>
          <w:p>
            <w:pPr>
              <w:pStyle w:val="Normal"/>
              <w:spacing w:lineRule="exact" w:line="182"/>
              <w:ind w:end="320"/>
              <w:jc w:val="end"/>
              <w:rPr>
                <w:rFonts w:ascii="Arial" w:hAnsi="Arial" w:eastAsia="Arial" w:cs="Arial"/>
                <w:i/>
                <w:i/>
                <w:sz w:val="16"/>
              </w:rPr>
            </w:pPr>
            <w:r>
              <w:rPr>
                <w:rFonts w:eastAsia="Arial" w:cs="Arial" w:ascii="Arial" w:hAnsi="Arial"/>
                <w:i/>
                <w:sz w:val="16"/>
              </w:rPr>
              <w:t>–</w:t>
            </w:r>
          </w:p>
        </w:tc>
        <w:tc>
          <w:tcPr>
            <w:tcW w:w="740" w:type="dxa"/>
            <w:gridSpan w:val="2"/>
            <w:tcBorders/>
          </w:tcPr>
          <w:p>
            <w:pPr>
              <w:pStyle w:val="Normal"/>
              <w:spacing w:lineRule="exact" w:line="182"/>
              <w:ind w:end="60"/>
              <w:jc w:val="end"/>
              <w:rPr>
                <w:rFonts w:ascii="Arial" w:hAnsi="Arial" w:eastAsia="Arial" w:cs="Arial"/>
                <w:i/>
                <w:i/>
                <w:sz w:val="16"/>
              </w:rPr>
            </w:pPr>
            <w:r>
              <w:rPr>
                <w:rFonts w:eastAsia="Arial" w:cs="Arial" w:ascii="Arial" w:hAnsi="Arial"/>
                <w:i/>
                <w:sz w:val="16"/>
              </w:rPr>
              <w:t>–</w:t>
            </w:r>
          </w:p>
        </w:tc>
        <w:tc>
          <w:tcPr>
            <w:tcW w:w="1180" w:type="dxa"/>
            <w:tcBorders/>
          </w:tcPr>
          <w:p>
            <w:pPr>
              <w:pStyle w:val="Normal"/>
              <w:spacing w:lineRule="exact" w:line="182"/>
              <w:ind w:end="16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17" w:type="dxa"/>
            <w:tcBorders/>
          </w:tcPr>
          <w:p>
            <w:pPr>
              <w:pStyle w:val="Normal"/>
              <w:spacing w:lineRule="exact" w:line="182"/>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3420" w:type="dxa"/>
            <w:gridSpan w:val="4"/>
            <w:tcBorders/>
          </w:tcPr>
          <w:p>
            <w:pPr>
              <w:pStyle w:val="Normal"/>
              <w:spacing w:lineRule="exact" w:line="227"/>
              <w:ind w:start="40" w:end="0"/>
              <w:rPr/>
            </w:pPr>
            <w:r>
              <w:rPr>
                <w:rFonts w:eastAsia="Arial" w:cs="Arial" w:ascii="Arial" w:hAnsi="Arial"/>
                <w:sz w:val="16"/>
              </w:rPr>
              <w:t>(vii) Other Products</w:t>
            </w:r>
            <w:r>
              <w:rPr>
                <w:rFonts w:eastAsia="Arial" w:cs="Arial" w:ascii="Arial" w:hAnsi="Arial"/>
                <w:vertAlign w:val="superscript"/>
              </w:rPr>
              <w:t>(4)</w:t>
            </w:r>
            <w:r>
              <w:rPr>
                <w:rFonts w:eastAsia="Arial" w:cs="Arial" w:ascii="Arial" w:hAnsi="Arial"/>
                <w:sz w:val="16"/>
              </w:rPr>
              <w:t xml:space="preserve">  ................................</w:t>
            </w:r>
          </w:p>
        </w:tc>
        <w:tc>
          <w:tcPr>
            <w:tcW w:w="1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465.52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119.59</w:t>
            </w:r>
          </w:p>
        </w:tc>
        <w:tc>
          <w:tcPr>
            <w:tcW w:w="11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96.44</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vMerge w:val="restart"/>
            <w:tcBorders/>
          </w:tcPr>
          <w:p>
            <w:pPr>
              <w:pStyle w:val="Normal"/>
              <w:spacing w:lineRule="atLeast" w:line="0"/>
              <w:ind w:end="220"/>
              <w:jc w:val="end"/>
              <w:rPr>
                <w:rFonts w:ascii="Arial" w:hAnsi="Arial" w:eastAsia="Arial" w:cs="Arial"/>
                <w:sz w:val="16"/>
              </w:rPr>
            </w:pPr>
            <w:r>
              <w:rPr>
                <w:rFonts w:eastAsia="Arial" w:cs="Arial" w:ascii="Arial" w:hAnsi="Arial"/>
                <w:sz w:val="16"/>
              </w:rPr>
              <w:t>Numbers</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379.69</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77" w:type="dxa"/>
            <w:gridSpan w:val="2"/>
            <w:vMerge w:val="restart"/>
            <w:tcBorders/>
          </w:tcPr>
          <w:p>
            <w:pPr>
              <w:pStyle w:val="Normal"/>
              <w:spacing w:lineRule="atLeast" w:line="0"/>
              <w:ind w:end="300"/>
              <w:jc w:val="end"/>
              <w:rPr>
                <w:rFonts w:ascii="Arial" w:hAnsi="Arial" w:eastAsia="Arial" w:cs="Arial"/>
                <w:sz w:val="16"/>
              </w:rPr>
            </w:pPr>
            <w:r>
              <w:rPr>
                <w:rFonts w:eastAsia="Arial" w:cs="Arial" w:ascii="Arial" w:hAnsi="Arial"/>
                <w:sz w:val="16"/>
              </w:rPr>
              <w:t>Numbers</w:t>
            </w:r>
          </w:p>
        </w:tc>
        <w:tc>
          <w:tcPr>
            <w:tcW w:w="740" w:type="dxa"/>
            <w:gridSpan w:val="2"/>
            <w:tcBorders/>
          </w:tcPr>
          <w:p>
            <w:pPr>
              <w:pStyle w:val="Normal"/>
              <w:spacing w:lineRule="atLeast" w:line="0"/>
              <w:ind w:end="20"/>
              <w:jc w:val="end"/>
              <w:rPr>
                <w:rFonts w:ascii="Arial" w:hAnsi="Arial" w:eastAsia="Arial" w:cs="Arial"/>
                <w:i/>
                <w:i/>
                <w:sz w:val="16"/>
              </w:rPr>
            </w:pPr>
            <w:r>
              <w:rPr>
                <w:rFonts w:eastAsia="Arial" w:cs="Arial" w:ascii="Arial" w:hAnsi="Arial"/>
                <w:i/>
                <w:sz w:val="16"/>
              </w:rPr>
              <w:t>96.44</w:t>
            </w:r>
          </w:p>
        </w:tc>
        <w:tc>
          <w:tcPr>
            <w:tcW w:w="1180" w:type="dxa"/>
            <w:vMerge w:val="restart"/>
            <w:tcBorders/>
          </w:tcPr>
          <w:p>
            <w:pPr>
              <w:pStyle w:val="Normal"/>
              <w:spacing w:lineRule="atLeast" w:line="0"/>
              <w:ind w:end="160"/>
              <w:jc w:val="end"/>
              <w:rPr>
                <w:rFonts w:ascii="Arial" w:hAnsi="Arial" w:eastAsia="Arial" w:cs="Arial"/>
                <w:sz w:val="16"/>
              </w:rPr>
            </w:pPr>
            <w:r>
              <w:rPr>
                <w:rFonts w:eastAsia="Arial" w:cs="Arial" w:ascii="Arial" w:hAnsi="Arial"/>
                <w:sz w:val="16"/>
              </w:rPr>
              <w:t>Numbers</w:t>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65.03</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63" w:hRule="atLeast"/>
        </w:trPr>
        <w:tc>
          <w:tcPr>
            <w:tcW w:w="3420" w:type="dxa"/>
            <w:gridSpan w:val="4"/>
            <w:vMerge w:val="restart"/>
            <w:tcBorders/>
          </w:tcPr>
          <w:p>
            <w:pPr>
              <w:pStyle w:val="Normal"/>
              <w:spacing w:lineRule="atLeast" w:line="0"/>
              <w:ind w:start="40" w:end="0"/>
              <w:rPr/>
            </w:pPr>
            <w:r>
              <w:rPr>
                <w:rFonts w:eastAsia="Arial" w:cs="Arial" w:ascii="Arial" w:hAnsi="Arial"/>
                <w:sz w:val="16"/>
              </w:rPr>
              <w:t>(viii) Alloy Steel Ball Bearing Rings</w:t>
            </w:r>
            <w:r>
              <w:rPr>
                <w:rFonts w:eastAsia="Arial" w:cs="Arial" w:ascii="Arial" w:hAnsi="Arial"/>
                <w:vertAlign w:val="superscript"/>
              </w:rPr>
              <w:t>(5)</w:t>
            </w:r>
          </w:p>
        </w:tc>
        <w:tc>
          <w:tcPr>
            <w:tcW w:w="1280" w:type="dxa"/>
            <w:vMerge w:val="continue"/>
            <w:tcBorders/>
          </w:tcPr>
          <w:p>
            <w:pPr>
              <w:pStyle w:val="Normal"/>
              <w:snapToGrid w:val="false"/>
              <w:spacing w:lineRule="atLeast" w:line="0"/>
              <w:rPr>
                <w:rFonts w:ascii="Times New Roman" w:hAnsi="Times New Roman" w:eastAsia="Times New Roman" w:cs="Times New Roman"/>
                <w:sz w:val="14"/>
                <w:vertAlign w:val="superscript"/>
              </w:rPr>
            </w:pPr>
            <w:r>
              <w:rPr>
                <w:rFonts w:eastAsia="Times New Roman" w:cs="Times New Roman" w:ascii="Times New Roman" w:hAnsi="Times New Roman"/>
                <w:sz w:val="14"/>
                <w:vertAlign w:val="superscript"/>
              </w:rPr>
            </w:r>
          </w:p>
        </w:tc>
        <w:tc>
          <w:tcPr>
            <w:tcW w:w="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77"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1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81" w:hRule="atLeast"/>
        </w:trPr>
        <w:tc>
          <w:tcPr>
            <w:tcW w:w="3420" w:type="dxa"/>
            <w:gridSpan w:val="4"/>
            <w:vMerge w:val="continue"/>
            <w:tcBorders/>
          </w:tcPr>
          <w:p>
            <w:pPr>
              <w:pStyle w:val="Normal"/>
              <w:spacing w:lineRule="exact" w:line="153"/>
              <w:ind w:start="2660" w:end="0"/>
              <w:rPr>
                <w:rFonts w:ascii="Arial" w:hAnsi="Arial" w:eastAsia="Arial" w:cs="Arial"/>
                <w:sz w:val="16"/>
              </w:rPr>
            </w:pPr>
            <w:r>
              <w:rPr>
                <w:rFonts w:eastAsia="Arial" w:cs="Arial" w:ascii="Arial" w:hAnsi="Arial"/>
                <w:sz w:val="16"/>
              </w:rPr>
              <w:t>........</w:t>
            </w:r>
          </w:p>
        </w:tc>
        <w:tc>
          <w:tcPr>
            <w:tcW w:w="1280" w:type="dxa"/>
            <w:tcBorders/>
          </w:tcPr>
          <w:p>
            <w:pPr>
              <w:pStyle w:val="Normal"/>
              <w:spacing w:lineRule="exact" w:line="181"/>
              <w:ind w:end="220"/>
              <w:jc w:val="end"/>
              <w:rPr>
                <w:rFonts w:ascii="Arial" w:hAnsi="Arial" w:eastAsia="Arial" w:cs="Arial"/>
                <w:b/>
                <w:sz w:val="16"/>
              </w:rPr>
            </w:pPr>
            <w:r>
              <w:rPr>
                <w:rFonts w:eastAsia="Arial" w:cs="Arial" w:ascii="Arial" w:hAnsi="Arial"/>
                <w:b/>
                <w:sz w:val="16"/>
              </w:rPr>
              <w:t>2,280</w:t>
            </w:r>
          </w:p>
        </w:tc>
        <w:tc>
          <w:tcPr>
            <w:tcW w:w="740" w:type="dxa"/>
            <w:tcBorders/>
          </w:tcPr>
          <w:p>
            <w:pPr>
              <w:pStyle w:val="Normal"/>
              <w:spacing w:lineRule="exact" w:line="181"/>
              <w:jc w:val="end"/>
              <w:rPr>
                <w:rFonts w:ascii="Arial" w:hAnsi="Arial" w:eastAsia="Arial" w:cs="Arial"/>
                <w:b/>
                <w:sz w:val="16"/>
              </w:rPr>
            </w:pPr>
            <w:r>
              <w:rPr>
                <w:rFonts w:eastAsia="Arial" w:cs="Arial" w:ascii="Arial" w:hAnsi="Arial"/>
                <w:b/>
                <w:sz w:val="16"/>
              </w:rPr>
              <w:t>0.07</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177" w:type="dxa"/>
            <w:gridSpan w:val="2"/>
            <w:tcBorders/>
          </w:tcPr>
          <w:p>
            <w:pPr>
              <w:pStyle w:val="Normal"/>
              <w:spacing w:lineRule="exact" w:line="181"/>
              <w:ind w:end="30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exact" w:line="181"/>
              <w:ind w:end="4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exact" w:line="181"/>
              <w:ind w:end="160"/>
              <w:jc w:val="end"/>
              <w:rPr>
                <w:rFonts w:ascii="Arial" w:hAnsi="Arial" w:eastAsia="Arial" w:cs="Arial"/>
                <w:b/>
                <w:sz w:val="16"/>
              </w:rPr>
            </w:pPr>
            <w:r>
              <w:rPr>
                <w:rFonts w:eastAsia="Arial" w:cs="Arial" w:ascii="Arial" w:hAnsi="Arial"/>
                <w:b/>
                <w:sz w:val="16"/>
              </w:rPr>
              <w:t>4,89,680</w:t>
            </w:r>
          </w:p>
        </w:tc>
        <w:tc>
          <w:tcPr>
            <w:tcW w:w="740" w:type="dxa"/>
            <w:gridSpan w:val="2"/>
            <w:tcBorders/>
          </w:tcPr>
          <w:p>
            <w:pPr>
              <w:pStyle w:val="Normal"/>
              <w:spacing w:lineRule="exact" w:line="181"/>
              <w:jc w:val="end"/>
              <w:rPr>
                <w:rFonts w:ascii="Arial" w:hAnsi="Arial" w:eastAsia="Arial" w:cs="Arial"/>
                <w:b/>
                <w:sz w:val="16"/>
              </w:rPr>
            </w:pPr>
            <w:r>
              <w:rPr>
                <w:rFonts w:eastAsia="Arial" w:cs="Arial" w:ascii="Arial" w:hAnsi="Arial"/>
                <w:b/>
                <w:sz w:val="16"/>
              </w:rPr>
              <w:t>0.90</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13,77,379</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8.56</w:t>
            </w:r>
          </w:p>
        </w:tc>
        <w:tc>
          <w:tcPr>
            <w:tcW w:w="1180" w:type="dxa"/>
            <w:gridSpan w:val="2"/>
            <w:tcBorders/>
          </w:tcPr>
          <w:p>
            <w:pPr>
              <w:pStyle w:val="Normal"/>
              <w:spacing w:lineRule="atLeast" w:line="0"/>
              <w:ind w:end="200"/>
              <w:jc w:val="end"/>
              <w:rPr>
                <w:rFonts w:ascii="Arial" w:hAnsi="Arial" w:eastAsia="Arial" w:cs="Arial"/>
                <w:i/>
                <w:i/>
                <w:sz w:val="16"/>
              </w:rPr>
            </w:pPr>
            <w:r>
              <w:rPr>
                <w:rFonts w:eastAsia="Arial" w:cs="Arial" w:ascii="Arial" w:hAnsi="Arial"/>
                <w:i/>
                <w:sz w:val="16"/>
              </w:rPr>
              <w:t>4,89,680</w:t>
            </w:r>
          </w:p>
        </w:tc>
        <w:tc>
          <w:tcPr>
            <w:tcW w:w="23" w:type="dxa"/>
            <w:gridSpan w:val="2"/>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37"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0.90</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17,51,468</w:t>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11.34</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5" w:hRule="atLeast"/>
        </w:trPr>
        <w:tc>
          <w:tcPr>
            <w:tcW w:w="3420" w:type="dxa"/>
            <w:gridSpan w:val="4"/>
            <w:tcBorders/>
          </w:tcPr>
          <w:p>
            <w:pPr>
              <w:pStyle w:val="Normal"/>
              <w:spacing w:lineRule="atLeast" w:line="0"/>
              <w:ind w:start="40" w:end="0"/>
              <w:rPr>
                <w:rFonts w:ascii="Arial" w:hAnsi="Arial" w:eastAsia="Arial" w:cs="Arial"/>
                <w:sz w:val="16"/>
              </w:rPr>
            </w:pPr>
            <w:r>
              <w:rPr>
                <w:rFonts w:eastAsia="Arial" w:cs="Arial" w:ascii="Arial" w:hAnsi="Arial"/>
                <w:sz w:val="16"/>
              </w:rPr>
              <w:t>(ix) Bearings ..............................................</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2,63,39,660</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144.00</w:t>
            </w:r>
          </w:p>
        </w:tc>
        <w:tc>
          <w:tcPr>
            <w:tcW w:w="1180" w:type="dxa"/>
            <w:gridSpan w:val="2"/>
            <w:tcBorders/>
          </w:tcPr>
          <w:p>
            <w:pPr>
              <w:pStyle w:val="Normal"/>
              <w:spacing w:lineRule="atLeast" w:line="0"/>
              <w:ind w:end="200"/>
              <w:jc w:val="end"/>
              <w:rPr>
                <w:rFonts w:ascii="Arial" w:hAnsi="Arial" w:eastAsia="Arial" w:cs="Arial"/>
                <w:b/>
                <w:sz w:val="16"/>
              </w:rPr>
            </w:pPr>
            <w:r>
              <w:rPr>
                <w:rFonts w:eastAsia="Arial" w:cs="Arial" w:ascii="Arial" w:hAnsi="Arial"/>
                <w:b/>
                <w:sz w:val="16"/>
              </w:rPr>
              <w:t>39,68,430</w:t>
            </w:r>
          </w:p>
        </w:tc>
        <w:tc>
          <w:tcPr>
            <w:tcW w:w="23" w:type="dxa"/>
            <w:gridSpan w:val="2"/>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22.97</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28,39,692</w:t>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13.14</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2,76,12,219</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149.90</w:t>
            </w:r>
          </w:p>
        </w:tc>
        <w:tc>
          <w:tcPr>
            <w:tcW w:w="1180" w:type="dxa"/>
            <w:gridSpan w:val="2"/>
            <w:tcBorders/>
          </w:tcPr>
          <w:p>
            <w:pPr>
              <w:pStyle w:val="Normal"/>
              <w:spacing w:lineRule="atLeast" w:line="0"/>
              <w:ind w:end="200"/>
              <w:jc w:val="end"/>
              <w:rPr>
                <w:rFonts w:ascii="Arial" w:hAnsi="Arial" w:eastAsia="Arial" w:cs="Arial"/>
                <w:i/>
                <w:i/>
                <w:sz w:val="16"/>
              </w:rPr>
            </w:pPr>
            <w:r>
              <w:rPr>
                <w:rFonts w:eastAsia="Arial" w:cs="Arial" w:ascii="Arial" w:hAnsi="Arial"/>
                <w:i/>
                <w:sz w:val="16"/>
              </w:rPr>
              <w:t>28,39,692</w:t>
            </w:r>
          </w:p>
        </w:tc>
        <w:tc>
          <w:tcPr>
            <w:tcW w:w="23" w:type="dxa"/>
            <w:gridSpan w:val="2"/>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37"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13.14</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40,39,790</w:t>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19.85</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6" w:hRule="atLeast"/>
        </w:trPr>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tcPr>
          <w:p>
            <w:pPr>
              <w:pStyle w:val="Normal"/>
              <w:spacing w:lineRule="atLeast" w:line="0"/>
              <w:ind w:end="220"/>
              <w:jc w:val="end"/>
              <w:rPr>
                <w:rFonts w:ascii="Arial" w:hAnsi="Arial" w:eastAsia="Arial" w:cs="Arial"/>
                <w:sz w:val="16"/>
              </w:rPr>
            </w:pPr>
            <w:r>
              <w:rPr>
                <w:rFonts w:eastAsia="Arial" w:cs="Arial" w:ascii="Arial" w:hAnsi="Arial"/>
                <w:sz w:val="16"/>
              </w:rPr>
              <w:t>Tonnes</w:t>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77" w:type="dxa"/>
            <w:gridSpan w:val="2"/>
            <w:tcBorders/>
          </w:tcPr>
          <w:p>
            <w:pPr>
              <w:pStyle w:val="Normal"/>
              <w:spacing w:lineRule="atLeast" w:line="0"/>
              <w:ind w:end="300"/>
              <w:jc w:val="end"/>
              <w:rPr>
                <w:rFonts w:ascii="Arial" w:hAnsi="Arial" w:eastAsia="Arial" w:cs="Arial"/>
                <w:sz w:val="16"/>
              </w:rPr>
            </w:pPr>
            <w:r>
              <w:rPr>
                <w:rFonts w:eastAsia="Arial" w:cs="Arial" w:ascii="Arial" w:hAnsi="Arial"/>
                <w:sz w:val="16"/>
              </w:rPr>
              <w:t>Tonnes</w:t>
            </w:r>
          </w:p>
        </w:tc>
        <w:tc>
          <w:tcPr>
            <w:tcW w:w="74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tcBorders/>
          </w:tcPr>
          <w:p>
            <w:pPr>
              <w:pStyle w:val="Normal"/>
              <w:spacing w:lineRule="atLeast" w:line="0"/>
              <w:ind w:end="160"/>
              <w:jc w:val="end"/>
              <w:rPr>
                <w:rFonts w:ascii="Arial" w:hAnsi="Arial" w:eastAsia="Arial" w:cs="Arial"/>
                <w:sz w:val="16"/>
              </w:rPr>
            </w:pPr>
            <w:r>
              <w:rPr>
                <w:rFonts w:eastAsia="Arial" w:cs="Arial" w:ascii="Arial" w:hAnsi="Arial"/>
                <w:sz w:val="16"/>
              </w:rPr>
              <w:t>Tonnes</w:t>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1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81" w:hRule="atLeast"/>
        </w:trPr>
        <w:tc>
          <w:tcPr>
            <w:tcW w:w="280" w:type="dxa"/>
            <w:gridSpan w:val="2"/>
            <w:tcBorders/>
          </w:tcPr>
          <w:p>
            <w:pPr>
              <w:pStyle w:val="Normal"/>
              <w:spacing w:lineRule="exact" w:line="181"/>
              <w:ind w:start="40" w:end="0"/>
              <w:rPr>
                <w:rFonts w:ascii="Arial" w:hAnsi="Arial" w:eastAsia="Arial" w:cs="Arial"/>
                <w:sz w:val="16"/>
              </w:rPr>
            </w:pPr>
            <w:r>
              <w:rPr>
                <w:rFonts w:eastAsia="Arial" w:cs="Arial" w:ascii="Arial" w:hAnsi="Arial"/>
                <w:sz w:val="16"/>
              </w:rPr>
              <w:t>(x)</w:t>
            </w:r>
          </w:p>
        </w:tc>
        <w:tc>
          <w:tcPr>
            <w:tcW w:w="3140" w:type="dxa"/>
            <w:gridSpan w:val="2"/>
            <w:tcBorders/>
          </w:tcPr>
          <w:p>
            <w:pPr>
              <w:pStyle w:val="Normal"/>
              <w:spacing w:lineRule="exact" w:line="181"/>
              <w:ind w:start="40" w:end="0"/>
              <w:rPr>
                <w:rFonts w:ascii="Arial" w:hAnsi="Arial" w:eastAsia="Arial" w:cs="Arial"/>
                <w:sz w:val="16"/>
              </w:rPr>
            </w:pPr>
            <w:r>
              <w:rPr>
                <w:rFonts w:eastAsia="Arial" w:cs="Arial" w:ascii="Arial" w:hAnsi="Arial"/>
                <w:sz w:val="16"/>
              </w:rPr>
              <w:t>Metallurgical Machinery ......................</w:t>
            </w:r>
          </w:p>
        </w:tc>
        <w:tc>
          <w:tcPr>
            <w:tcW w:w="1280" w:type="dxa"/>
            <w:tcBorders/>
          </w:tcPr>
          <w:p>
            <w:pPr>
              <w:pStyle w:val="Normal"/>
              <w:spacing w:lineRule="exact" w:line="181"/>
              <w:ind w:end="220"/>
              <w:jc w:val="end"/>
              <w:rPr>
                <w:rFonts w:ascii="Arial" w:hAnsi="Arial" w:eastAsia="Arial" w:cs="Arial"/>
                <w:b/>
                <w:sz w:val="16"/>
              </w:rPr>
            </w:pPr>
            <w:r>
              <w:rPr>
                <w:rFonts w:eastAsia="Arial" w:cs="Arial" w:ascii="Arial" w:hAnsi="Arial"/>
                <w:b/>
                <w:sz w:val="16"/>
              </w:rPr>
              <w:t>14,148</w:t>
            </w:r>
          </w:p>
        </w:tc>
        <w:tc>
          <w:tcPr>
            <w:tcW w:w="740" w:type="dxa"/>
            <w:tcBorders/>
          </w:tcPr>
          <w:p>
            <w:pPr>
              <w:pStyle w:val="Normal"/>
              <w:spacing w:lineRule="exact" w:line="181"/>
              <w:jc w:val="end"/>
              <w:rPr>
                <w:rFonts w:ascii="Arial" w:hAnsi="Arial" w:eastAsia="Arial" w:cs="Arial"/>
                <w:b/>
                <w:sz w:val="16"/>
              </w:rPr>
            </w:pPr>
            <w:r>
              <w:rPr>
                <w:rFonts w:eastAsia="Arial" w:cs="Arial" w:ascii="Arial" w:hAnsi="Arial"/>
                <w:b/>
                <w:sz w:val="16"/>
              </w:rPr>
              <w:t>165.17</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177" w:type="dxa"/>
            <w:gridSpan w:val="2"/>
            <w:tcBorders/>
          </w:tcPr>
          <w:p>
            <w:pPr>
              <w:pStyle w:val="Normal"/>
              <w:spacing w:lineRule="exact" w:line="181"/>
              <w:ind w:end="30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exact" w:line="181"/>
              <w:ind w:end="6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exact" w:line="181"/>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17" w:type="dxa"/>
            <w:tcBorders/>
          </w:tcPr>
          <w:p>
            <w:pPr>
              <w:pStyle w:val="Normal"/>
              <w:spacing w:lineRule="exact" w:line="181"/>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4" w:hRule="atLeast"/>
        </w:trPr>
        <w:tc>
          <w:tcPr>
            <w:tcW w:w="3420" w:type="dxa"/>
            <w:gridSpan w:val="4"/>
            <w:vMerge w:val="restart"/>
            <w:tcBorders/>
          </w:tcPr>
          <w:p>
            <w:pPr>
              <w:pStyle w:val="Normal"/>
              <w:spacing w:lineRule="atLeast" w:line="0"/>
              <w:ind w:start="40" w:end="0"/>
              <w:rPr>
                <w:rFonts w:ascii="Arial" w:hAnsi="Arial" w:eastAsia="Arial" w:cs="Arial"/>
                <w:sz w:val="16"/>
              </w:rPr>
            </w:pPr>
            <w:r>
              <w:rPr>
                <w:rFonts w:eastAsia="Arial" w:cs="Arial" w:ascii="Arial" w:hAnsi="Arial"/>
                <w:sz w:val="16"/>
              </w:rPr>
              <w:t>(xi) Sale of Purchased Materials</w:t>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12,994</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172.70</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77" w:type="dxa"/>
            <w:gridSpan w:val="2"/>
            <w:tcBorders/>
          </w:tcPr>
          <w:p>
            <w:pPr>
              <w:pStyle w:val="Normal"/>
              <w:spacing w:lineRule="atLeast" w:line="0"/>
              <w:ind w:end="300"/>
              <w:jc w:val="end"/>
              <w:rPr>
                <w:rFonts w:ascii="Arial" w:hAnsi="Arial" w:eastAsia="Arial" w:cs="Arial"/>
                <w:i/>
                <w:i/>
                <w:sz w:val="16"/>
              </w:rPr>
            </w:pPr>
            <w:r>
              <w:rPr>
                <w:rFonts w:eastAsia="Arial" w:cs="Arial" w:ascii="Arial" w:hAnsi="Arial"/>
                <w:i/>
                <w:sz w:val="16"/>
              </w:rPr>
              <w:t>–</w:t>
            </w:r>
          </w:p>
        </w:tc>
        <w:tc>
          <w:tcPr>
            <w:tcW w:w="740" w:type="dxa"/>
            <w:gridSpan w:val="2"/>
            <w:tcBorders/>
          </w:tcPr>
          <w:p>
            <w:pPr>
              <w:pStyle w:val="Normal"/>
              <w:spacing w:lineRule="atLeast" w:line="0"/>
              <w:ind w:end="60"/>
              <w:jc w:val="end"/>
              <w:rPr>
                <w:rFonts w:ascii="Arial" w:hAnsi="Arial" w:eastAsia="Arial" w:cs="Arial"/>
                <w:i/>
                <w:i/>
                <w:sz w:val="16"/>
              </w:rPr>
            </w:pPr>
            <w:r>
              <w:rPr>
                <w:rFonts w:eastAsia="Arial" w:cs="Arial" w:ascii="Arial" w:hAnsi="Arial"/>
                <w:i/>
                <w:sz w:val="16"/>
              </w:rPr>
              <w:t>–</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17" w:type="dxa"/>
            <w:tcBorders/>
          </w:tcPr>
          <w:p>
            <w:pPr>
              <w:pStyle w:val="Normal"/>
              <w:spacing w:lineRule="atLeast" w:line="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6" w:hRule="atLeast"/>
        </w:trPr>
        <w:tc>
          <w:tcPr>
            <w:tcW w:w="3420" w:type="dxa"/>
            <w:gridSpan w:val="4"/>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5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3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1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44"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(a)</w:t>
            </w:r>
          </w:p>
        </w:tc>
        <w:tc>
          <w:tcPr>
            <w:tcW w:w="2840" w:type="dxa"/>
            <w:tcBorders/>
          </w:tcPr>
          <w:p>
            <w:pPr>
              <w:pStyle w:val="Normal"/>
              <w:spacing w:lineRule="atLeast" w:line="0"/>
              <w:ind w:start="80" w:end="0"/>
              <w:rPr/>
            </w:pPr>
            <w:r>
              <w:rPr>
                <w:rFonts w:eastAsia="Arial" w:cs="Arial" w:ascii="Arial" w:hAnsi="Arial"/>
                <w:sz w:val="16"/>
              </w:rPr>
              <w:t>Saleable Steel (finished/converted)</w:t>
            </w:r>
          </w:p>
        </w:tc>
        <w:tc>
          <w:tcPr>
            <w:tcW w:w="1280" w:type="dxa"/>
            <w:tcBorders/>
          </w:tcPr>
          <w:p>
            <w:pPr>
              <w:pStyle w:val="Normal"/>
              <w:spacing w:lineRule="atLeast" w:line="0"/>
              <w:ind w:end="220"/>
              <w:jc w:val="end"/>
              <w:rPr>
                <w:rFonts w:ascii="Arial" w:hAnsi="Arial" w:eastAsia="Arial" w:cs="Arial"/>
                <w:b/>
                <w:sz w:val="16"/>
              </w:rPr>
            </w:pPr>
            <w:r>
              <w:rPr>
                <w:rFonts w:eastAsia="Arial" w:cs="Arial" w:ascii="Arial" w:hAnsi="Arial"/>
                <w:b/>
                <w:sz w:val="16"/>
              </w:rPr>
              <w:t>2,017</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10.67</w:t>
            </w:r>
          </w:p>
        </w:tc>
        <w:tc>
          <w:tcPr>
            <w:tcW w:w="1180" w:type="dxa"/>
            <w:gridSpan w:val="2"/>
            <w:tcBorders/>
          </w:tcPr>
          <w:p>
            <w:pPr>
              <w:pStyle w:val="Normal"/>
              <w:spacing w:lineRule="atLeast" w:line="0"/>
              <w:ind w:end="200"/>
              <w:jc w:val="end"/>
              <w:rPr>
                <w:rFonts w:ascii="Arial" w:hAnsi="Arial" w:eastAsia="Arial" w:cs="Arial"/>
                <w:b/>
                <w:sz w:val="16"/>
              </w:rPr>
            </w:pPr>
            <w:r>
              <w:rPr>
                <w:rFonts w:eastAsia="Arial" w:cs="Arial" w:ascii="Arial" w:hAnsi="Arial"/>
                <w:b/>
                <w:sz w:val="16"/>
              </w:rPr>
              <w:t>21</w:t>
            </w:r>
          </w:p>
        </w:tc>
        <w:tc>
          <w:tcPr>
            <w:tcW w:w="23"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37"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0.15</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6,945</w:t>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25.62</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2"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80" w:type="dxa"/>
            <w:tcBorders/>
          </w:tcPr>
          <w:p>
            <w:pPr>
              <w:pStyle w:val="Normal"/>
              <w:spacing w:lineRule="exact" w:line="182"/>
              <w:ind w:end="220"/>
              <w:jc w:val="end"/>
              <w:rPr>
                <w:rFonts w:ascii="Arial" w:hAnsi="Arial" w:eastAsia="Arial" w:cs="Arial"/>
                <w:i/>
                <w:i/>
                <w:sz w:val="16"/>
              </w:rPr>
            </w:pPr>
            <w:r>
              <w:rPr>
                <w:rFonts w:eastAsia="Arial" w:cs="Arial" w:ascii="Arial" w:hAnsi="Arial"/>
                <w:i/>
                <w:sz w:val="16"/>
              </w:rPr>
              <w:t>1,516</w:t>
            </w:r>
          </w:p>
        </w:tc>
        <w:tc>
          <w:tcPr>
            <w:tcW w:w="740" w:type="dxa"/>
            <w:tcBorders/>
          </w:tcPr>
          <w:p>
            <w:pPr>
              <w:pStyle w:val="Normal"/>
              <w:spacing w:lineRule="exact" w:line="182"/>
              <w:jc w:val="end"/>
              <w:rPr>
                <w:rFonts w:ascii="Arial" w:hAnsi="Arial" w:eastAsia="Arial" w:cs="Arial"/>
                <w:i/>
                <w:i/>
                <w:sz w:val="16"/>
              </w:rPr>
            </w:pPr>
            <w:r>
              <w:rPr>
                <w:rFonts w:eastAsia="Arial" w:cs="Arial" w:ascii="Arial" w:hAnsi="Arial"/>
                <w:i/>
                <w:sz w:val="16"/>
              </w:rPr>
              <w:t>6.91</w:t>
            </w:r>
          </w:p>
        </w:tc>
        <w:tc>
          <w:tcPr>
            <w:tcW w:w="1180" w:type="dxa"/>
            <w:gridSpan w:val="2"/>
            <w:tcBorders/>
          </w:tcPr>
          <w:p>
            <w:pPr>
              <w:pStyle w:val="Normal"/>
              <w:spacing w:lineRule="exact" w:line="182"/>
              <w:ind w:end="220"/>
              <w:jc w:val="end"/>
              <w:rPr>
                <w:rFonts w:ascii="Arial" w:hAnsi="Arial" w:eastAsia="Arial" w:cs="Arial"/>
                <w:i/>
                <w:i/>
                <w:sz w:val="16"/>
              </w:rPr>
            </w:pPr>
            <w:r>
              <w:rPr>
                <w:rFonts w:eastAsia="Arial" w:cs="Arial" w:ascii="Arial" w:hAnsi="Arial"/>
                <w:i/>
                <w:sz w:val="16"/>
              </w:rPr>
              <w:t>6,945</w:t>
            </w:r>
          </w:p>
        </w:tc>
        <w:tc>
          <w:tcPr>
            <w:tcW w:w="23" w:type="dxa"/>
            <w:gridSpan w:val="2"/>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737" w:type="dxa"/>
            <w:tcBorders/>
          </w:tcPr>
          <w:p>
            <w:pPr>
              <w:pStyle w:val="Normal"/>
              <w:spacing w:lineRule="exact" w:line="182"/>
              <w:ind w:end="20"/>
              <w:jc w:val="end"/>
              <w:rPr>
                <w:rFonts w:ascii="Arial" w:hAnsi="Arial" w:eastAsia="Arial" w:cs="Arial"/>
                <w:i/>
                <w:i/>
                <w:sz w:val="16"/>
              </w:rPr>
            </w:pPr>
            <w:r>
              <w:rPr>
                <w:rFonts w:eastAsia="Arial" w:cs="Arial" w:ascii="Arial" w:hAnsi="Arial"/>
                <w:i/>
                <w:sz w:val="16"/>
              </w:rPr>
              <w:t>25.62</w:t>
            </w:r>
          </w:p>
        </w:tc>
        <w:tc>
          <w:tcPr>
            <w:tcW w:w="1180" w:type="dxa"/>
            <w:tcBorders/>
          </w:tcPr>
          <w:p>
            <w:pPr>
              <w:pStyle w:val="Normal"/>
              <w:spacing w:lineRule="exact" w:line="182"/>
              <w:ind w:end="160"/>
              <w:jc w:val="end"/>
              <w:rPr>
                <w:rFonts w:ascii="Arial" w:hAnsi="Arial" w:eastAsia="Arial" w:cs="Arial"/>
                <w:i/>
                <w:i/>
                <w:sz w:val="16"/>
              </w:rPr>
            </w:pPr>
            <w:r>
              <w:rPr>
                <w:rFonts w:eastAsia="Arial" w:cs="Arial" w:ascii="Arial" w:hAnsi="Arial"/>
                <w:i/>
                <w:sz w:val="16"/>
              </w:rPr>
              <w:t>2,963</w:t>
            </w:r>
          </w:p>
        </w:tc>
        <w:tc>
          <w:tcPr>
            <w:tcW w:w="740" w:type="dxa"/>
            <w:gridSpan w:val="2"/>
            <w:tcBorders/>
          </w:tcPr>
          <w:p>
            <w:pPr>
              <w:pStyle w:val="Normal"/>
              <w:spacing w:lineRule="exact" w:line="182"/>
              <w:jc w:val="end"/>
              <w:rPr>
                <w:rFonts w:ascii="Arial" w:hAnsi="Arial" w:eastAsia="Arial" w:cs="Arial"/>
                <w:i/>
                <w:i/>
                <w:sz w:val="16"/>
              </w:rPr>
            </w:pPr>
            <w:r>
              <w:rPr>
                <w:rFonts w:eastAsia="Arial" w:cs="Arial" w:ascii="Arial" w:hAnsi="Arial"/>
                <w:i/>
                <w:sz w:val="16"/>
              </w:rPr>
              <w:t>10.62</w:t>
            </w:r>
          </w:p>
        </w:tc>
        <w:tc>
          <w:tcPr>
            <w:tcW w:w="23" w:type="dxa"/>
            <w:tcBorders/>
          </w:tcPr>
          <w:p>
            <w:pPr>
              <w:pStyle w:val="Normal"/>
              <w:snapToGrid w:val="false"/>
              <w:spacing w:lineRule="atLeast" w:line="0"/>
              <w:rPr>
                <w:rFonts w:ascii="Times New Roman" w:hAnsi="Times New Roman" w:eastAsia="Times New Roman" w:cs="Times New Roman"/>
                <w:i/>
                <w:i/>
                <w:sz w:val="15"/>
              </w:rPr>
            </w:pPr>
            <w:r>
              <w:rPr>
                <w:rFonts w:eastAsia="Times New Roman" w:cs="Times New Roman" w:ascii="Times New Roman" w:hAnsi="Times New Roman"/>
                <w:i/>
                <w:sz w:val="15"/>
              </w:rPr>
            </w:r>
          </w:p>
        </w:tc>
        <w:tc>
          <w:tcPr>
            <w:tcW w:w="17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7" w:hRule="atLeast"/>
        </w:trPr>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pacing w:lineRule="atLeast" w:line="0"/>
              <w:ind w:start="40" w:end="0"/>
              <w:rPr>
                <w:rFonts w:ascii="Arial" w:hAnsi="Arial" w:eastAsia="Arial" w:cs="Arial"/>
                <w:i/>
                <w:i/>
                <w:sz w:val="16"/>
              </w:rPr>
            </w:pPr>
            <w:r>
              <w:rPr>
                <w:rFonts w:eastAsia="Arial" w:cs="Arial" w:ascii="Arial" w:hAnsi="Arial"/>
                <w:i/>
                <w:sz w:val="16"/>
              </w:rPr>
              <w:t>(b)</w:t>
            </w:r>
          </w:p>
        </w:tc>
        <w:tc>
          <w:tcPr>
            <w:tcW w:w="2840" w:type="dxa"/>
            <w:tcBorders/>
          </w:tcPr>
          <w:p>
            <w:pPr>
              <w:pStyle w:val="Normal"/>
              <w:spacing w:lineRule="atLeast" w:line="0"/>
              <w:ind w:start="80" w:end="0"/>
              <w:rPr>
                <w:rFonts w:ascii="Arial" w:hAnsi="Arial" w:eastAsia="Arial" w:cs="Arial"/>
                <w:sz w:val="16"/>
              </w:rPr>
            </w:pPr>
            <w:r>
              <w:rPr>
                <w:rFonts w:eastAsia="Arial" w:cs="Arial" w:ascii="Arial" w:hAnsi="Arial"/>
                <w:sz w:val="16"/>
              </w:rPr>
              <w:t>Raw Materials/Scrap/Other Materials</w:t>
            </w:r>
          </w:p>
        </w:tc>
        <w:tc>
          <w:tcPr>
            <w:tcW w:w="1280" w:type="dxa"/>
            <w:tcBorders/>
          </w:tcPr>
          <w:p>
            <w:pPr>
              <w:pStyle w:val="Normal"/>
              <w:spacing w:lineRule="atLeast" w:line="0"/>
              <w:ind w:end="220"/>
              <w:jc w:val="end"/>
              <w:rPr>
                <w:rFonts w:ascii="Arial" w:hAnsi="Arial" w:eastAsia="Arial" w:cs="Arial"/>
                <w:sz w:val="16"/>
              </w:rPr>
            </w:pPr>
            <w:r>
              <w:rPr>
                <w:rFonts w:eastAsia="Arial" w:cs="Arial" w:ascii="Arial" w:hAnsi="Arial"/>
                <w:sz w:val="16"/>
              </w:rPr>
              <w:t>–</w:t>
            </w:r>
          </w:p>
        </w:tc>
        <w:tc>
          <w:tcPr>
            <w:tcW w:w="740" w:type="dxa"/>
            <w:tcBorders/>
          </w:tcPr>
          <w:p>
            <w:pPr>
              <w:pStyle w:val="Normal"/>
              <w:spacing w:lineRule="atLeast" w:line="0"/>
              <w:jc w:val="end"/>
              <w:rPr>
                <w:rFonts w:ascii="Arial" w:hAnsi="Arial" w:eastAsia="Arial" w:cs="Arial"/>
                <w:b/>
                <w:sz w:val="16"/>
              </w:rPr>
            </w:pPr>
            <w:r>
              <w:rPr>
                <w:rFonts w:eastAsia="Arial" w:cs="Arial" w:ascii="Arial" w:hAnsi="Arial"/>
                <w:b/>
                <w:sz w:val="16"/>
              </w:rPr>
              <w:t>6.41</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77" w:type="dxa"/>
            <w:gridSpan w:val="2"/>
            <w:tcBorders/>
          </w:tcPr>
          <w:p>
            <w:pPr>
              <w:pStyle w:val="Normal"/>
              <w:spacing w:lineRule="atLeast" w:line="0"/>
              <w:ind w:end="300"/>
              <w:jc w:val="end"/>
              <w:rPr>
                <w:rFonts w:ascii="Arial" w:hAnsi="Arial" w:eastAsia="Arial" w:cs="Arial"/>
                <w:b/>
                <w:sz w:val="16"/>
              </w:rPr>
            </w:pPr>
            <w:r>
              <w:rPr>
                <w:rFonts w:eastAsia="Arial" w:cs="Arial" w:ascii="Arial" w:hAnsi="Arial"/>
                <w:b/>
                <w:sz w:val="16"/>
              </w:rPr>
              <w:t>–</w:t>
            </w:r>
          </w:p>
        </w:tc>
        <w:tc>
          <w:tcPr>
            <w:tcW w:w="740" w:type="dxa"/>
            <w:gridSpan w:val="2"/>
            <w:tcBorders/>
          </w:tcPr>
          <w:p>
            <w:pPr>
              <w:pStyle w:val="Normal"/>
              <w:spacing w:lineRule="atLeast" w:line="0"/>
              <w:ind w:end="40"/>
              <w:jc w:val="end"/>
              <w:rPr>
                <w:rFonts w:ascii="Arial" w:hAnsi="Arial" w:eastAsia="Arial" w:cs="Arial"/>
                <w:b/>
                <w:sz w:val="16"/>
              </w:rPr>
            </w:pPr>
            <w:r>
              <w:rPr>
                <w:rFonts w:eastAsia="Arial" w:cs="Arial" w:ascii="Arial" w:hAnsi="Arial"/>
                <w:b/>
                <w:sz w:val="16"/>
              </w:rPr>
              <w:t>–</w:t>
            </w:r>
          </w:p>
        </w:tc>
        <w:tc>
          <w:tcPr>
            <w:tcW w:w="118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17"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pacing w:lineRule="atLeast" w:line="0"/>
              <w:ind w:end="220"/>
              <w:jc w:val="end"/>
              <w:rPr>
                <w:rFonts w:ascii="Arial" w:hAnsi="Arial" w:eastAsia="Arial" w:cs="Arial"/>
                <w:i/>
                <w:i/>
                <w:sz w:val="16"/>
              </w:rPr>
            </w:pPr>
            <w:r>
              <w:rPr>
                <w:rFonts w:eastAsia="Arial" w:cs="Arial" w:ascii="Arial" w:hAnsi="Arial"/>
                <w:i/>
                <w:sz w:val="16"/>
              </w:rPr>
              <w:t>–</w:t>
            </w:r>
          </w:p>
        </w:tc>
        <w:tc>
          <w:tcPr>
            <w:tcW w:w="740" w:type="dxa"/>
            <w:tcBorders/>
          </w:tcPr>
          <w:p>
            <w:pPr>
              <w:pStyle w:val="Normal"/>
              <w:spacing w:lineRule="atLeast" w:line="0"/>
              <w:jc w:val="end"/>
              <w:rPr>
                <w:rFonts w:ascii="Arial" w:hAnsi="Arial" w:eastAsia="Arial" w:cs="Arial"/>
                <w:i/>
                <w:i/>
                <w:sz w:val="16"/>
              </w:rPr>
            </w:pPr>
            <w:r>
              <w:rPr>
                <w:rFonts w:eastAsia="Arial" w:cs="Arial" w:ascii="Arial" w:hAnsi="Arial"/>
                <w:i/>
                <w:sz w:val="16"/>
              </w:rPr>
              <w:t>7.00</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177" w:type="dxa"/>
            <w:gridSpan w:val="2"/>
            <w:tcBorders/>
          </w:tcPr>
          <w:p>
            <w:pPr>
              <w:pStyle w:val="Normal"/>
              <w:spacing w:lineRule="atLeast" w:line="0"/>
              <w:ind w:end="300"/>
              <w:jc w:val="end"/>
              <w:rPr>
                <w:rFonts w:ascii="Arial" w:hAnsi="Arial" w:eastAsia="Arial" w:cs="Arial"/>
                <w:i/>
                <w:i/>
                <w:sz w:val="16"/>
              </w:rPr>
            </w:pPr>
            <w:r>
              <w:rPr>
                <w:rFonts w:eastAsia="Arial" w:cs="Arial" w:ascii="Arial" w:hAnsi="Arial"/>
                <w:i/>
                <w:sz w:val="16"/>
              </w:rPr>
              <w:t>–</w:t>
            </w:r>
          </w:p>
        </w:tc>
        <w:tc>
          <w:tcPr>
            <w:tcW w:w="740" w:type="dxa"/>
            <w:gridSpan w:val="2"/>
            <w:tcBorders/>
          </w:tcPr>
          <w:p>
            <w:pPr>
              <w:pStyle w:val="Normal"/>
              <w:spacing w:lineRule="atLeast" w:line="0"/>
              <w:ind w:end="40"/>
              <w:jc w:val="end"/>
              <w:rPr>
                <w:rFonts w:ascii="Arial" w:hAnsi="Arial" w:eastAsia="Arial" w:cs="Arial"/>
                <w:i/>
                <w:i/>
                <w:sz w:val="16"/>
              </w:rPr>
            </w:pPr>
            <w:r>
              <w:rPr>
                <w:rFonts w:eastAsia="Arial" w:cs="Arial" w:ascii="Arial" w:hAnsi="Arial"/>
                <w:i/>
                <w:sz w:val="16"/>
              </w:rPr>
              <w:t>–</w:t>
            </w:r>
          </w:p>
        </w:tc>
        <w:tc>
          <w:tcPr>
            <w:tcW w:w="1180" w:type="dxa"/>
            <w:tcBorders/>
          </w:tcPr>
          <w:p>
            <w:pPr>
              <w:pStyle w:val="Normal"/>
              <w:spacing w:lineRule="atLeast" w:line="0"/>
              <w:ind w:end="16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717" w:type="dxa"/>
            <w:tcBorders/>
          </w:tcPr>
          <w:p>
            <w:pPr>
              <w:pStyle w:val="Normal"/>
              <w:spacing w:lineRule="atLeast" w:line="0"/>
              <w:jc w:val="end"/>
              <w:rPr>
                <w:rFonts w:ascii="Arial" w:hAnsi="Arial" w:eastAsia="Arial" w:cs="Arial"/>
                <w:i/>
                <w:i/>
                <w:sz w:val="16"/>
              </w:rPr>
            </w:pPr>
            <w:r>
              <w:rPr>
                <w:rFonts w:eastAsia="Arial" w:cs="Arial" w:ascii="Arial" w:hAnsi="Arial"/>
                <w:i/>
                <w:sz w:val="16"/>
              </w:rPr>
              <w: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5" w:hRule="atLeast"/>
        </w:trPr>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6"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pacing w:lineRule="atLeast" w:line="0"/>
              <w:jc w:val="end"/>
              <w:rPr>
                <w:rFonts w:ascii="Arial" w:hAnsi="Arial" w:eastAsia="Arial" w:cs="Arial"/>
                <w:b/>
                <w:w w:val="98"/>
                <w:sz w:val="16"/>
              </w:rPr>
            </w:pPr>
            <w:r>
              <w:rPr>
                <w:rFonts w:eastAsia="Arial" w:cs="Arial" w:ascii="Arial" w:hAnsi="Arial"/>
                <w:b/>
                <w:w w:val="98"/>
                <w:sz w:val="16"/>
              </w:rPr>
              <w:t>25,945.45</w:t>
            </w:r>
          </w:p>
        </w:tc>
        <w:tc>
          <w:tcPr>
            <w:tcW w:w="23" w:type="dxa"/>
            <w:tcBorders/>
          </w:tcPr>
          <w:p>
            <w:pPr>
              <w:pStyle w:val="Normal"/>
              <w:snapToGrid w:val="false"/>
              <w:spacing w:lineRule="atLeast" w:line="0"/>
              <w:rPr>
                <w:rFonts w:ascii="Times New Roman" w:hAnsi="Times New Roman" w:eastAsia="Times New Roman" w:cs="Times New Roman"/>
                <w:b/>
                <w:w w:val="98"/>
                <w:sz w:val="17"/>
              </w:rPr>
            </w:pPr>
            <w:r>
              <w:rPr>
                <w:rFonts w:eastAsia="Times New Roman" w:cs="Times New Roman" w:ascii="Times New Roman" w:hAnsi="Times New Roman"/>
                <w:b/>
                <w:w w:val="98"/>
                <w:sz w:val="17"/>
              </w:rPr>
            </w:r>
          </w:p>
        </w:tc>
        <w:tc>
          <w:tcPr>
            <w:tcW w:w="115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37" w:type="dxa"/>
            <w:tcBorders/>
          </w:tcPr>
          <w:p>
            <w:pPr>
              <w:pStyle w:val="Normal"/>
              <w:spacing w:lineRule="atLeast" w:line="0"/>
              <w:ind w:end="20"/>
              <w:jc w:val="end"/>
              <w:rPr>
                <w:rFonts w:ascii="Arial" w:hAnsi="Arial" w:eastAsia="Arial" w:cs="Arial"/>
                <w:b/>
                <w:w w:val="99"/>
                <w:sz w:val="16"/>
              </w:rPr>
            </w:pPr>
            <w:r>
              <w:rPr>
                <w:rFonts w:eastAsia="Arial" w:cs="Arial" w:ascii="Arial" w:hAnsi="Arial"/>
                <w:b/>
                <w:w w:val="99"/>
                <w:sz w:val="16"/>
              </w:rPr>
              <w:t>1,361.85</w:t>
            </w:r>
          </w:p>
        </w:tc>
        <w:tc>
          <w:tcPr>
            <w:tcW w:w="1180" w:type="dxa"/>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74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1,074.27</w:t>
            </w:r>
          </w:p>
        </w:tc>
        <w:tc>
          <w:tcPr>
            <w:tcW w:w="23"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7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pacing w:lineRule="atLeast" w:line="0"/>
              <w:jc w:val="end"/>
              <w:rPr>
                <w:rFonts w:ascii="Arial" w:hAnsi="Arial" w:eastAsia="Arial" w:cs="Arial"/>
                <w:i/>
                <w:i/>
                <w:w w:val="98"/>
                <w:sz w:val="16"/>
              </w:rPr>
            </w:pPr>
            <w:r>
              <w:rPr>
                <w:rFonts w:eastAsia="Arial" w:cs="Arial" w:ascii="Arial" w:hAnsi="Arial"/>
                <w:i/>
                <w:w w:val="98"/>
                <w:sz w:val="16"/>
              </w:rPr>
              <w:t>21,392.39</w:t>
            </w:r>
          </w:p>
        </w:tc>
        <w:tc>
          <w:tcPr>
            <w:tcW w:w="23" w:type="dxa"/>
            <w:tcBorders/>
          </w:tcPr>
          <w:p>
            <w:pPr>
              <w:pStyle w:val="Normal"/>
              <w:snapToGrid w:val="false"/>
              <w:spacing w:lineRule="atLeast" w:line="0"/>
              <w:rPr>
                <w:rFonts w:ascii="Times New Roman" w:hAnsi="Times New Roman" w:eastAsia="Times New Roman" w:cs="Times New Roman"/>
                <w:i/>
                <w:i/>
                <w:w w:val="98"/>
                <w:sz w:val="16"/>
              </w:rPr>
            </w:pPr>
            <w:r>
              <w:rPr>
                <w:rFonts w:eastAsia="Times New Roman" w:cs="Times New Roman" w:ascii="Times New Roman" w:hAnsi="Times New Roman"/>
                <w:i/>
                <w:w w:val="98"/>
                <w:sz w:val="16"/>
              </w:rPr>
            </w:r>
          </w:p>
        </w:tc>
        <w:tc>
          <w:tcPr>
            <w:tcW w:w="115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37" w:type="dxa"/>
            <w:tcBorders/>
          </w:tcPr>
          <w:p>
            <w:pPr>
              <w:pStyle w:val="Normal"/>
              <w:spacing w:lineRule="atLeast" w:line="0"/>
              <w:ind w:end="20"/>
              <w:jc w:val="end"/>
              <w:rPr>
                <w:rFonts w:ascii="Arial" w:hAnsi="Arial" w:eastAsia="Arial" w:cs="Arial"/>
                <w:i/>
                <w:i/>
                <w:w w:val="99"/>
                <w:sz w:val="16"/>
              </w:rPr>
            </w:pPr>
            <w:r>
              <w:rPr>
                <w:rFonts w:eastAsia="Arial" w:cs="Arial" w:ascii="Arial" w:hAnsi="Arial"/>
                <w:i/>
                <w:w w:val="99"/>
                <w:sz w:val="16"/>
              </w:rPr>
              <w:t>1,074.27</w:t>
            </w:r>
          </w:p>
        </w:tc>
        <w:tc>
          <w:tcPr>
            <w:tcW w:w="1180" w:type="dxa"/>
            <w:tcBorders/>
          </w:tcPr>
          <w:p>
            <w:pPr>
              <w:pStyle w:val="Normal"/>
              <w:snapToGrid w:val="false"/>
              <w:spacing w:lineRule="atLeast" w:line="0"/>
              <w:rPr>
                <w:rFonts w:ascii="Times New Roman" w:hAnsi="Times New Roman" w:eastAsia="Times New Roman" w:cs="Times New Roman"/>
                <w:i/>
                <w:i/>
                <w:w w:val="99"/>
                <w:sz w:val="16"/>
              </w:rPr>
            </w:pPr>
            <w:r>
              <w:rPr>
                <w:rFonts w:eastAsia="Times New Roman" w:cs="Times New Roman" w:ascii="Times New Roman" w:hAnsi="Times New Roman"/>
                <w:i/>
                <w:w w:val="99"/>
                <w:sz w:val="16"/>
              </w:rPr>
            </w:r>
          </w:p>
        </w:tc>
        <w:tc>
          <w:tcPr>
            <w:tcW w:w="74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1,078.08</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2" w:hRule="atLeast"/>
        </w:trPr>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5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3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3" w:hRule="atLeast"/>
        </w:trPr>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80" w:end="0"/>
        <w:rPr>
          <w:rFonts w:ascii="Arial" w:hAnsi="Arial" w:eastAsia="Arial" w:cs="Arial"/>
          <w:i/>
          <w:i/>
          <w:sz w:val="16"/>
        </w:rPr>
      </w:pPr>
      <w:r>
        <w:rPr>
          <w:rFonts w:eastAsia="Arial" w:cs="Arial" w:ascii="Arial" w:hAnsi="Arial"/>
          <w:i/>
          <w:sz w:val="16"/>
        </w:rPr>
        <w:t>Notes :</w:t>
      </w:r>
    </w:p>
    <w:p>
      <w:pPr>
        <w:pStyle w:val="Normal"/>
        <w:spacing w:lineRule="exact" w:line="11"/>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numPr>
          <w:ilvl w:val="0"/>
          <w:numId w:val="78"/>
        </w:numPr>
        <w:tabs>
          <w:tab w:val="clear" w:pos="720"/>
          <w:tab w:val="left" w:pos="1720" w:leader="none"/>
        </w:tabs>
        <w:spacing w:lineRule="atLeast" w:line="0"/>
        <w:ind w:hanging="340" w:start="1720" w:end="0"/>
        <w:rPr>
          <w:rFonts w:ascii="Arial" w:hAnsi="Arial" w:eastAsia="Arial" w:cs="Arial"/>
          <w:sz w:val="16"/>
        </w:rPr>
      </w:pPr>
      <w:r>
        <w:rPr>
          <w:rFonts w:eastAsia="Arial" w:cs="Arial" w:ascii="Arial" w:hAnsi="Arial"/>
          <w:sz w:val="16"/>
        </w:rPr>
        <w:t xml:space="preserve">Including steel material converted by re-rollers : </w:t>
      </w:r>
      <w:r>
        <w:rPr>
          <w:rFonts w:eastAsia="Arial" w:cs="Arial" w:ascii="Arial" w:hAnsi="Arial"/>
          <w:b/>
          <w:sz w:val="16"/>
        </w:rPr>
        <w:t>9,16,548</w:t>
      </w:r>
      <w:r>
        <w:rPr>
          <w:rFonts w:eastAsia="Arial" w:cs="Arial" w:ascii="Arial" w:hAnsi="Arial"/>
          <w:sz w:val="16"/>
        </w:rPr>
        <w:t xml:space="preserve"> tonnes </w:t>
      </w:r>
      <w:r>
        <w:rPr>
          <w:rFonts w:eastAsia="Arial" w:cs="Arial" w:ascii="Arial" w:hAnsi="Arial"/>
          <w:i/>
          <w:sz w:val="16"/>
        </w:rPr>
        <w:t>(2007-08 : 9,57,743 tonnes)</w:t>
      </w:r>
      <w:r>
        <w:rPr>
          <w:rFonts w:eastAsia="Arial" w:cs="Arial" w:ascii="Arial" w:hAnsi="Arial"/>
          <w:sz w:val="16"/>
        </w:rPr>
        <w:t>.</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0"/>
          <w:numId w:val="78"/>
        </w:numPr>
        <w:tabs>
          <w:tab w:val="clear" w:pos="720"/>
          <w:tab w:val="left" w:pos="1720" w:leader="none"/>
        </w:tabs>
        <w:spacing w:lineRule="atLeast" w:line="0"/>
        <w:ind w:hanging="340" w:start="1720" w:end="0"/>
        <w:rPr>
          <w:rFonts w:ascii="Arial" w:hAnsi="Arial" w:eastAsia="Arial" w:cs="Arial"/>
          <w:sz w:val="16"/>
        </w:rPr>
      </w:pPr>
      <w:r>
        <w:rPr>
          <w:rFonts w:eastAsia="Arial" w:cs="Arial" w:ascii="Arial" w:hAnsi="Arial"/>
          <w:sz w:val="16"/>
        </w:rPr>
        <w:t xml:space="preserve">Includes Welded Steel Tubes converted under conversion arrangement </w:t>
      </w:r>
      <w:r>
        <w:rPr>
          <w:rFonts w:eastAsia="Arial" w:cs="Arial" w:ascii="Arial" w:hAnsi="Arial"/>
          <w:b/>
          <w:sz w:val="16"/>
        </w:rPr>
        <w:t>60,213</w:t>
      </w:r>
      <w:r>
        <w:rPr>
          <w:rFonts w:eastAsia="Arial" w:cs="Arial" w:ascii="Arial" w:hAnsi="Arial"/>
          <w:sz w:val="16"/>
        </w:rPr>
        <w:t xml:space="preserve"> tonnes </w:t>
      </w:r>
      <w:r>
        <w:rPr>
          <w:rFonts w:eastAsia="Arial" w:cs="Arial" w:ascii="Arial" w:hAnsi="Arial"/>
          <w:i/>
          <w:sz w:val="16"/>
        </w:rPr>
        <w:t>(2007-08 : 48,585 tonnes)</w:t>
      </w:r>
      <w:r>
        <w:rPr>
          <w:rFonts w:eastAsia="Arial" w:cs="Arial" w:ascii="Arial" w:hAnsi="Arial"/>
          <w:sz w:val="16"/>
        </w:rPr>
        <w:t>.</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0"/>
          <w:numId w:val="78"/>
        </w:numPr>
        <w:tabs>
          <w:tab w:val="clear" w:pos="720"/>
          <w:tab w:val="left" w:pos="1720" w:leader="none"/>
        </w:tabs>
        <w:spacing w:lineRule="atLeast" w:line="0"/>
        <w:ind w:hanging="340" w:start="1720" w:end="0"/>
        <w:rPr>
          <w:rFonts w:ascii="Arial" w:hAnsi="Arial" w:eastAsia="Arial" w:cs="Arial"/>
          <w:sz w:val="16"/>
        </w:rPr>
      </w:pPr>
      <w:r>
        <w:rPr>
          <w:rFonts w:eastAsia="Arial" w:cs="Arial" w:ascii="Arial" w:hAnsi="Arial"/>
          <w:sz w:val="16"/>
        </w:rPr>
        <w:t xml:space="preserve">Turnover includes Ferro Chrome converted under conversion arrangement </w:t>
      </w:r>
      <w:r>
        <w:rPr>
          <w:rFonts w:eastAsia="Arial" w:cs="Arial" w:ascii="Arial" w:hAnsi="Arial"/>
          <w:b/>
          <w:sz w:val="16"/>
        </w:rPr>
        <w:t>1,28,576</w:t>
      </w:r>
      <w:r>
        <w:rPr>
          <w:rFonts w:eastAsia="Arial" w:cs="Arial" w:ascii="Arial" w:hAnsi="Arial"/>
          <w:sz w:val="16"/>
        </w:rPr>
        <w:t xml:space="preserve"> tonnes </w:t>
      </w:r>
      <w:r>
        <w:rPr>
          <w:rFonts w:eastAsia="Arial" w:cs="Arial" w:ascii="Arial" w:hAnsi="Arial"/>
          <w:i/>
          <w:sz w:val="16"/>
        </w:rPr>
        <w:t>(2007-08 : 1,04,269 tonnes)</w:t>
      </w:r>
      <w:r>
        <w:rPr>
          <w:rFonts w:eastAsia="Arial" w:cs="Arial" w:ascii="Arial" w:hAnsi="Arial"/>
          <w:sz w:val="16"/>
        </w:rPr>
        <w:t>.</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0"/>
          <w:numId w:val="78"/>
        </w:numPr>
        <w:tabs>
          <w:tab w:val="clear" w:pos="720"/>
          <w:tab w:val="left" w:pos="1720" w:leader="none"/>
        </w:tabs>
        <w:spacing w:lineRule="atLeast" w:line="0"/>
        <w:ind w:hanging="340" w:start="1720" w:end="0"/>
        <w:rPr>
          <w:rFonts w:ascii="Arial" w:hAnsi="Arial" w:eastAsia="Arial" w:cs="Arial"/>
          <w:sz w:val="16"/>
        </w:rPr>
      </w:pPr>
      <w:r>
        <w:rPr>
          <w:rFonts w:eastAsia="Arial" w:cs="Arial" w:ascii="Arial" w:hAnsi="Arial"/>
          <w:sz w:val="16"/>
        </w:rPr>
        <w:t xml:space="preserve">Includes tubular steel structures </w:t>
      </w:r>
      <w:r>
        <w:rPr>
          <w:rFonts w:eastAsia="Arial" w:cs="Arial" w:ascii="Arial" w:hAnsi="Arial"/>
          <w:b/>
          <w:sz w:val="16"/>
        </w:rPr>
        <w:t>Rs. 399.62</w:t>
      </w:r>
      <w:r>
        <w:rPr>
          <w:rFonts w:eastAsia="Arial" w:cs="Arial" w:ascii="Arial" w:hAnsi="Arial"/>
          <w:sz w:val="16"/>
        </w:rPr>
        <w:t xml:space="preserve"> crores </w:t>
      </w:r>
      <w:r>
        <w:rPr>
          <w:rFonts w:eastAsia="Arial" w:cs="Arial" w:ascii="Arial" w:hAnsi="Arial"/>
          <w:i/>
          <w:sz w:val="16"/>
        </w:rPr>
        <w:t>(2007-08 : Rs. 327.37 crores)</w:t>
      </w:r>
      <w:r>
        <w:rPr>
          <w:rFonts w:eastAsia="Arial" w:cs="Arial" w:ascii="Arial" w:hAnsi="Arial"/>
          <w:sz w:val="16"/>
        </w:rPr>
        <w:t>.</w:t>
      </w:r>
    </w:p>
    <w:p>
      <w:pPr>
        <w:pStyle w:val="Normal"/>
        <w:spacing w:lineRule="exact" w:line="49"/>
        <w:rPr>
          <w:rFonts w:ascii="Arial" w:hAnsi="Arial" w:eastAsia="Arial" w:cs="Arial"/>
          <w:sz w:val="16"/>
        </w:rPr>
      </w:pPr>
      <w:r>
        <w:rPr>
          <w:rFonts w:eastAsia="Arial" w:cs="Arial" w:ascii="Arial" w:hAnsi="Arial"/>
          <w:sz w:val="16"/>
        </w:rPr>
      </w:r>
    </w:p>
    <w:p>
      <w:pPr>
        <w:pStyle w:val="Normal"/>
        <w:numPr>
          <w:ilvl w:val="0"/>
          <w:numId w:val="78"/>
        </w:numPr>
        <w:tabs>
          <w:tab w:val="clear" w:pos="720"/>
          <w:tab w:val="left" w:pos="1720" w:leader="none"/>
        </w:tabs>
        <w:spacing w:lineRule="atLeast" w:line="0"/>
        <w:ind w:hanging="340" w:start="1720" w:end="0"/>
        <w:rPr>
          <w:rFonts w:ascii="Arial" w:hAnsi="Arial" w:eastAsia="Arial" w:cs="Arial"/>
          <w:sz w:val="16"/>
        </w:rPr>
      </w:pPr>
      <w:r>
        <w:rPr>
          <w:rFonts w:eastAsia="Arial" w:cs="Arial" w:ascii="Arial" w:hAnsi="Arial"/>
          <w:sz w:val="16"/>
        </w:rPr>
        <w:t>Turnover includes sale proceeds of Salvaged Rings, Stock includes Semi-Finished Rings/Flanges.</w:t>
      </w:r>
    </w:p>
    <w:p>
      <w:pPr>
        <w:pStyle w:val="Normal"/>
        <w:spacing w:lineRule="exact" w:line="44"/>
        <w:rPr>
          <w:rFonts w:ascii="Arial" w:hAnsi="Arial" w:eastAsia="Arial" w:cs="Arial"/>
          <w:sz w:val="16"/>
        </w:rPr>
      </w:pPr>
      <w:r>
        <w:rPr>
          <w:rFonts w:eastAsia="Arial" w:cs="Arial" w:ascii="Arial" w:hAnsi="Arial"/>
          <w:sz w:val="16"/>
        </w:rPr>
      </w:r>
    </w:p>
    <w:p>
      <w:pPr>
        <w:pStyle w:val="Normal"/>
        <w:numPr>
          <w:ilvl w:val="0"/>
          <w:numId w:val="78"/>
        </w:numPr>
        <w:tabs>
          <w:tab w:val="clear" w:pos="720"/>
          <w:tab w:val="left" w:pos="1720" w:leader="none"/>
        </w:tabs>
        <w:spacing w:lineRule="atLeast" w:line="0"/>
        <w:ind w:hanging="340" w:start="1720" w:end="0"/>
        <w:rPr>
          <w:rFonts w:ascii="Arial" w:hAnsi="Arial" w:eastAsia="Arial" w:cs="Arial"/>
          <w:sz w:val="16"/>
        </w:rPr>
      </w:pPr>
      <w:r>
        <w:rPr>
          <w:rFonts w:eastAsia="Arial" w:cs="Arial" w:ascii="Arial" w:hAnsi="Arial"/>
          <w:sz w:val="16"/>
        </w:rPr>
        <w:t>Previous years figures have been regrouped and recast wherever necessary.</w:t>
      </w:r>
    </w:p>
    <w:p>
      <w:pPr>
        <w:sectPr>
          <w:type w:val="nextPage"/>
          <w:pgSz w:w="11860" w:h="14780"/>
          <w:pgMar w:left="260" w:right="700" w:gutter="0" w:header="0" w:top="109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188</w:t>
      </w:r>
    </w:p>
    <w:p>
      <w:pPr>
        <w:sectPr>
          <w:type w:val="continuous"/>
          <w:pgSz w:w="11860" w:h="14780"/>
          <w:pgMar w:left="260" w:right="700" w:gutter="0" w:header="0" w:top="1094" w:footer="0" w:bottom="0"/>
          <w:formProt w:val="false"/>
          <w:textDirection w:val="lrTb"/>
          <w:docGrid w:type="default" w:linePitch="360" w:charSpace="0"/>
        </w:sectPr>
      </w:pPr>
    </w:p>
    <w:p>
      <w:pPr>
        <w:pStyle w:val="Normal"/>
        <w:spacing w:lineRule="exact" w:line="146"/>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98">
            <wp:simplePos x="0" y="0"/>
            <wp:positionH relativeFrom="page">
              <wp:posOffset>6751320</wp:posOffset>
            </wp:positionH>
            <wp:positionV relativeFrom="page">
              <wp:posOffset>525145</wp:posOffset>
            </wp:positionV>
            <wp:extent cx="429895" cy="107315"/>
            <wp:effectExtent l="0" t="0" r="0" b="0"/>
            <wp:wrapNone/>
            <wp:docPr id="97"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1" descr="" title=""/>
                    <pic:cNvPicPr>
                      <a:picLocks noChangeAspect="1" noChangeArrowheads="1"/>
                    </pic:cNvPicPr>
                  </pic:nvPicPr>
                  <pic:blipFill>
                    <a:blip r:embed="rId52"/>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99">
            <wp:simplePos x="0" y="0"/>
            <wp:positionH relativeFrom="page">
              <wp:posOffset>6805295</wp:posOffset>
            </wp:positionH>
            <wp:positionV relativeFrom="page">
              <wp:posOffset>256540</wp:posOffset>
            </wp:positionV>
            <wp:extent cx="321945" cy="214630"/>
            <wp:effectExtent l="0" t="0" r="0" b="0"/>
            <wp:wrapNone/>
            <wp:docPr id="98"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2" descr="" title=""/>
                    <pic:cNvPicPr>
                      <a:picLocks noChangeAspect="1" noChangeArrowheads="1"/>
                    </pic:cNvPicPr>
                  </pic:nvPicPr>
                  <pic:blipFill>
                    <a:blip r:embed="rId53"/>
                    <a:srcRect l="-56" t="-84" r="-56" b="-84"/>
                    <a:stretch>
                      <a:fillRect/>
                    </a:stretch>
                  </pic:blipFill>
                  <pic:spPr bwMode="auto">
                    <a:xfrm>
                      <a:off x="0" y="0"/>
                      <a:ext cx="321945" cy="214630"/>
                    </a:xfrm>
                    <a:prstGeom prst="rect">
                      <a:avLst/>
                    </a:prstGeom>
                  </pic:spPr>
                </pic:pic>
              </a:graphicData>
            </a:graphic>
          </wp:anchor>
        </w:drawing>
      </w:r>
      <w:bookmarkStart w:id="30" w:name="page21"/>
      <w:bookmarkStart w:id="31" w:name="page21"/>
      <w:bookmarkEnd w:id="31"/>
    </w:p>
    <w:p>
      <w:pPr>
        <w:pStyle w:val="Normal"/>
        <w:spacing w:lineRule="atLeast" w:line="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45"/>
        <w:rPr>
          <w:rFonts w:ascii="Times New Roman" w:hAnsi="Times New Roman" w:eastAsia="Times New Roman" w:cs="Times New Roman"/>
          <w:sz w:val="18"/>
        </w:rPr>
      </w:pPr>
      <w:r>
        <w:rPr>
          <w:rFonts w:eastAsia="Times New Roman" w:cs="Times New Roman" w:ascii="Times New Roman" w:hAnsi="Times New Roman"/>
          <w:sz w:val="18"/>
        </w:rPr>
      </w:r>
    </w:p>
    <w:tbl>
      <w:tblPr>
        <w:tblW w:w="9720" w:type="dxa"/>
        <w:jc w:val="start"/>
        <w:tblInd w:w="0" w:type="dxa"/>
        <w:tblLayout w:type="fixed"/>
        <w:tblCellMar>
          <w:top w:w="0" w:type="dxa"/>
          <w:start w:w="0" w:type="dxa"/>
          <w:bottom w:w="0" w:type="dxa"/>
          <w:end w:w="0" w:type="dxa"/>
        </w:tblCellMar>
      </w:tblPr>
      <w:tblGrid>
        <w:gridCol w:w="1080"/>
        <w:gridCol w:w="6740"/>
        <w:gridCol w:w="820"/>
        <w:gridCol w:w="260"/>
        <w:gridCol w:w="20"/>
        <w:gridCol w:w="3"/>
        <w:gridCol w:w="797"/>
      </w:tblGrid>
      <w:tr>
        <w:trPr>
          <w:trHeight w:val="189" w:hRule="atLeast"/>
        </w:trPr>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gridSpan w:val="3"/>
            <w:tcBorders/>
          </w:tcPr>
          <w:p>
            <w:pPr>
              <w:pStyle w:val="Normal"/>
              <w:spacing w:lineRule="atLeast" w:line="0"/>
              <w:ind w:start="80" w:end="0"/>
              <w:rPr>
                <w:rFonts w:ascii="Arial" w:hAnsi="Arial" w:eastAsia="Arial" w:cs="Arial"/>
                <w:b/>
                <w:sz w:val="16"/>
              </w:rPr>
            </w:pPr>
            <w:r>
              <w:rPr>
                <w:rFonts w:eastAsia="Arial" w:cs="Arial" w:ascii="Arial" w:hAnsi="Arial"/>
                <w:b/>
                <w:sz w:val="16"/>
              </w:rPr>
              <w:t>Tonnes</w:t>
            </w:r>
          </w:p>
        </w:tc>
        <w:tc>
          <w:tcPr>
            <w:tcW w:w="80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Rs.</w:t>
            </w:r>
          </w:p>
        </w:tc>
      </w:tr>
      <w:tr>
        <w:trPr>
          <w:trHeight w:val="200" w:hRule="atLeast"/>
        </w:trPr>
        <w:tc>
          <w:tcPr>
            <w:tcW w:w="7820" w:type="dxa"/>
            <w:gridSpan w:val="2"/>
            <w:tcBorders/>
          </w:tcPr>
          <w:p>
            <w:pPr>
              <w:pStyle w:val="Normal"/>
              <w:spacing w:lineRule="atLeast" w:line="0"/>
              <w:rPr>
                <w:rFonts w:ascii="Arial" w:hAnsi="Arial" w:eastAsia="Arial" w:cs="Arial"/>
                <w:b/>
                <w:sz w:val="16"/>
              </w:rPr>
            </w:pPr>
            <w:r>
              <w:rPr>
                <w:rFonts w:eastAsia="Arial" w:cs="Arial" w:ascii="Arial" w:hAnsi="Arial"/>
                <w:b/>
                <w:sz w:val="16"/>
              </w:rPr>
              <w:t>19.  Purchase of Finished, Semi-Finished Steel and Other Products :</w:t>
            </w:r>
          </w:p>
        </w:tc>
        <w:tc>
          <w:tcPr>
            <w:tcW w:w="8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pacing w:lineRule="atLeast" w:line="0"/>
              <w:jc w:val="end"/>
              <w:rPr>
                <w:rFonts w:ascii="Arial" w:hAnsi="Arial" w:eastAsia="Arial" w:cs="Arial"/>
                <w:b/>
                <w:sz w:val="16"/>
              </w:rPr>
            </w:pPr>
            <w:r>
              <w:rPr>
                <w:rFonts w:eastAsia="Arial" w:cs="Arial" w:ascii="Arial" w:hAnsi="Arial"/>
                <w:b/>
                <w:sz w:val="16"/>
              </w:rPr>
              <w:t>crores</w:t>
            </w:r>
          </w:p>
        </w:tc>
      </w:tr>
      <w:tr>
        <w:trPr>
          <w:trHeight w:val="91" w:hRule="atLeast"/>
        </w:trPr>
        <w:tc>
          <w:tcPr>
            <w:tcW w:w="7820" w:type="dxa"/>
            <w:gridSpan w:val="2"/>
            <w:vMerge w:val="restart"/>
            <w:tcBorders/>
          </w:tcPr>
          <w:p>
            <w:pPr>
              <w:pStyle w:val="Normal"/>
              <w:spacing w:lineRule="atLeast" w:line="0"/>
              <w:ind w:start="400" w:end="0"/>
              <w:rPr>
                <w:rFonts w:ascii="Arial" w:hAnsi="Arial" w:eastAsia="Arial" w:cs="Arial"/>
                <w:b/>
                <w:sz w:val="16"/>
              </w:rPr>
            </w:pPr>
            <w:r>
              <w:rPr>
                <w:rFonts w:eastAsia="Arial" w:cs="Arial" w:ascii="Arial" w:hAnsi="Arial"/>
                <w:b/>
                <w:sz w:val="16"/>
              </w:rPr>
              <w:t>A.  For Resale :</w:t>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9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46" w:hRule="atLeast"/>
        </w:trPr>
        <w:tc>
          <w:tcPr>
            <w:tcW w:w="782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20" w:type="dxa"/>
            <w:vMerge w:val="restart"/>
            <w:tcBorders/>
          </w:tcPr>
          <w:p>
            <w:pPr>
              <w:pStyle w:val="Normal"/>
              <w:spacing w:lineRule="atLeast" w:line="0"/>
              <w:ind w:end="40"/>
              <w:jc w:val="end"/>
              <w:rPr>
                <w:rFonts w:ascii="Arial" w:hAnsi="Arial" w:eastAsia="Arial" w:cs="Arial"/>
                <w:b/>
                <w:sz w:val="16"/>
              </w:rPr>
            </w:pPr>
            <w:r>
              <w:rPr>
                <w:rFonts w:eastAsia="Arial" w:cs="Arial" w:ascii="Arial" w:hAnsi="Arial"/>
                <w:b/>
                <w:sz w:val="16"/>
              </w:rPr>
              <w:t>2,466</w:t>
            </w:r>
          </w:p>
        </w:tc>
        <w:tc>
          <w:tcPr>
            <w:tcW w:w="2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97" w:type="dxa"/>
            <w:vMerge w:val="restart"/>
            <w:tcBorders/>
          </w:tcPr>
          <w:p>
            <w:pPr>
              <w:pStyle w:val="Normal"/>
              <w:spacing w:lineRule="atLeast" w:line="0"/>
              <w:ind w:end="60"/>
              <w:jc w:val="end"/>
              <w:rPr>
                <w:rFonts w:ascii="Arial" w:hAnsi="Arial" w:eastAsia="Arial" w:cs="Arial"/>
                <w:b/>
                <w:sz w:val="16"/>
              </w:rPr>
            </w:pPr>
            <w:r>
              <w:rPr>
                <w:rFonts w:eastAsia="Arial" w:cs="Arial" w:ascii="Arial" w:hAnsi="Arial"/>
                <w:b/>
                <w:sz w:val="16"/>
              </w:rPr>
              <w:t>22.51</w:t>
            </w:r>
          </w:p>
        </w:tc>
      </w:tr>
      <w:tr>
        <w:trPr>
          <w:trHeight w:val="200" w:hRule="atLeast"/>
        </w:trPr>
        <w:tc>
          <w:tcPr>
            <w:tcW w:w="10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740" w:type="dxa"/>
            <w:tcBorders/>
          </w:tcPr>
          <w:p>
            <w:pPr>
              <w:pStyle w:val="Normal"/>
              <w:spacing w:lineRule="atLeast" w:line="0"/>
              <w:ind w:start="180" w:end="0"/>
              <w:rPr>
                <w:rFonts w:ascii="Arial" w:hAnsi="Arial" w:eastAsia="Arial" w:cs="Arial"/>
                <w:sz w:val="16"/>
              </w:rPr>
            </w:pPr>
            <w:r>
              <w:rPr>
                <w:rFonts w:eastAsia="Arial" w:cs="Arial" w:ascii="Arial" w:hAnsi="Arial"/>
                <w:sz w:val="16"/>
              </w:rPr>
              <w:t>Finished/Semi-Finished Steel Materials .......................................................</w:t>
            </w:r>
          </w:p>
        </w:tc>
        <w:tc>
          <w:tcPr>
            <w:tcW w:w="8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0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pacing w:lineRule="atLeast" w:line="0"/>
              <w:ind w:end="40"/>
              <w:jc w:val="end"/>
              <w:rPr>
                <w:rFonts w:ascii="Arial" w:hAnsi="Arial" w:eastAsia="Arial" w:cs="Arial"/>
                <w:i/>
                <w:i/>
                <w:sz w:val="16"/>
              </w:rPr>
            </w:pPr>
            <w:r>
              <w:rPr>
                <w:rFonts w:eastAsia="Arial" w:cs="Arial" w:ascii="Arial" w:hAnsi="Arial"/>
                <w:i/>
                <w:sz w:val="16"/>
              </w:rPr>
              <w:t>994</w:t>
            </w:r>
          </w:p>
        </w:tc>
        <w:tc>
          <w:tcPr>
            <w:tcW w:w="2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pacing w:lineRule="atLeast" w:line="0"/>
              <w:ind w:end="60"/>
              <w:jc w:val="end"/>
              <w:rPr>
                <w:rFonts w:ascii="Arial" w:hAnsi="Arial" w:eastAsia="Arial" w:cs="Arial"/>
                <w:i/>
                <w:i/>
                <w:sz w:val="16"/>
              </w:rPr>
            </w:pPr>
            <w:r>
              <w:rPr>
                <w:rFonts w:eastAsia="Arial" w:cs="Arial" w:ascii="Arial" w:hAnsi="Arial"/>
                <w:i/>
                <w:sz w:val="16"/>
              </w:rPr>
              <w:t>9.11</w:t>
            </w:r>
          </w:p>
        </w:tc>
      </w:tr>
      <w:tr>
        <w:trPr>
          <w:trHeight w:val="202" w:hRule="atLeast"/>
        </w:trPr>
        <w:tc>
          <w:tcPr>
            <w:tcW w:w="7820" w:type="dxa"/>
            <w:gridSpan w:val="2"/>
            <w:tcBorders/>
          </w:tcPr>
          <w:p>
            <w:pPr>
              <w:pStyle w:val="Normal"/>
              <w:spacing w:lineRule="atLeast" w:line="0"/>
              <w:ind w:start="400" w:end="0"/>
              <w:rPr>
                <w:rFonts w:ascii="Arial" w:hAnsi="Arial" w:eastAsia="Arial" w:cs="Arial"/>
                <w:b/>
                <w:sz w:val="16"/>
              </w:rPr>
            </w:pPr>
            <w:r>
              <w:rPr>
                <w:rFonts w:eastAsia="Arial" w:cs="Arial" w:ascii="Arial" w:hAnsi="Arial"/>
                <w:b/>
                <w:sz w:val="16"/>
              </w:rPr>
              <w:t>B.  For Own Consumption :</w:t>
            </w:r>
          </w:p>
        </w:tc>
        <w:tc>
          <w:tcPr>
            <w:tcW w:w="8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6" w:hRule="atLeast"/>
        </w:trPr>
        <w:tc>
          <w:tcPr>
            <w:tcW w:w="1080" w:type="dxa"/>
            <w:tcBorders/>
          </w:tcPr>
          <w:p>
            <w:pPr>
              <w:pStyle w:val="Normal"/>
              <w:spacing w:lineRule="atLeast" w:line="0"/>
              <w:ind w:end="80"/>
              <w:jc w:val="end"/>
              <w:rPr>
                <w:rFonts w:ascii="Arial" w:hAnsi="Arial" w:eastAsia="Arial" w:cs="Arial"/>
                <w:sz w:val="16"/>
              </w:rPr>
            </w:pPr>
            <w:r>
              <w:rPr>
                <w:rFonts w:eastAsia="Arial" w:cs="Arial" w:ascii="Arial" w:hAnsi="Arial"/>
                <w:sz w:val="16"/>
              </w:rPr>
              <w:t>(i)</w:t>
            </w:r>
          </w:p>
        </w:tc>
        <w:tc>
          <w:tcPr>
            <w:tcW w:w="6740" w:type="dxa"/>
            <w:tcBorders/>
          </w:tcPr>
          <w:p>
            <w:pPr>
              <w:pStyle w:val="Normal"/>
              <w:spacing w:lineRule="atLeast" w:line="0"/>
              <w:ind w:start="180" w:end="0"/>
              <w:rPr/>
            </w:pPr>
            <w:r>
              <w:rPr>
                <w:rFonts w:eastAsia="Arial" w:cs="Arial" w:ascii="Arial" w:hAnsi="Arial"/>
                <w:sz w:val="16"/>
              </w:rPr>
              <w:t>Finished/Semi-Finished Steel Materials</w:t>
            </w:r>
            <w:r>
              <w:rPr>
                <w:rFonts w:eastAsia="Arial" w:cs="Arial" w:ascii="Arial" w:hAnsi="Arial"/>
                <w:sz w:val="18"/>
              </w:rPr>
              <w:t xml:space="preserve"> </w:t>
            </w:r>
            <w:r>
              <w:rPr>
                <w:rFonts w:eastAsia="Arial" w:cs="Arial" w:ascii="Arial" w:hAnsi="Arial"/>
                <w:sz w:val="18"/>
                <w:vertAlign w:val="superscript"/>
              </w:rPr>
              <w:t>(1)</w:t>
            </w:r>
            <w:r>
              <w:rPr>
                <w:rFonts w:eastAsia="Arial" w:cs="Arial" w:ascii="Arial" w:hAnsi="Arial"/>
                <w:sz w:val="16"/>
              </w:rPr>
              <w:t xml:space="preserve">  ..................................................</w:t>
            </w:r>
          </w:p>
        </w:tc>
        <w:tc>
          <w:tcPr>
            <w:tcW w:w="820" w:type="dxa"/>
            <w:tcBorders/>
          </w:tcPr>
          <w:p>
            <w:pPr>
              <w:pStyle w:val="Normal"/>
              <w:spacing w:lineRule="atLeast" w:line="0"/>
              <w:ind w:end="40"/>
              <w:jc w:val="end"/>
              <w:rPr>
                <w:rFonts w:ascii="Arial" w:hAnsi="Arial" w:eastAsia="Arial" w:cs="Arial"/>
                <w:b/>
                <w:sz w:val="16"/>
              </w:rPr>
            </w:pPr>
            <w:r>
              <w:rPr>
                <w:rFonts w:eastAsia="Arial" w:cs="Arial" w:ascii="Arial" w:hAnsi="Arial"/>
                <w:b/>
                <w:sz w:val="16"/>
              </w:rPr>
              <w:t>52,147</w:t>
            </w:r>
          </w:p>
        </w:tc>
        <w:tc>
          <w:tcPr>
            <w:tcW w:w="2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97"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319.80</w:t>
            </w:r>
          </w:p>
        </w:tc>
      </w:tr>
      <w:tr>
        <w:trPr>
          <w:trHeight w:val="184" w:hRule="atLeast"/>
        </w:trPr>
        <w:tc>
          <w:tcPr>
            <w:tcW w:w="10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6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tcPr>
          <w:p>
            <w:pPr>
              <w:pStyle w:val="Normal"/>
              <w:spacing w:lineRule="atLeast" w:line="0"/>
              <w:ind w:end="40"/>
              <w:jc w:val="end"/>
              <w:rPr>
                <w:rFonts w:ascii="Arial" w:hAnsi="Arial" w:eastAsia="Arial" w:cs="Arial"/>
                <w:i/>
                <w:i/>
                <w:sz w:val="16"/>
              </w:rPr>
            </w:pPr>
            <w:r>
              <w:rPr>
                <w:rFonts w:eastAsia="Arial" w:cs="Arial" w:ascii="Arial" w:hAnsi="Arial"/>
                <w:i/>
                <w:sz w:val="16"/>
              </w:rPr>
              <w:t>86,310</w:t>
            </w:r>
          </w:p>
        </w:tc>
        <w:tc>
          <w:tcPr>
            <w:tcW w:w="260"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97" w:type="dxa"/>
            <w:tcBorders/>
          </w:tcPr>
          <w:p>
            <w:pPr>
              <w:pStyle w:val="Normal"/>
              <w:spacing w:lineRule="atLeast" w:line="0"/>
              <w:ind w:end="60"/>
              <w:jc w:val="end"/>
              <w:rPr>
                <w:rFonts w:ascii="Arial" w:hAnsi="Arial" w:eastAsia="Arial" w:cs="Arial"/>
                <w:i/>
                <w:i/>
                <w:sz w:val="16"/>
              </w:rPr>
            </w:pPr>
            <w:r>
              <w:rPr>
                <w:rFonts w:eastAsia="Arial" w:cs="Arial" w:ascii="Arial" w:hAnsi="Arial"/>
                <w:i/>
                <w:sz w:val="16"/>
              </w:rPr>
              <w:t>319.74</w:t>
            </w:r>
          </w:p>
        </w:tc>
      </w:tr>
      <w:tr>
        <w:trPr>
          <w:trHeight w:val="200" w:hRule="atLeast"/>
        </w:trPr>
        <w:tc>
          <w:tcPr>
            <w:tcW w:w="1080" w:type="dxa"/>
            <w:tcBorders/>
          </w:tcPr>
          <w:p>
            <w:pPr>
              <w:pStyle w:val="Normal"/>
              <w:spacing w:lineRule="atLeast" w:line="0"/>
              <w:ind w:end="80"/>
              <w:jc w:val="end"/>
              <w:rPr>
                <w:rFonts w:ascii="Arial" w:hAnsi="Arial" w:eastAsia="Arial" w:cs="Arial"/>
                <w:sz w:val="16"/>
              </w:rPr>
            </w:pPr>
            <w:r>
              <w:rPr>
                <w:rFonts w:eastAsia="Arial" w:cs="Arial" w:ascii="Arial" w:hAnsi="Arial"/>
                <w:sz w:val="16"/>
              </w:rPr>
              <w:t>(ii)</w:t>
            </w:r>
          </w:p>
        </w:tc>
        <w:tc>
          <w:tcPr>
            <w:tcW w:w="6740" w:type="dxa"/>
            <w:tcBorders/>
          </w:tcPr>
          <w:p>
            <w:pPr>
              <w:pStyle w:val="Normal"/>
              <w:spacing w:lineRule="atLeast" w:line="0"/>
              <w:ind w:start="180" w:end="0"/>
              <w:rPr>
                <w:rFonts w:ascii="Arial" w:hAnsi="Arial" w:eastAsia="Arial" w:cs="Arial"/>
                <w:sz w:val="16"/>
              </w:rPr>
            </w:pPr>
            <w:r>
              <w:rPr>
                <w:rFonts w:eastAsia="Arial" w:cs="Arial" w:ascii="Arial" w:hAnsi="Arial"/>
                <w:sz w:val="16"/>
              </w:rPr>
              <w:t>Sponge/Pig Iron ............................................................................................</w:t>
            </w:r>
          </w:p>
        </w:tc>
        <w:tc>
          <w:tcPr>
            <w:tcW w:w="820" w:type="dxa"/>
            <w:tcBorders/>
          </w:tcPr>
          <w:p>
            <w:pPr>
              <w:pStyle w:val="Normal"/>
              <w:spacing w:lineRule="atLeast" w:line="0"/>
              <w:ind w:end="40"/>
              <w:jc w:val="end"/>
              <w:rPr>
                <w:rFonts w:ascii="Arial" w:hAnsi="Arial" w:eastAsia="Arial" w:cs="Arial"/>
                <w:b/>
                <w:sz w:val="16"/>
              </w:rPr>
            </w:pPr>
            <w:r>
              <w:rPr>
                <w:rFonts w:eastAsia="Arial" w:cs="Arial" w:ascii="Arial" w:hAnsi="Arial"/>
                <w:b/>
                <w:sz w:val="16"/>
              </w:rPr>
              <w:t>7,085</w:t>
            </w:r>
          </w:p>
        </w:tc>
        <w:tc>
          <w:tcPr>
            <w:tcW w:w="2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13.19</w:t>
            </w:r>
          </w:p>
        </w:tc>
      </w:tr>
      <w:tr>
        <w:trPr>
          <w:trHeight w:val="200" w:hRule="atLeast"/>
        </w:trPr>
        <w:tc>
          <w:tcPr>
            <w:tcW w:w="10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pacing w:lineRule="atLeast" w:line="0"/>
              <w:ind w:end="40"/>
              <w:jc w:val="end"/>
              <w:rPr>
                <w:rFonts w:ascii="Arial" w:hAnsi="Arial" w:eastAsia="Arial" w:cs="Arial"/>
                <w:i/>
                <w:i/>
                <w:sz w:val="16"/>
              </w:rPr>
            </w:pPr>
            <w:r>
              <w:rPr>
                <w:rFonts w:eastAsia="Arial" w:cs="Arial" w:ascii="Arial" w:hAnsi="Arial"/>
                <w:i/>
                <w:sz w:val="16"/>
              </w:rPr>
              <w:t>40,064</w:t>
            </w:r>
          </w:p>
        </w:tc>
        <w:tc>
          <w:tcPr>
            <w:tcW w:w="2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pacing w:lineRule="atLeast" w:line="0"/>
              <w:ind w:end="60"/>
              <w:jc w:val="end"/>
              <w:rPr>
                <w:rFonts w:ascii="Arial" w:hAnsi="Arial" w:eastAsia="Arial" w:cs="Arial"/>
                <w:i/>
                <w:i/>
                <w:sz w:val="16"/>
              </w:rPr>
            </w:pPr>
            <w:r>
              <w:rPr>
                <w:rFonts w:eastAsia="Arial" w:cs="Arial" w:ascii="Arial" w:hAnsi="Arial"/>
                <w:i/>
                <w:sz w:val="16"/>
              </w:rPr>
              <w:t>58.32</w:t>
            </w:r>
          </w:p>
        </w:tc>
      </w:tr>
      <w:tr>
        <w:trPr>
          <w:trHeight w:val="200" w:hRule="atLeast"/>
        </w:trPr>
        <w:tc>
          <w:tcPr>
            <w:tcW w:w="1080" w:type="dxa"/>
            <w:tcBorders/>
          </w:tcPr>
          <w:p>
            <w:pPr>
              <w:pStyle w:val="Normal"/>
              <w:spacing w:lineRule="atLeast" w:line="0"/>
              <w:ind w:end="80"/>
              <w:jc w:val="end"/>
              <w:rPr>
                <w:rFonts w:ascii="Arial" w:hAnsi="Arial" w:eastAsia="Arial" w:cs="Arial"/>
                <w:sz w:val="16"/>
              </w:rPr>
            </w:pPr>
            <w:r>
              <w:rPr>
                <w:rFonts w:eastAsia="Arial" w:cs="Arial" w:ascii="Arial" w:hAnsi="Arial"/>
                <w:sz w:val="16"/>
              </w:rPr>
              <w:t>(iii)</w:t>
            </w:r>
          </w:p>
        </w:tc>
        <w:tc>
          <w:tcPr>
            <w:tcW w:w="6740" w:type="dxa"/>
            <w:tcBorders/>
          </w:tcPr>
          <w:p>
            <w:pPr>
              <w:pStyle w:val="Normal"/>
              <w:spacing w:lineRule="atLeast" w:line="0"/>
              <w:ind w:start="180" w:end="0"/>
              <w:rPr>
                <w:rFonts w:ascii="Arial" w:hAnsi="Arial" w:eastAsia="Arial" w:cs="Arial"/>
                <w:sz w:val="16"/>
              </w:rPr>
            </w:pPr>
            <w:r>
              <w:rPr>
                <w:rFonts w:eastAsia="Arial" w:cs="Arial" w:ascii="Arial" w:hAnsi="Arial"/>
                <w:sz w:val="16"/>
              </w:rPr>
              <w:t>Others ...........................................................................................................</w:t>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3.37</w:t>
            </w:r>
          </w:p>
        </w:tc>
      </w:tr>
      <w:tr>
        <w:trPr>
          <w:trHeight w:val="200" w:hRule="atLeast"/>
        </w:trPr>
        <w:tc>
          <w:tcPr>
            <w:tcW w:w="10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7" w:type="dxa"/>
            <w:tcBorders/>
          </w:tcPr>
          <w:p>
            <w:pPr>
              <w:pStyle w:val="Normal"/>
              <w:spacing w:lineRule="atLeast" w:line="0"/>
              <w:ind w:end="60"/>
              <w:jc w:val="end"/>
              <w:rPr>
                <w:rFonts w:ascii="Arial" w:hAnsi="Arial" w:eastAsia="Arial" w:cs="Arial"/>
                <w:i/>
                <w:i/>
                <w:sz w:val="16"/>
              </w:rPr>
            </w:pPr>
            <w:r>
              <w:rPr>
                <w:rFonts w:eastAsia="Arial" w:cs="Arial" w:ascii="Arial" w:hAnsi="Arial"/>
                <w:i/>
                <w:sz w:val="16"/>
              </w:rPr>
              <w:t>0.77</w:t>
            </w:r>
          </w:p>
        </w:tc>
      </w:tr>
      <w:tr>
        <w:trPr>
          <w:trHeight w:val="31" w:hRule="atLeast"/>
        </w:trPr>
        <w:tc>
          <w:tcPr>
            <w:tcW w:w="108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6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9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00" w:end="0"/>
        <w:rPr>
          <w:rFonts w:ascii="Arial" w:hAnsi="Arial" w:eastAsia="Arial" w:cs="Arial"/>
          <w:b/>
          <w:sz w:val="16"/>
        </w:rPr>
      </w:pPr>
      <w:r>
        <w:rPr>
          <w:rFonts w:eastAsia="Arial" w:cs="Arial" w:ascii="Arial" w:hAnsi="Arial"/>
          <w:b/>
          <w:sz w:val="16"/>
        </w:rPr>
        <w:t>358.87</w:t>
      </w:r>
    </w:p>
    <w:p>
      <w:pPr>
        <w:pStyle w:val="Normal"/>
        <w:spacing w:lineRule="exact" w:line="1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9100" w:end="0"/>
        <w:rPr>
          <w:rFonts w:ascii="Arial" w:hAnsi="Arial" w:eastAsia="Arial" w:cs="Arial"/>
          <w:i/>
          <w:i/>
          <w:sz w:val="16"/>
        </w:rPr>
      </w:pPr>
      <w:r>
        <w:rPr>
          <w:rFonts w:eastAsia="Arial" w:cs="Arial" w:ascii="Arial" w:hAnsi="Arial"/>
          <w:i/>
          <w:sz w:val="16"/>
        </w:rPr>
        <w:t>387.94</w:t>
      </w:r>
    </w:p>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100">
                <wp:simplePos x="0" y="0"/>
                <wp:positionH relativeFrom="column">
                  <wp:posOffset>5658485</wp:posOffset>
                </wp:positionH>
                <wp:positionV relativeFrom="paragraph">
                  <wp:posOffset>16510</wp:posOffset>
                </wp:positionV>
                <wp:extent cx="514985" cy="0"/>
                <wp:effectExtent l="0" t="3175" r="0" b="3175"/>
                <wp:wrapNone/>
                <wp:docPr id="99" name=""/>
                <a:graphic xmlns:a="http://schemas.openxmlformats.org/drawingml/2006/main">
                  <a:graphicData uri="http://schemas.microsoft.com/office/word/2010/wordprocessingShape">
                    <wps:wsp>
                      <wps:cNvSpPr/>
                      <wps:spPr>
                        <a:xfrm>
                          <a:off x="0" y="0"/>
                          <a:ext cx="51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55pt,1.3pt" to="486.05pt,1.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5658485</wp:posOffset>
                </wp:positionH>
                <wp:positionV relativeFrom="paragraph">
                  <wp:posOffset>41910</wp:posOffset>
                </wp:positionV>
                <wp:extent cx="514985" cy="0"/>
                <wp:effectExtent l="0" t="3175" r="0" b="3175"/>
                <wp:wrapNone/>
                <wp:docPr id="100" name=""/>
                <a:graphic xmlns:a="http://schemas.openxmlformats.org/drawingml/2006/main">
                  <a:graphicData uri="http://schemas.microsoft.com/office/word/2010/wordprocessingShape">
                    <wps:wsp>
                      <wps:cNvSpPr/>
                      <wps:spPr>
                        <a:xfrm>
                          <a:off x="0" y="0"/>
                          <a:ext cx="51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55pt,3.3pt" to="486.05pt,3.3pt" stroked="t" o:allowincell="f" style="position:absolute">
                <v:stroke color="black" weight="6480" joinstyle="miter" endcap="flat"/>
                <v:fill o:detectmouseclick="t" on="false"/>
                <w10:wrap type="none"/>
              </v:line>
            </w:pict>
          </mc:Fallback>
        </mc:AlternateConten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9"/>
        </w:numPr>
        <w:tabs>
          <w:tab w:val="clear" w:pos="720"/>
          <w:tab w:val="left" w:pos="1260" w:leader="none"/>
        </w:tabs>
        <w:spacing w:lineRule="auto" w:line="256"/>
        <w:ind w:hanging="539" w:start="1260" w:end="5080"/>
        <w:rPr>
          <w:rFonts w:ascii="Arial" w:hAnsi="Arial" w:eastAsia="Arial" w:cs="Arial"/>
          <w:sz w:val="16"/>
        </w:rPr>
      </w:pPr>
      <w:r>
        <w:rPr>
          <w:rFonts w:eastAsia="Arial" w:cs="Arial" w:ascii="Arial" w:hAnsi="Arial"/>
          <w:sz w:val="16"/>
        </w:rPr>
        <w:t xml:space="preserve">Includes components for manufacture of metallurgical machinery </w:t>
      </w:r>
      <w:r>
        <w:rPr>
          <w:rFonts w:eastAsia="Arial" w:cs="Arial" w:ascii="Arial" w:hAnsi="Arial"/>
          <w:b/>
          <w:sz w:val="16"/>
        </w:rPr>
        <w:t>Rs. 67.10</w:t>
      </w:r>
      <w:r>
        <w:rPr>
          <w:rFonts w:eastAsia="Arial" w:cs="Arial" w:ascii="Arial" w:hAnsi="Arial"/>
          <w:sz w:val="16"/>
        </w:rPr>
        <w:t xml:space="preserve"> crores </w:t>
      </w:r>
      <w:r>
        <w:rPr>
          <w:rFonts w:eastAsia="Arial" w:cs="Arial" w:ascii="Arial" w:hAnsi="Arial"/>
          <w:i/>
          <w:sz w:val="16"/>
        </w:rPr>
        <w:t>(2007-08 : Rs. 40.02 crores)</w:t>
      </w:r>
    </w:p>
    <w:p>
      <w:pPr>
        <w:pStyle w:val="Normal"/>
        <w:spacing w:lineRule="exact" w:line="311"/>
        <w:rPr>
          <w:rFonts w:ascii="Times New Roman" w:hAnsi="Times New Roman" w:eastAsia="Times New Roman" w:cs="Times New Roman"/>
          <w:sz w:val="16"/>
        </w:rPr>
      </w:pPr>
      <w:r>
        <w:rPr>
          <w:rFonts w:eastAsia="Times New Roman" w:cs="Times New Roman" w:ascii="Times New Roman" w:hAnsi="Times New Roman"/>
          <w:sz w:val="16"/>
        </w:rPr>
      </w:r>
    </w:p>
    <w:tbl>
      <w:tblPr>
        <w:tblW w:w="9720" w:type="dxa"/>
        <w:jc w:val="start"/>
        <w:tblInd w:w="0" w:type="dxa"/>
        <w:tblLayout w:type="fixed"/>
        <w:tblCellMar>
          <w:top w:w="0" w:type="dxa"/>
          <w:start w:w="0" w:type="dxa"/>
          <w:bottom w:w="0" w:type="dxa"/>
          <w:end w:w="0" w:type="dxa"/>
        </w:tblCellMar>
      </w:tblPr>
      <w:tblGrid>
        <w:gridCol w:w="1000"/>
        <w:gridCol w:w="6760"/>
        <w:gridCol w:w="820"/>
        <w:gridCol w:w="320"/>
        <w:gridCol w:w="820"/>
      </w:tblGrid>
      <w:tr>
        <w:trPr>
          <w:trHeight w:val="189" w:hRule="atLeast"/>
        </w:trPr>
        <w:tc>
          <w:tcPr>
            <w:tcW w:w="7760" w:type="dxa"/>
            <w:gridSpan w:val="2"/>
            <w:tcBorders/>
          </w:tcPr>
          <w:p>
            <w:pPr>
              <w:pStyle w:val="Normal"/>
              <w:spacing w:lineRule="atLeast" w:line="0"/>
              <w:rPr>
                <w:rFonts w:ascii="Arial" w:hAnsi="Arial" w:eastAsia="Arial" w:cs="Arial"/>
                <w:b/>
                <w:sz w:val="16"/>
              </w:rPr>
            </w:pPr>
            <w:r>
              <w:rPr>
                <w:rFonts w:eastAsia="Arial" w:cs="Arial" w:ascii="Arial" w:hAnsi="Arial"/>
                <w:b/>
                <w:sz w:val="16"/>
              </w:rPr>
              <w:t>20.  Raw materials consumed : @</w:t>
            </w:r>
          </w:p>
        </w:tc>
        <w:tc>
          <w:tcPr>
            <w:tcW w:w="1140" w:type="dxa"/>
            <w:gridSpan w:val="2"/>
            <w:tcBorders/>
          </w:tcPr>
          <w:p>
            <w:pPr>
              <w:pStyle w:val="Normal"/>
              <w:spacing w:lineRule="atLeast" w:line="0"/>
              <w:ind w:end="300"/>
              <w:jc w:val="center"/>
              <w:rPr>
                <w:rFonts w:ascii="Arial" w:hAnsi="Arial" w:eastAsia="Arial" w:cs="Arial"/>
                <w:b/>
                <w:w w:val="98"/>
                <w:sz w:val="16"/>
              </w:rPr>
            </w:pPr>
            <w:r>
              <w:rPr>
                <w:rFonts w:eastAsia="Arial" w:cs="Arial" w:ascii="Arial" w:hAnsi="Arial"/>
                <w:b/>
                <w:w w:val="98"/>
                <w:sz w:val="16"/>
              </w:rPr>
              <w:t>Tonnes</w:t>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Rs.</w:t>
            </w:r>
          </w:p>
        </w:tc>
      </w:tr>
      <w:tr>
        <w:trPr>
          <w:trHeight w:val="200" w:hRule="atLeast"/>
        </w:trPr>
        <w:tc>
          <w:tcPr>
            <w:tcW w:w="1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pacing w:lineRule="atLeast" w:line="0"/>
              <w:jc w:val="end"/>
              <w:rPr>
                <w:rFonts w:ascii="Arial" w:hAnsi="Arial" w:eastAsia="Arial" w:cs="Arial"/>
                <w:b/>
                <w:sz w:val="16"/>
              </w:rPr>
            </w:pPr>
            <w:r>
              <w:rPr>
                <w:rFonts w:eastAsia="Arial" w:cs="Arial" w:ascii="Arial" w:hAnsi="Arial"/>
                <w:b/>
                <w:sz w:val="16"/>
              </w:rPr>
              <w:t>crores</w:t>
            </w:r>
          </w:p>
        </w:tc>
      </w:tr>
      <w:tr>
        <w:trPr>
          <w:trHeight w:val="25" w:hRule="atLeast"/>
        </w:trPr>
        <w:tc>
          <w:tcPr>
            <w:tcW w:w="100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67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68" w:hRule="atLeast"/>
        </w:trPr>
        <w:tc>
          <w:tcPr>
            <w:tcW w:w="1000" w:type="dxa"/>
            <w:tcBorders/>
          </w:tcPr>
          <w:p>
            <w:pPr>
              <w:pStyle w:val="Normal"/>
              <w:spacing w:lineRule="atLeast" w:line="0"/>
              <w:ind w:start="600" w:end="0"/>
              <w:rPr>
                <w:rFonts w:ascii="Arial" w:hAnsi="Arial" w:eastAsia="Arial" w:cs="Arial"/>
                <w:sz w:val="16"/>
              </w:rPr>
            </w:pPr>
            <w:r>
              <w:rPr>
                <w:rFonts w:eastAsia="Arial" w:cs="Arial" w:ascii="Arial" w:hAnsi="Arial"/>
                <w:sz w:val="16"/>
              </w:rPr>
              <w:t>(i)</w:t>
            </w:r>
          </w:p>
        </w:tc>
        <w:tc>
          <w:tcPr>
            <w:tcW w:w="6760" w:type="dxa"/>
            <w:tcBorders/>
          </w:tcPr>
          <w:p>
            <w:pPr>
              <w:pStyle w:val="Normal"/>
              <w:spacing w:lineRule="atLeast" w:line="0"/>
              <w:ind w:start="260" w:end="0"/>
              <w:rPr>
                <w:rFonts w:ascii="Arial" w:hAnsi="Arial" w:eastAsia="Arial" w:cs="Arial"/>
                <w:sz w:val="16"/>
              </w:rPr>
            </w:pPr>
            <w:r>
              <w:rPr>
                <w:rFonts w:eastAsia="Arial" w:cs="Arial" w:ascii="Arial" w:hAnsi="Arial"/>
                <w:sz w:val="16"/>
              </w:rPr>
              <w:t>Iron ore .........................................................................................................</w:t>
            </w:r>
          </w:p>
        </w:tc>
        <w:tc>
          <w:tcPr>
            <w:tcW w:w="820" w:type="dxa"/>
            <w:tcBorders/>
          </w:tcPr>
          <w:p>
            <w:pPr>
              <w:pStyle w:val="Normal"/>
              <w:spacing w:lineRule="atLeast" w:line="0"/>
              <w:jc w:val="center"/>
              <w:rPr>
                <w:rFonts w:ascii="Arial" w:hAnsi="Arial" w:eastAsia="Arial" w:cs="Arial"/>
                <w:b/>
                <w:sz w:val="16"/>
              </w:rPr>
            </w:pPr>
            <w:r>
              <w:rPr>
                <w:rFonts w:eastAsia="Arial" w:cs="Arial" w:ascii="Arial" w:hAnsi="Arial"/>
                <w:b/>
                <w:sz w:val="16"/>
              </w:rPr>
              <w:t>95,45,665</w:t>
            </w:r>
          </w:p>
        </w:tc>
        <w:tc>
          <w:tcPr>
            <w:tcW w:w="32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20" w:type="dxa"/>
            <w:tcBorders/>
          </w:tcPr>
          <w:p>
            <w:pPr>
              <w:pStyle w:val="Normal"/>
              <w:spacing w:lineRule="atLeast" w:line="0"/>
              <w:ind w:end="60"/>
              <w:jc w:val="end"/>
              <w:rPr>
                <w:rFonts w:ascii="Arial" w:hAnsi="Arial" w:eastAsia="Arial" w:cs="Arial"/>
                <w:b/>
                <w:sz w:val="16"/>
              </w:rPr>
            </w:pPr>
            <w:r>
              <w:rPr>
                <w:rFonts w:eastAsia="Arial" w:cs="Arial" w:ascii="Arial" w:hAnsi="Arial"/>
                <w:b/>
                <w:sz w:val="16"/>
              </w:rPr>
              <w:t>504.52</w:t>
            </w:r>
          </w:p>
        </w:tc>
      </w:tr>
      <w:tr>
        <w:trPr>
          <w:trHeight w:val="198" w:hRule="atLeast"/>
        </w:trPr>
        <w:tc>
          <w:tcPr>
            <w:tcW w:w="10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pacing w:lineRule="atLeast" w:line="0"/>
              <w:jc w:val="center"/>
              <w:rPr>
                <w:rFonts w:ascii="Arial" w:hAnsi="Arial" w:eastAsia="Arial" w:cs="Arial"/>
                <w:i/>
                <w:i/>
                <w:sz w:val="16"/>
              </w:rPr>
            </w:pPr>
            <w:r>
              <w:rPr>
                <w:rFonts w:eastAsia="Arial" w:cs="Arial" w:ascii="Arial" w:hAnsi="Arial"/>
                <w:i/>
                <w:sz w:val="16"/>
              </w:rPr>
              <w:t>86,81,492</w:t>
            </w:r>
          </w:p>
        </w:tc>
        <w:tc>
          <w:tcPr>
            <w:tcW w:w="32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820" w:type="dxa"/>
            <w:tcBorders/>
          </w:tcPr>
          <w:p>
            <w:pPr>
              <w:pStyle w:val="Normal"/>
              <w:spacing w:lineRule="atLeast" w:line="0"/>
              <w:ind w:end="60"/>
              <w:jc w:val="end"/>
              <w:rPr>
                <w:rFonts w:ascii="Arial" w:hAnsi="Arial" w:eastAsia="Arial" w:cs="Arial"/>
                <w:i/>
                <w:i/>
                <w:sz w:val="16"/>
              </w:rPr>
            </w:pPr>
            <w:r>
              <w:rPr>
                <w:rFonts w:eastAsia="Arial" w:cs="Arial" w:ascii="Arial" w:hAnsi="Arial"/>
                <w:i/>
                <w:sz w:val="16"/>
              </w:rPr>
              <w:t>445.35</w:t>
            </w:r>
          </w:p>
        </w:tc>
      </w:tr>
    </w:tbl>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0"/>
        </w:numPr>
        <w:tabs>
          <w:tab w:val="clear" w:pos="720"/>
          <w:tab w:val="left" w:pos="1260" w:leader="none"/>
        </w:tabs>
        <w:spacing w:lineRule="atLeast" w:line="0"/>
        <w:ind w:hanging="691" w:start="1260" w:end="0"/>
        <w:rPr>
          <w:rFonts w:ascii="Arial" w:hAnsi="Arial" w:eastAsia="Arial" w:cs="Arial"/>
          <w:sz w:val="16"/>
        </w:rPr>
      </w:pPr>
      <w:r>
        <w:rPr>
          <w:rFonts w:eastAsia="Arial" w:cs="Arial" w:ascii="Arial" w:hAnsi="Arial"/>
          <w:sz w:val="16"/>
        </w:rPr>
        <w:t xml:space="preserve">Coal [excluding </w:t>
      </w:r>
      <w:r>
        <w:rPr>
          <w:rFonts w:eastAsia="Arial" w:cs="Arial" w:ascii="Arial" w:hAnsi="Arial"/>
          <w:b/>
          <w:sz w:val="16"/>
        </w:rPr>
        <w:t>47,46,755</w:t>
      </w:r>
      <w:r>
        <w:rPr>
          <w:rFonts w:eastAsia="Arial" w:cs="Arial" w:ascii="Arial" w:hAnsi="Arial"/>
          <w:sz w:val="16"/>
        </w:rPr>
        <w:t xml:space="preserve"> tonnes </w:t>
      </w:r>
      <w:r>
        <w:rPr>
          <w:rFonts w:eastAsia="Arial" w:cs="Arial" w:ascii="Arial" w:hAnsi="Arial"/>
          <w:i/>
          <w:sz w:val="16"/>
        </w:rPr>
        <w:t>(2007-08 : 33,71,551 tonnes)</w:t>
      </w:r>
      <w:r>
        <w:rPr>
          <w:rFonts w:eastAsia="Arial" w:cs="Arial" w:ascii="Arial" w:hAnsi="Arial"/>
          <w:sz w:val="16"/>
        </w:rPr>
        <w:t xml:space="preserve"> valued at</w:t>
      </w:r>
    </w:p>
    <w:p>
      <w:pPr>
        <w:pStyle w:val="Normal"/>
        <w:spacing w:lineRule="exact" w:line="16"/>
        <w:rPr>
          <w:rFonts w:ascii="Times New Roman" w:hAnsi="Times New Roman" w:eastAsia="Times New Roman" w:cs="Times New Roman"/>
          <w:sz w:val="16"/>
        </w:rPr>
      </w:pPr>
      <w:r>
        <w:rPr>
          <w:rFonts w:eastAsia="Times New Roman" w:cs="Times New Roman" w:ascii="Times New Roman" w:hAnsi="Times New Roman"/>
          <w:sz w:val="16"/>
        </w:rPr>
      </w:r>
    </w:p>
    <w:tbl>
      <w:tblPr>
        <w:tblW w:w="9080" w:type="dxa"/>
        <w:jc w:val="start"/>
        <w:tblInd w:w="520" w:type="dxa"/>
        <w:tblLayout w:type="fixed"/>
        <w:tblCellMar>
          <w:top w:w="0" w:type="dxa"/>
          <w:start w:w="0" w:type="dxa"/>
          <w:bottom w:w="0" w:type="dxa"/>
          <w:end w:w="0" w:type="dxa"/>
        </w:tblCellMar>
      </w:tblPr>
      <w:tblGrid>
        <w:gridCol w:w="480"/>
        <w:gridCol w:w="6360"/>
        <w:gridCol w:w="1380"/>
        <w:gridCol w:w="860"/>
      </w:tblGrid>
      <w:tr>
        <w:trPr>
          <w:trHeight w:val="189" w:hRule="atLeast"/>
        </w:trPr>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360" w:type="dxa"/>
            <w:tcBorders/>
          </w:tcPr>
          <w:p>
            <w:pPr>
              <w:pStyle w:val="Normal"/>
              <w:spacing w:lineRule="atLeast" w:line="0"/>
              <w:ind w:start="260" w:end="0"/>
              <w:rPr/>
            </w:pPr>
            <w:r>
              <w:rPr>
                <w:rFonts w:eastAsia="Arial" w:cs="Arial" w:ascii="Arial" w:hAnsi="Arial"/>
                <w:b/>
                <w:sz w:val="16"/>
              </w:rPr>
              <w:t>Rs. 2,874.19</w:t>
            </w:r>
            <w:r>
              <w:rPr>
                <w:rFonts w:eastAsia="Arial" w:cs="Arial" w:ascii="Arial" w:hAnsi="Arial"/>
                <w:sz w:val="16"/>
              </w:rPr>
              <w:t xml:space="preserve"> crores </w:t>
            </w:r>
            <w:r>
              <w:rPr>
                <w:rFonts w:eastAsia="Arial" w:cs="Arial" w:ascii="Arial" w:hAnsi="Arial"/>
                <w:i/>
                <w:sz w:val="16"/>
              </w:rPr>
              <w:t>(2007-08 : Rs. 987.71 crores)</w:t>
            </w:r>
            <w:r>
              <w:rPr>
                <w:rFonts w:eastAsia="Arial" w:cs="Arial" w:ascii="Arial" w:hAnsi="Arial"/>
                <w:sz w:val="16"/>
              </w:rPr>
              <w:t>] used for manufacturing coke</w:t>
            </w:r>
          </w:p>
        </w:tc>
        <w:tc>
          <w:tcPr>
            <w:tcW w:w="13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7,51,972</w:t>
            </w:r>
          </w:p>
        </w:tc>
        <w:tc>
          <w:tcPr>
            <w:tcW w:w="860" w:type="dxa"/>
            <w:tcBorders/>
          </w:tcPr>
          <w:p>
            <w:pPr>
              <w:pStyle w:val="Normal"/>
              <w:spacing w:lineRule="atLeast" w:line="0"/>
              <w:jc w:val="end"/>
              <w:rPr>
                <w:rFonts w:ascii="Arial" w:hAnsi="Arial" w:eastAsia="Arial" w:cs="Arial"/>
                <w:b/>
                <w:sz w:val="16"/>
              </w:rPr>
            </w:pPr>
            <w:r>
              <w:rPr>
                <w:rFonts w:eastAsia="Arial" w:cs="Arial" w:ascii="Arial" w:hAnsi="Arial"/>
                <w:b/>
                <w:sz w:val="16"/>
              </w:rPr>
              <w:t>455.32</w:t>
            </w:r>
          </w:p>
        </w:tc>
      </w:tr>
      <w:tr>
        <w:trPr>
          <w:trHeight w:val="198" w:hRule="atLeast"/>
        </w:trPr>
        <w:tc>
          <w:tcPr>
            <w:tcW w:w="4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7,06,076</w:t>
            </w:r>
          </w:p>
        </w:tc>
        <w:tc>
          <w:tcPr>
            <w:tcW w:w="860" w:type="dxa"/>
            <w:tcBorders/>
          </w:tcPr>
          <w:p>
            <w:pPr>
              <w:pStyle w:val="Normal"/>
              <w:spacing w:lineRule="atLeast" w:line="0"/>
              <w:jc w:val="end"/>
              <w:rPr>
                <w:rFonts w:ascii="Arial" w:hAnsi="Arial" w:eastAsia="Arial" w:cs="Arial"/>
                <w:i/>
                <w:i/>
                <w:sz w:val="16"/>
              </w:rPr>
            </w:pPr>
            <w:r>
              <w:rPr>
                <w:rFonts w:eastAsia="Arial" w:cs="Arial" w:ascii="Arial" w:hAnsi="Arial"/>
                <w:i/>
                <w:sz w:val="16"/>
              </w:rPr>
              <w:t>206.85</w:t>
            </w:r>
          </w:p>
        </w:tc>
      </w:tr>
      <w:tr>
        <w:trPr>
          <w:trHeight w:val="259" w:hRule="atLeast"/>
        </w:trPr>
        <w:tc>
          <w:tcPr>
            <w:tcW w:w="480" w:type="dxa"/>
            <w:tcBorders/>
          </w:tcPr>
          <w:p>
            <w:pPr>
              <w:pStyle w:val="Normal"/>
              <w:spacing w:lineRule="atLeast" w:line="0"/>
              <w:ind w:end="180"/>
              <w:jc w:val="end"/>
              <w:rPr>
                <w:rFonts w:ascii="Arial" w:hAnsi="Arial" w:eastAsia="Arial" w:cs="Arial"/>
                <w:w w:val="93"/>
                <w:sz w:val="16"/>
              </w:rPr>
            </w:pPr>
            <w:r>
              <w:rPr>
                <w:rFonts w:eastAsia="Arial" w:cs="Arial" w:ascii="Arial" w:hAnsi="Arial"/>
                <w:w w:val="93"/>
                <w:sz w:val="16"/>
              </w:rPr>
              <w:t>(iii)</w:t>
            </w:r>
          </w:p>
        </w:tc>
        <w:tc>
          <w:tcPr>
            <w:tcW w:w="6360" w:type="dxa"/>
            <w:tcBorders/>
          </w:tcPr>
          <w:p>
            <w:pPr>
              <w:pStyle w:val="Normal"/>
              <w:spacing w:lineRule="atLeast" w:line="0"/>
              <w:ind w:start="260" w:end="0"/>
              <w:rPr>
                <w:rFonts w:ascii="Arial" w:hAnsi="Arial" w:eastAsia="Arial" w:cs="Arial"/>
                <w:sz w:val="16"/>
              </w:rPr>
            </w:pPr>
            <w:r>
              <w:rPr>
                <w:rFonts w:eastAsia="Arial" w:cs="Arial" w:ascii="Arial" w:hAnsi="Arial"/>
                <w:sz w:val="16"/>
              </w:rPr>
              <w:t>Coke .............................................................................................................</w:t>
            </w:r>
          </w:p>
        </w:tc>
        <w:tc>
          <w:tcPr>
            <w:tcW w:w="13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33,15,206</w:t>
            </w:r>
          </w:p>
        </w:tc>
        <w:tc>
          <w:tcPr>
            <w:tcW w:w="860" w:type="dxa"/>
            <w:tcBorders/>
          </w:tcPr>
          <w:p>
            <w:pPr>
              <w:pStyle w:val="Normal"/>
              <w:spacing w:lineRule="atLeast" w:line="0"/>
              <w:jc w:val="end"/>
              <w:rPr>
                <w:rFonts w:ascii="Arial" w:hAnsi="Arial" w:eastAsia="Arial" w:cs="Arial"/>
                <w:b/>
                <w:sz w:val="16"/>
              </w:rPr>
            </w:pPr>
            <w:r>
              <w:rPr>
                <w:rFonts w:eastAsia="Arial" w:cs="Arial" w:ascii="Arial" w:hAnsi="Arial"/>
                <w:b/>
                <w:sz w:val="16"/>
              </w:rPr>
              <w:t>3,695.00</w:t>
            </w:r>
          </w:p>
        </w:tc>
      </w:tr>
      <w:tr>
        <w:trPr>
          <w:trHeight w:val="200" w:hRule="atLeast"/>
        </w:trPr>
        <w:tc>
          <w:tcPr>
            <w:tcW w:w="4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30,88,582</w:t>
            </w:r>
          </w:p>
        </w:tc>
        <w:tc>
          <w:tcPr>
            <w:tcW w:w="860" w:type="dxa"/>
            <w:tcBorders/>
          </w:tcPr>
          <w:p>
            <w:pPr>
              <w:pStyle w:val="Normal"/>
              <w:spacing w:lineRule="atLeast" w:line="0"/>
              <w:jc w:val="end"/>
              <w:rPr>
                <w:rFonts w:ascii="Arial" w:hAnsi="Arial" w:eastAsia="Arial" w:cs="Arial"/>
                <w:i/>
                <w:i/>
                <w:sz w:val="16"/>
              </w:rPr>
            </w:pPr>
            <w:r>
              <w:rPr>
                <w:rFonts w:eastAsia="Arial" w:cs="Arial" w:ascii="Arial" w:hAnsi="Arial"/>
                <w:i/>
                <w:sz w:val="16"/>
              </w:rPr>
              <w:t>1,873.60</w:t>
            </w:r>
          </w:p>
        </w:tc>
      </w:tr>
      <w:tr>
        <w:trPr>
          <w:trHeight w:val="257" w:hRule="atLeast"/>
        </w:trPr>
        <w:tc>
          <w:tcPr>
            <w:tcW w:w="480" w:type="dxa"/>
            <w:tcBorders/>
          </w:tcPr>
          <w:p>
            <w:pPr>
              <w:pStyle w:val="Normal"/>
              <w:spacing w:lineRule="atLeast" w:line="0"/>
              <w:ind w:end="180"/>
              <w:jc w:val="end"/>
              <w:rPr>
                <w:rFonts w:ascii="Arial" w:hAnsi="Arial" w:eastAsia="Arial" w:cs="Arial"/>
                <w:w w:val="89"/>
                <w:sz w:val="16"/>
              </w:rPr>
            </w:pPr>
            <w:r>
              <w:rPr>
                <w:rFonts w:eastAsia="Arial" w:cs="Arial" w:ascii="Arial" w:hAnsi="Arial"/>
                <w:w w:val="89"/>
                <w:sz w:val="16"/>
              </w:rPr>
              <w:t>(iv)</w:t>
            </w:r>
          </w:p>
        </w:tc>
        <w:tc>
          <w:tcPr>
            <w:tcW w:w="6360" w:type="dxa"/>
            <w:tcBorders/>
          </w:tcPr>
          <w:p>
            <w:pPr>
              <w:pStyle w:val="Normal"/>
              <w:spacing w:lineRule="atLeast" w:line="0"/>
              <w:ind w:start="260" w:end="0"/>
              <w:rPr>
                <w:rFonts w:ascii="Arial" w:hAnsi="Arial" w:eastAsia="Arial" w:cs="Arial"/>
                <w:sz w:val="16"/>
              </w:rPr>
            </w:pPr>
            <w:r>
              <w:rPr>
                <w:rFonts w:eastAsia="Arial" w:cs="Arial" w:ascii="Arial" w:hAnsi="Arial"/>
                <w:sz w:val="16"/>
              </w:rPr>
              <w:t>Limestone and Dolomite ...............................................................................</w:t>
            </w:r>
          </w:p>
        </w:tc>
        <w:tc>
          <w:tcPr>
            <w:tcW w:w="13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19,49,523</w:t>
            </w:r>
          </w:p>
        </w:tc>
        <w:tc>
          <w:tcPr>
            <w:tcW w:w="860" w:type="dxa"/>
            <w:tcBorders/>
          </w:tcPr>
          <w:p>
            <w:pPr>
              <w:pStyle w:val="Normal"/>
              <w:spacing w:lineRule="atLeast" w:line="0"/>
              <w:jc w:val="end"/>
              <w:rPr>
                <w:rFonts w:ascii="Arial" w:hAnsi="Arial" w:eastAsia="Arial" w:cs="Arial"/>
                <w:b/>
                <w:sz w:val="16"/>
              </w:rPr>
            </w:pPr>
            <w:r>
              <w:rPr>
                <w:rFonts w:eastAsia="Arial" w:cs="Arial" w:ascii="Arial" w:hAnsi="Arial"/>
                <w:b/>
                <w:sz w:val="16"/>
              </w:rPr>
              <w:t>391.89</w:t>
            </w:r>
          </w:p>
        </w:tc>
      </w:tr>
      <w:tr>
        <w:trPr>
          <w:trHeight w:val="198" w:hRule="atLeast"/>
        </w:trPr>
        <w:tc>
          <w:tcPr>
            <w:tcW w:w="4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18,65,223</w:t>
            </w:r>
          </w:p>
        </w:tc>
        <w:tc>
          <w:tcPr>
            <w:tcW w:w="860" w:type="dxa"/>
            <w:tcBorders/>
          </w:tcPr>
          <w:p>
            <w:pPr>
              <w:pStyle w:val="Normal"/>
              <w:spacing w:lineRule="atLeast" w:line="0"/>
              <w:jc w:val="end"/>
              <w:rPr>
                <w:rFonts w:ascii="Arial" w:hAnsi="Arial" w:eastAsia="Arial" w:cs="Arial"/>
                <w:i/>
                <w:i/>
                <w:sz w:val="16"/>
              </w:rPr>
            </w:pPr>
            <w:r>
              <w:rPr>
                <w:rFonts w:eastAsia="Arial" w:cs="Arial" w:ascii="Arial" w:hAnsi="Arial"/>
                <w:i/>
                <w:sz w:val="16"/>
              </w:rPr>
              <w:t>318.45</w:t>
            </w:r>
          </w:p>
        </w:tc>
      </w:tr>
      <w:tr>
        <w:trPr>
          <w:trHeight w:val="259" w:hRule="atLeast"/>
        </w:trPr>
        <w:tc>
          <w:tcPr>
            <w:tcW w:w="480" w:type="dxa"/>
            <w:tcBorders/>
          </w:tcPr>
          <w:p>
            <w:pPr>
              <w:pStyle w:val="Normal"/>
              <w:spacing w:lineRule="atLeast" w:line="0"/>
              <w:ind w:end="180"/>
              <w:jc w:val="end"/>
              <w:rPr>
                <w:rFonts w:ascii="Arial" w:hAnsi="Arial" w:eastAsia="Arial" w:cs="Arial"/>
                <w:sz w:val="16"/>
              </w:rPr>
            </w:pPr>
            <w:r>
              <w:rPr>
                <w:rFonts w:eastAsia="Arial" w:cs="Arial" w:ascii="Arial" w:hAnsi="Arial"/>
                <w:sz w:val="16"/>
              </w:rPr>
              <w:t>(v)</w:t>
            </w:r>
          </w:p>
        </w:tc>
        <w:tc>
          <w:tcPr>
            <w:tcW w:w="6360" w:type="dxa"/>
            <w:tcBorders/>
          </w:tcPr>
          <w:p>
            <w:pPr>
              <w:pStyle w:val="Normal"/>
              <w:spacing w:lineRule="atLeast" w:line="0"/>
              <w:ind w:start="260" w:end="0"/>
              <w:rPr>
                <w:rFonts w:ascii="Arial" w:hAnsi="Arial" w:eastAsia="Arial" w:cs="Arial"/>
                <w:sz w:val="16"/>
              </w:rPr>
            </w:pPr>
            <w:r>
              <w:rPr>
                <w:rFonts w:eastAsia="Arial" w:cs="Arial" w:ascii="Arial" w:hAnsi="Arial"/>
                <w:sz w:val="16"/>
              </w:rPr>
              <w:t>Ferro Manganese .........................................................................................</w:t>
            </w:r>
          </w:p>
        </w:tc>
        <w:tc>
          <w:tcPr>
            <w:tcW w:w="13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18,895</w:t>
            </w:r>
          </w:p>
        </w:tc>
        <w:tc>
          <w:tcPr>
            <w:tcW w:w="860" w:type="dxa"/>
            <w:tcBorders/>
          </w:tcPr>
          <w:p>
            <w:pPr>
              <w:pStyle w:val="Normal"/>
              <w:spacing w:lineRule="atLeast" w:line="0"/>
              <w:jc w:val="end"/>
              <w:rPr>
                <w:rFonts w:ascii="Arial" w:hAnsi="Arial" w:eastAsia="Arial" w:cs="Arial"/>
                <w:b/>
                <w:sz w:val="16"/>
              </w:rPr>
            </w:pPr>
            <w:r>
              <w:rPr>
                <w:rFonts w:eastAsia="Arial" w:cs="Arial" w:ascii="Arial" w:hAnsi="Arial"/>
                <w:b/>
                <w:sz w:val="16"/>
              </w:rPr>
              <w:t>62.99</w:t>
            </w:r>
          </w:p>
        </w:tc>
      </w:tr>
      <w:tr>
        <w:trPr>
          <w:trHeight w:val="198" w:hRule="atLeast"/>
        </w:trPr>
        <w:tc>
          <w:tcPr>
            <w:tcW w:w="4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16,165</w:t>
            </w:r>
          </w:p>
        </w:tc>
        <w:tc>
          <w:tcPr>
            <w:tcW w:w="860" w:type="dxa"/>
            <w:tcBorders/>
          </w:tcPr>
          <w:p>
            <w:pPr>
              <w:pStyle w:val="Normal"/>
              <w:spacing w:lineRule="atLeast" w:line="0"/>
              <w:jc w:val="end"/>
              <w:rPr>
                <w:rFonts w:ascii="Arial" w:hAnsi="Arial" w:eastAsia="Arial" w:cs="Arial"/>
                <w:i/>
                <w:i/>
                <w:sz w:val="16"/>
              </w:rPr>
            </w:pPr>
            <w:r>
              <w:rPr>
                <w:rFonts w:eastAsia="Arial" w:cs="Arial" w:ascii="Arial" w:hAnsi="Arial"/>
                <w:i/>
                <w:sz w:val="16"/>
              </w:rPr>
              <w:t>48.52</w:t>
            </w:r>
          </w:p>
        </w:tc>
      </w:tr>
      <w:tr>
        <w:trPr>
          <w:trHeight w:val="259" w:hRule="atLeast"/>
        </w:trPr>
        <w:tc>
          <w:tcPr>
            <w:tcW w:w="480" w:type="dxa"/>
            <w:tcBorders/>
          </w:tcPr>
          <w:p>
            <w:pPr>
              <w:pStyle w:val="Normal"/>
              <w:spacing w:lineRule="atLeast" w:line="0"/>
              <w:ind w:end="180"/>
              <w:jc w:val="end"/>
              <w:rPr>
                <w:rFonts w:ascii="Arial" w:hAnsi="Arial" w:eastAsia="Arial" w:cs="Arial"/>
                <w:w w:val="89"/>
                <w:sz w:val="16"/>
              </w:rPr>
            </w:pPr>
            <w:r>
              <w:rPr>
                <w:rFonts w:eastAsia="Arial" w:cs="Arial" w:ascii="Arial" w:hAnsi="Arial"/>
                <w:w w:val="89"/>
                <w:sz w:val="16"/>
              </w:rPr>
              <w:t>(vi)</w:t>
            </w:r>
          </w:p>
        </w:tc>
        <w:tc>
          <w:tcPr>
            <w:tcW w:w="6360" w:type="dxa"/>
            <w:tcBorders/>
          </w:tcPr>
          <w:p>
            <w:pPr>
              <w:pStyle w:val="Normal"/>
              <w:spacing w:lineRule="atLeast" w:line="0"/>
              <w:ind w:start="260" w:end="0"/>
              <w:rPr>
                <w:rFonts w:ascii="Arial" w:hAnsi="Arial" w:eastAsia="Arial" w:cs="Arial"/>
                <w:sz w:val="16"/>
              </w:rPr>
            </w:pPr>
            <w:r>
              <w:rPr>
                <w:rFonts w:eastAsia="Arial" w:cs="Arial" w:ascii="Arial" w:hAnsi="Arial"/>
                <w:sz w:val="16"/>
              </w:rPr>
              <w:t>Zinc and Zinc Alloys .....................................................................................</w:t>
            </w:r>
          </w:p>
        </w:tc>
        <w:tc>
          <w:tcPr>
            <w:tcW w:w="1380" w:type="dxa"/>
            <w:tcBorders/>
          </w:tcPr>
          <w:p>
            <w:pPr>
              <w:pStyle w:val="Normal"/>
              <w:spacing w:lineRule="atLeast" w:line="0"/>
              <w:ind w:end="140"/>
              <w:jc w:val="end"/>
              <w:rPr>
                <w:rFonts w:ascii="Arial" w:hAnsi="Arial" w:eastAsia="Arial" w:cs="Arial"/>
                <w:b/>
                <w:sz w:val="16"/>
              </w:rPr>
            </w:pPr>
            <w:r>
              <w:rPr>
                <w:rFonts w:eastAsia="Arial" w:cs="Arial" w:ascii="Arial" w:hAnsi="Arial"/>
                <w:b/>
                <w:sz w:val="16"/>
              </w:rPr>
              <w:t>22,137</w:t>
            </w:r>
          </w:p>
        </w:tc>
        <w:tc>
          <w:tcPr>
            <w:tcW w:w="860" w:type="dxa"/>
            <w:tcBorders/>
          </w:tcPr>
          <w:p>
            <w:pPr>
              <w:pStyle w:val="Normal"/>
              <w:spacing w:lineRule="atLeast" w:line="0"/>
              <w:jc w:val="end"/>
              <w:rPr>
                <w:rFonts w:ascii="Arial" w:hAnsi="Arial" w:eastAsia="Arial" w:cs="Arial"/>
                <w:b/>
                <w:sz w:val="16"/>
              </w:rPr>
            </w:pPr>
            <w:r>
              <w:rPr>
                <w:rFonts w:eastAsia="Arial" w:cs="Arial" w:ascii="Arial" w:hAnsi="Arial"/>
                <w:b/>
                <w:sz w:val="16"/>
              </w:rPr>
              <w:t>210.03</w:t>
            </w:r>
          </w:p>
        </w:tc>
      </w:tr>
      <w:tr>
        <w:trPr>
          <w:trHeight w:val="198" w:hRule="atLeast"/>
        </w:trPr>
        <w:tc>
          <w:tcPr>
            <w:tcW w:w="4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80" w:type="dxa"/>
            <w:tcBorders/>
          </w:tcPr>
          <w:p>
            <w:pPr>
              <w:pStyle w:val="Normal"/>
              <w:spacing w:lineRule="atLeast" w:line="0"/>
              <w:ind w:end="140"/>
              <w:jc w:val="end"/>
              <w:rPr>
                <w:rFonts w:ascii="Arial" w:hAnsi="Arial" w:eastAsia="Arial" w:cs="Arial"/>
                <w:i/>
                <w:i/>
                <w:sz w:val="16"/>
              </w:rPr>
            </w:pPr>
            <w:r>
              <w:rPr>
                <w:rFonts w:eastAsia="Arial" w:cs="Arial" w:ascii="Arial" w:hAnsi="Arial"/>
                <w:i/>
                <w:sz w:val="16"/>
              </w:rPr>
              <w:t>22,325</w:t>
            </w:r>
          </w:p>
        </w:tc>
        <w:tc>
          <w:tcPr>
            <w:tcW w:w="860" w:type="dxa"/>
            <w:tcBorders/>
          </w:tcPr>
          <w:p>
            <w:pPr>
              <w:pStyle w:val="Normal"/>
              <w:spacing w:lineRule="atLeast" w:line="0"/>
              <w:jc w:val="end"/>
              <w:rPr>
                <w:rFonts w:ascii="Arial" w:hAnsi="Arial" w:eastAsia="Arial" w:cs="Arial"/>
                <w:i/>
                <w:i/>
                <w:sz w:val="16"/>
              </w:rPr>
            </w:pPr>
            <w:r>
              <w:rPr>
                <w:rFonts w:eastAsia="Arial" w:cs="Arial" w:ascii="Arial" w:hAnsi="Arial"/>
                <w:i/>
                <w:sz w:val="16"/>
              </w:rPr>
              <w:t>345.30</w:t>
            </w:r>
          </w:p>
        </w:tc>
      </w:tr>
    </w:tbl>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1"/>
        </w:numPr>
        <w:tabs>
          <w:tab w:val="clear" w:pos="720"/>
          <w:tab w:val="left" w:pos="1260" w:leader="none"/>
        </w:tabs>
        <w:spacing w:lineRule="atLeast" w:line="0"/>
        <w:ind w:hanging="771" w:start="1260" w:end="0"/>
        <w:rPr>
          <w:rFonts w:ascii="Arial" w:hAnsi="Arial" w:eastAsia="Arial" w:cs="Arial"/>
          <w:sz w:val="16"/>
        </w:rPr>
      </w:pPr>
      <w:r>
        <w:rPr>
          <w:rFonts w:eastAsia="Arial" w:cs="Arial" w:ascii="Arial" w:hAnsi="Arial"/>
          <w:sz w:val="16"/>
        </w:rPr>
        <w:t xml:space="preserve">Spelter, sulphur and other materials [excluding </w:t>
      </w:r>
      <w:r>
        <w:rPr>
          <w:rFonts w:eastAsia="Arial" w:cs="Arial" w:ascii="Arial" w:hAnsi="Arial"/>
          <w:b/>
          <w:sz w:val="16"/>
        </w:rPr>
        <w:t>22,82,034</w:t>
      </w:r>
      <w:r>
        <w:rPr>
          <w:rFonts w:eastAsia="Arial" w:cs="Arial" w:ascii="Arial" w:hAnsi="Arial"/>
          <w:sz w:val="16"/>
        </w:rPr>
        <w:t xml:space="preserve"> tonnes valued</w:t>
      </w:r>
    </w:p>
    <w:p>
      <w:pPr>
        <w:pStyle w:val="Normal"/>
        <w:spacing w:lineRule="exact" w:line="16"/>
        <w:rPr>
          <w:rFonts w:ascii="Arial" w:hAnsi="Arial" w:eastAsia="Arial" w:cs="Arial"/>
          <w:sz w:val="16"/>
        </w:rPr>
      </w:pPr>
      <w:r>
        <w:rPr>
          <w:rFonts w:eastAsia="Arial" w:cs="Arial" w:ascii="Arial" w:hAnsi="Arial"/>
          <w:sz w:val="16"/>
        </w:rPr>
      </w:r>
    </w:p>
    <w:p>
      <w:pPr>
        <w:pStyle w:val="Normal"/>
        <w:spacing w:lineRule="atLeast" w:line="0"/>
        <w:ind w:start="1260" w:end="0"/>
        <w:rPr/>
      </w:pPr>
      <w:r>
        <w:rPr>
          <w:rFonts w:eastAsia="Arial" w:cs="Arial" w:ascii="Arial" w:hAnsi="Arial"/>
          <w:sz w:val="16"/>
        </w:rPr>
        <w:t xml:space="preserve">at </w:t>
      </w:r>
      <w:r>
        <w:rPr>
          <w:rFonts w:eastAsia="Arial" w:cs="Arial" w:ascii="Arial" w:hAnsi="Arial"/>
          <w:b/>
          <w:sz w:val="16"/>
        </w:rPr>
        <w:t>Rs. 129.77</w:t>
      </w:r>
      <w:r>
        <w:rPr>
          <w:rFonts w:eastAsia="Arial" w:cs="Arial" w:ascii="Arial" w:hAnsi="Arial"/>
          <w:sz w:val="16"/>
        </w:rPr>
        <w:t xml:space="preserve"> crores </w:t>
      </w:r>
      <w:r>
        <w:rPr>
          <w:rFonts w:eastAsia="Arial" w:cs="Arial" w:ascii="Arial" w:hAnsi="Arial"/>
          <w:i/>
          <w:sz w:val="16"/>
        </w:rPr>
        <w:t>(2007-08 : 2,34,830 tonnes valued at Rs. 80.75 crores)</w:t>
      </w:r>
    </w:p>
    <w:p>
      <w:pPr>
        <w:pStyle w:val="Normal"/>
        <w:spacing w:lineRule="exact" w:line="16"/>
        <w:rPr>
          <w:rFonts w:ascii="Times New Roman" w:hAnsi="Times New Roman" w:eastAsia="Times New Roman" w:cs="Times New Roman"/>
          <w:i/>
          <w:i/>
          <w:sz w:val="16"/>
        </w:rPr>
      </w:pPr>
      <w:r>
        <w:rPr>
          <w:rFonts w:eastAsia="Times New Roman" w:cs="Times New Roman" w:ascii="Times New Roman" w:hAnsi="Times New Roman"/>
          <w:i/>
          <w:sz w:val="16"/>
        </w:rPr>
      </w:r>
    </w:p>
    <w:tbl>
      <w:tblPr>
        <w:tblW w:w="8320" w:type="dxa"/>
        <w:jc w:val="start"/>
        <w:tblInd w:w="1260" w:type="dxa"/>
        <w:tblLayout w:type="fixed"/>
        <w:tblCellMar>
          <w:top w:w="0" w:type="dxa"/>
          <w:start w:w="0" w:type="dxa"/>
          <w:bottom w:w="0" w:type="dxa"/>
          <w:end w:w="0" w:type="dxa"/>
        </w:tblCellMar>
      </w:tblPr>
      <w:tblGrid>
        <w:gridCol w:w="5900"/>
        <w:gridCol w:w="1640"/>
        <w:gridCol w:w="780"/>
      </w:tblGrid>
      <w:tr>
        <w:trPr>
          <w:trHeight w:val="189" w:hRule="atLeast"/>
        </w:trPr>
        <w:tc>
          <w:tcPr>
            <w:tcW w:w="5900" w:type="dxa"/>
            <w:tcBorders/>
          </w:tcPr>
          <w:p>
            <w:pPr>
              <w:pStyle w:val="Normal"/>
              <w:spacing w:lineRule="atLeast" w:line="0"/>
              <w:rPr>
                <w:rFonts w:ascii="Arial" w:hAnsi="Arial" w:eastAsia="Arial" w:cs="Arial"/>
                <w:sz w:val="16"/>
              </w:rPr>
            </w:pPr>
            <w:r>
              <w:rPr>
                <w:rFonts w:eastAsia="Arial" w:cs="Arial" w:ascii="Arial" w:hAnsi="Arial"/>
                <w:sz w:val="16"/>
              </w:rPr>
              <w:t>used in the manufacture of Ferro Manganese ..............................................</w:t>
            </w:r>
          </w:p>
        </w:tc>
        <w:tc>
          <w:tcPr>
            <w:tcW w:w="1640" w:type="dxa"/>
            <w:tcBorders/>
          </w:tcPr>
          <w:p>
            <w:pPr>
              <w:pStyle w:val="Normal"/>
              <w:spacing w:lineRule="atLeast" w:line="0"/>
              <w:ind w:end="200"/>
              <w:jc w:val="end"/>
              <w:rPr>
                <w:rFonts w:ascii="Arial" w:hAnsi="Arial" w:eastAsia="Arial" w:cs="Arial"/>
                <w:b/>
                <w:sz w:val="16"/>
              </w:rPr>
            </w:pPr>
            <w:r>
              <w:rPr>
                <w:rFonts w:eastAsia="Arial" w:cs="Arial" w:ascii="Arial" w:hAnsi="Arial"/>
                <w:b/>
                <w:sz w:val="16"/>
              </w:rPr>
              <w:t>12,00,105</w:t>
            </w:r>
          </w:p>
        </w:tc>
        <w:tc>
          <w:tcPr>
            <w:tcW w:w="780" w:type="dxa"/>
            <w:tcBorders/>
          </w:tcPr>
          <w:p>
            <w:pPr>
              <w:pStyle w:val="Normal"/>
              <w:spacing w:lineRule="atLeast" w:line="0"/>
              <w:jc w:val="end"/>
              <w:rPr>
                <w:rFonts w:ascii="Arial" w:hAnsi="Arial" w:eastAsia="Arial" w:cs="Arial"/>
                <w:b/>
                <w:sz w:val="16"/>
              </w:rPr>
            </w:pPr>
            <w:r>
              <w:rPr>
                <w:rFonts w:eastAsia="Arial" w:cs="Arial" w:ascii="Arial" w:hAnsi="Arial"/>
                <w:b/>
                <w:sz w:val="16"/>
              </w:rPr>
              <w:t>877.30</w:t>
            </w:r>
          </w:p>
        </w:tc>
      </w:tr>
      <w:tr>
        <w:trPr>
          <w:trHeight w:val="200" w:hRule="atLeast"/>
        </w:trPr>
        <w:tc>
          <w:tcPr>
            <w:tcW w:w="59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640" w:type="dxa"/>
            <w:tcBorders/>
          </w:tcPr>
          <w:p>
            <w:pPr>
              <w:pStyle w:val="Normal"/>
              <w:spacing w:lineRule="atLeast" w:line="0"/>
              <w:ind w:end="200"/>
              <w:jc w:val="end"/>
              <w:rPr>
                <w:rFonts w:ascii="Arial" w:hAnsi="Arial" w:eastAsia="Arial" w:cs="Arial"/>
                <w:i/>
                <w:i/>
                <w:sz w:val="16"/>
              </w:rPr>
            </w:pPr>
            <w:r>
              <w:rPr>
                <w:rFonts w:eastAsia="Arial" w:cs="Arial" w:ascii="Arial" w:hAnsi="Arial"/>
                <w:i/>
                <w:sz w:val="16"/>
              </w:rPr>
              <w:t>11,57,095</w:t>
            </w:r>
          </w:p>
        </w:tc>
        <w:tc>
          <w:tcPr>
            <w:tcW w:w="780" w:type="dxa"/>
            <w:tcBorders/>
          </w:tcPr>
          <w:p>
            <w:pPr>
              <w:pStyle w:val="Normal"/>
              <w:spacing w:lineRule="atLeast" w:line="0"/>
              <w:jc w:val="end"/>
              <w:rPr>
                <w:rFonts w:ascii="Arial" w:hAnsi="Arial" w:eastAsia="Arial" w:cs="Arial"/>
                <w:i/>
                <w:i/>
                <w:sz w:val="16"/>
              </w:rPr>
            </w:pPr>
            <w:r>
              <w:rPr>
                <w:rFonts w:eastAsia="Arial" w:cs="Arial" w:ascii="Arial" w:hAnsi="Arial"/>
                <w:i/>
                <w:sz w:val="16"/>
              </w:rPr>
              <w:t>529.48</w:t>
            </w:r>
          </w:p>
        </w:tc>
      </w:tr>
    </w:tbl>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102">
                <wp:simplePos x="0" y="0"/>
                <wp:positionH relativeFrom="column">
                  <wp:posOffset>5636260</wp:posOffset>
                </wp:positionH>
                <wp:positionV relativeFrom="paragraph">
                  <wp:posOffset>33020</wp:posOffset>
                </wp:positionV>
                <wp:extent cx="514985" cy="0"/>
                <wp:effectExtent l="0" t="3175" r="0" b="3175"/>
                <wp:wrapNone/>
                <wp:docPr id="101" name=""/>
                <a:graphic xmlns:a="http://schemas.openxmlformats.org/drawingml/2006/main">
                  <a:graphicData uri="http://schemas.microsoft.com/office/word/2010/wordprocessingShape">
                    <wps:wsp>
                      <wps:cNvSpPr/>
                      <wps:spPr>
                        <a:xfrm>
                          <a:off x="0" y="0"/>
                          <a:ext cx="51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3.8pt,2.6pt" to="484.3pt,2.6pt" stroked="t" o:allowincell="f" style="position:absolute">
                <v:stroke color="black" weight="6480" joinstyle="miter" endcap="flat"/>
                <v:fill o:detectmouseclick="t" on="false"/>
                <w10:wrap type="none"/>
              </v:line>
            </w:pict>
          </mc:Fallback>
        </mc:AlternateContent>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960" w:end="0"/>
        <w:rPr>
          <w:rFonts w:ascii="Arial" w:hAnsi="Arial" w:eastAsia="Arial" w:cs="Arial"/>
          <w:b/>
          <w:sz w:val="16"/>
        </w:rPr>
      </w:pPr>
      <w:r>
        <w:rPr>
          <w:rFonts w:eastAsia="Arial" w:cs="Arial" w:ascii="Arial" w:hAnsi="Arial"/>
          <w:b/>
          <w:sz w:val="16"/>
        </w:rPr>
        <w:t>6,197.05</w:t>
      </w:r>
    </w:p>
    <w:p>
      <w:pPr>
        <w:pStyle w:val="Normal"/>
        <w:spacing w:lineRule="exact" w:line="1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8960" w:end="0"/>
        <w:rPr>
          <w:rFonts w:ascii="Arial" w:hAnsi="Arial" w:eastAsia="Arial" w:cs="Arial"/>
          <w:i/>
          <w:i/>
          <w:sz w:val="16"/>
        </w:rPr>
      </w:pPr>
      <w:r>
        <w:rPr>
          <w:rFonts w:eastAsia="Arial" w:cs="Arial" w:ascii="Arial" w:hAnsi="Arial"/>
          <w:i/>
          <w:sz w:val="16"/>
        </w:rPr>
        <w:t>3,767.55</w:t>
      </w:r>
    </w:p>
    <w:p>
      <w:pPr>
        <w:pStyle w:val="Normal"/>
        <w:spacing w:lineRule="exact" w:line="18"/>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59"/>
        <w:ind w:hanging="766" w:start="1260" w:end="4400"/>
        <w:rPr/>
      </w:pPr>
      <w:r>
        <w:rPr>
          <w:rFonts w:eastAsia="Arial" w:cs="Arial" w:ascii="Arial" w:hAnsi="Arial"/>
          <w:i/>
          <w:sz w:val="16"/>
        </w:rPr>
        <w:t>Note :</w:t>
      </w:r>
      <w:r>
        <w:rPr>
          <w:rFonts w:eastAsia="Arial" w:cs="Arial" w:ascii="Arial" w:hAnsi="Arial"/>
          <w:sz w:val="16"/>
        </w:rPr>
        <w:t xml:space="preserve"> @ The consumption figures shown above are after adjusting excess and shortages ascertained on physical count, unserviceable items, etc.</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3">
                <wp:simplePos x="0" y="0"/>
                <wp:positionH relativeFrom="column">
                  <wp:posOffset>5636260</wp:posOffset>
                </wp:positionH>
                <wp:positionV relativeFrom="paragraph">
                  <wp:posOffset>-212090</wp:posOffset>
                </wp:positionV>
                <wp:extent cx="514985" cy="0"/>
                <wp:effectExtent l="0" t="3175" r="0" b="3175"/>
                <wp:wrapNone/>
                <wp:docPr id="102" name=""/>
                <a:graphic xmlns:a="http://schemas.openxmlformats.org/drawingml/2006/main">
                  <a:graphicData uri="http://schemas.microsoft.com/office/word/2010/wordprocessingShape">
                    <wps:wsp>
                      <wps:cNvSpPr/>
                      <wps:spPr>
                        <a:xfrm>
                          <a:off x="0" y="0"/>
                          <a:ext cx="51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3.8pt,-16.7pt" to="484.3pt,-16.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5636260</wp:posOffset>
                </wp:positionH>
                <wp:positionV relativeFrom="paragraph">
                  <wp:posOffset>-237490</wp:posOffset>
                </wp:positionV>
                <wp:extent cx="514985" cy="0"/>
                <wp:effectExtent l="0" t="3175" r="0" b="3175"/>
                <wp:wrapNone/>
                <wp:docPr id="103" name=""/>
                <a:graphic xmlns:a="http://schemas.openxmlformats.org/drawingml/2006/main">
                  <a:graphicData uri="http://schemas.microsoft.com/office/word/2010/wordprocessingShape">
                    <wps:wsp>
                      <wps:cNvSpPr/>
                      <wps:spPr>
                        <a:xfrm>
                          <a:off x="0" y="0"/>
                          <a:ext cx="51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3.8pt,-18.7pt" to="484.3pt,-18.7pt" stroked="t" o:allowincell="f" style="position:absolute">
                <v:stroke color="black" weight="6480" joinstyle="miter" endcap="flat"/>
                <v:fill o:detectmouseclick="t" on="false"/>
                <w10:wrap type="none"/>
              </v:line>
            </w:pict>
          </mc:Fallback>
        </mc:AlternateConten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6"/>
        </w:rPr>
      </w:pPr>
      <w:r>
        <w:rPr>
          <w:rFonts w:eastAsia="Arial" w:cs="Arial" w:ascii="Arial" w:hAnsi="Arial"/>
          <w:b/>
          <w:sz w:val="16"/>
        </w:rPr>
        <w:t>21.  Value of direct imports (C.I.F. Value)</w:t>
      </w:r>
    </w:p>
    <w:p>
      <w:pPr>
        <w:pStyle w:val="Normal"/>
        <w:spacing w:lineRule="exact" w:line="56"/>
        <w:rPr>
          <w:rFonts w:ascii="Times New Roman" w:hAnsi="Times New Roman" w:eastAsia="Times New Roman" w:cs="Times New Roman"/>
          <w:b/>
          <w:sz w:val="16"/>
        </w:rPr>
      </w:pPr>
      <w:r>
        <w:rPr>
          <w:rFonts w:eastAsia="Times New Roman" w:cs="Times New Roman" w:ascii="Times New Roman" w:hAnsi="Times New Roman"/>
          <w:b/>
          <w:sz w:val="16"/>
        </w:rPr>
      </w:r>
    </w:p>
    <w:tbl>
      <w:tblPr>
        <w:tblW w:w="9220" w:type="dxa"/>
        <w:jc w:val="start"/>
        <w:tblInd w:w="460" w:type="dxa"/>
        <w:tblLayout w:type="fixed"/>
        <w:tblCellMar>
          <w:top w:w="0" w:type="dxa"/>
          <w:start w:w="0" w:type="dxa"/>
          <w:bottom w:w="0" w:type="dxa"/>
          <w:end w:w="0" w:type="dxa"/>
        </w:tblCellMar>
      </w:tblPr>
      <w:tblGrid>
        <w:gridCol w:w="400"/>
        <w:gridCol w:w="8020"/>
        <w:gridCol w:w="800"/>
      </w:tblGrid>
      <w:tr>
        <w:trPr>
          <w:trHeight w:val="189" w:hRule="atLeast"/>
        </w:trPr>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0" w:type="dxa"/>
            <w:tcBorders/>
          </w:tcPr>
          <w:p>
            <w:pPr>
              <w:pStyle w:val="Normal"/>
              <w:spacing w:lineRule="atLeast" w:line="0"/>
              <w:jc w:val="end"/>
              <w:rPr>
                <w:rFonts w:ascii="Arial" w:hAnsi="Arial" w:eastAsia="Arial" w:cs="Arial"/>
                <w:b/>
                <w:sz w:val="16"/>
              </w:rPr>
            </w:pPr>
            <w:r>
              <w:rPr>
                <w:rFonts w:eastAsia="Arial" w:cs="Arial" w:ascii="Arial" w:hAnsi="Arial"/>
                <w:b/>
                <w:sz w:val="16"/>
              </w:rPr>
              <w:t>Rs.</w:t>
            </w:r>
          </w:p>
        </w:tc>
      </w:tr>
      <w:tr>
        <w:trPr>
          <w:trHeight w:val="240" w:hRule="atLeast"/>
        </w:trPr>
        <w:tc>
          <w:tcPr>
            <w:tcW w:w="4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pacing w:lineRule="atLeast" w:line="0"/>
              <w:jc w:val="end"/>
              <w:rPr>
                <w:rFonts w:ascii="Arial" w:hAnsi="Arial" w:eastAsia="Arial" w:cs="Arial"/>
                <w:b/>
                <w:sz w:val="16"/>
              </w:rPr>
            </w:pPr>
            <w:r>
              <w:rPr>
                <w:rFonts w:eastAsia="Arial" w:cs="Arial" w:ascii="Arial" w:hAnsi="Arial"/>
                <w:b/>
                <w:sz w:val="16"/>
              </w:rPr>
              <w:t>crores</w:t>
            </w:r>
          </w:p>
        </w:tc>
      </w:tr>
      <w:tr>
        <w:trPr>
          <w:trHeight w:val="33" w:hRule="atLeast"/>
        </w:trPr>
        <w:tc>
          <w:tcPr>
            <w:tcW w:w="40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80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400" w:type="dxa"/>
            <w:tcBorders/>
          </w:tcPr>
          <w:p>
            <w:pPr>
              <w:pStyle w:val="Normal"/>
              <w:spacing w:lineRule="atLeast" w:line="0"/>
              <w:ind w:end="100"/>
              <w:jc w:val="end"/>
              <w:rPr>
                <w:rFonts w:ascii="Arial" w:hAnsi="Arial" w:eastAsia="Arial" w:cs="Arial"/>
                <w:sz w:val="16"/>
              </w:rPr>
            </w:pPr>
            <w:r>
              <w:rPr>
                <w:rFonts w:eastAsia="Arial" w:cs="Arial" w:ascii="Arial" w:hAnsi="Arial"/>
                <w:sz w:val="16"/>
              </w:rPr>
              <w:t>(i)</w:t>
            </w:r>
          </w:p>
        </w:tc>
        <w:tc>
          <w:tcPr>
            <w:tcW w:w="8020" w:type="dxa"/>
            <w:tcBorders/>
          </w:tcPr>
          <w:p>
            <w:pPr>
              <w:pStyle w:val="Normal"/>
              <w:spacing w:lineRule="atLeast" w:line="0"/>
              <w:ind w:start="160" w:end="0"/>
              <w:rPr>
                <w:rFonts w:ascii="Arial" w:hAnsi="Arial" w:eastAsia="Arial" w:cs="Arial"/>
                <w:sz w:val="16"/>
              </w:rPr>
            </w:pPr>
            <w:r>
              <w:rPr>
                <w:rFonts w:eastAsia="Arial" w:cs="Arial" w:ascii="Arial" w:hAnsi="Arial"/>
                <w:sz w:val="16"/>
              </w:rPr>
              <w:t>Raw materials ....................................................................................................</w:t>
            </w:r>
          </w:p>
        </w:tc>
        <w:tc>
          <w:tcPr>
            <w:tcW w:w="80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4,146.75</w:t>
            </w:r>
          </w:p>
        </w:tc>
      </w:tr>
      <w:tr>
        <w:trPr>
          <w:trHeight w:val="240" w:hRule="atLeast"/>
        </w:trPr>
        <w:tc>
          <w:tcPr>
            <w:tcW w:w="4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1,542.79</w:t>
            </w:r>
          </w:p>
        </w:tc>
      </w:tr>
      <w:tr>
        <w:trPr>
          <w:trHeight w:val="297" w:hRule="atLeast"/>
        </w:trPr>
        <w:tc>
          <w:tcPr>
            <w:tcW w:w="400" w:type="dxa"/>
            <w:tcBorders/>
          </w:tcPr>
          <w:p>
            <w:pPr>
              <w:pStyle w:val="Normal"/>
              <w:spacing w:lineRule="atLeast" w:line="0"/>
              <w:ind w:end="100"/>
              <w:jc w:val="end"/>
              <w:rPr>
                <w:rFonts w:ascii="Arial" w:hAnsi="Arial" w:eastAsia="Arial" w:cs="Arial"/>
                <w:sz w:val="16"/>
              </w:rPr>
            </w:pPr>
            <w:r>
              <w:rPr>
                <w:rFonts w:eastAsia="Arial" w:cs="Arial" w:ascii="Arial" w:hAnsi="Arial"/>
                <w:sz w:val="16"/>
              </w:rPr>
              <w:t>(ii)</w:t>
            </w:r>
          </w:p>
        </w:tc>
        <w:tc>
          <w:tcPr>
            <w:tcW w:w="8020" w:type="dxa"/>
            <w:tcBorders/>
          </w:tcPr>
          <w:p>
            <w:pPr>
              <w:pStyle w:val="Normal"/>
              <w:spacing w:lineRule="atLeast" w:line="0"/>
              <w:ind w:start="160" w:end="0"/>
              <w:rPr/>
            </w:pPr>
            <w:r>
              <w:rPr>
                <w:rFonts w:eastAsia="Arial" w:cs="Arial" w:ascii="Arial" w:hAnsi="Arial"/>
                <w:sz w:val="16"/>
              </w:rPr>
              <w:t>Semi-finished products ......................................................................................</w:t>
            </w:r>
          </w:p>
        </w:tc>
        <w:tc>
          <w:tcPr>
            <w:tcW w:w="80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28.02</w:t>
            </w:r>
          </w:p>
        </w:tc>
      </w:tr>
      <w:tr>
        <w:trPr>
          <w:trHeight w:val="238" w:hRule="atLeast"/>
        </w:trPr>
        <w:tc>
          <w:tcPr>
            <w:tcW w:w="4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16.44</w:t>
            </w:r>
          </w:p>
        </w:tc>
      </w:tr>
      <w:tr>
        <w:trPr>
          <w:trHeight w:val="299" w:hRule="atLeast"/>
        </w:trPr>
        <w:tc>
          <w:tcPr>
            <w:tcW w:w="400" w:type="dxa"/>
            <w:tcBorders/>
          </w:tcPr>
          <w:p>
            <w:pPr>
              <w:pStyle w:val="Normal"/>
              <w:spacing w:lineRule="atLeast" w:line="0"/>
              <w:ind w:end="100"/>
              <w:jc w:val="end"/>
              <w:rPr>
                <w:rFonts w:ascii="Arial" w:hAnsi="Arial" w:eastAsia="Arial" w:cs="Arial"/>
                <w:w w:val="93"/>
                <w:sz w:val="16"/>
              </w:rPr>
            </w:pPr>
            <w:r>
              <w:rPr>
                <w:rFonts w:eastAsia="Arial" w:cs="Arial" w:ascii="Arial" w:hAnsi="Arial"/>
                <w:w w:val="93"/>
                <w:sz w:val="16"/>
              </w:rPr>
              <w:t>(iii)</w:t>
            </w:r>
          </w:p>
        </w:tc>
        <w:tc>
          <w:tcPr>
            <w:tcW w:w="8020" w:type="dxa"/>
            <w:tcBorders/>
          </w:tcPr>
          <w:p>
            <w:pPr>
              <w:pStyle w:val="Normal"/>
              <w:spacing w:lineRule="atLeast" w:line="0"/>
              <w:ind w:start="160" w:end="0"/>
              <w:rPr>
                <w:rFonts w:ascii="Arial" w:hAnsi="Arial" w:eastAsia="Arial" w:cs="Arial"/>
                <w:sz w:val="16"/>
              </w:rPr>
            </w:pPr>
            <w:r>
              <w:rPr>
                <w:rFonts w:eastAsia="Arial" w:cs="Arial" w:ascii="Arial" w:hAnsi="Arial"/>
                <w:sz w:val="16"/>
              </w:rPr>
              <w:t>Components, stores and spare parts ................................................................</w:t>
            </w:r>
          </w:p>
        </w:tc>
        <w:tc>
          <w:tcPr>
            <w:tcW w:w="80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288.42</w:t>
            </w:r>
          </w:p>
        </w:tc>
      </w:tr>
      <w:tr>
        <w:trPr>
          <w:trHeight w:val="238" w:hRule="atLeast"/>
        </w:trPr>
        <w:tc>
          <w:tcPr>
            <w:tcW w:w="4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233.18</w:t>
            </w:r>
          </w:p>
        </w:tc>
      </w:tr>
      <w:tr>
        <w:trPr>
          <w:trHeight w:val="299" w:hRule="atLeast"/>
        </w:trPr>
        <w:tc>
          <w:tcPr>
            <w:tcW w:w="400" w:type="dxa"/>
            <w:tcBorders/>
          </w:tcPr>
          <w:p>
            <w:pPr>
              <w:pStyle w:val="Normal"/>
              <w:spacing w:lineRule="atLeast" w:line="0"/>
              <w:ind w:end="100"/>
              <w:jc w:val="end"/>
              <w:rPr>
                <w:rFonts w:ascii="Arial" w:hAnsi="Arial" w:eastAsia="Arial" w:cs="Arial"/>
                <w:w w:val="89"/>
                <w:sz w:val="16"/>
              </w:rPr>
            </w:pPr>
            <w:r>
              <w:rPr>
                <w:rFonts w:eastAsia="Arial" w:cs="Arial" w:ascii="Arial" w:hAnsi="Arial"/>
                <w:w w:val="89"/>
                <w:sz w:val="16"/>
              </w:rPr>
              <w:t>(iv)</w:t>
            </w:r>
          </w:p>
        </w:tc>
        <w:tc>
          <w:tcPr>
            <w:tcW w:w="8020" w:type="dxa"/>
            <w:tcBorders/>
          </w:tcPr>
          <w:p>
            <w:pPr>
              <w:pStyle w:val="Normal"/>
              <w:spacing w:lineRule="atLeast" w:line="0"/>
              <w:ind w:start="160" w:end="0"/>
              <w:rPr>
                <w:rFonts w:ascii="Arial" w:hAnsi="Arial" w:eastAsia="Arial" w:cs="Arial"/>
                <w:sz w:val="16"/>
              </w:rPr>
            </w:pPr>
            <w:r>
              <w:rPr>
                <w:rFonts w:eastAsia="Arial" w:cs="Arial" w:ascii="Arial" w:hAnsi="Arial"/>
                <w:sz w:val="16"/>
              </w:rPr>
              <w:t>Capital goods ....................................................................................................</w:t>
            </w:r>
          </w:p>
        </w:tc>
        <w:tc>
          <w:tcPr>
            <w:tcW w:w="80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542.28</w:t>
            </w:r>
          </w:p>
        </w:tc>
      </w:tr>
      <w:tr>
        <w:trPr>
          <w:trHeight w:val="240" w:hRule="atLeast"/>
        </w:trPr>
        <w:tc>
          <w:tcPr>
            <w:tcW w:w="4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8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433.23</w:t>
            </w:r>
          </w:p>
        </w:tc>
      </w:tr>
    </w:tbl>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w:drawing>
          <wp:anchor behindDoc="1" distT="0" distB="0" distL="114935" distR="114935" simplePos="0" locked="0" layoutInCell="1" allowOverlap="1" relativeHeight="105">
            <wp:simplePos x="0" y="0"/>
            <wp:positionH relativeFrom="column">
              <wp:posOffset>6737350</wp:posOffset>
            </wp:positionH>
            <wp:positionV relativeFrom="paragraph">
              <wp:posOffset>226060</wp:posOffset>
            </wp:positionV>
            <wp:extent cx="349250" cy="10160"/>
            <wp:effectExtent l="0" t="0" r="0" b="0"/>
            <wp:wrapNone/>
            <wp:docPr id="104"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3" descr="" title=""/>
                    <pic:cNvPicPr>
                      <a:picLocks noChangeAspect="1" noChangeArrowheads="1"/>
                    </pic:cNvPicPr>
                  </pic:nvPicPr>
                  <pic:blipFill>
                    <a:blip r:embed="rId54"/>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00" w:right="240" w:gutter="0" w:header="0" w:top="1440" w:footer="0" w:bottom="0"/>
          <w:pgNumType w:fmt="decimal"/>
          <w:formProt w:val="false"/>
          <w:textDirection w:val="lrTb"/>
          <w:docGrid w:type="default" w:linePitch="360" w:charSpace="0"/>
        </w:sectPr>
      </w:pP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20" w:end="0"/>
        <w:rPr>
          <w:rFonts w:ascii="Arial" w:hAnsi="Arial" w:eastAsia="Arial" w:cs="Arial"/>
          <w:sz w:val="17"/>
        </w:rPr>
      </w:pPr>
      <w:r>
        <w:rPr>
          <w:rFonts w:eastAsia="Arial" w:cs="Arial" w:ascii="Arial" w:hAnsi="Arial"/>
          <w:sz w:val="17"/>
        </w:rPr>
        <w:t>189</w:t>
      </w:r>
    </w:p>
    <w:p>
      <w:pPr>
        <w:sectPr>
          <w:type w:val="continuous"/>
          <w:pgSz w:w="11860" w:h="14780"/>
          <w:pgMar w:left="700"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32" w:name="page22"/>
      <w:bookmarkEnd w:id="32"/>
      <w:r>
        <w:drawing>
          <wp:anchor behindDoc="1" distT="0" distB="0" distL="114935" distR="114935" simplePos="0" locked="0" layoutInCell="0" allowOverlap="1" relativeHeight="106">
            <wp:simplePos x="0" y="0"/>
            <wp:positionH relativeFrom="page">
              <wp:posOffset>354330</wp:posOffset>
            </wp:positionH>
            <wp:positionV relativeFrom="page">
              <wp:posOffset>516255</wp:posOffset>
            </wp:positionV>
            <wp:extent cx="866140" cy="113665"/>
            <wp:effectExtent l="0" t="0" r="0" b="0"/>
            <wp:wrapNone/>
            <wp:docPr id="105"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4" descr="" title=""/>
                    <pic:cNvPicPr>
                      <a:picLocks noChangeAspect="1" noChangeArrowheads="1"/>
                    </pic:cNvPicPr>
                  </pic:nvPicPr>
                  <pic:blipFill>
                    <a:blip r:embed="rId55"/>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107">
            <wp:simplePos x="0" y="0"/>
            <wp:positionH relativeFrom="column">
              <wp:posOffset>1085850</wp:posOffset>
            </wp:positionH>
            <wp:positionV relativeFrom="paragraph">
              <wp:posOffset>13970</wp:posOffset>
            </wp:positionV>
            <wp:extent cx="6280150" cy="10160"/>
            <wp:effectExtent l="0" t="0" r="0" b="0"/>
            <wp:wrapNone/>
            <wp:docPr id="106"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5" descr="" title=""/>
                    <pic:cNvPicPr>
                      <a:picLocks noChangeAspect="1" noChangeArrowheads="1"/>
                    </pic:cNvPicPr>
                  </pic:nvPicPr>
                  <pic:blipFill>
                    <a:blip r:embed="rId56"/>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6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2"/>
        </w:numPr>
        <w:tabs>
          <w:tab w:val="clear" w:pos="720"/>
          <w:tab w:val="left" w:pos="1380" w:leader="none"/>
        </w:tabs>
        <w:spacing w:lineRule="auto" w:line="297"/>
        <w:ind w:hanging="337" w:start="1380" w:end="100"/>
        <w:rPr>
          <w:rFonts w:ascii="Arial" w:hAnsi="Arial" w:eastAsia="Arial" w:cs="Arial"/>
          <w:b/>
          <w:sz w:val="16"/>
        </w:rPr>
      </w:pPr>
      <w:r>
        <w:rPr>
          <w:rFonts w:eastAsia="Arial" w:cs="Arial" w:ascii="Arial" w:hAnsi="Arial"/>
          <w:sz w:val="16"/>
        </w:rPr>
        <w:t>The value of consumption of directly imported and indigenously obtained raw materials, stores and spare parts and the percentage of each to the total consumption:</w:t>
      </w:r>
    </w:p>
    <w:p>
      <w:pPr>
        <w:pStyle w:val="Normal"/>
        <w:spacing w:lineRule="exact" w:line="227"/>
        <w:rPr>
          <w:rFonts w:ascii="Times New Roman" w:hAnsi="Times New Roman" w:eastAsia="Times New Roman" w:cs="Times New Roman"/>
          <w:b/>
          <w:sz w:val="16"/>
        </w:rPr>
      </w:pPr>
      <w:r>
        <w:rPr>
          <w:rFonts w:eastAsia="Times New Roman" w:cs="Times New Roman" w:ascii="Times New Roman" w:hAnsi="Times New Roman"/>
          <w:b/>
          <w:sz w:val="16"/>
        </w:rPr>
      </w:r>
    </w:p>
    <w:tbl>
      <w:tblPr>
        <w:tblW w:w="9340" w:type="dxa"/>
        <w:jc w:val="start"/>
        <w:tblInd w:w="1380" w:type="dxa"/>
        <w:tblLayout w:type="fixed"/>
        <w:tblCellMar>
          <w:top w:w="0" w:type="dxa"/>
          <w:start w:w="0" w:type="dxa"/>
          <w:bottom w:w="0" w:type="dxa"/>
          <w:end w:w="0" w:type="dxa"/>
        </w:tblCellMar>
      </w:tblPr>
      <w:tblGrid>
        <w:gridCol w:w="280"/>
        <w:gridCol w:w="4840"/>
        <w:gridCol w:w="40"/>
        <w:gridCol w:w="740"/>
        <w:gridCol w:w="20"/>
        <w:gridCol w:w="3"/>
        <w:gridCol w:w="277"/>
        <w:gridCol w:w="20"/>
        <w:gridCol w:w="3"/>
        <w:gridCol w:w="657"/>
        <w:gridCol w:w="60"/>
        <w:gridCol w:w="420"/>
        <w:gridCol w:w="80"/>
        <w:gridCol w:w="680"/>
        <w:gridCol w:w="23"/>
        <w:gridCol w:w="517"/>
        <w:gridCol w:w="680"/>
      </w:tblGrid>
      <w:tr>
        <w:trPr>
          <w:trHeight w:val="189"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0" w:type="dxa"/>
            <w:gridSpan w:val="9"/>
            <w:tcBorders/>
          </w:tcPr>
          <w:p>
            <w:pPr>
              <w:pStyle w:val="Normal"/>
              <w:spacing w:lineRule="atLeast" w:line="0"/>
              <w:ind w:start="380" w:end="0"/>
              <w:rPr>
                <w:rFonts w:ascii="Arial" w:hAnsi="Arial" w:eastAsia="Arial" w:cs="Arial"/>
                <w:b/>
                <w:sz w:val="16"/>
              </w:rPr>
            </w:pPr>
            <w:r>
              <w:rPr>
                <w:rFonts w:eastAsia="Arial" w:cs="Arial" w:ascii="Arial" w:hAnsi="Arial"/>
                <w:b/>
                <w:sz w:val="16"/>
              </w:rPr>
              <w:t>Raw materials</w:t>
            </w:r>
          </w:p>
        </w:tc>
        <w:tc>
          <w:tcPr>
            <w:tcW w:w="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900" w:type="dxa"/>
            <w:gridSpan w:val="4"/>
            <w:tcBorders/>
          </w:tcPr>
          <w:p>
            <w:pPr>
              <w:pStyle w:val="Normal"/>
              <w:spacing w:lineRule="atLeast" w:line="0"/>
              <w:ind w:end="40"/>
              <w:jc w:val="end"/>
              <w:rPr>
                <w:rFonts w:ascii="Arial" w:hAnsi="Arial" w:eastAsia="Arial" w:cs="Arial"/>
                <w:b/>
                <w:sz w:val="16"/>
              </w:rPr>
            </w:pPr>
            <w:r>
              <w:rPr>
                <w:rFonts w:eastAsia="Arial" w:cs="Arial" w:ascii="Arial" w:hAnsi="Arial"/>
                <w:b/>
                <w:sz w:val="16"/>
              </w:rPr>
              <w:t>Components, stores</w:t>
            </w:r>
          </w:p>
        </w:tc>
      </w:tr>
      <w:tr>
        <w:trPr>
          <w:trHeight w:val="230" w:hRule="atLeast"/>
        </w:trPr>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00" w:type="dxa"/>
            <w:gridSpan w:val="4"/>
            <w:tcBorders/>
          </w:tcPr>
          <w:p>
            <w:pPr>
              <w:pStyle w:val="Normal"/>
              <w:spacing w:lineRule="atLeast" w:line="0"/>
              <w:ind w:end="220"/>
              <w:jc w:val="end"/>
              <w:rPr>
                <w:rFonts w:ascii="Arial" w:hAnsi="Arial" w:eastAsia="Arial" w:cs="Arial"/>
                <w:b/>
                <w:sz w:val="16"/>
              </w:rPr>
            </w:pPr>
            <w:r>
              <w:rPr>
                <w:rFonts w:eastAsia="Arial" w:cs="Arial" w:ascii="Arial" w:hAnsi="Arial"/>
                <w:b/>
                <w:sz w:val="16"/>
              </w:rPr>
              <w:t>and spare parts</w:t>
            </w:r>
          </w:p>
        </w:tc>
      </w:tr>
      <w:tr>
        <w:trPr>
          <w:trHeight w:val="287" w:hRule="atLeast"/>
        </w:trPr>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tcBorders/>
          </w:tcPr>
          <w:p>
            <w:pPr>
              <w:pStyle w:val="Normal"/>
              <w:spacing w:lineRule="atLeast" w:line="0"/>
              <w:ind w:end="80"/>
              <w:jc w:val="end"/>
              <w:rPr>
                <w:rFonts w:ascii="Arial" w:hAnsi="Arial" w:eastAsia="Arial" w:cs="Arial"/>
                <w:b/>
                <w:sz w:val="16"/>
              </w:rPr>
            </w:pPr>
            <w:r>
              <w:rPr>
                <w:rFonts w:eastAsia="Arial" w:cs="Arial" w:ascii="Arial" w:hAnsi="Arial"/>
                <w:b/>
                <w:sz w:val="16"/>
              </w:rPr>
              <w:t>Rs.</w:t>
            </w:r>
          </w:p>
        </w:tc>
        <w:tc>
          <w:tcPr>
            <w:tcW w:w="960" w:type="dxa"/>
            <w:gridSpan w:val="5"/>
            <w:tcBorders/>
          </w:tcPr>
          <w:p>
            <w:pPr>
              <w:pStyle w:val="Normal"/>
              <w:spacing w:lineRule="atLeast" w:line="0"/>
              <w:ind w:end="20"/>
              <w:jc w:val="end"/>
              <w:rPr>
                <w:rFonts w:ascii="Arial" w:hAnsi="Arial" w:eastAsia="Arial" w:cs="Arial"/>
                <w:b/>
                <w:sz w:val="16"/>
              </w:rPr>
            </w:pPr>
            <w:r>
              <w:rPr>
                <w:rFonts w:eastAsia="Arial" w:cs="Arial" w:ascii="Arial" w:hAnsi="Arial"/>
                <w:b/>
                <w:sz w:val="16"/>
              </w:rPr>
              <w:t>%</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gridSpan w:val="3"/>
            <w:tcBorders/>
          </w:tcPr>
          <w:p>
            <w:pPr>
              <w:pStyle w:val="Normal"/>
              <w:spacing w:lineRule="atLeast" w:line="0"/>
              <w:ind w:end="540"/>
              <w:jc w:val="end"/>
              <w:rPr>
                <w:rFonts w:ascii="Arial" w:hAnsi="Arial" w:eastAsia="Arial" w:cs="Arial"/>
                <w:b/>
                <w:sz w:val="16"/>
              </w:rPr>
            </w:pPr>
            <w:r>
              <w:rPr>
                <w:rFonts w:eastAsia="Arial" w:cs="Arial" w:ascii="Arial" w:hAnsi="Arial"/>
                <w:b/>
                <w:sz w:val="16"/>
              </w:rPr>
              <w:t>Rs.</w:t>
            </w:r>
          </w:p>
        </w:tc>
        <w:tc>
          <w:tcPr>
            <w:tcW w:w="680" w:type="dxa"/>
            <w:tcBorders/>
          </w:tcPr>
          <w:p>
            <w:pPr>
              <w:pStyle w:val="Normal"/>
              <w:spacing w:lineRule="atLeast" w:line="0"/>
              <w:jc w:val="end"/>
              <w:rPr>
                <w:rFonts w:ascii="Arial" w:hAnsi="Arial" w:eastAsia="Arial" w:cs="Arial"/>
                <w:b/>
                <w:sz w:val="16"/>
              </w:rPr>
            </w:pPr>
            <w:r>
              <w:rPr>
                <w:rFonts w:eastAsia="Arial" w:cs="Arial" w:ascii="Arial" w:hAnsi="Arial"/>
                <w:b/>
                <w:sz w:val="16"/>
              </w:rPr>
              <w:t>%</w:t>
            </w:r>
          </w:p>
        </w:tc>
      </w:tr>
      <w:tr>
        <w:trPr>
          <w:trHeight w:val="230" w:hRule="atLeast"/>
        </w:trPr>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gridSpan w:val="2"/>
            <w:tcBorders/>
          </w:tcPr>
          <w:p>
            <w:pPr>
              <w:pStyle w:val="Normal"/>
              <w:spacing w:lineRule="atLeast" w:line="0"/>
              <w:ind w:end="80"/>
              <w:jc w:val="end"/>
              <w:rPr>
                <w:rFonts w:ascii="Arial" w:hAnsi="Arial" w:eastAsia="Arial" w:cs="Arial"/>
                <w:b/>
                <w:sz w:val="16"/>
              </w:rPr>
            </w:pPr>
            <w:r>
              <w:rPr>
                <w:rFonts w:eastAsia="Arial" w:cs="Arial" w:ascii="Arial" w:hAnsi="Arial"/>
                <w:b/>
                <w:sz w:val="16"/>
              </w:rPr>
              <w:t>crores</w:t>
            </w:r>
          </w:p>
        </w:tc>
        <w:tc>
          <w:tcPr>
            <w:tcW w:w="280" w:type="dxa"/>
            <w:gridSpan w:val="2"/>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gridSpan w:val="3"/>
            <w:tcBorders/>
          </w:tcPr>
          <w:p>
            <w:pPr>
              <w:pStyle w:val="Normal"/>
              <w:spacing w:lineRule="atLeast" w:line="0"/>
              <w:ind w:end="540"/>
              <w:jc w:val="end"/>
              <w:rPr>
                <w:rFonts w:ascii="Arial" w:hAnsi="Arial" w:eastAsia="Arial" w:cs="Arial"/>
                <w:b/>
                <w:sz w:val="16"/>
              </w:rPr>
            </w:pPr>
            <w:r>
              <w:rPr>
                <w:rFonts w:eastAsia="Arial" w:cs="Arial" w:ascii="Arial" w:hAnsi="Arial"/>
                <w:b/>
                <w:sz w:val="16"/>
              </w:rPr>
              <w:t>crores</w:t>
            </w:r>
          </w:p>
        </w:tc>
        <w:tc>
          <w:tcPr>
            <w:tcW w:w="6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39"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8" w:hRule="atLeast"/>
        </w:trPr>
        <w:tc>
          <w:tcPr>
            <w:tcW w:w="280" w:type="dxa"/>
            <w:tcBorders/>
          </w:tcPr>
          <w:p>
            <w:pPr>
              <w:pStyle w:val="Normal"/>
              <w:spacing w:lineRule="atLeast" w:line="0"/>
              <w:rPr>
                <w:rFonts w:ascii="Arial" w:hAnsi="Arial" w:eastAsia="Arial" w:cs="Arial"/>
                <w:i/>
                <w:i/>
                <w:sz w:val="16"/>
              </w:rPr>
            </w:pPr>
            <w:r>
              <w:rPr>
                <w:rFonts w:eastAsia="Arial" w:cs="Arial" w:ascii="Arial" w:hAnsi="Arial"/>
                <w:i/>
                <w:sz w:val="16"/>
              </w:rPr>
              <w:t>(a)</w:t>
            </w:r>
          </w:p>
        </w:tc>
        <w:tc>
          <w:tcPr>
            <w:tcW w:w="4840" w:type="dxa"/>
            <w:tcBorders/>
          </w:tcPr>
          <w:p>
            <w:pPr>
              <w:pStyle w:val="Normal"/>
              <w:spacing w:lineRule="atLeast" w:line="0"/>
              <w:ind w:end="840"/>
              <w:jc w:val="end"/>
              <w:rPr>
                <w:rFonts w:ascii="Arial" w:hAnsi="Arial" w:eastAsia="Arial" w:cs="Arial"/>
                <w:sz w:val="16"/>
              </w:rPr>
            </w:pPr>
            <w:r>
              <w:rPr>
                <w:rFonts w:eastAsia="Arial" w:cs="Arial" w:ascii="Arial" w:hAnsi="Arial"/>
                <w:sz w:val="16"/>
              </w:rPr>
              <w:t>Directly imported ...........................................................</w:t>
            </w:r>
          </w:p>
        </w:tc>
        <w:tc>
          <w:tcPr>
            <w:tcW w:w="78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4,266.89</w:t>
            </w:r>
          </w:p>
        </w:tc>
        <w:tc>
          <w:tcPr>
            <w:tcW w:w="23" w:type="dxa"/>
            <w:gridSpan w:val="2"/>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57" w:type="dxa"/>
            <w:gridSpan w:val="4"/>
            <w:tcBorders/>
          </w:tcPr>
          <w:p>
            <w:pPr>
              <w:pStyle w:val="Normal"/>
              <w:spacing w:lineRule="atLeast" w:line="0"/>
              <w:ind w:end="80"/>
              <w:jc w:val="end"/>
              <w:rPr>
                <w:rFonts w:ascii="Arial" w:hAnsi="Arial" w:eastAsia="Arial" w:cs="Arial"/>
                <w:b/>
                <w:sz w:val="16"/>
              </w:rPr>
            </w:pPr>
            <w:r>
              <w:rPr>
                <w:rFonts w:eastAsia="Arial" w:cs="Arial" w:ascii="Arial" w:hAnsi="Arial"/>
                <w:b/>
                <w:sz w:val="16"/>
              </w:rPr>
              <w:t>68.85</w:t>
            </w:r>
          </w:p>
        </w:tc>
        <w:tc>
          <w:tcPr>
            <w:tcW w:w="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419.02</w:t>
            </w:r>
          </w:p>
        </w:tc>
        <w:tc>
          <w:tcPr>
            <w:tcW w:w="23"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17.33</w:t>
            </w:r>
          </w:p>
        </w:tc>
      </w:tr>
      <w:tr>
        <w:trPr>
          <w:trHeight w:val="228" w:hRule="atLeast"/>
        </w:trPr>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1,950.22</w:t>
            </w:r>
          </w:p>
        </w:tc>
        <w:tc>
          <w:tcPr>
            <w:tcW w:w="23" w:type="dxa"/>
            <w:gridSpan w:val="2"/>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57" w:type="dxa"/>
            <w:gridSpan w:val="4"/>
            <w:tcBorders/>
          </w:tcPr>
          <w:p>
            <w:pPr>
              <w:pStyle w:val="Normal"/>
              <w:spacing w:lineRule="atLeast" w:line="0"/>
              <w:ind w:end="80"/>
              <w:jc w:val="end"/>
              <w:rPr>
                <w:rFonts w:ascii="Arial" w:hAnsi="Arial" w:eastAsia="Arial" w:cs="Arial"/>
                <w:i/>
                <w:i/>
                <w:sz w:val="16"/>
              </w:rPr>
            </w:pPr>
            <w:r>
              <w:rPr>
                <w:rFonts w:eastAsia="Arial" w:cs="Arial" w:ascii="Arial" w:hAnsi="Arial"/>
                <w:i/>
                <w:sz w:val="16"/>
              </w:rPr>
              <w:t>51.76</w:t>
            </w:r>
          </w:p>
        </w:tc>
        <w:tc>
          <w:tcPr>
            <w:tcW w:w="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364.97</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5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18.26</w:t>
            </w:r>
          </w:p>
        </w:tc>
      </w:tr>
      <w:tr>
        <w:trPr>
          <w:trHeight w:val="289" w:hRule="atLeast"/>
        </w:trPr>
        <w:tc>
          <w:tcPr>
            <w:tcW w:w="280" w:type="dxa"/>
            <w:tcBorders/>
          </w:tcPr>
          <w:p>
            <w:pPr>
              <w:pStyle w:val="Normal"/>
              <w:spacing w:lineRule="atLeast" w:line="0"/>
              <w:rPr>
                <w:rFonts w:ascii="Arial" w:hAnsi="Arial" w:eastAsia="Arial" w:cs="Arial"/>
                <w:i/>
                <w:i/>
                <w:sz w:val="16"/>
              </w:rPr>
            </w:pPr>
            <w:r>
              <w:rPr>
                <w:rFonts w:eastAsia="Arial" w:cs="Arial" w:ascii="Arial" w:hAnsi="Arial"/>
                <w:i/>
                <w:sz w:val="16"/>
              </w:rPr>
              <w:t>(b)</w:t>
            </w:r>
          </w:p>
        </w:tc>
        <w:tc>
          <w:tcPr>
            <w:tcW w:w="4840" w:type="dxa"/>
            <w:tcBorders/>
          </w:tcPr>
          <w:p>
            <w:pPr>
              <w:pStyle w:val="Normal"/>
              <w:spacing w:lineRule="atLeast" w:line="0"/>
              <w:ind w:end="840"/>
              <w:jc w:val="end"/>
              <w:rPr>
                <w:rFonts w:ascii="Arial" w:hAnsi="Arial" w:eastAsia="Arial" w:cs="Arial"/>
                <w:sz w:val="16"/>
              </w:rPr>
            </w:pPr>
            <w:r>
              <w:rPr>
                <w:rFonts w:eastAsia="Arial" w:cs="Arial" w:ascii="Arial" w:hAnsi="Arial"/>
                <w:sz w:val="16"/>
              </w:rPr>
              <w:t>Indigenously obtained ...................................................</w:t>
            </w:r>
          </w:p>
        </w:tc>
        <w:tc>
          <w:tcPr>
            <w:tcW w:w="78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1,930.16</w:t>
            </w:r>
          </w:p>
        </w:tc>
        <w:tc>
          <w:tcPr>
            <w:tcW w:w="23"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57" w:type="dxa"/>
            <w:gridSpan w:val="4"/>
            <w:tcBorders/>
          </w:tcPr>
          <w:p>
            <w:pPr>
              <w:pStyle w:val="Normal"/>
              <w:spacing w:lineRule="atLeast" w:line="0"/>
              <w:ind w:end="80"/>
              <w:jc w:val="end"/>
              <w:rPr>
                <w:rFonts w:ascii="Arial" w:hAnsi="Arial" w:eastAsia="Arial" w:cs="Arial"/>
                <w:b/>
                <w:sz w:val="16"/>
              </w:rPr>
            </w:pPr>
            <w:r>
              <w:rPr>
                <w:rFonts w:eastAsia="Arial" w:cs="Arial" w:ascii="Arial" w:hAnsi="Arial"/>
                <w:b/>
                <w:sz w:val="16"/>
              </w:rPr>
              <w:t>31.15</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1,999.42</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82.67</w:t>
            </w:r>
          </w:p>
        </w:tc>
      </w:tr>
      <w:tr>
        <w:trPr>
          <w:trHeight w:val="230" w:hRule="atLeast"/>
        </w:trPr>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1,817.33</w:t>
            </w:r>
          </w:p>
        </w:tc>
        <w:tc>
          <w:tcPr>
            <w:tcW w:w="23" w:type="dxa"/>
            <w:gridSpan w:val="2"/>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57" w:type="dxa"/>
            <w:gridSpan w:val="4"/>
            <w:tcBorders/>
          </w:tcPr>
          <w:p>
            <w:pPr>
              <w:pStyle w:val="Normal"/>
              <w:spacing w:lineRule="atLeast" w:line="0"/>
              <w:ind w:end="80"/>
              <w:jc w:val="end"/>
              <w:rPr>
                <w:rFonts w:ascii="Arial" w:hAnsi="Arial" w:eastAsia="Arial" w:cs="Arial"/>
                <w:i/>
                <w:i/>
                <w:sz w:val="16"/>
              </w:rPr>
            </w:pPr>
            <w:r>
              <w:rPr>
                <w:rFonts w:eastAsia="Arial" w:cs="Arial" w:ascii="Arial" w:hAnsi="Arial"/>
                <w:i/>
                <w:sz w:val="16"/>
              </w:rPr>
              <w:t>48.24</w:t>
            </w:r>
          </w:p>
        </w:tc>
        <w:tc>
          <w:tcPr>
            <w:tcW w:w="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1,633.41</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5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81.74</w:t>
            </w:r>
          </w:p>
        </w:tc>
      </w:tr>
      <w:tr>
        <w:trPr>
          <w:trHeight w:val="25" w:hRule="atLeast"/>
        </w:trPr>
        <w:tc>
          <w:tcPr>
            <w:tcW w:w="28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4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7"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1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9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6,197.05</w:t>
            </w:r>
          </w:p>
        </w:tc>
        <w:tc>
          <w:tcPr>
            <w:tcW w:w="23"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57" w:type="dxa"/>
            <w:gridSpan w:val="4"/>
            <w:tcBorders/>
          </w:tcPr>
          <w:p>
            <w:pPr>
              <w:pStyle w:val="Normal"/>
              <w:spacing w:lineRule="atLeast" w:line="0"/>
              <w:ind w:end="80"/>
              <w:jc w:val="end"/>
              <w:rPr>
                <w:rFonts w:ascii="Arial" w:hAnsi="Arial" w:eastAsia="Arial" w:cs="Arial"/>
                <w:b/>
                <w:sz w:val="16"/>
              </w:rPr>
            </w:pPr>
            <w:r>
              <w:rPr>
                <w:rFonts w:eastAsia="Arial" w:cs="Arial" w:ascii="Arial" w:hAnsi="Arial"/>
                <w:b/>
                <w:sz w:val="16"/>
              </w:rPr>
              <w:t>100.00</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tcBorders/>
          </w:tcPr>
          <w:p>
            <w:pPr>
              <w:pStyle w:val="Normal"/>
              <w:spacing w:lineRule="atLeast" w:line="0"/>
              <w:jc w:val="end"/>
              <w:rPr>
                <w:rFonts w:ascii="Arial" w:hAnsi="Arial" w:eastAsia="Arial" w:cs="Arial"/>
                <w:b/>
                <w:sz w:val="16"/>
              </w:rPr>
            </w:pPr>
            <w:r>
              <w:rPr>
                <w:rFonts w:eastAsia="Arial" w:cs="Arial" w:ascii="Arial" w:hAnsi="Arial"/>
                <w:b/>
                <w:sz w:val="16"/>
              </w:rPr>
              <w:t>2,418.44</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end="20"/>
              <w:jc w:val="end"/>
              <w:rPr>
                <w:rFonts w:ascii="Arial" w:hAnsi="Arial" w:eastAsia="Arial" w:cs="Arial"/>
                <w:b/>
                <w:sz w:val="16"/>
              </w:rPr>
            </w:pPr>
            <w:r>
              <w:rPr>
                <w:rFonts w:eastAsia="Arial" w:cs="Arial" w:ascii="Arial" w:hAnsi="Arial"/>
                <w:b/>
                <w:sz w:val="16"/>
              </w:rPr>
              <w:t>100.00</w:t>
            </w:r>
          </w:p>
        </w:tc>
      </w:tr>
      <w:tr>
        <w:trPr>
          <w:trHeight w:val="228" w:hRule="atLeast"/>
        </w:trPr>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3,767.55</w:t>
            </w:r>
          </w:p>
        </w:tc>
        <w:tc>
          <w:tcPr>
            <w:tcW w:w="23" w:type="dxa"/>
            <w:gridSpan w:val="2"/>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57" w:type="dxa"/>
            <w:gridSpan w:val="4"/>
            <w:tcBorders/>
          </w:tcPr>
          <w:p>
            <w:pPr>
              <w:pStyle w:val="Normal"/>
              <w:spacing w:lineRule="atLeast" w:line="0"/>
              <w:ind w:end="80"/>
              <w:jc w:val="end"/>
              <w:rPr>
                <w:rFonts w:ascii="Arial" w:hAnsi="Arial" w:eastAsia="Arial" w:cs="Arial"/>
                <w:i/>
                <w:i/>
                <w:sz w:val="16"/>
              </w:rPr>
            </w:pPr>
            <w:r>
              <w:rPr>
                <w:rFonts w:eastAsia="Arial" w:cs="Arial" w:ascii="Arial" w:hAnsi="Arial"/>
                <w:i/>
                <w:sz w:val="16"/>
              </w:rPr>
              <w:t>100.00</w:t>
            </w:r>
          </w:p>
        </w:tc>
        <w:tc>
          <w:tcPr>
            <w:tcW w:w="6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1,998.38</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5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pacing w:lineRule="atLeast" w:line="0"/>
              <w:ind w:end="20"/>
              <w:jc w:val="end"/>
              <w:rPr>
                <w:rFonts w:ascii="Arial" w:hAnsi="Arial" w:eastAsia="Arial" w:cs="Arial"/>
                <w:i/>
                <w:i/>
                <w:sz w:val="16"/>
              </w:rPr>
            </w:pPr>
            <w:r>
              <w:rPr>
                <w:rFonts w:eastAsia="Arial" w:cs="Arial" w:ascii="Arial" w:hAnsi="Arial"/>
                <w:i/>
                <w:sz w:val="16"/>
              </w:rPr>
              <w:t>100.00</w:t>
            </w:r>
          </w:p>
        </w:tc>
      </w:tr>
      <w:tr>
        <w:trPr>
          <w:trHeight w:val="45" w:hRule="atLeast"/>
        </w:trPr>
        <w:tc>
          <w:tcPr>
            <w:tcW w:w="5120" w:type="dxa"/>
            <w:gridSpan w:val="2"/>
            <w:vMerge w:val="restart"/>
            <w:tcBorders/>
          </w:tcPr>
          <w:p>
            <w:pPr>
              <w:pStyle w:val="Normal"/>
              <w:spacing w:lineRule="atLeast" w:line="0"/>
              <w:rPr/>
            </w:pPr>
            <w:r>
              <w:rPr>
                <w:rFonts w:eastAsia="Arial" w:cs="Arial" w:ascii="Arial" w:hAnsi="Arial"/>
                <w:i/>
                <w:sz w:val="16"/>
              </w:rPr>
              <w:t>Less :</w:t>
            </w:r>
            <w:r>
              <w:rPr>
                <w:rFonts w:eastAsia="Arial" w:cs="Arial" w:ascii="Arial" w:hAnsi="Arial"/>
                <w:sz w:val="16"/>
              </w:rPr>
              <w:t xml:space="preserve"> Consumption charged to other revenue accounts</w:t>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gridSpan w:val="2"/>
            <w:vMerge w:val="restart"/>
            <w:tcBorders/>
          </w:tcPr>
          <w:p>
            <w:pPr>
              <w:pStyle w:val="Normal"/>
              <w:spacing w:lineRule="atLeast" w:line="0"/>
              <w:jc w:val="end"/>
              <w:rPr>
                <w:rFonts w:ascii="Arial" w:hAnsi="Arial" w:eastAsia="Arial" w:cs="Arial"/>
                <w:b/>
                <w:sz w:val="16"/>
              </w:rPr>
            </w:pPr>
            <w:r>
              <w:rPr>
                <w:rFonts w:eastAsia="Arial" w:cs="Arial" w:ascii="Arial" w:hAnsi="Arial"/>
                <w:b/>
                <w:sz w:val="16"/>
              </w:rPr>
              <w:t>942.75</w:t>
            </w:r>
          </w:p>
        </w:tc>
        <w:tc>
          <w:tcPr>
            <w:tcW w:w="23" w:type="dxa"/>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5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512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5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9" w:hRule="atLeast"/>
        </w:trPr>
        <w:tc>
          <w:tcPr>
            <w:tcW w:w="5120" w:type="dxa"/>
            <w:gridSpan w:val="2"/>
            <w:vMerge w:val="continue"/>
            <w:tcBorders/>
          </w:tcPr>
          <w:p>
            <w:pPr>
              <w:pStyle w:val="Normal"/>
              <w:spacing w:lineRule="atLeast" w:line="0"/>
              <w:ind w:end="840"/>
              <w:jc w:val="end"/>
              <w:rPr>
                <w:rFonts w:ascii="Arial" w:hAnsi="Arial" w:eastAsia="Arial" w:cs="Arial"/>
                <w:sz w:val="16"/>
              </w:rPr>
            </w:pPr>
            <w:r>
              <w:rPr>
                <w:rFonts w:eastAsia="Arial" w:cs="Arial" w:ascii="Arial" w:hAnsi="Arial"/>
                <w:sz w:val="16"/>
              </w:rPr>
              <w:t>.....</w:t>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5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1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8" w:hRule="atLeast"/>
        </w:trPr>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892.32</w:t>
            </w:r>
          </w:p>
        </w:tc>
        <w:tc>
          <w:tcPr>
            <w:tcW w:w="23"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5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8"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5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1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800" w:end="0"/>
        <w:rPr>
          <w:rFonts w:ascii="Arial" w:hAnsi="Arial" w:eastAsia="Arial" w:cs="Arial"/>
          <w:b/>
          <w:sz w:val="16"/>
        </w:rPr>
      </w:pPr>
      <w:r>
        <w:rPr>
          <w:rFonts w:eastAsia="Arial" w:cs="Arial" w:ascii="Arial" w:hAnsi="Arial"/>
          <w:b/>
          <w:sz w:val="16"/>
        </w:rPr>
        <w:t>1,475.69</w:t>
      </w:r>
    </w:p>
    <w:p>
      <w:pPr>
        <w:pStyle w:val="Normal"/>
        <w:spacing w:lineRule="exact" w:line="49"/>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8800" w:end="0"/>
        <w:rPr>
          <w:rFonts w:ascii="Arial" w:hAnsi="Arial" w:eastAsia="Arial" w:cs="Arial"/>
          <w:i/>
          <w:i/>
          <w:sz w:val="16"/>
        </w:rPr>
      </w:pPr>
      <w:r>
        <w:rPr>
          <w:rFonts w:eastAsia="Arial" w:cs="Arial" w:ascii="Arial" w:hAnsi="Arial"/>
          <w:i/>
          <w:sz w:val="16"/>
        </w:rPr>
        <w:t>1,106.06</w:t>
      </w:r>
    </w:p>
    <w:p>
      <w:p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108">
                <wp:simplePos x="0" y="0"/>
                <wp:positionH relativeFrom="column">
                  <wp:posOffset>5606415</wp:posOffset>
                </wp:positionH>
                <wp:positionV relativeFrom="paragraph">
                  <wp:posOffset>34290</wp:posOffset>
                </wp:positionV>
                <wp:extent cx="432435" cy="0"/>
                <wp:effectExtent l="0" t="3175" r="0" b="3175"/>
                <wp:wrapNone/>
                <wp:docPr id="107" name=""/>
                <a:graphic xmlns:a="http://schemas.openxmlformats.org/drawingml/2006/main">
                  <a:graphicData uri="http://schemas.microsoft.com/office/word/2010/wordprocessingShape">
                    <wps:wsp>
                      <wps:cNvSpPr/>
                      <wps:spPr>
                        <a:xfrm>
                          <a:off x="0" y="0"/>
                          <a:ext cx="432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1.45pt,2.7pt" to="475.45pt,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5606415</wp:posOffset>
                </wp:positionH>
                <wp:positionV relativeFrom="paragraph">
                  <wp:posOffset>59690</wp:posOffset>
                </wp:positionV>
                <wp:extent cx="432435" cy="0"/>
                <wp:effectExtent l="0" t="3175" r="0" b="3175"/>
                <wp:wrapNone/>
                <wp:docPr id="108" name=""/>
                <a:graphic xmlns:a="http://schemas.openxmlformats.org/drawingml/2006/main">
                  <a:graphicData uri="http://schemas.microsoft.com/office/word/2010/wordprocessingShape">
                    <wps:wsp>
                      <wps:cNvSpPr/>
                      <wps:spPr>
                        <a:xfrm>
                          <a:off x="0" y="0"/>
                          <a:ext cx="432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1.45pt,4.7pt" to="475.45pt,4.7pt" stroked="t" o:allowincell="f" style="position:absolute">
                <v:stroke color="black" weight="6480" joinstyle="miter" endcap="flat"/>
                <v:fill o:detectmouseclick="t" on="false"/>
                <w10:wrap type="none"/>
              </v:line>
            </w:pict>
          </mc:Fallback>
        </mc:AlternateConten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60" w:leader="none"/>
        </w:tabs>
        <w:spacing w:lineRule="auto" w:line="297"/>
        <w:ind w:hanging="1133" w:start="2580" w:end="0"/>
        <w:rPr/>
      </w:pPr>
      <w:r>
        <w:rPr>
          <w:rFonts w:eastAsia="Arial" w:cs="Arial" w:ascii="Arial" w:hAnsi="Arial"/>
          <w:i/>
          <w:sz w:val="16"/>
        </w:rPr>
        <w:t>Notes :</w:t>
      </w:r>
      <w:r>
        <w:rPr>
          <w:rFonts w:eastAsia="Arial" w:cs="Arial" w:ascii="Arial" w:hAnsi="Arial"/>
          <w:sz w:val="16"/>
        </w:rPr>
        <w:t xml:space="preserve"> (i)</w:t>
      </w:r>
      <w:r>
        <w:rPr>
          <w:rFonts w:eastAsia="Times New Roman" w:cs="Times New Roman" w:ascii="Times New Roman" w:hAnsi="Times New Roman"/>
        </w:rPr>
        <w:tab/>
      </w:r>
      <w:r>
        <w:rPr>
          <w:rFonts w:eastAsia="Arial" w:cs="Arial" w:ascii="Arial" w:hAnsi="Arial"/>
          <w:sz w:val="16"/>
        </w:rPr>
        <w:t>The consumption fi gures shown above are after adjusting excess and shortages ascertained on physical count, unserviceable items, etc.</w:t>
      </w:r>
    </w:p>
    <w:p>
      <w:pPr>
        <w:pStyle w:val="Normal"/>
        <w:spacing w:lineRule="exact" w:line="6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1"/>
          <w:numId w:val="83"/>
        </w:numPr>
        <w:tabs>
          <w:tab w:val="clear" w:pos="720"/>
          <w:tab w:val="left" w:pos="2580" w:leader="none"/>
        </w:tabs>
        <w:spacing w:lineRule="auto" w:line="297"/>
        <w:ind w:hanging="517" w:start="2580" w:end="0"/>
        <w:jc w:val="both"/>
        <w:rPr>
          <w:rFonts w:ascii="Arial" w:hAnsi="Arial" w:eastAsia="Arial" w:cs="Arial"/>
          <w:sz w:val="16"/>
        </w:rPr>
      </w:pPr>
      <w:r>
        <w:rPr>
          <w:rFonts w:eastAsia="Arial" w:cs="Arial" w:ascii="Arial" w:hAnsi="Arial"/>
          <w:sz w:val="16"/>
        </w:rPr>
        <w:t>In respect of items which are purchased both from indigenous and imported sources, the identity of individual items consumed cannot be established but segregation of consumption between imported and indigenous sources has been made on a reasonable approximation determined from the Company’s records.</w:t>
      </w:r>
    </w:p>
    <w:p>
      <w:pPr>
        <w:pStyle w:val="Normal"/>
        <w:spacing w:lineRule="exact" w:line="165"/>
        <w:rPr>
          <w:rFonts w:ascii="Arial" w:hAnsi="Arial" w:eastAsia="Arial" w:cs="Arial"/>
          <w:sz w:val="16"/>
        </w:rPr>
      </w:pPr>
      <w:r>
        <w:rPr>
          <w:rFonts w:eastAsia="Arial" w:cs="Arial" w:ascii="Arial" w:hAnsi="Arial"/>
          <w:sz w:val="16"/>
        </w:rPr>
      </w:r>
    </w:p>
    <w:p>
      <w:pPr>
        <w:pStyle w:val="Normal"/>
        <w:numPr>
          <w:ilvl w:val="0"/>
          <w:numId w:val="84"/>
        </w:numPr>
        <w:tabs>
          <w:tab w:val="clear" w:pos="720"/>
          <w:tab w:val="left" w:pos="1440" w:leader="none"/>
        </w:tabs>
        <w:spacing w:lineRule="atLeast" w:line="0"/>
        <w:ind w:hanging="397" w:start="1440" w:end="0"/>
        <w:rPr>
          <w:rFonts w:ascii="Arial" w:hAnsi="Arial" w:eastAsia="Arial" w:cs="Arial"/>
          <w:b/>
          <w:sz w:val="16"/>
        </w:rPr>
      </w:pPr>
      <w:r>
        <w:rPr>
          <w:rFonts w:eastAsia="Arial" w:cs="Arial" w:ascii="Arial" w:hAnsi="Arial"/>
          <w:b/>
          <w:sz w:val="16"/>
        </w:rPr>
        <w:t>Expenditure in foreign currency</w:t>
      </w:r>
    </w:p>
    <w:p>
      <w:pPr>
        <w:pStyle w:val="Normal"/>
        <w:spacing w:lineRule="exact" w:line="46"/>
        <w:rPr>
          <w:rFonts w:ascii="Times New Roman" w:hAnsi="Times New Roman" w:eastAsia="Times New Roman" w:cs="Times New Roman"/>
          <w:b/>
          <w:sz w:val="16"/>
        </w:rPr>
      </w:pPr>
      <w:r>
        <w:rPr>
          <w:rFonts w:eastAsia="Times New Roman" w:cs="Times New Roman" w:ascii="Times New Roman" w:hAnsi="Times New Roman"/>
          <w:b/>
          <w:sz w:val="16"/>
        </w:rPr>
      </w:r>
    </w:p>
    <w:tbl>
      <w:tblPr>
        <w:tblW w:w="2460" w:type="dxa"/>
        <w:jc w:val="start"/>
        <w:tblInd w:w="8360" w:type="dxa"/>
        <w:tblLayout w:type="fixed"/>
        <w:tblCellMar>
          <w:top w:w="0" w:type="dxa"/>
          <w:start w:w="0" w:type="dxa"/>
          <w:bottom w:w="0" w:type="dxa"/>
          <w:end w:w="0" w:type="dxa"/>
        </w:tblCellMar>
      </w:tblPr>
      <w:tblGrid>
        <w:gridCol w:w="1200"/>
        <w:gridCol w:w="1260"/>
      </w:tblGrid>
      <w:tr>
        <w:trPr>
          <w:trHeight w:val="189" w:hRule="atLeast"/>
        </w:trPr>
        <w:tc>
          <w:tcPr>
            <w:tcW w:w="1200" w:type="dxa"/>
            <w:tcBorders/>
          </w:tcPr>
          <w:p>
            <w:pPr>
              <w:pStyle w:val="Normal"/>
              <w:spacing w:lineRule="atLeast" w:line="0"/>
              <w:ind w:end="160"/>
              <w:jc w:val="end"/>
              <w:rPr>
                <w:rFonts w:ascii="Arial" w:hAnsi="Arial" w:eastAsia="Arial" w:cs="Arial"/>
                <w:b/>
                <w:w w:val="96"/>
                <w:sz w:val="16"/>
              </w:rPr>
            </w:pPr>
            <w:r>
              <w:rPr>
                <w:rFonts w:eastAsia="Arial" w:cs="Arial" w:ascii="Arial" w:hAnsi="Arial"/>
                <w:b/>
                <w:w w:val="96"/>
                <w:sz w:val="16"/>
              </w:rPr>
              <w:t>Current Year</w:t>
            </w:r>
          </w:p>
        </w:tc>
        <w:tc>
          <w:tcPr>
            <w:tcW w:w="1260" w:type="dxa"/>
            <w:tcBorders/>
          </w:tcPr>
          <w:p>
            <w:pPr>
              <w:pStyle w:val="Normal"/>
              <w:spacing w:lineRule="atLeast" w:line="0"/>
              <w:jc w:val="end"/>
              <w:rPr>
                <w:rFonts w:ascii="Arial" w:hAnsi="Arial" w:eastAsia="Arial" w:cs="Arial"/>
                <w:i/>
                <w:i/>
                <w:sz w:val="16"/>
              </w:rPr>
            </w:pPr>
            <w:r>
              <w:rPr>
                <w:rFonts w:eastAsia="Arial" w:cs="Arial" w:ascii="Arial" w:hAnsi="Arial"/>
                <w:i/>
                <w:sz w:val="16"/>
              </w:rPr>
              <w:t>Previous Year</w:t>
            </w:r>
          </w:p>
        </w:tc>
      </w:tr>
      <w:tr>
        <w:trPr>
          <w:trHeight w:val="230" w:hRule="atLeast"/>
        </w:trPr>
        <w:tc>
          <w:tcPr>
            <w:tcW w:w="120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Rs.</w:t>
            </w:r>
          </w:p>
        </w:tc>
        <w:tc>
          <w:tcPr>
            <w:tcW w:w="1260" w:type="dxa"/>
            <w:tcBorders/>
          </w:tcPr>
          <w:p>
            <w:pPr>
              <w:pStyle w:val="Normal"/>
              <w:spacing w:lineRule="atLeast" w:line="0"/>
              <w:jc w:val="end"/>
              <w:rPr>
                <w:rFonts w:ascii="Arial" w:hAnsi="Arial" w:eastAsia="Arial" w:cs="Arial"/>
                <w:i/>
                <w:i/>
                <w:sz w:val="16"/>
              </w:rPr>
            </w:pPr>
            <w:r>
              <w:rPr>
                <w:rFonts w:eastAsia="Arial" w:cs="Arial" w:ascii="Arial" w:hAnsi="Arial"/>
                <w:i/>
                <w:sz w:val="16"/>
              </w:rPr>
              <w:t>Rs.</w:t>
            </w:r>
          </w:p>
        </w:tc>
      </w:tr>
      <w:tr>
        <w:trPr>
          <w:trHeight w:val="230" w:hRule="atLeast"/>
        </w:trPr>
        <w:tc>
          <w:tcPr>
            <w:tcW w:w="1200" w:type="dxa"/>
            <w:tcBorders/>
          </w:tcPr>
          <w:p>
            <w:pPr>
              <w:pStyle w:val="Normal"/>
              <w:spacing w:lineRule="atLeast" w:line="0"/>
              <w:ind w:end="160"/>
              <w:jc w:val="end"/>
              <w:rPr>
                <w:rFonts w:ascii="Arial" w:hAnsi="Arial" w:eastAsia="Arial" w:cs="Arial"/>
                <w:b/>
                <w:sz w:val="16"/>
              </w:rPr>
            </w:pPr>
            <w:r>
              <w:rPr>
                <w:rFonts w:eastAsia="Arial" w:cs="Arial" w:ascii="Arial" w:hAnsi="Arial"/>
                <w:b/>
                <w:sz w:val="16"/>
              </w:rPr>
              <w:t>crores</w:t>
            </w:r>
          </w:p>
        </w:tc>
        <w:tc>
          <w:tcPr>
            <w:tcW w:w="1260" w:type="dxa"/>
            <w:tcBorders/>
          </w:tcPr>
          <w:p>
            <w:pPr>
              <w:pStyle w:val="Normal"/>
              <w:spacing w:lineRule="atLeast" w:line="0"/>
              <w:jc w:val="end"/>
              <w:rPr>
                <w:rFonts w:ascii="Arial" w:hAnsi="Arial" w:eastAsia="Arial" w:cs="Arial"/>
                <w:i/>
                <w:i/>
                <w:sz w:val="16"/>
              </w:rPr>
            </w:pPr>
            <w:r>
              <w:rPr>
                <w:rFonts w:eastAsia="Arial" w:cs="Arial" w:ascii="Arial" w:hAnsi="Arial"/>
                <w:i/>
                <w:sz w:val="16"/>
              </w:rPr>
              <w:t>crores</w:t>
            </w:r>
          </w:p>
        </w:tc>
      </w:tr>
    </w:tbl>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5"/>
        </w:numPr>
        <w:tabs>
          <w:tab w:val="clear" w:pos="720"/>
          <w:tab w:val="left" w:pos="1780" w:leader="none"/>
        </w:tabs>
        <w:spacing w:lineRule="atLeast" w:line="0"/>
        <w:ind w:hanging="313" w:start="1780" w:end="0"/>
        <w:rPr>
          <w:rFonts w:ascii="Arial" w:hAnsi="Arial" w:eastAsia="Arial" w:cs="Arial"/>
          <w:sz w:val="16"/>
        </w:rPr>
      </w:pPr>
      <w:r>
        <w:rPr>
          <w:rFonts w:eastAsia="Arial" w:cs="Arial" w:ascii="Arial" w:hAnsi="Arial"/>
          <w:sz w:val="16"/>
        </w:rPr>
        <w:t>Technical Know-how and Technical Consultants’ Fees (net of taxes) including</w:t>
      </w:r>
    </w:p>
    <w:p>
      <w:pPr>
        <w:pStyle w:val="Normal"/>
        <w:spacing w:lineRule="exact" w:line="41"/>
        <w:rPr>
          <w:rFonts w:ascii="Times New Roman" w:hAnsi="Times New Roman" w:eastAsia="Times New Roman" w:cs="Times New Roman"/>
          <w:sz w:val="16"/>
        </w:rPr>
      </w:pPr>
      <w:r>
        <w:rPr>
          <w:rFonts w:eastAsia="Times New Roman" w:cs="Times New Roman" w:ascii="Times New Roman" w:hAnsi="Times New Roman"/>
          <w:sz w:val="16"/>
        </w:rPr>
      </w:r>
    </w:p>
    <w:tbl>
      <w:tblPr>
        <w:tblW w:w="9420" w:type="dxa"/>
        <w:jc w:val="start"/>
        <w:tblInd w:w="1400" w:type="dxa"/>
        <w:tblLayout w:type="fixed"/>
        <w:tblCellMar>
          <w:top w:w="0" w:type="dxa"/>
          <w:start w:w="0" w:type="dxa"/>
          <w:bottom w:w="0" w:type="dxa"/>
          <w:end w:w="0" w:type="dxa"/>
        </w:tblCellMar>
      </w:tblPr>
      <w:tblGrid>
        <w:gridCol w:w="300"/>
        <w:gridCol w:w="6540"/>
        <w:gridCol w:w="1580"/>
        <w:gridCol w:w="1000"/>
      </w:tblGrid>
      <w:tr>
        <w:trPr>
          <w:trHeight w:val="189" w:hRule="atLeast"/>
        </w:trPr>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540" w:type="dxa"/>
            <w:tcBorders/>
          </w:tcPr>
          <w:p>
            <w:pPr>
              <w:pStyle w:val="Normal"/>
              <w:spacing w:lineRule="atLeast" w:line="0"/>
              <w:ind w:start="80" w:end="0"/>
              <w:rPr/>
            </w:pPr>
            <w:r>
              <w:rPr>
                <w:rFonts w:eastAsia="Arial" w:cs="Arial" w:ascii="Arial" w:hAnsi="Arial"/>
                <w:b/>
                <w:sz w:val="16"/>
              </w:rPr>
              <w:t>Rs. 319.53</w:t>
            </w:r>
            <w:r>
              <w:rPr>
                <w:rFonts w:eastAsia="Arial" w:cs="Arial" w:ascii="Arial" w:hAnsi="Arial"/>
                <w:sz w:val="16"/>
              </w:rPr>
              <w:t xml:space="preserve"> crores </w:t>
            </w:r>
            <w:r>
              <w:rPr>
                <w:rFonts w:eastAsia="Arial" w:cs="Arial" w:ascii="Arial" w:hAnsi="Arial"/>
                <w:i/>
                <w:sz w:val="16"/>
              </w:rPr>
              <w:t>(2007-08 : Rs. 107.20 crores)</w:t>
            </w:r>
            <w:r>
              <w:rPr>
                <w:rFonts w:eastAsia="Arial" w:cs="Arial" w:ascii="Arial" w:hAnsi="Arial"/>
                <w:sz w:val="16"/>
              </w:rPr>
              <w:t xml:space="preserve"> on capital account  .......................</w:t>
            </w:r>
          </w:p>
        </w:tc>
        <w:tc>
          <w:tcPr>
            <w:tcW w:w="1580" w:type="dxa"/>
            <w:tcBorders/>
          </w:tcPr>
          <w:p>
            <w:pPr>
              <w:pStyle w:val="Normal"/>
              <w:spacing w:lineRule="atLeast" w:line="0"/>
              <w:ind w:end="420"/>
              <w:jc w:val="end"/>
              <w:rPr>
                <w:rFonts w:ascii="Arial" w:hAnsi="Arial" w:eastAsia="Arial" w:cs="Arial"/>
                <w:b/>
                <w:sz w:val="16"/>
              </w:rPr>
            </w:pPr>
            <w:r>
              <w:rPr>
                <w:rFonts w:eastAsia="Arial" w:cs="Arial" w:ascii="Arial" w:hAnsi="Arial"/>
                <w:b/>
                <w:sz w:val="16"/>
              </w:rPr>
              <w:t>320.83</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109.30</w:t>
            </w:r>
          </w:p>
        </w:tc>
      </w:tr>
      <w:tr>
        <w:trPr>
          <w:trHeight w:val="230" w:hRule="atLeast"/>
        </w:trPr>
        <w:tc>
          <w:tcPr>
            <w:tcW w:w="300" w:type="dxa"/>
            <w:tcBorders/>
          </w:tcPr>
          <w:p>
            <w:pPr>
              <w:pStyle w:val="Normal"/>
              <w:spacing w:lineRule="atLeast" w:line="0"/>
              <w:ind w:end="20"/>
              <w:jc w:val="end"/>
              <w:rPr>
                <w:rFonts w:ascii="Arial" w:hAnsi="Arial" w:eastAsia="Arial" w:cs="Arial"/>
                <w:sz w:val="16"/>
              </w:rPr>
            </w:pPr>
            <w:r>
              <w:rPr>
                <w:rFonts w:eastAsia="Arial" w:cs="Arial" w:ascii="Arial" w:hAnsi="Arial"/>
                <w:sz w:val="16"/>
              </w:rPr>
              <w:t>(ii)</w:t>
            </w:r>
          </w:p>
        </w:tc>
        <w:tc>
          <w:tcPr>
            <w:tcW w:w="6540" w:type="dxa"/>
            <w:tcBorders/>
          </w:tcPr>
          <w:p>
            <w:pPr>
              <w:pStyle w:val="Normal"/>
              <w:spacing w:lineRule="atLeast" w:line="0"/>
              <w:ind w:start="80" w:end="0"/>
              <w:rPr>
                <w:rFonts w:ascii="Arial" w:hAnsi="Arial" w:eastAsia="Arial" w:cs="Arial"/>
                <w:sz w:val="16"/>
              </w:rPr>
            </w:pPr>
            <w:r>
              <w:rPr>
                <w:rFonts w:eastAsia="Arial" w:cs="Arial" w:ascii="Arial" w:hAnsi="Arial"/>
                <w:sz w:val="16"/>
              </w:rPr>
              <w:t>Interest and Commitment charges payable in foreign currencies ...............................</w:t>
            </w:r>
          </w:p>
        </w:tc>
        <w:tc>
          <w:tcPr>
            <w:tcW w:w="1580" w:type="dxa"/>
            <w:tcBorders/>
          </w:tcPr>
          <w:p>
            <w:pPr>
              <w:pStyle w:val="Normal"/>
              <w:spacing w:lineRule="atLeast" w:line="0"/>
              <w:ind w:end="420"/>
              <w:jc w:val="end"/>
              <w:rPr>
                <w:rFonts w:ascii="Arial" w:hAnsi="Arial" w:eastAsia="Arial" w:cs="Arial"/>
                <w:b/>
                <w:sz w:val="16"/>
              </w:rPr>
            </w:pPr>
            <w:r>
              <w:rPr>
                <w:rFonts w:eastAsia="Arial" w:cs="Arial" w:ascii="Arial" w:hAnsi="Arial"/>
                <w:b/>
                <w:sz w:val="16"/>
              </w:rPr>
              <w:t>569.42</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502.95</w:t>
            </w:r>
          </w:p>
        </w:tc>
      </w:tr>
      <w:tr>
        <w:trPr>
          <w:trHeight w:val="230" w:hRule="atLeast"/>
        </w:trPr>
        <w:tc>
          <w:tcPr>
            <w:tcW w:w="300" w:type="dxa"/>
            <w:tcBorders/>
          </w:tcPr>
          <w:p>
            <w:pPr>
              <w:pStyle w:val="Normal"/>
              <w:spacing w:lineRule="atLeast" w:line="0"/>
              <w:ind w:end="20"/>
              <w:jc w:val="end"/>
              <w:rPr>
                <w:rFonts w:ascii="Arial" w:hAnsi="Arial" w:eastAsia="Arial" w:cs="Arial"/>
                <w:w w:val="84"/>
                <w:sz w:val="16"/>
              </w:rPr>
            </w:pPr>
            <w:r>
              <w:rPr>
                <w:rFonts w:eastAsia="Arial" w:cs="Arial" w:ascii="Arial" w:hAnsi="Arial"/>
                <w:w w:val="84"/>
                <w:sz w:val="16"/>
              </w:rPr>
              <w:t>(iii)</w:t>
            </w:r>
          </w:p>
        </w:tc>
        <w:tc>
          <w:tcPr>
            <w:tcW w:w="6540" w:type="dxa"/>
            <w:tcBorders/>
          </w:tcPr>
          <w:p>
            <w:pPr>
              <w:pStyle w:val="Normal"/>
              <w:spacing w:lineRule="atLeast" w:line="0"/>
              <w:ind w:start="80" w:end="0"/>
              <w:rPr>
                <w:rFonts w:ascii="Arial" w:hAnsi="Arial" w:eastAsia="Arial" w:cs="Arial"/>
                <w:sz w:val="16"/>
              </w:rPr>
            </w:pPr>
            <w:r>
              <w:rPr>
                <w:rFonts w:eastAsia="Arial" w:cs="Arial" w:ascii="Arial" w:hAnsi="Arial"/>
                <w:sz w:val="16"/>
              </w:rPr>
              <w:t>Commission ................................................................................................................</w:t>
            </w:r>
          </w:p>
        </w:tc>
        <w:tc>
          <w:tcPr>
            <w:tcW w:w="1580" w:type="dxa"/>
            <w:tcBorders/>
          </w:tcPr>
          <w:p>
            <w:pPr>
              <w:pStyle w:val="Normal"/>
              <w:spacing w:lineRule="atLeast" w:line="0"/>
              <w:ind w:end="420"/>
              <w:jc w:val="end"/>
              <w:rPr>
                <w:rFonts w:ascii="Arial" w:hAnsi="Arial" w:eastAsia="Arial" w:cs="Arial"/>
                <w:b/>
                <w:sz w:val="16"/>
              </w:rPr>
            </w:pPr>
            <w:r>
              <w:rPr>
                <w:rFonts w:eastAsia="Arial" w:cs="Arial" w:ascii="Arial" w:hAnsi="Arial"/>
                <w:b/>
                <w:sz w:val="16"/>
              </w:rPr>
              <w:t>15.29</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12.75</w:t>
            </w:r>
          </w:p>
        </w:tc>
      </w:tr>
    </w:tbl>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6"/>
        </w:numPr>
        <w:tabs>
          <w:tab w:val="clear" w:pos="720"/>
          <w:tab w:val="left" w:pos="1780" w:leader="none"/>
        </w:tabs>
        <w:spacing w:lineRule="atLeast" w:line="0"/>
        <w:ind w:hanging="392" w:start="1780" w:end="0"/>
        <w:rPr>
          <w:rFonts w:ascii="Arial" w:hAnsi="Arial" w:eastAsia="Arial" w:cs="Arial"/>
          <w:sz w:val="16"/>
        </w:rPr>
      </w:pPr>
      <w:r>
        <w:rPr>
          <w:rFonts w:eastAsia="Arial" w:cs="Arial" w:ascii="Arial" w:hAnsi="Arial"/>
          <w:sz w:val="16"/>
        </w:rPr>
        <w:t xml:space="preserve">Payable on other accounts [including </w:t>
      </w:r>
      <w:r>
        <w:rPr>
          <w:rFonts w:eastAsia="Arial" w:cs="Arial" w:ascii="Arial" w:hAnsi="Arial"/>
          <w:b/>
          <w:sz w:val="16"/>
        </w:rPr>
        <w:t>Rs. 6.15</w:t>
      </w:r>
      <w:r>
        <w:rPr>
          <w:rFonts w:eastAsia="Arial" w:cs="Arial" w:ascii="Arial" w:hAnsi="Arial"/>
          <w:sz w:val="16"/>
        </w:rPr>
        <w:t xml:space="preserve"> crores </w:t>
      </w:r>
      <w:r>
        <w:rPr>
          <w:rFonts w:eastAsia="Arial" w:cs="Arial" w:ascii="Arial" w:hAnsi="Arial"/>
          <w:i/>
          <w:sz w:val="16"/>
        </w:rPr>
        <w:t>(2007-08 : Rs. 15.28 crores)</w:t>
      </w:r>
    </w:p>
    <w:p>
      <w:pPr>
        <w:pStyle w:val="Normal"/>
        <w:spacing w:lineRule="exact" w:line="46"/>
        <w:rPr>
          <w:rFonts w:ascii="Times New Roman" w:hAnsi="Times New Roman" w:eastAsia="Times New Roman" w:cs="Times New Roman"/>
          <w:sz w:val="16"/>
        </w:rPr>
      </w:pPr>
      <w:r>
        <w:rPr>
          <w:rFonts w:eastAsia="Times New Roman" w:cs="Times New Roman" w:ascii="Times New Roman" w:hAnsi="Times New Roman"/>
          <w:sz w:val="16"/>
        </w:rPr>
      </w:r>
    </w:p>
    <w:tbl>
      <w:tblPr>
        <w:tblW w:w="9040" w:type="dxa"/>
        <w:jc w:val="start"/>
        <w:tblInd w:w="1780" w:type="dxa"/>
        <w:tblLayout w:type="fixed"/>
        <w:tblCellMar>
          <w:top w:w="0" w:type="dxa"/>
          <w:start w:w="0" w:type="dxa"/>
          <w:bottom w:w="0" w:type="dxa"/>
          <w:end w:w="0" w:type="dxa"/>
        </w:tblCellMar>
      </w:tblPr>
      <w:tblGrid>
        <w:gridCol w:w="6460"/>
        <w:gridCol w:w="1580"/>
        <w:gridCol w:w="1000"/>
      </w:tblGrid>
      <w:tr>
        <w:trPr>
          <w:trHeight w:val="189" w:hRule="atLeast"/>
        </w:trPr>
        <w:tc>
          <w:tcPr>
            <w:tcW w:w="6460" w:type="dxa"/>
            <w:tcBorders/>
          </w:tcPr>
          <w:p>
            <w:pPr>
              <w:pStyle w:val="Normal"/>
              <w:spacing w:lineRule="atLeast" w:line="0"/>
              <w:rPr>
                <w:rFonts w:ascii="Arial" w:hAnsi="Arial" w:eastAsia="Arial" w:cs="Arial"/>
                <w:sz w:val="16"/>
              </w:rPr>
            </w:pPr>
            <w:r>
              <w:rPr>
                <w:rFonts w:eastAsia="Arial" w:cs="Arial" w:ascii="Arial" w:hAnsi="Arial"/>
                <w:sz w:val="16"/>
              </w:rPr>
              <w:t>on capital account] ......................................................................................................</w:t>
            </w:r>
          </w:p>
        </w:tc>
        <w:tc>
          <w:tcPr>
            <w:tcW w:w="1580" w:type="dxa"/>
            <w:tcBorders/>
          </w:tcPr>
          <w:p>
            <w:pPr>
              <w:pStyle w:val="Normal"/>
              <w:spacing w:lineRule="atLeast" w:line="0"/>
              <w:ind w:end="420"/>
              <w:jc w:val="end"/>
              <w:rPr>
                <w:rFonts w:ascii="Arial" w:hAnsi="Arial" w:eastAsia="Arial" w:cs="Arial"/>
                <w:b/>
                <w:sz w:val="16"/>
              </w:rPr>
            </w:pPr>
            <w:r>
              <w:rPr>
                <w:rFonts w:eastAsia="Arial" w:cs="Arial" w:ascii="Arial" w:hAnsi="Arial"/>
                <w:b/>
                <w:sz w:val="16"/>
              </w:rPr>
              <w:t>232.21</w:t>
            </w:r>
          </w:p>
        </w:tc>
        <w:tc>
          <w:tcPr>
            <w:tcW w:w="1000" w:type="dxa"/>
            <w:tcBorders/>
          </w:tcPr>
          <w:p>
            <w:pPr>
              <w:pStyle w:val="Normal"/>
              <w:spacing w:lineRule="atLeast" w:line="0"/>
              <w:jc w:val="end"/>
              <w:rPr>
                <w:rFonts w:ascii="Arial" w:hAnsi="Arial" w:eastAsia="Arial" w:cs="Arial"/>
                <w:i/>
                <w:i/>
                <w:sz w:val="16"/>
              </w:rPr>
            </w:pPr>
            <w:r>
              <w:rPr>
                <w:rFonts w:eastAsia="Arial" w:cs="Arial" w:ascii="Arial" w:hAnsi="Arial"/>
                <w:i/>
                <w:sz w:val="16"/>
              </w:rPr>
              <w:t>157.47</w:t>
            </w:r>
          </w:p>
        </w:tc>
      </w:tr>
    </w:tbl>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7"/>
        </w:numPr>
        <w:tabs>
          <w:tab w:val="clear" w:pos="720"/>
          <w:tab w:val="left" w:pos="1440" w:leader="none"/>
        </w:tabs>
        <w:spacing w:lineRule="atLeast" w:line="0"/>
        <w:ind w:hanging="397" w:start="1440" w:end="0"/>
        <w:rPr>
          <w:rFonts w:ascii="Arial" w:hAnsi="Arial" w:eastAsia="Arial" w:cs="Arial"/>
          <w:b/>
          <w:sz w:val="16"/>
        </w:rPr>
      </w:pPr>
      <w:r>
        <w:rPr>
          <w:rFonts w:eastAsia="Arial" w:cs="Arial" w:ascii="Arial" w:hAnsi="Arial"/>
          <w:b/>
          <w:sz w:val="16"/>
        </w:rPr>
        <w:t>Remittance in foreign currencies for dividends</w:t>
      </w:r>
    </w:p>
    <w:p>
      <w:pPr>
        <w:pStyle w:val="Normal"/>
        <w:spacing w:lineRule="exact" w:line="79"/>
        <w:rPr>
          <w:rFonts w:ascii="Arial" w:hAnsi="Arial" w:eastAsia="Arial" w:cs="Arial"/>
          <w:b/>
          <w:sz w:val="16"/>
        </w:rPr>
      </w:pPr>
      <w:r>
        <w:rPr>
          <w:rFonts w:eastAsia="Arial" w:cs="Arial" w:ascii="Arial" w:hAnsi="Arial"/>
          <w:b/>
          <w:sz w:val="16"/>
        </w:rPr>
      </w:r>
    </w:p>
    <w:p>
      <w:pPr>
        <w:pStyle w:val="Normal"/>
        <w:spacing w:lineRule="auto" w:line="297"/>
        <w:ind w:start="1440" w:end="0"/>
        <w:jc w:val="both"/>
        <w:rPr>
          <w:rFonts w:ascii="Arial" w:hAnsi="Arial" w:eastAsia="Arial" w:cs="Arial"/>
          <w:sz w:val="16"/>
        </w:rPr>
      </w:pPr>
      <w:r>
        <w:rPr>
          <w:rFonts w:eastAsia="Arial" w:cs="Arial" w:ascii="Arial" w:hAnsi="Arial"/>
          <w:sz w:val="16"/>
        </w:rPr>
        <w:t>The Company has not remitted any amount in foreign currencies on account of dividends during the year and does not have information as to the extent to which remittances, if any, in foreign currencies on account of dividends have been made by/on behalf of non-resident shareholders. The particulars of dividends payable to non-resident shareholders which were declared during the year, are as under :</w:t>
      </w:r>
    </w:p>
    <w:p>
      <w:pPr>
        <w:pStyle w:val="Normal"/>
        <w:spacing w:lineRule="exact" w:line="25"/>
        <w:rPr>
          <w:rFonts w:ascii="Times New Roman" w:hAnsi="Times New Roman" w:eastAsia="Times New Roman" w:cs="Times New Roman"/>
          <w:sz w:val="16"/>
        </w:rPr>
      </w:pPr>
      <w:r>
        <w:rPr>
          <w:rFonts w:eastAsia="Times New Roman" w:cs="Times New Roman" w:ascii="Times New Roman" w:hAnsi="Times New Roman"/>
          <w:sz w:val="16"/>
        </w:rPr>
      </w:r>
    </w:p>
    <w:tbl>
      <w:tblPr>
        <w:tblW w:w="9420" w:type="dxa"/>
        <w:jc w:val="start"/>
        <w:tblInd w:w="1400" w:type="dxa"/>
        <w:tblLayout w:type="fixed"/>
        <w:tblCellMar>
          <w:top w:w="0" w:type="dxa"/>
          <w:start w:w="0" w:type="dxa"/>
          <w:bottom w:w="0" w:type="dxa"/>
          <w:end w:w="0" w:type="dxa"/>
        </w:tblCellMar>
      </w:tblPr>
      <w:tblGrid>
        <w:gridCol w:w="300"/>
        <w:gridCol w:w="6180"/>
        <w:gridCol w:w="1560"/>
        <w:gridCol w:w="1380"/>
      </w:tblGrid>
      <w:tr>
        <w:trPr>
          <w:trHeight w:val="189" w:hRule="atLeast"/>
        </w:trPr>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60" w:type="dxa"/>
            <w:tcBorders/>
          </w:tcPr>
          <w:p>
            <w:pPr>
              <w:pStyle w:val="Normal"/>
              <w:spacing w:lineRule="atLeast" w:line="0"/>
              <w:ind w:end="40"/>
              <w:jc w:val="end"/>
              <w:rPr>
                <w:rFonts w:ascii="Arial" w:hAnsi="Arial" w:eastAsia="Arial" w:cs="Arial"/>
                <w:b/>
                <w:sz w:val="16"/>
              </w:rPr>
            </w:pPr>
            <w:r>
              <w:rPr>
                <w:rFonts w:eastAsia="Arial" w:cs="Arial" w:ascii="Arial" w:hAnsi="Arial"/>
                <w:b/>
                <w:sz w:val="16"/>
              </w:rPr>
              <w:t>Current Year</w:t>
            </w:r>
          </w:p>
        </w:tc>
        <w:tc>
          <w:tcPr>
            <w:tcW w:w="1380" w:type="dxa"/>
            <w:tcBorders/>
          </w:tcPr>
          <w:p>
            <w:pPr>
              <w:pStyle w:val="Normal"/>
              <w:spacing w:lineRule="atLeast" w:line="0"/>
              <w:jc w:val="end"/>
              <w:rPr>
                <w:rFonts w:ascii="Arial" w:hAnsi="Arial" w:eastAsia="Arial" w:cs="Arial"/>
                <w:i/>
                <w:i/>
                <w:sz w:val="16"/>
              </w:rPr>
            </w:pPr>
            <w:r>
              <w:rPr>
                <w:rFonts w:eastAsia="Arial" w:cs="Arial" w:ascii="Arial" w:hAnsi="Arial"/>
                <w:i/>
                <w:sz w:val="16"/>
              </w:rPr>
              <w:t>Previous Year</w:t>
            </w:r>
          </w:p>
        </w:tc>
      </w:tr>
      <w:tr>
        <w:trPr>
          <w:trHeight w:val="287" w:hRule="atLeast"/>
        </w:trPr>
        <w:tc>
          <w:tcPr>
            <w:tcW w:w="300" w:type="dxa"/>
            <w:tcBorders/>
          </w:tcPr>
          <w:p>
            <w:pPr>
              <w:pStyle w:val="Normal"/>
              <w:spacing w:lineRule="atLeast" w:line="0"/>
              <w:ind w:end="20"/>
              <w:jc w:val="end"/>
              <w:rPr>
                <w:rFonts w:ascii="Arial" w:hAnsi="Arial" w:eastAsia="Arial" w:cs="Arial"/>
                <w:sz w:val="16"/>
              </w:rPr>
            </w:pPr>
            <w:r>
              <w:rPr>
                <w:rFonts w:eastAsia="Arial" w:cs="Arial" w:ascii="Arial" w:hAnsi="Arial"/>
                <w:sz w:val="16"/>
              </w:rPr>
              <w:t>(i)</w:t>
            </w:r>
          </w:p>
        </w:tc>
        <w:tc>
          <w:tcPr>
            <w:tcW w:w="6180" w:type="dxa"/>
            <w:tcBorders/>
          </w:tcPr>
          <w:p>
            <w:pPr>
              <w:pStyle w:val="Normal"/>
              <w:spacing w:lineRule="atLeast" w:line="0"/>
              <w:ind w:start="80" w:end="0"/>
              <w:rPr>
                <w:rFonts w:ascii="Arial" w:hAnsi="Arial" w:eastAsia="Arial" w:cs="Arial"/>
                <w:sz w:val="16"/>
              </w:rPr>
            </w:pPr>
            <w:r>
              <w:rPr>
                <w:rFonts w:eastAsia="Arial" w:cs="Arial" w:ascii="Arial" w:hAnsi="Arial"/>
                <w:sz w:val="16"/>
              </w:rPr>
              <w:t>Number of non-resident shareholders ..........................................................................</w:t>
            </w:r>
          </w:p>
        </w:tc>
        <w:tc>
          <w:tcPr>
            <w:tcW w:w="1560" w:type="dxa"/>
            <w:tcBorders/>
          </w:tcPr>
          <w:p>
            <w:pPr>
              <w:pStyle w:val="Normal"/>
              <w:spacing w:lineRule="atLeast" w:line="0"/>
              <w:ind w:end="40"/>
              <w:jc w:val="end"/>
              <w:rPr>
                <w:rFonts w:ascii="Arial" w:hAnsi="Arial" w:eastAsia="Arial" w:cs="Arial"/>
                <w:b/>
                <w:sz w:val="16"/>
              </w:rPr>
            </w:pPr>
            <w:r>
              <w:rPr>
                <w:rFonts w:eastAsia="Arial" w:cs="Arial" w:ascii="Arial" w:hAnsi="Arial"/>
                <w:b/>
                <w:sz w:val="16"/>
              </w:rPr>
              <w:t>5,914</w:t>
            </w:r>
          </w:p>
        </w:tc>
        <w:tc>
          <w:tcPr>
            <w:tcW w:w="1380" w:type="dxa"/>
            <w:tcBorders/>
          </w:tcPr>
          <w:p>
            <w:pPr>
              <w:pStyle w:val="Normal"/>
              <w:spacing w:lineRule="atLeast" w:line="0"/>
              <w:jc w:val="end"/>
              <w:rPr>
                <w:rFonts w:ascii="Arial" w:hAnsi="Arial" w:eastAsia="Arial" w:cs="Arial"/>
                <w:i/>
                <w:i/>
                <w:sz w:val="16"/>
              </w:rPr>
            </w:pPr>
            <w:r>
              <w:rPr>
                <w:rFonts w:eastAsia="Arial" w:cs="Arial" w:ascii="Arial" w:hAnsi="Arial"/>
                <w:i/>
                <w:sz w:val="16"/>
              </w:rPr>
              <w:t>4,461</w:t>
            </w:r>
          </w:p>
        </w:tc>
      </w:tr>
      <w:tr>
        <w:trPr>
          <w:trHeight w:val="258" w:hRule="atLeast"/>
        </w:trPr>
        <w:tc>
          <w:tcPr>
            <w:tcW w:w="300" w:type="dxa"/>
            <w:tcBorders/>
          </w:tcPr>
          <w:p>
            <w:pPr>
              <w:pStyle w:val="Normal"/>
              <w:spacing w:lineRule="atLeast" w:line="0"/>
              <w:ind w:end="20"/>
              <w:jc w:val="end"/>
              <w:rPr>
                <w:rFonts w:ascii="Arial" w:hAnsi="Arial" w:eastAsia="Arial" w:cs="Arial"/>
                <w:sz w:val="16"/>
              </w:rPr>
            </w:pPr>
            <w:r>
              <w:rPr>
                <w:rFonts w:eastAsia="Arial" w:cs="Arial" w:ascii="Arial" w:hAnsi="Arial"/>
                <w:sz w:val="16"/>
              </w:rPr>
              <w:t>(ii)</w:t>
            </w:r>
          </w:p>
        </w:tc>
        <w:tc>
          <w:tcPr>
            <w:tcW w:w="6180" w:type="dxa"/>
            <w:tcBorders/>
          </w:tcPr>
          <w:p>
            <w:pPr>
              <w:pStyle w:val="Normal"/>
              <w:spacing w:lineRule="atLeast" w:line="0"/>
              <w:ind w:start="80" w:end="0"/>
              <w:rPr>
                <w:rFonts w:ascii="Arial" w:hAnsi="Arial" w:eastAsia="Arial" w:cs="Arial"/>
                <w:sz w:val="16"/>
              </w:rPr>
            </w:pPr>
            <w:r>
              <w:rPr>
                <w:rFonts w:eastAsia="Arial" w:cs="Arial" w:ascii="Arial" w:hAnsi="Arial"/>
                <w:sz w:val="16"/>
              </w:rPr>
              <w:t>Number of Ordinary shares held by them .....................................................................</w:t>
            </w:r>
          </w:p>
        </w:tc>
        <w:tc>
          <w:tcPr>
            <w:tcW w:w="1560" w:type="dxa"/>
            <w:tcBorders/>
          </w:tcPr>
          <w:p>
            <w:pPr>
              <w:pStyle w:val="Normal"/>
              <w:spacing w:lineRule="atLeast" w:line="0"/>
              <w:ind w:end="40"/>
              <w:jc w:val="end"/>
              <w:rPr>
                <w:rFonts w:ascii="Arial" w:hAnsi="Arial" w:eastAsia="Arial" w:cs="Arial"/>
                <w:b/>
                <w:sz w:val="16"/>
              </w:rPr>
            </w:pPr>
            <w:r>
              <w:rPr>
                <w:rFonts w:eastAsia="Arial" w:cs="Arial" w:ascii="Arial" w:hAnsi="Arial"/>
                <w:b/>
                <w:sz w:val="16"/>
              </w:rPr>
              <w:t>14,85,95,480</w:t>
            </w:r>
          </w:p>
        </w:tc>
        <w:tc>
          <w:tcPr>
            <w:tcW w:w="1380" w:type="dxa"/>
            <w:tcBorders/>
          </w:tcPr>
          <w:p>
            <w:pPr>
              <w:pStyle w:val="Normal"/>
              <w:spacing w:lineRule="atLeast" w:line="0"/>
              <w:jc w:val="end"/>
              <w:rPr>
                <w:rFonts w:ascii="Arial" w:hAnsi="Arial" w:eastAsia="Arial" w:cs="Arial"/>
                <w:i/>
                <w:i/>
                <w:sz w:val="16"/>
              </w:rPr>
            </w:pPr>
            <w:r>
              <w:rPr>
                <w:rFonts w:eastAsia="Arial" w:cs="Arial" w:ascii="Arial" w:hAnsi="Arial"/>
                <w:i/>
                <w:sz w:val="16"/>
              </w:rPr>
              <w:t>13,60,48,173</w:t>
            </w:r>
          </w:p>
        </w:tc>
      </w:tr>
      <w:tr>
        <w:trPr>
          <w:trHeight w:val="260" w:hRule="atLeast"/>
        </w:trPr>
        <w:tc>
          <w:tcPr>
            <w:tcW w:w="300" w:type="dxa"/>
            <w:tcBorders/>
          </w:tcPr>
          <w:p>
            <w:pPr>
              <w:pStyle w:val="Normal"/>
              <w:spacing w:lineRule="atLeast" w:line="0"/>
              <w:jc w:val="end"/>
              <w:rPr>
                <w:rFonts w:ascii="Arial" w:hAnsi="Arial" w:eastAsia="Arial" w:cs="Arial"/>
                <w:w w:val="93"/>
                <w:sz w:val="16"/>
              </w:rPr>
            </w:pPr>
            <w:r>
              <w:rPr>
                <w:rFonts w:eastAsia="Arial" w:cs="Arial" w:ascii="Arial" w:hAnsi="Arial"/>
                <w:w w:val="93"/>
                <w:sz w:val="16"/>
              </w:rPr>
              <w:t>(iii)</w:t>
            </w:r>
          </w:p>
        </w:tc>
        <w:tc>
          <w:tcPr>
            <w:tcW w:w="6180" w:type="dxa"/>
            <w:tcBorders/>
          </w:tcPr>
          <w:p>
            <w:pPr>
              <w:pStyle w:val="Normal"/>
              <w:spacing w:lineRule="atLeast" w:line="0"/>
              <w:ind w:start="80" w:end="0"/>
              <w:rPr>
                <w:rFonts w:ascii="Arial" w:hAnsi="Arial" w:eastAsia="Arial" w:cs="Arial"/>
                <w:sz w:val="16"/>
              </w:rPr>
            </w:pPr>
            <w:r>
              <w:rPr>
                <w:rFonts w:eastAsia="Arial" w:cs="Arial" w:ascii="Arial" w:hAnsi="Arial"/>
                <w:sz w:val="16"/>
              </w:rPr>
              <w:t>Gross amount of dividends ...........................................................................................</w:t>
            </w:r>
          </w:p>
        </w:tc>
        <w:tc>
          <w:tcPr>
            <w:tcW w:w="1560" w:type="dxa"/>
            <w:tcBorders/>
          </w:tcPr>
          <w:p>
            <w:pPr>
              <w:pStyle w:val="Normal"/>
              <w:spacing w:lineRule="atLeast" w:line="0"/>
              <w:ind w:end="40"/>
              <w:jc w:val="end"/>
              <w:rPr>
                <w:rFonts w:ascii="Arial" w:hAnsi="Arial" w:eastAsia="Arial" w:cs="Arial"/>
                <w:b/>
                <w:sz w:val="16"/>
              </w:rPr>
            </w:pPr>
            <w:r>
              <w:rPr>
                <w:rFonts w:eastAsia="Arial" w:cs="Arial" w:ascii="Arial" w:hAnsi="Arial"/>
                <w:b/>
                <w:sz w:val="16"/>
              </w:rPr>
              <w:t>Rs. 237.75 crores</w:t>
            </w:r>
          </w:p>
        </w:tc>
        <w:tc>
          <w:tcPr>
            <w:tcW w:w="1380" w:type="dxa"/>
            <w:tcBorders/>
          </w:tcPr>
          <w:p>
            <w:pPr>
              <w:pStyle w:val="Normal"/>
              <w:spacing w:lineRule="atLeast" w:line="0"/>
              <w:jc w:val="end"/>
              <w:rPr>
                <w:rFonts w:ascii="Arial" w:hAnsi="Arial" w:eastAsia="Arial" w:cs="Arial"/>
                <w:i/>
                <w:i/>
                <w:sz w:val="16"/>
              </w:rPr>
            </w:pPr>
            <w:r>
              <w:rPr>
                <w:rFonts w:eastAsia="Arial" w:cs="Arial" w:ascii="Arial" w:hAnsi="Arial"/>
                <w:i/>
                <w:sz w:val="16"/>
              </w:rPr>
              <w:t>Rs. 210.87 crores</w:t>
            </w:r>
          </w:p>
        </w:tc>
      </w:tr>
    </w:tbl>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8"/>
        </w:numPr>
        <w:tabs>
          <w:tab w:val="clear" w:pos="720"/>
          <w:tab w:val="left" w:pos="1380" w:leader="none"/>
        </w:tabs>
        <w:spacing w:lineRule="atLeast" w:line="0"/>
        <w:ind w:hanging="337" w:start="1380" w:end="0"/>
        <w:rPr>
          <w:rFonts w:ascii="Arial" w:hAnsi="Arial" w:eastAsia="Arial" w:cs="Arial"/>
          <w:b/>
          <w:sz w:val="16"/>
        </w:rPr>
      </w:pPr>
      <w:r>
        <w:rPr>
          <w:rFonts w:eastAsia="Arial" w:cs="Arial" w:ascii="Arial" w:hAnsi="Arial"/>
          <w:b/>
          <w:sz w:val="16"/>
        </w:rPr>
        <w:t>Earnings in Foreign Exchange</w:t>
      </w:r>
    </w:p>
    <w:p>
      <w:pPr>
        <w:pStyle w:val="Normal"/>
        <w:spacing w:lineRule="exact" w:line="73"/>
        <w:rPr>
          <w:rFonts w:ascii="Arial" w:hAnsi="Arial" w:eastAsia="Arial" w:cs="Arial"/>
          <w:b/>
          <w:sz w:val="16"/>
        </w:rPr>
      </w:pPr>
      <w:r>
        <w:rPr>
          <w:rFonts w:eastAsia="Arial" w:cs="Arial" w:ascii="Arial" w:hAnsi="Arial"/>
          <w:b/>
          <w:sz w:val="16"/>
        </w:rPr>
      </w:r>
    </w:p>
    <w:p>
      <w:pPr>
        <w:pStyle w:val="Normal"/>
        <w:numPr>
          <w:ilvl w:val="1"/>
          <w:numId w:val="88"/>
        </w:numPr>
        <w:tabs>
          <w:tab w:val="clear" w:pos="720"/>
          <w:tab w:val="left" w:pos="1720" w:leader="none"/>
        </w:tabs>
        <w:spacing w:lineRule="auto" w:line="304"/>
        <w:ind w:hanging="279" w:start="1720" w:end="0"/>
        <w:rPr>
          <w:rFonts w:ascii="Arial" w:hAnsi="Arial" w:eastAsia="Arial" w:cs="Arial"/>
          <w:sz w:val="16"/>
        </w:rPr>
      </w:pPr>
      <w:r>
        <w:rPr>
          <w:rFonts w:eastAsia="Arial" w:cs="Arial" w:ascii="Arial" w:hAnsi="Arial"/>
          <w:sz w:val="16"/>
        </w:rPr>
        <w:t xml:space="preserve">Export of steel and other materials (at F.O.B. value) </w:t>
      </w:r>
      <w:r>
        <w:rPr>
          <w:rFonts w:eastAsia="Arial" w:cs="Arial" w:ascii="Arial" w:hAnsi="Arial"/>
          <w:b/>
          <w:sz w:val="16"/>
        </w:rPr>
        <w:t>Rs. 3,308.67</w:t>
      </w:r>
      <w:r>
        <w:rPr>
          <w:rFonts w:eastAsia="Arial" w:cs="Arial" w:ascii="Arial" w:hAnsi="Arial"/>
          <w:sz w:val="16"/>
        </w:rPr>
        <w:t xml:space="preserve"> crores </w:t>
      </w:r>
      <w:r>
        <w:rPr>
          <w:rFonts w:eastAsia="Arial" w:cs="Arial" w:ascii="Arial" w:hAnsi="Arial"/>
          <w:i/>
          <w:sz w:val="16"/>
        </w:rPr>
        <w:t>(2007-08 : Rs. 2,120.98 crores)</w:t>
      </w:r>
      <w:r>
        <w:rPr>
          <w:rFonts w:eastAsia="Arial" w:cs="Arial" w:ascii="Arial" w:hAnsi="Arial"/>
          <w:sz w:val="16"/>
        </w:rPr>
        <w:t xml:space="preserve"> [including value of exports through export houses].</w:t>
      </w:r>
    </w:p>
    <w:p>
      <w:pPr>
        <w:pStyle w:val="Normal"/>
        <w:spacing w:lineRule="exact" w:line="18"/>
        <w:rPr>
          <w:rFonts w:ascii="Arial" w:hAnsi="Arial" w:eastAsia="Arial" w:cs="Arial"/>
          <w:sz w:val="16"/>
        </w:rPr>
      </w:pPr>
      <w:r>
        <w:rPr>
          <w:rFonts w:eastAsia="Arial" w:cs="Arial" w:ascii="Arial" w:hAnsi="Arial"/>
          <w:sz w:val="16"/>
        </w:rPr>
      </w:r>
    </w:p>
    <w:p>
      <w:pPr>
        <w:pStyle w:val="Normal"/>
        <w:numPr>
          <w:ilvl w:val="1"/>
          <w:numId w:val="88"/>
        </w:numPr>
        <w:tabs>
          <w:tab w:val="clear" w:pos="720"/>
          <w:tab w:val="left" w:pos="1720" w:leader="none"/>
        </w:tabs>
        <w:spacing w:lineRule="atLeast" w:line="0"/>
        <w:ind w:hanging="314" w:start="1720" w:end="0"/>
        <w:rPr>
          <w:rFonts w:ascii="Arial" w:hAnsi="Arial" w:eastAsia="Arial" w:cs="Arial"/>
          <w:sz w:val="16"/>
        </w:rPr>
      </w:pPr>
      <w:r>
        <w:rPr>
          <w:rFonts w:eastAsia="Arial" w:cs="Arial" w:ascii="Arial" w:hAnsi="Arial"/>
          <w:sz w:val="16"/>
        </w:rPr>
        <w:t xml:space="preserve">Interest received </w:t>
      </w:r>
      <w:r>
        <w:rPr>
          <w:rFonts w:eastAsia="Arial" w:cs="Arial" w:ascii="Arial" w:hAnsi="Arial"/>
          <w:b/>
          <w:sz w:val="16"/>
        </w:rPr>
        <w:t>Rs. 19.01</w:t>
      </w:r>
      <w:r>
        <w:rPr>
          <w:rFonts w:eastAsia="Arial" w:cs="Arial" w:ascii="Arial" w:hAnsi="Arial"/>
          <w:sz w:val="16"/>
        </w:rPr>
        <w:t xml:space="preserve"> crores </w:t>
      </w:r>
      <w:r>
        <w:rPr>
          <w:rFonts w:eastAsia="Arial" w:cs="Arial" w:ascii="Arial" w:hAnsi="Arial"/>
          <w:i/>
          <w:sz w:val="16"/>
        </w:rPr>
        <w:t>(2007-08 : Rs. 33.45 crores)</w:t>
      </w:r>
      <w:r>
        <w:rPr>
          <w:rFonts w:eastAsia="Arial" w:cs="Arial" w:ascii="Arial" w:hAnsi="Arial"/>
          <w:sz w:val="16"/>
        </w:rPr>
        <w:t>.</w:t>
      </w:r>
    </w:p>
    <w:p>
      <w:pPr>
        <w:pStyle w:val="Normal"/>
        <w:spacing w:lineRule="exact" w:line="73"/>
        <w:rPr>
          <w:rFonts w:ascii="Arial" w:hAnsi="Arial" w:eastAsia="Arial" w:cs="Arial"/>
          <w:sz w:val="16"/>
        </w:rPr>
      </w:pPr>
      <w:r>
        <w:rPr>
          <w:rFonts w:eastAsia="Arial" w:cs="Arial" w:ascii="Arial" w:hAnsi="Arial"/>
          <w:sz w:val="16"/>
        </w:rPr>
      </w:r>
    </w:p>
    <w:p>
      <w:pPr>
        <w:pStyle w:val="Normal"/>
        <w:numPr>
          <w:ilvl w:val="1"/>
          <w:numId w:val="88"/>
        </w:numPr>
        <w:tabs>
          <w:tab w:val="clear" w:pos="720"/>
          <w:tab w:val="left" w:pos="1720" w:leader="none"/>
        </w:tabs>
        <w:spacing w:lineRule="atLeast" w:line="0"/>
        <w:ind w:hanging="350" w:start="1720" w:end="0"/>
        <w:rPr>
          <w:rFonts w:ascii="Arial" w:hAnsi="Arial" w:eastAsia="Arial" w:cs="Arial"/>
          <w:sz w:val="16"/>
        </w:rPr>
      </w:pPr>
      <w:r>
        <w:rPr>
          <w:rFonts w:eastAsia="Arial" w:cs="Arial" w:ascii="Arial" w:hAnsi="Arial"/>
          <w:sz w:val="16"/>
        </w:rPr>
        <w:t xml:space="preserve">Others </w:t>
      </w:r>
      <w:r>
        <w:rPr>
          <w:rFonts w:eastAsia="Arial" w:cs="Arial" w:ascii="Arial" w:hAnsi="Arial"/>
          <w:b/>
          <w:sz w:val="16"/>
        </w:rPr>
        <w:t>Rs. 46.87</w:t>
      </w:r>
      <w:r>
        <w:rPr>
          <w:rFonts w:eastAsia="Arial" w:cs="Arial" w:ascii="Arial" w:hAnsi="Arial"/>
          <w:sz w:val="16"/>
        </w:rPr>
        <w:t xml:space="preserve"> crores </w:t>
      </w:r>
      <w:r>
        <w:rPr>
          <w:rFonts w:eastAsia="Arial" w:cs="Arial" w:ascii="Arial" w:hAnsi="Arial"/>
          <w:i/>
          <w:sz w:val="16"/>
        </w:rPr>
        <w:t>(2007-08 : Rs. 131.75 crores)</w:t>
      </w:r>
      <w:r>
        <w:rPr>
          <w:rFonts w:eastAsia="Arial" w:cs="Arial" w:ascii="Arial" w:hAnsi="Arial"/>
          <w:sz w:val="16"/>
        </w:rPr>
        <w:t>.</w:t>
      </w:r>
    </w:p>
    <w:p>
      <w:pPr>
        <w:sectPr>
          <w:type w:val="nextPage"/>
          <w:pgSz w:w="11860" w:h="14780"/>
          <w:pgMar w:left="260" w:right="700" w:gutter="0" w:header="0" w:top="1094" w:footer="0" w:bottom="0"/>
          <w:pgNumType w:fmt="decimal"/>
          <w:formProt w:val="false"/>
          <w:textDirection w:val="lrTb"/>
          <w:docGrid w:type="default" w:linePitch="360" w:charSpace="0"/>
        </w:sectPr>
      </w:pPr>
    </w:p>
    <w:p>
      <w:pPr>
        <w:pStyle w:val="Normal"/>
        <w:spacing w:lineRule="exact" w:line="1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9"/>
        </w:rPr>
      </w:pPr>
      <w:r>
        <w:rPr>
          <w:rFonts w:eastAsia="Arial" w:cs="Arial" w:ascii="Arial" w:hAnsi="Arial"/>
          <w:sz w:val="19"/>
        </w:rPr>
        <w:t>190</w:t>
      </w:r>
    </w:p>
    <w:p>
      <w:pPr>
        <w:sectPr>
          <w:type w:val="continuous"/>
          <w:pgSz w:w="11860" w:h="14780"/>
          <w:pgMar w:left="260" w:right="700" w:gutter="0" w:header="0" w:top="1094" w:footer="0" w:bottom="0"/>
          <w:formProt w:val="false"/>
          <w:textDirection w:val="lrTb"/>
          <w:docGrid w:type="default" w:linePitch="360" w:charSpace="0"/>
        </w:sectPr>
      </w:pPr>
    </w:p>
    <w:p>
      <w:pPr>
        <w:pStyle w:val="Normal"/>
        <w:spacing w:lineRule="exact" w:line="116"/>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110">
            <wp:simplePos x="0" y="0"/>
            <wp:positionH relativeFrom="page">
              <wp:posOffset>6751320</wp:posOffset>
            </wp:positionH>
            <wp:positionV relativeFrom="page">
              <wp:posOffset>525145</wp:posOffset>
            </wp:positionV>
            <wp:extent cx="429895" cy="107315"/>
            <wp:effectExtent l="0" t="0" r="0" b="0"/>
            <wp:wrapNone/>
            <wp:docPr id="109"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56" descr="" title=""/>
                    <pic:cNvPicPr>
                      <a:picLocks noChangeAspect="1" noChangeArrowheads="1"/>
                    </pic:cNvPicPr>
                  </pic:nvPicPr>
                  <pic:blipFill>
                    <a:blip r:embed="rId57"/>
                    <a:srcRect l="-42" t="-172" r="-42" b="-172"/>
                    <a:stretch>
                      <a:fillRect/>
                    </a:stretch>
                  </pic:blipFill>
                  <pic:spPr bwMode="auto">
                    <a:xfrm>
                      <a:off x="0" y="0"/>
                      <a:ext cx="429895" cy="107315"/>
                    </a:xfrm>
                    <a:prstGeom prst="rect">
                      <a:avLst/>
                    </a:prstGeom>
                  </pic:spPr>
                </pic:pic>
              </a:graphicData>
            </a:graphic>
          </wp:anchor>
        </w:drawing>
        <w:drawing>
          <wp:anchor behindDoc="1" distT="0" distB="0" distL="114935" distR="114935" simplePos="0" locked="0" layoutInCell="0" allowOverlap="1" relativeHeight="111">
            <wp:simplePos x="0" y="0"/>
            <wp:positionH relativeFrom="page">
              <wp:posOffset>6805295</wp:posOffset>
            </wp:positionH>
            <wp:positionV relativeFrom="page">
              <wp:posOffset>256540</wp:posOffset>
            </wp:positionV>
            <wp:extent cx="321945" cy="214630"/>
            <wp:effectExtent l="0" t="0" r="0" b="0"/>
            <wp:wrapNone/>
            <wp:docPr id="110"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7" descr="" title=""/>
                    <pic:cNvPicPr>
                      <a:picLocks noChangeAspect="1" noChangeArrowheads="1"/>
                    </pic:cNvPicPr>
                  </pic:nvPicPr>
                  <pic:blipFill>
                    <a:blip r:embed="rId58"/>
                    <a:srcRect l="-56" t="-84" r="-56" b="-84"/>
                    <a:stretch>
                      <a:fillRect/>
                    </a:stretch>
                  </pic:blipFill>
                  <pic:spPr bwMode="auto">
                    <a:xfrm>
                      <a:off x="0" y="0"/>
                      <a:ext cx="321945" cy="214630"/>
                    </a:xfrm>
                    <a:prstGeom prst="rect">
                      <a:avLst/>
                    </a:prstGeom>
                  </pic:spPr>
                </pic:pic>
              </a:graphicData>
            </a:graphic>
          </wp:anchor>
        </w:drawing>
      </w:r>
      <w:bookmarkStart w:id="33" w:name="page23"/>
      <w:bookmarkStart w:id="34" w:name="page23"/>
      <w:bookmarkEnd w:id="34"/>
    </w:p>
    <w:p>
      <w:pPr>
        <w:pStyle w:val="Normal"/>
        <w:spacing w:lineRule="atLeast" w:line="0"/>
        <w:ind w:start="2"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16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9"/>
        </w:numPr>
        <w:tabs>
          <w:tab w:val="clear" w:pos="720"/>
          <w:tab w:val="left" w:pos="342" w:leader="none"/>
        </w:tabs>
        <w:spacing w:lineRule="atLeast" w:line="0"/>
        <w:ind w:hanging="342" w:start="342" w:end="0"/>
        <w:rPr>
          <w:rFonts w:ascii="Arial" w:hAnsi="Arial" w:eastAsia="Arial" w:cs="Arial"/>
          <w:b/>
          <w:sz w:val="16"/>
        </w:rPr>
      </w:pPr>
      <w:r>
        <w:rPr>
          <w:rFonts w:eastAsia="Arial" w:cs="Arial" w:ascii="Arial" w:hAnsi="Arial"/>
          <w:b/>
          <w:sz w:val="16"/>
        </w:rPr>
        <w:t>Derivative Instruments</w:t>
      </w:r>
    </w:p>
    <w:p>
      <w:pPr>
        <w:pStyle w:val="Normal"/>
        <w:spacing w:lineRule="exact" w:line="89"/>
        <w:rPr>
          <w:rFonts w:ascii="Arial" w:hAnsi="Arial" w:eastAsia="Arial" w:cs="Arial"/>
          <w:b/>
          <w:sz w:val="16"/>
        </w:rPr>
      </w:pPr>
      <w:r>
        <w:rPr>
          <w:rFonts w:eastAsia="Arial" w:cs="Arial" w:ascii="Arial" w:hAnsi="Arial"/>
          <w:b/>
          <w:sz w:val="16"/>
        </w:rPr>
      </w:r>
    </w:p>
    <w:p>
      <w:pPr>
        <w:pStyle w:val="Normal"/>
        <w:numPr>
          <w:ilvl w:val="1"/>
          <w:numId w:val="89"/>
        </w:numPr>
        <w:tabs>
          <w:tab w:val="clear" w:pos="720"/>
          <w:tab w:val="left" w:pos="682" w:leader="none"/>
        </w:tabs>
        <w:spacing w:lineRule="atLeast" w:line="0"/>
        <w:ind w:hanging="342" w:start="682" w:end="0"/>
        <w:rPr>
          <w:rFonts w:ascii="Arial" w:hAnsi="Arial" w:eastAsia="Arial" w:cs="Arial"/>
          <w:sz w:val="16"/>
        </w:rPr>
      </w:pPr>
      <w:r>
        <w:rPr>
          <w:rFonts w:eastAsia="Arial" w:cs="Arial" w:ascii="Arial" w:hAnsi="Arial"/>
          <w:sz w:val="16"/>
        </w:rPr>
        <w:t>The Company has entered into the following derivative instruments :</w:t>
      </w:r>
    </w:p>
    <w:p>
      <w:pPr>
        <w:pStyle w:val="Normal"/>
        <w:spacing w:lineRule="exact" w:line="85"/>
        <w:rPr>
          <w:rFonts w:ascii="Arial" w:hAnsi="Arial" w:eastAsia="Arial" w:cs="Arial"/>
          <w:sz w:val="16"/>
        </w:rPr>
      </w:pPr>
      <w:r>
        <w:rPr>
          <w:rFonts w:eastAsia="Arial" w:cs="Arial" w:ascii="Arial" w:hAnsi="Arial"/>
          <w:sz w:val="16"/>
        </w:rPr>
      </w:r>
    </w:p>
    <w:p>
      <w:pPr>
        <w:pStyle w:val="Normal"/>
        <w:numPr>
          <w:ilvl w:val="2"/>
          <w:numId w:val="89"/>
        </w:numPr>
        <w:tabs>
          <w:tab w:val="clear" w:pos="720"/>
          <w:tab w:val="left" w:pos="1022" w:leader="none"/>
        </w:tabs>
        <w:spacing w:lineRule="auto" w:line="331"/>
        <w:ind w:hanging="342" w:start="1022" w:end="1040"/>
        <w:jc w:val="both"/>
        <w:rPr>
          <w:rFonts w:ascii="Arial" w:hAnsi="Arial" w:eastAsia="Arial" w:cs="Arial"/>
          <w:sz w:val="15"/>
        </w:rPr>
      </w:pPr>
      <w:r>
        <w:rPr>
          <w:rFonts w:eastAsia="Arial" w:cs="Arial" w:ascii="Arial" w:hAnsi="Arial"/>
          <w:sz w:val="15"/>
        </w:rPr>
        <w:t>The Company uses foreign currency forward contracts to hedge its risks associated with foreign currency fluctuations relating to certain firm commitments and forecasted transactions. The use of foreign currency forward contracts is governed by the Company’s strategy approved by the Board of Directors, which provide principles on the use of such forward contracts consistent with the Company’s Risk Management Policy. The Company does not use forward contracts for speculative purposes.</w:t>
      </w:r>
    </w:p>
    <w:p>
      <w:pPr>
        <w:pStyle w:val="Normal"/>
        <w:spacing w:lineRule="exact" w:line="1"/>
        <w:rPr>
          <w:rFonts w:ascii="Arial" w:hAnsi="Arial" w:eastAsia="Arial" w:cs="Arial"/>
          <w:sz w:val="15"/>
        </w:rPr>
      </w:pPr>
      <w:r>
        <w:rPr>
          <w:rFonts w:eastAsia="Arial" w:cs="Arial" w:ascii="Arial" w:hAnsi="Arial"/>
          <w:sz w:val="15"/>
        </w:rPr>
      </w:r>
    </w:p>
    <w:p>
      <w:pPr>
        <w:pStyle w:val="Normal"/>
        <w:spacing w:lineRule="atLeast" w:line="0"/>
        <w:ind w:start="1022" w:end="0"/>
        <w:rPr>
          <w:rFonts w:ascii="Arial" w:hAnsi="Arial" w:eastAsia="Arial" w:cs="Arial"/>
          <w:sz w:val="16"/>
        </w:rPr>
      </w:pPr>
      <w:r>
        <w:rPr>
          <w:rFonts w:eastAsia="Arial" w:cs="Arial" w:ascii="Arial" w:hAnsi="Arial"/>
          <w:sz w:val="16"/>
        </w:rPr>
        <w:t>Outstanding Short Term Forward Exchange Contracts entered into by the Company on account of payables :</w:t>
      </w:r>
    </w:p>
    <w:p>
      <w:pPr>
        <w:pStyle w:val="Normal"/>
        <w:spacing w:lineRule="exact" w:line="121"/>
        <w:rPr>
          <w:rFonts w:ascii="Times New Roman" w:hAnsi="Times New Roman" w:eastAsia="Times New Roman" w:cs="Times New Roman"/>
          <w:sz w:val="16"/>
        </w:rPr>
      </w:pPr>
      <w:r>
        <w:rPr>
          <w:rFonts w:eastAsia="Times New Roman" w:cs="Times New Roman" w:ascii="Times New Roman" w:hAnsi="Times New Roman"/>
          <w:sz w:val="16"/>
        </w:rPr>
      </w:r>
    </w:p>
    <w:tbl>
      <w:tblPr>
        <w:tblW w:w="8880" w:type="dxa"/>
        <w:jc w:val="start"/>
        <w:tblInd w:w="1002" w:type="dxa"/>
        <w:tblLayout w:type="fixed"/>
        <w:tblCellMar>
          <w:top w:w="0" w:type="dxa"/>
          <w:start w:w="0" w:type="dxa"/>
          <w:bottom w:w="0" w:type="dxa"/>
          <w:end w:w="0" w:type="dxa"/>
        </w:tblCellMar>
      </w:tblPr>
      <w:tblGrid>
        <w:gridCol w:w="1940"/>
        <w:gridCol w:w="1800"/>
        <w:gridCol w:w="2740"/>
        <w:gridCol w:w="2400"/>
      </w:tblGrid>
      <w:tr>
        <w:trPr>
          <w:trHeight w:val="241" w:hRule="atLeast"/>
        </w:trPr>
        <w:tc>
          <w:tcPr>
            <w:tcW w:w="1940" w:type="dxa"/>
            <w:tcBorders>
              <w:top w:val="single" w:sz="8" w:space="0" w:color="000000"/>
              <w:start w:val="single" w:sz="8" w:space="0" w:color="000000"/>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As at</w:t>
            </w:r>
          </w:p>
        </w:tc>
        <w:tc>
          <w:tcPr>
            <w:tcW w:w="1800" w:type="dxa"/>
            <w:tcBorders>
              <w:top w:val="single" w:sz="8" w:space="0" w:color="000000"/>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No. of Contracts</w:t>
            </w:r>
          </w:p>
        </w:tc>
        <w:tc>
          <w:tcPr>
            <w:tcW w:w="2740" w:type="dxa"/>
            <w:tcBorders>
              <w:top w:val="single" w:sz="8" w:space="0" w:color="000000"/>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US Dollar Equivalent (million)</w:t>
            </w:r>
          </w:p>
        </w:tc>
        <w:tc>
          <w:tcPr>
            <w:tcW w:w="2400" w:type="dxa"/>
            <w:tcBorders>
              <w:top w:val="single" w:sz="8" w:space="0" w:color="000000"/>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INR Equivalent (Rs. crores )</w:t>
            </w:r>
          </w:p>
        </w:tc>
      </w:tr>
      <w:tr>
        <w:trPr>
          <w:trHeight w:val="5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1"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sz w:val="16"/>
              </w:rPr>
            </w:pPr>
            <w:r>
              <w:rPr>
                <w:rFonts w:eastAsia="Arial" w:cs="Arial" w:ascii="Arial" w:hAnsi="Arial"/>
                <w:sz w:val="16"/>
              </w:rPr>
              <w:t>31.03.2009</w:t>
            </w:r>
          </w:p>
        </w:tc>
        <w:tc>
          <w:tcPr>
            <w:tcW w:w="1800" w:type="dxa"/>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34</w:t>
            </w:r>
          </w:p>
        </w:tc>
        <w:tc>
          <w:tcPr>
            <w:tcW w:w="2740" w:type="dxa"/>
            <w:tcBorders>
              <w:end w:val="single" w:sz="8" w:space="0" w:color="000000"/>
            </w:tcBorders>
          </w:tcPr>
          <w:p>
            <w:pPr>
              <w:pStyle w:val="Normal"/>
              <w:spacing w:lineRule="atLeast" w:line="0"/>
              <w:jc w:val="center"/>
              <w:rPr>
                <w:rFonts w:ascii="Arial" w:hAnsi="Arial" w:eastAsia="Arial" w:cs="Arial"/>
                <w:b/>
                <w:w w:val="98"/>
                <w:sz w:val="16"/>
              </w:rPr>
            </w:pPr>
            <w:r>
              <w:rPr>
                <w:rFonts w:eastAsia="Arial" w:cs="Arial" w:ascii="Arial" w:hAnsi="Arial"/>
                <w:b/>
                <w:w w:val="98"/>
                <w:sz w:val="16"/>
              </w:rPr>
              <w:t>347.80</w:t>
            </w:r>
          </w:p>
        </w:tc>
        <w:tc>
          <w:tcPr>
            <w:tcW w:w="2400" w:type="dxa"/>
            <w:tcBorders>
              <w:end w:val="single" w:sz="8" w:space="0" w:color="000000"/>
            </w:tcBorders>
          </w:tcPr>
          <w:p>
            <w:pPr>
              <w:pStyle w:val="Normal"/>
              <w:spacing w:lineRule="atLeast" w:line="0"/>
              <w:ind w:end="60"/>
              <w:jc w:val="center"/>
              <w:rPr>
                <w:rFonts w:ascii="Arial" w:hAnsi="Arial" w:eastAsia="Arial" w:cs="Arial"/>
                <w:b/>
                <w:w w:val="99"/>
                <w:sz w:val="16"/>
              </w:rPr>
            </w:pPr>
            <w:r>
              <w:rPr>
                <w:rFonts w:eastAsia="Arial" w:cs="Arial" w:ascii="Arial" w:hAnsi="Arial"/>
                <w:b/>
                <w:w w:val="99"/>
                <w:sz w:val="16"/>
              </w:rPr>
              <w:t>1,764.02</w:t>
            </w:r>
          </w:p>
        </w:tc>
      </w:tr>
      <w:tr>
        <w:trPr>
          <w:trHeight w:val="240"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i/>
                <w:i/>
                <w:sz w:val="16"/>
              </w:rPr>
            </w:pPr>
            <w:r>
              <w:rPr>
                <w:rFonts w:eastAsia="Arial" w:cs="Arial" w:ascii="Arial" w:hAnsi="Arial"/>
                <w:i/>
                <w:sz w:val="16"/>
              </w:rPr>
              <w:t>31.03.2008</w:t>
            </w:r>
          </w:p>
        </w:tc>
        <w:tc>
          <w:tcPr>
            <w:tcW w:w="1800" w:type="dxa"/>
            <w:tcBorders>
              <w:end w:val="single" w:sz="8" w:space="0" w:color="000000"/>
            </w:tcBorders>
          </w:tcPr>
          <w:p>
            <w:pPr>
              <w:pStyle w:val="Normal"/>
              <w:spacing w:lineRule="atLeast" w:line="0"/>
              <w:jc w:val="center"/>
              <w:rPr>
                <w:rFonts w:ascii="Arial" w:hAnsi="Arial" w:eastAsia="Arial" w:cs="Arial"/>
                <w:i/>
                <w:i/>
                <w:sz w:val="16"/>
              </w:rPr>
            </w:pPr>
            <w:r>
              <w:rPr>
                <w:rFonts w:eastAsia="Arial" w:cs="Arial" w:ascii="Arial" w:hAnsi="Arial"/>
                <w:i/>
                <w:sz w:val="16"/>
              </w:rPr>
              <w:t>–</w:t>
            </w:r>
          </w:p>
        </w:tc>
        <w:tc>
          <w:tcPr>
            <w:tcW w:w="2740" w:type="dxa"/>
            <w:tcBorders>
              <w:end w:val="single" w:sz="8" w:space="0" w:color="000000"/>
            </w:tcBorders>
          </w:tcPr>
          <w:p>
            <w:pPr>
              <w:pStyle w:val="Normal"/>
              <w:spacing w:lineRule="atLeast" w:line="0"/>
              <w:jc w:val="center"/>
              <w:rPr>
                <w:rFonts w:ascii="Arial" w:hAnsi="Arial" w:eastAsia="Arial" w:cs="Arial"/>
                <w:i/>
                <w:i/>
                <w:w w:val="89"/>
                <w:sz w:val="16"/>
              </w:rPr>
            </w:pPr>
            <w:r>
              <w:rPr>
                <w:rFonts w:eastAsia="Arial" w:cs="Arial" w:ascii="Arial" w:hAnsi="Arial"/>
                <w:i/>
                <w:w w:val="89"/>
                <w:sz w:val="16"/>
              </w:rPr>
              <w:t>–</w:t>
            </w:r>
          </w:p>
        </w:tc>
        <w:tc>
          <w:tcPr>
            <w:tcW w:w="2400" w:type="dxa"/>
            <w:tcBorders>
              <w:end w:val="single" w:sz="8" w:space="0" w:color="000000"/>
            </w:tcBorders>
          </w:tcPr>
          <w:p>
            <w:pPr>
              <w:pStyle w:val="Normal"/>
              <w:spacing w:lineRule="atLeast" w:line="0"/>
              <w:ind w:end="40"/>
              <w:jc w:val="center"/>
              <w:rPr>
                <w:rFonts w:ascii="Arial" w:hAnsi="Arial" w:eastAsia="Arial" w:cs="Arial"/>
                <w:i/>
                <w:i/>
                <w:w w:val="89"/>
                <w:sz w:val="16"/>
              </w:rPr>
            </w:pPr>
            <w:r>
              <w:rPr>
                <w:rFonts w:eastAsia="Arial" w:cs="Arial" w:ascii="Arial" w:hAnsi="Arial"/>
                <w:i/>
                <w:w w:val="89"/>
                <w:sz w:val="16"/>
              </w:rPr>
              <w:t>–</w:t>
            </w:r>
          </w:p>
        </w:tc>
      </w:tr>
      <w:tr>
        <w:trPr>
          <w:trHeight w:val="66"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89"/>
                <w:sz w:val="5"/>
              </w:rPr>
            </w:pPr>
            <w:r>
              <w:rPr>
                <w:rFonts w:eastAsia="Times New Roman" w:cs="Times New Roman" w:ascii="Times New Roman" w:hAnsi="Times New Roman"/>
                <w:i/>
                <w:w w:val="89"/>
                <w:sz w:val="5"/>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4" w:hRule="atLeast"/>
        </w:trPr>
        <w:tc>
          <w:tcPr>
            <w:tcW w:w="8880" w:type="dxa"/>
            <w:gridSpan w:val="4"/>
            <w:tcBorders/>
          </w:tcPr>
          <w:p>
            <w:pPr>
              <w:pStyle w:val="Normal"/>
              <w:spacing w:lineRule="atLeast" w:line="0"/>
              <w:ind w:start="20" w:end="0"/>
              <w:rPr>
                <w:rFonts w:ascii="Arial" w:hAnsi="Arial" w:eastAsia="Arial" w:cs="Arial"/>
                <w:sz w:val="16"/>
              </w:rPr>
            </w:pPr>
            <w:r>
              <w:rPr>
                <w:rFonts w:eastAsia="Arial" w:cs="Arial" w:ascii="Arial" w:hAnsi="Arial"/>
                <w:sz w:val="16"/>
              </w:rPr>
              <w:t>Outstanding Short Term Forward Exchange Contracts entered into by the Company on account of receivables :</w:t>
            </w:r>
          </w:p>
        </w:tc>
      </w:tr>
      <w:tr>
        <w:trPr>
          <w:trHeight w:val="111" w:hRule="atLeast"/>
        </w:trPr>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23"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sz w:val="16"/>
              </w:rPr>
            </w:pPr>
            <w:r>
              <w:rPr>
                <w:rFonts w:eastAsia="Arial" w:cs="Arial" w:ascii="Arial" w:hAnsi="Arial"/>
                <w:sz w:val="16"/>
              </w:rPr>
              <w:t>As at</w:t>
            </w:r>
          </w:p>
        </w:tc>
        <w:tc>
          <w:tcPr>
            <w:tcW w:w="1800" w:type="dxa"/>
            <w:tcBorders>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No. of Contracts</w:t>
            </w:r>
          </w:p>
        </w:tc>
        <w:tc>
          <w:tcPr>
            <w:tcW w:w="2740" w:type="dxa"/>
            <w:tcBorders>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US Dollar Equivalent (million)</w:t>
            </w:r>
          </w:p>
        </w:tc>
        <w:tc>
          <w:tcPr>
            <w:tcW w:w="2400" w:type="dxa"/>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INR Equivalent (Rs. crores )</w:t>
            </w:r>
          </w:p>
        </w:tc>
      </w:tr>
      <w:tr>
        <w:trPr>
          <w:trHeight w:val="6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69"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sz w:val="16"/>
              </w:rPr>
            </w:pPr>
            <w:r>
              <w:rPr>
                <w:rFonts w:eastAsia="Arial" w:cs="Arial" w:ascii="Arial" w:hAnsi="Arial"/>
                <w:sz w:val="16"/>
              </w:rPr>
              <w:t>31.03.2009</w:t>
            </w:r>
          </w:p>
        </w:tc>
        <w:tc>
          <w:tcPr>
            <w:tcW w:w="1800" w:type="dxa"/>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16</w:t>
            </w:r>
          </w:p>
        </w:tc>
        <w:tc>
          <w:tcPr>
            <w:tcW w:w="2740" w:type="dxa"/>
            <w:tcBorders>
              <w:end w:val="single" w:sz="8" w:space="0" w:color="000000"/>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62.18</w:t>
            </w:r>
          </w:p>
        </w:tc>
        <w:tc>
          <w:tcPr>
            <w:tcW w:w="2400" w:type="dxa"/>
            <w:tcBorders>
              <w:end w:val="single" w:sz="8" w:space="0" w:color="000000"/>
            </w:tcBorders>
          </w:tcPr>
          <w:p>
            <w:pPr>
              <w:pStyle w:val="Normal"/>
              <w:spacing w:lineRule="atLeast" w:line="0"/>
              <w:ind w:end="40"/>
              <w:jc w:val="center"/>
              <w:rPr>
                <w:rFonts w:ascii="Arial" w:hAnsi="Arial" w:eastAsia="Arial" w:cs="Arial"/>
                <w:b/>
                <w:w w:val="98"/>
                <w:sz w:val="16"/>
              </w:rPr>
            </w:pPr>
            <w:r>
              <w:rPr>
                <w:rFonts w:eastAsia="Arial" w:cs="Arial" w:ascii="Arial" w:hAnsi="Arial"/>
                <w:b/>
                <w:w w:val="98"/>
                <w:sz w:val="16"/>
              </w:rPr>
              <w:t>315.32</w:t>
            </w:r>
          </w:p>
        </w:tc>
      </w:tr>
      <w:tr>
        <w:trPr>
          <w:trHeight w:val="268"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i/>
                <w:i/>
                <w:sz w:val="16"/>
              </w:rPr>
            </w:pPr>
            <w:r>
              <w:rPr>
                <w:rFonts w:eastAsia="Arial" w:cs="Arial" w:ascii="Arial" w:hAnsi="Arial"/>
                <w:i/>
                <w:sz w:val="16"/>
              </w:rPr>
              <w:t>31.03.2008</w:t>
            </w:r>
          </w:p>
        </w:tc>
        <w:tc>
          <w:tcPr>
            <w:tcW w:w="1800" w:type="dxa"/>
            <w:tcBorders>
              <w:end w:val="single" w:sz="8" w:space="0" w:color="000000"/>
            </w:tcBorders>
          </w:tcPr>
          <w:p>
            <w:pPr>
              <w:pStyle w:val="Normal"/>
              <w:spacing w:lineRule="atLeast" w:line="0"/>
              <w:jc w:val="center"/>
              <w:rPr>
                <w:rFonts w:ascii="Arial" w:hAnsi="Arial" w:eastAsia="Arial" w:cs="Arial"/>
                <w:i/>
                <w:i/>
                <w:sz w:val="16"/>
              </w:rPr>
            </w:pPr>
            <w:r>
              <w:rPr>
                <w:rFonts w:eastAsia="Arial" w:cs="Arial" w:ascii="Arial" w:hAnsi="Arial"/>
                <w:i/>
                <w:sz w:val="16"/>
              </w:rPr>
              <w:t>5</w:t>
            </w:r>
          </w:p>
        </w:tc>
        <w:tc>
          <w:tcPr>
            <w:tcW w:w="2740" w:type="dxa"/>
            <w:tcBorders>
              <w:end w:val="single" w:sz="8" w:space="0" w:color="000000"/>
            </w:tcBorders>
          </w:tcPr>
          <w:p>
            <w:pPr>
              <w:pStyle w:val="Normal"/>
              <w:spacing w:lineRule="atLeast" w:line="0"/>
              <w:jc w:val="center"/>
              <w:rPr>
                <w:rFonts w:ascii="Arial" w:hAnsi="Arial" w:eastAsia="Arial" w:cs="Arial"/>
                <w:i/>
                <w:i/>
                <w:w w:val="99"/>
                <w:sz w:val="16"/>
              </w:rPr>
            </w:pPr>
            <w:r>
              <w:rPr>
                <w:rFonts w:eastAsia="Arial" w:cs="Arial" w:ascii="Arial" w:hAnsi="Arial"/>
                <w:i/>
                <w:w w:val="99"/>
                <w:sz w:val="16"/>
              </w:rPr>
              <w:t>30.64</w:t>
            </w:r>
          </w:p>
        </w:tc>
        <w:tc>
          <w:tcPr>
            <w:tcW w:w="2400" w:type="dxa"/>
            <w:tcBorders>
              <w:end w:val="single" w:sz="8" w:space="0" w:color="000000"/>
            </w:tcBorders>
          </w:tcPr>
          <w:p>
            <w:pPr>
              <w:pStyle w:val="Normal"/>
              <w:spacing w:lineRule="atLeast" w:line="0"/>
              <w:ind w:end="40"/>
              <w:jc w:val="center"/>
              <w:rPr>
                <w:rFonts w:ascii="Arial" w:hAnsi="Arial" w:eastAsia="Arial" w:cs="Arial"/>
                <w:i/>
                <w:i/>
                <w:w w:val="98"/>
                <w:sz w:val="16"/>
              </w:rPr>
            </w:pPr>
            <w:r>
              <w:rPr>
                <w:rFonts w:eastAsia="Arial" w:cs="Arial" w:ascii="Arial" w:hAnsi="Arial"/>
                <w:i/>
                <w:w w:val="98"/>
                <w:sz w:val="16"/>
              </w:rPr>
              <w:t>122.91</w:t>
            </w:r>
          </w:p>
        </w:tc>
      </w:tr>
      <w:tr>
        <w:trPr>
          <w:trHeight w:val="41"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8"/>
                <w:sz w:val="3"/>
              </w:rPr>
            </w:pPr>
            <w:r>
              <w:rPr>
                <w:rFonts w:eastAsia="Times New Roman" w:cs="Times New Roman" w:ascii="Times New Roman" w:hAnsi="Times New Roman"/>
                <w:i/>
                <w:w w:val="98"/>
                <w:sz w:val="3"/>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1022" w:end="1040"/>
        <w:jc w:val="both"/>
        <w:rPr>
          <w:rFonts w:ascii="Arial" w:hAnsi="Arial" w:eastAsia="Arial" w:cs="Arial"/>
          <w:sz w:val="16"/>
        </w:rPr>
      </w:pPr>
      <w:r>
        <w:rPr>
          <w:rFonts w:eastAsia="Arial" w:cs="Arial" w:ascii="Arial" w:hAnsi="Arial"/>
          <w:sz w:val="16"/>
        </w:rPr>
        <w:t>(Forward exchange contracts outstanding as on 31st March 2009 include Forward Sales of Great Britain Pound, Euro and United States Dollar against Indian National Rupees, Forward Sales of United States Dollar against Japanese Yen, Forward Sales of Euro against USD, Forward Purchases of Euro and Great Britain Pound against United States Dollars and Forward Purchase of Euro and United States Dollars against Indian National Rupees for contracted exports and imports and planned remittances between April 2009 and February 2010).</w:t>
      </w:r>
    </w:p>
    <w:p>
      <w:pPr>
        <w:pStyle w:val="Normal"/>
        <w:spacing w:lineRule="exact" w:line="11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022" w:end="0"/>
        <w:rPr>
          <w:rFonts w:ascii="Arial" w:hAnsi="Arial" w:eastAsia="Arial" w:cs="Arial"/>
          <w:sz w:val="16"/>
        </w:rPr>
      </w:pPr>
      <w:r>
        <w:rPr>
          <w:rFonts w:eastAsia="Arial" w:cs="Arial" w:ascii="Arial" w:hAnsi="Arial"/>
          <w:sz w:val="16"/>
        </w:rPr>
        <w:t>Outstanding Long Term Forward Exchange Contracts entered into by the Company :</w:t>
      </w:r>
    </w:p>
    <w:p>
      <w:pPr>
        <w:pStyle w:val="Normal"/>
        <w:spacing w:lineRule="exact" w:line="88"/>
        <w:rPr>
          <w:rFonts w:ascii="Times New Roman" w:hAnsi="Times New Roman" w:eastAsia="Times New Roman" w:cs="Times New Roman"/>
          <w:sz w:val="16"/>
        </w:rPr>
      </w:pPr>
      <w:r>
        <w:rPr>
          <w:rFonts w:eastAsia="Times New Roman" w:cs="Times New Roman" w:ascii="Times New Roman" w:hAnsi="Times New Roman"/>
          <w:sz w:val="16"/>
        </w:rPr>
      </w:r>
    </w:p>
    <w:tbl>
      <w:tblPr>
        <w:tblW w:w="8880" w:type="dxa"/>
        <w:jc w:val="start"/>
        <w:tblInd w:w="1002" w:type="dxa"/>
        <w:tblLayout w:type="fixed"/>
        <w:tblCellMar>
          <w:top w:w="0" w:type="dxa"/>
          <w:start w:w="0" w:type="dxa"/>
          <w:bottom w:w="0" w:type="dxa"/>
          <w:end w:w="0" w:type="dxa"/>
        </w:tblCellMar>
      </w:tblPr>
      <w:tblGrid>
        <w:gridCol w:w="1940"/>
        <w:gridCol w:w="1800"/>
        <w:gridCol w:w="2740"/>
        <w:gridCol w:w="2400"/>
      </w:tblGrid>
      <w:tr>
        <w:trPr>
          <w:trHeight w:val="246" w:hRule="atLeast"/>
        </w:trPr>
        <w:tc>
          <w:tcPr>
            <w:tcW w:w="1940" w:type="dxa"/>
            <w:tcBorders>
              <w:top w:val="single" w:sz="8" w:space="0" w:color="000000"/>
              <w:start w:val="single" w:sz="8" w:space="0" w:color="000000"/>
              <w:end w:val="single" w:sz="8" w:space="0" w:color="000000"/>
            </w:tcBorders>
          </w:tcPr>
          <w:p>
            <w:pPr>
              <w:pStyle w:val="Normal"/>
              <w:spacing w:lineRule="atLeast" w:line="0"/>
              <w:ind w:start="160" w:end="0"/>
              <w:rPr>
                <w:rFonts w:ascii="Arial" w:hAnsi="Arial" w:eastAsia="Arial" w:cs="Arial"/>
                <w:sz w:val="16"/>
              </w:rPr>
            </w:pPr>
            <w:r>
              <w:rPr>
                <w:rFonts w:eastAsia="Arial" w:cs="Arial" w:ascii="Arial" w:hAnsi="Arial"/>
                <w:sz w:val="16"/>
              </w:rPr>
              <w:t>As at</w:t>
            </w:r>
          </w:p>
        </w:tc>
        <w:tc>
          <w:tcPr>
            <w:tcW w:w="1800" w:type="dxa"/>
            <w:tcBorders>
              <w:top w:val="single" w:sz="8" w:space="0" w:color="000000"/>
              <w:end w:val="single" w:sz="8" w:space="0" w:color="000000"/>
            </w:tcBorders>
          </w:tcPr>
          <w:p>
            <w:pPr>
              <w:pStyle w:val="Normal"/>
              <w:spacing w:lineRule="atLeast" w:line="0"/>
              <w:jc w:val="center"/>
              <w:rPr>
                <w:rFonts w:ascii="Arial" w:hAnsi="Arial" w:eastAsia="Arial" w:cs="Arial"/>
                <w:sz w:val="16"/>
              </w:rPr>
            </w:pPr>
            <w:r>
              <w:rPr>
                <w:rFonts w:eastAsia="Arial" w:cs="Arial" w:ascii="Arial" w:hAnsi="Arial"/>
                <w:sz w:val="16"/>
              </w:rPr>
              <w:t>No. of Contracts</w:t>
            </w:r>
          </w:p>
        </w:tc>
        <w:tc>
          <w:tcPr>
            <w:tcW w:w="2740" w:type="dxa"/>
            <w:tcBorders>
              <w:top w:val="single" w:sz="8" w:space="0" w:color="000000"/>
              <w:end w:val="single" w:sz="8" w:space="0" w:color="000000"/>
            </w:tcBorders>
          </w:tcPr>
          <w:p>
            <w:pPr>
              <w:pStyle w:val="Normal"/>
              <w:spacing w:lineRule="atLeast" w:line="0"/>
              <w:jc w:val="center"/>
              <w:rPr>
                <w:rFonts w:ascii="Arial" w:hAnsi="Arial" w:eastAsia="Arial" w:cs="Arial"/>
                <w:w w:val="99"/>
                <w:sz w:val="16"/>
              </w:rPr>
            </w:pPr>
            <w:r>
              <w:rPr>
                <w:rFonts w:eastAsia="Arial" w:cs="Arial" w:ascii="Arial" w:hAnsi="Arial"/>
                <w:w w:val="99"/>
                <w:sz w:val="16"/>
              </w:rPr>
              <w:t>US Dollar Equivalent (million)</w:t>
            </w:r>
          </w:p>
        </w:tc>
        <w:tc>
          <w:tcPr>
            <w:tcW w:w="2400" w:type="dxa"/>
            <w:tcBorders>
              <w:top w:val="single" w:sz="8" w:space="0" w:color="000000"/>
              <w:end w:val="single" w:sz="8" w:space="0" w:color="000000"/>
            </w:tcBorders>
          </w:tcPr>
          <w:p>
            <w:pPr>
              <w:pStyle w:val="Normal"/>
              <w:spacing w:lineRule="atLeast" w:line="0"/>
              <w:ind w:end="60"/>
              <w:jc w:val="center"/>
              <w:rPr>
                <w:rFonts w:ascii="Arial" w:hAnsi="Arial" w:eastAsia="Arial" w:cs="Arial"/>
                <w:w w:val="99"/>
                <w:sz w:val="16"/>
              </w:rPr>
            </w:pPr>
            <w:r>
              <w:rPr>
                <w:rFonts w:eastAsia="Arial" w:cs="Arial" w:ascii="Arial" w:hAnsi="Arial"/>
                <w:w w:val="99"/>
                <w:sz w:val="16"/>
              </w:rPr>
              <w:t>INR Equivalent (Rs. crores)</w:t>
            </w:r>
          </w:p>
        </w:tc>
      </w:tr>
      <w:tr>
        <w:trPr>
          <w:trHeight w:val="61"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3"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sz w:val="16"/>
              </w:rPr>
            </w:pPr>
            <w:r>
              <w:rPr>
                <w:rFonts w:eastAsia="Arial" w:cs="Arial" w:ascii="Arial" w:hAnsi="Arial"/>
                <w:sz w:val="16"/>
              </w:rPr>
              <w:t>31.03.2009</w:t>
            </w:r>
          </w:p>
        </w:tc>
        <w:tc>
          <w:tcPr>
            <w:tcW w:w="1800" w:type="dxa"/>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39</w:t>
            </w:r>
          </w:p>
        </w:tc>
        <w:tc>
          <w:tcPr>
            <w:tcW w:w="2740" w:type="dxa"/>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1,967.17</w:t>
            </w:r>
          </w:p>
        </w:tc>
        <w:tc>
          <w:tcPr>
            <w:tcW w:w="2400" w:type="dxa"/>
            <w:tcBorders>
              <w:end w:val="single" w:sz="8" w:space="0" w:color="000000"/>
            </w:tcBorders>
          </w:tcPr>
          <w:p>
            <w:pPr>
              <w:pStyle w:val="Normal"/>
              <w:spacing w:lineRule="atLeast" w:line="0"/>
              <w:ind w:end="60"/>
              <w:jc w:val="center"/>
              <w:rPr>
                <w:rFonts w:ascii="Arial" w:hAnsi="Arial" w:eastAsia="Arial" w:cs="Arial"/>
                <w:b/>
                <w:w w:val="99"/>
                <w:sz w:val="16"/>
              </w:rPr>
            </w:pPr>
            <w:r>
              <w:rPr>
                <w:rFonts w:eastAsia="Arial" w:cs="Arial" w:ascii="Arial" w:hAnsi="Arial"/>
                <w:b/>
                <w:w w:val="99"/>
                <w:sz w:val="16"/>
              </w:rPr>
              <w:t>9,977.47</w:t>
            </w:r>
          </w:p>
        </w:tc>
      </w:tr>
      <w:tr>
        <w:trPr>
          <w:trHeight w:val="268" w:hRule="atLeast"/>
        </w:trPr>
        <w:tc>
          <w:tcPr>
            <w:tcW w:w="1940" w:type="dxa"/>
            <w:tcBorders>
              <w:start w:val="single" w:sz="8" w:space="0" w:color="000000"/>
              <w:end w:val="single" w:sz="8" w:space="0" w:color="000000"/>
            </w:tcBorders>
          </w:tcPr>
          <w:p>
            <w:pPr>
              <w:pStyle w:val="Normal"/>
              <w:spacing w:lineRule="atLeast" w:line="0"/>
              <w:ind w:start="160" w:end="0"/>
              <w:rPr>
                <w:rFonts w:ascii="Arial" w:hAnsi="Arial" w:eastAsia="Arial" w:cs="Arial"/>
                <w:i/>
                <w:i/>
                <w:sz w:val="16"/>
              </w:rPr>
            </w:pPr>
            <w:r>
              <w:rPr>
                <w:rFonts w:eastAsia="Arial" w:cs="Arial" w:ascii="Arial" w:hAnsi="Arial"/>
                <w:i/>
                <w:sz w:val="16"/>
              </w:rPr>
              <w:t>31.03.2008</w:t>
            </w:r>
          </w:p>
        </w:tc>
        <w:tc>
          <w:tcPr>
            <w:tcW w:w="1800" w:type="dxa"/>
            <w:tcBorders>
              <w:end w:val="single" w:sz="8" w:space="0" w:color="000000"/>
            </w:tcBorders>
          </w:tcPr>
          <w:p>
            <w:pPr>
              <w:pStyle w:val="Normal"/>
              <w:spacing w:lineRule="atLeast" w:line="0"/>
              <w:jc w:val="center"/>
              <w:rPr>
                <w:rFonts w:ascii="Arial" w:hAnsi="Arial" w:eastAsia="Arial" w:cs="Arial"/>
                <w:i/>
                <w:i/>
                <w:sz w:val="16"/>
              </w:rPr>
            </w:pPr>
            <w:r>
              <w:rPr>
                <w:rFonts w:eastAsia="Arial" w:cs="Arial" w:ascii="Arial" w:hAnsi="Arial"/>
                <w:i/>
                <w:sz w:val="16"/>
              </w:rPr>
              <w:t>35</w:t>
            </w:r>
          </w:p>
        </w:tc>
        <w:tc>
          <w:tcPr>
            <w:tcW w:w="2740" w:type="dxa"/>
            <w:tcBorders>
              <w:end w:val="single" w:sz="8" w:space="0" w:color="000000"/>
            </w:tcBorders>
          </w:tcPr>
          <w:p>
            <w:pPr>
              <w:pStyle w:val="Normal"/>
              <w:spacing w:lineRule="atLeast" w:line="0"/>
              <w:jc w:val="center"/>
              <w:rPr>
                <w:rFonts w:ascii="Arial" w:hAnsi="Arial" w:eastAsia="Arial" w:cs="Arial"/>
                <w:i/>
                <w:i/>
                <w:sz w:val="16"/>
              </w:rPr>
            </w:pPr>
            <w:r>
              <w:rPr>
                <w:rFonts w:eastAsia="Arial" w:cs="Arial" w:ascii="Arial" w:hAnsi="Arial"/>
                <w:i/>
                <w:sz w:val="16"/>
              </w:rPr>
              <w:t>1,885.86</w:t>
            </w:r>
          </w:p>
        </w:tc>
        <w:tc>
          <w:tcPr>
            <w:tcW w:w="2400" w:type="dxa"/>
            <w:tcBorders>
              <w:end w:val="single" w:sz="8" w:space="0" w:color="000000"/>
            </w:tcBorders>
          </w:tcPr>
          <w:p>
            <w:pPr>
              <w:pStyle w:val="Normal"/>
              <w:spacing w:lineRule="atLeast" w:line="0"/>
              <w:ind w:end="60"/>
              <w:jc w:val="center"/>
              <w:rPr>
                <w:rFonts w:ascii="Arial" w:hAnsi="Arial" w:eastAsia="Arial" w:cs="Arial"/>
                <w:i/>
                <w:i/>
                <w:w w:val="99"/>
                <w:sz w:val="16"/>
              </w:rPr>
            </w:pPr>
            <w:r>
              <w:rPr>
                <w:rFonts w:eastAsia="Arial" w:cs="Arial" w:ascii="Arial" w:hAnsi="Arial"/>
                <w:i/>
                <w:w w:val="99"/>
                <w:sz w:val="16"/>
              </w:rPr>
              <w:t>7,564.18</w:t>
            </w:r>
          </w:p>
        </w:tc>
      </w:tr>
      <w:tr>
        <w:trPr>
          <w:trHeight w:val="38"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w w:val="99"/>
                <w:sz w:val="3"/>
              </w:rPr>
            </w:pPr>
            <w:r>
              <w:rPr>
                <w:rFonts w:eastAsia="Times New Roman" w:cs="Times New Roman" w:ascii="Times New Roman" w:hAnsi="Times New Roman"/>
                <w:i/>
                <w:w w:val="99"/>
                <w:sz w:val="3"/>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1022" w:end="1040"/>
        <w:jc w:val="both"/>
        <w:rPr>
          <w:rFonts w:ascii="Arial" w:hAnsi="Arial" w:eastAsia="Arial" w:cs="Arial"/>
          <w:sz w:val="16"/>
        </w:rPr>
      </w:pPr>
      <w:r>
        <w:rPr>
          <w:rFonts w:eastAsia="Arial" w:cs="Arial" w:ascii="Arial" w:hAnsi="Arial"/>
          <w:sz w:val="16"/>
        </w:rPr>
        <w:t>(Long Term Forward Exchange Contracts outstanding as on 31st March, 2009 have been used to hedge the Foreign Currency Risk on repayment of External Commercial Borrowings of the Company).</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90"/>
        </w:numPr>
        <w:tabs>
          <w:tab w:val="clear" w:pos="720"/>
          <w:tab w:val="left" w:pos="1022" w:leader="none"/>
        </w:tabs>
        <w:spacing w:lineRule="auto" w:line="312"/>
        <w:ind w:hanging="342" w:start="1022" w:end="1040"/>
        <w:jc w:val="both"/>
        <w:rPr>
          <w:rFonts w:ascii="Arial" w:hAnsi="Arial" w:eastAsia="Arial" w:cs="Arial"/>
          <w:sz w:val="16"/>
        </w:rPr>
      </w:pPr>
      <w:r>
        <w:rPr>
          <w:rFonts w:eastAsia="Arial" w:cs="Arial" w:ascii="Arial" w:hAnsi="Arial"/>
          <w:sz w:val="16"/>
        </w:rPr>
        <w:t>The Company also uses derivative contracts other than forward contracts to hedge the interest rate and currency risk on its capital account. Such transactions are governed by the strategy approved by the Board of Directors which provide principles on the use of these instruments, consistent with the Company’s Risk Management Policy. The Company does not use these contracts for speculative purposes.</w:t>
      </w:r>
    </w:p>
    <w:p>
      <w:pPr>
        <w:pStyle w:val="Normal"/>
        <w:spacing w:lineRule="exact" w:line="115"/>
        <w:rPr>
          <w:rFonts w:ascii="Arial" w:hAnsi="Arial" w:eastAsia="Arial" w:cs="Arial"/>
          <w:sz w:val="16"/>
        </w:rPr>
      </w:pPr>
      <w:r>
        <w:rPr>
          <w:rFonts w:eastAsia="Arial" w:cs="Arial" w:ascii="Arial" w:hAnsi="Arial"/>
          <w:sz w:val="16"/>
        </w:rPr>
      </w:r>
    </w:p>
    <w:p>
      <w:pPr>
        <w:pStyle w:val="Normal"/>
        <w:numPr>
          <w:ilvl w:val="1"/>
          <w:numId w:val="90"/>
        </w:numPr>
        <w:tabs>
          <w:tab w:val="clear" w:pos="720"/>
          <w:tab w:val="left" w:pos="1402" w:leader="none"/>
        </w:tabs>
        <w:spacing w:lineRule="atLeast" w:line="0"/>
        <w:ind w:hanging="382" w:start="1402" w:end="0"/>
        <w:rPr>
          <w:rFonts w:ascii="Arial" w:hAnsi="Arial" w:eastAsia="Arial" w:cs="Arial"/>
          <w:sz w:val="16"/>
        </w:rPr>
      </w:pPr>
      <w:r>
        <w:rPr>
          <w:rFonts w:eastAsia="Arial" w:cs="Arial" w:ascii="Arial" w:hAnsi="Arial"/>
          <w:sz w:val="16"/>
        </w:rPr>
        <w:t>Outstanding Interest Rate Swaps to hedge against fluctuations in interest rate changes :</w:t>
      </w:r>
    </w:p>
    <w:p>
      <w:pPr>
        <w:pStyle w:val="Normal"/>
        <w:spacing w:lineRule="exact" w:line="97"/>
        <w:rPr>
          <w:rFonts w:ascii="Times New Roman" w:hAnsi="Times New Roman" w:eastAsia="Times New Roman" w:cs="Times New Roman"/>
          <w:sz w:val="16"/>
        </w:rPr>
      </w:pPr>
      <w:r>
        <w:rPr>
          <w:rFonts w:eastAsia="Times New Roman" w:cs="Times New Roman" w:ascii="Times New Roman" w:hAnsi="Times New Roman"/>
          <w:sz w:val="16"/>
        </w:rPr>
      </w:r>
    </w:p>
    <w:tbl>
      <w:tblPr>
        <w:tblW w:w="8880" w:type="dxa"/>
        <w:jc w:val="start"/>
        <w:tblInd w:w="1002" w:type="dxa"/>
        <w:tblLayout w:type="fixed"/>
        <w:tblCellMar>
          <w:top w:w="0" w:type="dxa"/>
          <w:start w:w="0" w:type="dxa"/>
          <w:bottom w:w="0" w:type="dxa"/>
          <w:end w:w="0" w:type="dxa"/>
        </w:tblCellMar>
      </w:tblPr>
      <w:tblGrid>
        <w:gridCol w:w="1940"/>
        <w:gridCol w:w="1800"/>
        <w:gridCol w:w="2740"/>
        <w:gridCol w:w="2400"/>
      </w:tblGrid>
      <w:tr>
        <w:trPr>
          <w:trHeight w:val="236" w:hRule="atLeast"/>
        </w:trPr>
        <w:tc>
          <w:tcPr>
            <w:tcW w:w="1940" w:type="dxa"/>
            <w:tcBorders>
              <w:top w:val="single" w:sz="8" w:space="0" w:color="000000"/>
              <w:start w:val="single" w:sz="8" w:space="0" w:color="000000"/>
              <w:end w:val="single" w:sz="8" w:space="0" w:color="000000"/>
            </w:tcBorders>
          </w:tcPr>
          <w:p>
            <w:pPr>
              <w:pStyle w:val="Normal"/>
              <w:spacing w:lineRule="atLeast" w:line="0"/>
              <w:ind w:start="400" w:end="0"/>
              <w:rPr>
                <w:rFonts w:ascii="Arial" w:hAnsi="Arial" w:eastAsia="Arial" w:cs="Arial"/>
                <w:sz w:val="16"/>
              </w:rPr>
            </w:pPr>
            <w:r>
              <w:rPr>
                <w:rFonts w:eastAsia="Arial" w:cs="Arial" w:ascii="Arial" w:hAnsi="Arial"/>
                <w:sz w:val="16"/>
              </w:rPr>
              <w:t>As at</w:t>
            </w:r>
          </w:p>
        </w:tc>
        <w:tc>
          <w:tcPr>
            <w:tcW w:w="1800" w:type="dxa"/>
            <w:tcBorders>
              <w:top w:val="single" w:sz="8" w:space="0" w:color="000000"/>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No. of Contracts</w:t>
            </w:r>
          </w:p>
        </w:tc>
        <w:tc>
          <w:tcPr>
            <w:tcW w:w="2740" w:type="dxa"/>
            <w:tcBorders>
              <w:top w:val="single" w:sz="8" w:space="0" w:color="000000"/>
              <w:end w:val="single" w:sz="8" w:space="0" w:color="000000"/>
            </w:tcBorders>
          </w:tcPr>
          <w:p>
            <w:pPr>
              <w:pStyle w:val="Normal"/>
              <w:spacing w:lineRule="atLeast" w:line="0"/>
              <w:ind w:end="240"/>
              <w:jc w:val="end"/>
              <w:rPr>
                <w:rFonts w:ascii="Arial" w:hAnsi="Arial" w:eastAsia="Arial" w:cs="Arial"/>
                <w:sz w:val="16"/>
              </w:rPr>
            </w:pPr>
            <w:r>
              <w:rPr>
                <w:rFonts w:eastAsia="Arial" w:cs="Arial" w:ascii="Arial" w:hAnsi="Arial"/>
                <w:sz w:val="16"/>
              </w:rPr>
              <w:t>US Dollar Equivalent (million)</w:t>
            </w:r>
          </w:p>
        </w:tc>
        <w:tc>
          <w:tcPr>
            <w:tcW w:w="2400" w:type="dxa"/>
            <w:tcBorders>
              <w:top w:val="single" w:sz="8" w:space="0" w:color="000000"/>
              <w:end w:val="single" w:sz="8" w:space="0" w:color="000000"/>
            </w:tcBorders>
          </w:tcPr>
          <w:p>
            <w:pPr>
              <w:pStyle w:val="Normal"/>
              <w:spacing w:lineRule="atLeast" w:line="0"/>
              <w:ind w:end="220"/>
              <w:jc w:val="end"/>
              <w:rPr>
                <w:rFonts w:ascii="Arial" w:hAnsi="Arial" w:eastAsia="Arial" w:cs="Arial"/>
                <w:sz w:val="16"/>
              </w:rPr>
            </w:pPr>
            <w:r>
              <w:rPr>
                <w:rFonts w:eastAsia="Arial" w:cs="Arial" w:ascii="Arial" w:hAnsi="Arial"/>
                <w:sz w:val="16"/>
              </w:rPr>
              <w:t>INR Equivalent (Rs. crores)</w:t>
            </w:r>
          </w:p>
        </w:tc>
      </w:tr>
      <w:tr>
        <w:trPr>
          <w:trHeight w:val="70"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3" w:hRule="atLeast"/>
        </w:trPr>
        <w:tc>
          <w:tcPr>
            <w:tcW w:w="1940" w:type="dxa"/>
            <w:tcBorders>
              <w:start w:val="single" w:sz="8" w:space="0" w:color="000000"/>
              <w:end w:val="single" w:sz="8" w:space="0" w:color="000000"/>
            </w:tcBorders>
          </w:tcPr>
          <w:p>
            <w:pPr>
              <w:pStyle w:val="Normal"/>
              <w:spacing w:lineRule="atLeast" w:line="0"/>
              <w:ind w:start="400" w:end="0"/>
              <w:rPr>
                <w:rFonts w:ascii="Arial" w:hAnsi="Arial" w:eastAsia="Arial" w:cs="Arial"/>
                <w:sz w:val="16"/>
              </w:rPr>
            </w:pPr>
            <w:r>
              <w:rPr>
                <w:rFonts w:eastAsia="Arial" w:cs="Arial" w:ascii="Arial" w:hAnsi="Arial"/>
                <w:sz w:val="16"/>
              </w:rPr>
              <w:t>31.03.2009</w:t>
            </w:r>
          </w:p>
        </w:tc>
        <w:tc>
          <w:tcPr>
            <w:tcW w:w="1800" w:type="dxa"/>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15</w:t>
            </w:r>
          </w:p>
        </w:tc>
        <w:tc>
          <w:tcPr>
            <w:tcW w:w="2740" w:type="dxa"/>
            <w:tcBorders>
              <w:end w:val="single" w:sz="8" w:space="0" w:color="000000"/>
            </w:tcBorders>
          </w:tcPr>
          <w:p>
            <w:pPr>
              <w:pStyle w:val="Normal"/>
              <w:spacing w:lineRule="atLeast" w:line="0"/>
              <w:ind w:end="980"/>
              <w:jc w:val="end"/>
              <w:rPr>
                <w:rFonts w:ascii="Arial" w:hAnsi="Arial" w:eastAsia="Arial" w:cs="Arial"/>
                <w:b/>
                <w:sz w:val="16"/>
              </w:rPr>
            </w:pPr>
            <w:r>
              <w:rPr>
                <w:rFonts w:eastAsia="Arial" w:cs="Arial" w:ascii="Arial" w:hAnsi="Arial"/>
                <w:b/>
                <w:sz w:val="16"/>
              </w:rPr>
              <w:t>636.11</w:t>
            </w:r>
          </w:p>
        </w:tc>
        <w:tc>
          <w:tcPr>
            <w:tcW w:w="2400" w:type="dxa"/>
            <w:tcBorders>
              <w:end w:val="single" w:sz="8" w:space="0" w:color="000000"/>
            </w:tcBorders>
          </w:tcPr>
          <w:p>
            <w:pPr>
              <w:pStyle w:val="Normal"/>
              <w:spacing w:lineRule="atLeast" w:line="0"/>
              <w:ind w:end="860"/>
              <w:jc w:val="end"/>
              <w:rPr>
                <w:rFonts w:ascii="Arial" w:hAnsi="Arial" w:eastAsia="Arial" w:cs="Arial"/>
                <w:b/>
                <w:sz w:val="16"/>
              </w:rPr>
            </w:pPr>
            <w:r>
              <w:rPr>
                <w:rFonts w:eastAsia="Arial" w:cs="Arial" w:ascii="Arial" w:hAnsi="Arial"/>
                <w:b/>
                <w:sz w:val="16"/>
              </w:rPr>
              <w:t>3,226.36</w:t>
            </w:r>
          </w:p>
        </w:tc>
      </w:tr>
      <w:tr>
        <w:trPr>
          <w:trHeight w:val="268" w:hRule="atLeast"/>
        </w:trPr>
        <w:tc>
          <w:tcPr>
            <w:tcW w:w="1940" w:type="dxa"/>
            <w:tcBorders>
              <w:start w:val="single" w:sz="8" w:space="0" w:color="000000"/>
              <w:end w:val="single" w:sz="8" w:space="0" w:color="000000"/>
            </w:tcBorders>
          </w:tcPr>
          <w:p>
            <w:pPr>
              <w:pStyle w:val="Normal"/>
              <w:spacing w:lineRule="atLeast" w:line="0"/>
              <w:ind w:start="400" w:end="0"/>
              <w:rPr>
                <w:rFonts w:ascii="Arial" w:hAnsi="Arial" w:eastAsia="Arial" w:cs="Arial"/>
                <w:i/>
                <w:i/>
                <w:sz w:val="16"/>
              </w:rPr>
            </w:pPr>
            <w:r>
              <w:rPr>
                <w:rFonts w:eastAsia="Arial" w:cs="Arial" w:ascii="Arial" w:hAnsi="Arial"/>
                <w:i/>
                <w:sz w:val="16"/>
              </w:rPr>
              <w:t>31.03.2008</w:t>
            </w:r>
          </w:p>
        </w:tc>
        <w:tc>
          <w:tcPr>
            <w:tcW w:w="1800" w:type="dxa"/>
            <w:tcBorders>
              <w:end w:val="single" w:sz="8" w:space="0" w:color="000000"/>
            </w:tcBorders>
          </w:tcPr>
          <w:p>
            <w:pPr>
              <w:pStyle w:val="Normal"/>
              <w:spacing w:lineRule="atLeast" w:line="0"/>
              <w:jc w:val="center"/>
              <w:rPr>
                <w:rFonts w:ascii="Arial" w:hAnsi="Arial" w:eastAsia="Arial" w:cs="Arial"/>
                <w:i/>
                <w:i/>
                <w:sz w:val="16"/>
              </w:rPr>
            </w:pPr>
            <w:r>
              <w:rPr>
                <w:rFonts w:eastAsia="Arial" w:cs="Arial" w:ascii="Arial" w:hAnsi="Arial"/>
                <w:i/>
                <w:sz w:val="16"/>
              </w:rPr>
              <w:t>1</w:t>
            </w:r>
          </w:p>
        </w:tc>
        <w:tc>
          <w:tcPr>
            <w:tcW w:w="2740" w:type="dxa"/>
            <w:tcBorders>
              <w:end w:val="single" w:sz="8" w:space="0" w:color="000000"/>
            </w:tcBorders>
          </w:tcPr>
          <w:p>
            <w:pPr>
              <w:pStyle w:val="Normal"/>
              <w:spacing w:lineRule="atLeast" w:line="0"/>
              <w:ind w:end="980"/>
              <w:jc w:val="end"/>
              <w:rPr>
                <w:rFonts w:ascii="Arial" w:hAnsi="Arial" w:eastAsia="Arial" w:cs="Arial"/>
                <w:i/>
                <w:i/>
                <w:sz w:val="16"/>
              </w:rPr>
            </w:pPr>
            <w:r>
              <w:rPr>
                <w:rFonts w:eastAsia="Arial" w:cs="Arial" w:ascii="Arial" w:hAnsi="Arial"/>
                <w:i/>
                <w:sz w:val="16"/>
              </w:rPr>
              <w:t>17.34</w:t>
            </w:r>
          </w:p>
        </w:tc>
        <w:tc>
          <w:tcPr>
            <w:tcW w:w="2400" w:type="dxa"/>
            <w:tcBorders>
              <w:end w:val="single" w:sz="8" w:space="0" w:color="000000"/>
            </w:tcBorders>
          </w:tcPr>
          <w:p>
            <w:pPr>
              <w:pStyle w:val="Normal"/>
              <w:spacing w:lineRule="atLeast" w:line="0"/>
              <w:ind w:end="860"/>
              <w:jc w:val="end"/>
              <w:rPr>
                <w:rFonts w:ascii="Arial" w:hAnsi="Arial" w:eastAsia="Arial" w:cs="Arial"/>
                <w:i/>
                <w:i/>
                <w:sz w:val="16"/>
              </w:rPr>
            </w:pPr>
            <w:r>
              <w:rPr>
                <w:rFonts w:eastAsia="Arial" w:cs="Arial" w:ascii="Arial" w:hAnsi="Arial"/>
                <w:i/>
                <w:sz w:val="16"/>
              </w:rPr>
              <w:t>69.54</w:t>
            </w:r>
          </w:p>
        </w:tc>
      </w:tr>
      <w:tr>
        <w:trPr>
          <w:trHeight w:val="47"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6" w:hRule="atLeast"/>
        </w:trPr>
        <w:tc>
          <w:tcPr>
            <w:tcW w:w="6480" w:type="dxa"/>
            <w:gridSpan w:val="3"/>
            <w:tcBorders/>
          </w:tcPr>
          <w:p>
            <w:pPr>
              <w:pStyle w:val="Normal"/>
              <w:spacing w:lineRule="atLeast" w:line="0"/>
              <w:ind w:start="20" w:end="0"/>
              <w:rPr/>
            </w:pPr>
            <w:r>
              <w:rPr>
                <w:rFonts w:eastAsia="Arial" w:cs="Arial" w:ascii="Arial" w:hAnsi="Arial"/>
                <w:sz w:val="16"/>
              </w:rPr>
              <w:t>ii)   Outstanding Currency Options to hedge against fluctuations in exchange rate :</w:t>
            </w:r>
          </w:p>
        </w:tc>
        <w:tc>
          <w:tcPr>
            <w:tcW w:w="2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1" w:hRule="atLeast"/>
        </w:trPr>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13" w:hRule="atLeast"/>
        </w:trPr>
        <w:tc>
          <w:tcPr>
            <w:tcW w:w="1940" w:type="dxa"/>
            <w:tcBorders>
              <w:start w:val="single" w:sz="8" w:space="0" w:color="000000"/>
              <w:end w:val="single" w:sz="8" w:space="0" w:color="000000"/>
            </w:tcBorders>
          </w:tcPr>
          <w:p>
            <w:pPr>
              <w:pStyle w:val="Normal"/>
              <w:spacing w:lineRule="atLeast" w:line="0"/>
              <w:ind w:start="400" w:end="0"/>
              <w:rPr>
                <w:rFonts w:ascii="Arial" w:hAnsi="Arial" w:eastAsia="Arial" w:cs="Arial"/>
                <w:sz w:val="16"/>
              </w:rPr>
            </w:pPr>
            <w:r>
              <w:rPr>
                <w:rFonts w:eastAsia="Arial" w:cs="Arial" w:ascii="Arial" w:hAnsi="Arial"/>
                <w:sz w:val="16"/>
              </w:rPr>
              <w:t>As at</w:t>
            </w:r>
          </w:p>
        </w:tc>
        <w:tc>
          <w:tcPr>
            <w:tcW w:w="1800" w:type="dxa"/>
            <w:tcBorders>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No. of Contracts</w:t>
            </w:r>
          </w:p>
        </w:tc>
        <w:tc>
          <w:tcPr>
            <w:tcW w:w="2740" w:type="dxa"/>
            <w:tcBorders>
              <w:end w:val="single" w:sz="8" w:space="0" w:color="000000"/>
            </w:tcBorders>
          </w:tcPr>
          <w:p>
            <w:pPr>
              <w:pStyle w:val="Normal"/>
              <w:spacing w:lineRule="atLeast" w:line="0"/>
              <w:ind w:end="240"/>
              <w:jc w:val="end"/>
              <w:rPr>
                <w:rFonts w:ascii="Arial" w:hAnsi="Arial" w:eastAsia="Arial" w:cs="Arial"/>
                <w:sz w:val="16"/>
              </w:rPr>
            </w:pPr>
            <w:r>
              <w:rPr>
                <w:rFonts w:eastAsia="Arial" w:cs="Arial" w:ascii="Arial" w:hAnsi="Arial"/>
                <w:sz w:val="16"/>
              </w:rPr>
              <w:t>US Dollar Equivalent (million)</w:t>
            </w:r>
          </w:p>
        </w:tc>
        <w:tc>
          <w:tcPr>
            <w:tcW w:w="2400" w:type="dxa"/>
            <w:tcBorders>
              <w:end w:val="single" w:sz="8" w:space="0" w:color="000000"/>
            </w:tcBorders>
          </w:tcPr>
          <w:p>
            <w:pPr>
              <w:pStyle w:val="Normal"/>
              <w:spacing w:lineRule="atLeast" w:line="0"/>
              <w:ind w:end="220"/>
              <w:jc w:val="end"/>
              <w:rPr>
                <w:rFonts w:ascii="Arial" w:hAnsi="Arial" w:eastAsia="Arial" w:cs="Arial"/>
                <w:sz w:val="16"/>
              </w:rPr>
            </w:pPr>
            <w:r>
              <w:rPr>
                <w:rFonts w:eastAsia="Arial" w:cs="Arial" w:ascii="Arial" w:hAnsi="Arial"/>
                <w:sz w:val="16"/>
              </w:rPr>
              <w:t>INR Equivalent (Rs. crores)</w:t>
            </w:r>
          </w:p>
        </w:tc>
      </w:tr>
      <w:tr>
        <w:trPr>
          <w:trHeight w:val="74"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0" w:hRule="atLeast"/>
        </w:trPr>
        <w:tc>
          <w:tcPr>
            <w:tcW w:w="1940" w:type="dxa"/>
            <w:tcBorders>
              <w:start w:val="single" w:sz="8" w:space="0" w:color="000000"/>
              <w:end w:val="single" w:sz="8" w:space="0" w:color="000000"/>
            </w:tcBorders>
          </w:tcPr>
          <w:p>
            <w:pPr>
              <w:pStyle w:val="Normal"/>
              <w:spacing w:lineRule="atLeast" w:line="0"/>
              <w:ind w:start="400" w:end="0"/>
              <w:rPr>
                <w:rFonts w:ascii="Arial" w:hAnsi="Arial" w:eastAsia="Arial" w:cs="Arial"/>
                <w:sz w:val="16"/>
              </w:rPr>
            </w:pPr>
            <w:r>
              <w:rPr>
                <w:rFonts w:eastAsia="Arial" w:cs="Arial" w:ascii="Arial" w:hAnsi="Arial"/>
                <w:sz w:val="16"/>
              </w:rPr>
              <w:t>31.03.2009</w:t>
            </w:r>
          </w:p>
        </w:tc>
        <w:tc>
          <w:tcPr>
            <w:tcW w:w="1800" w:type="dxa"/>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w:t>
            </w:r>
          </w:p>
        </w:tc>
        <w:tc>
          <w:tcPr>
            <w:tcW w:w="2740" w:type="dxa"/>
            <w:tcBorders>
              <w:end w:val="single" w:sz="8" w:space="0" w:color="000000"/>
            </w:tcBorders>
          </w:tcPr>
          <w:p>
            <w:pPr>
              <w:pStyle w:val="Normal"/>
              <w:spacing w:lineRule="atLeast" w:line="0"/>
              <w:jc w:val="center"/>
              <w:rPr>
                <w:rFonts w:ascii="Arial" w:hAnsi="Arial" w:eastAsia="Arial" w:cs="Arial"/>
                <w:b/>
                <w:w w:val="89"/>
                <w:sz w:val="16"/>
              </w:rPr>
            </w:pPr>
            <w:r>
              <w:rPr>
                <w:rFonts w:eastAsia="Arial" w:cs="Arial" w:ascii="Arial" w:hAnsi="Arial"/>
                <w:b/>
                <w:w w:val="89"/>
                <w:sz w:val="16"/>
              </w:rPr>
              <w:t>–</w:t>
            </w:r>
          </w:p>
        </w:tc>
        <w:tc>
          <w:tcPr>
            <w:tcW w:w="2400" w:type="dxa"/>
            <w:tcBorders>
              <w:end w:val="single" w:sz="8" w:space="0" w:color="000000"/>
            </w:tcBorders>
          </w:tcPr>
          <w:p>
            <w:pPr>
              <w:pStyle w:val="Normal"/>
              <w:spacing w:lineRule="atLeast" w:line="0"/>
              <w:ind w:end="40"/>
              <w:jc w:val="center"/>
              <w:rPr>
                <w:rFonts w:ascii="Arial" w:hAnsi="Arial" w:eastAsia="Arial" w:cs="Arial"/>
                <w:b/>
                <w:w w:val="89"/>
                <w:sz w:val="16"/>
              </w:rPr>
            </w:pPr>
            <w:r>
              <w:rPr>
                <w:rFonts w:eastAsia="Arial" w:cs="Arial" w:ascii="Arial" w:hAnsi="Arial"/>
                <w:b/>
                <w:w w:val="89"/>
                <w:sz w:val="16"/>
              </w:rPr>
              <w:t>–</w:t>
            </w:r>
          </w:p>
        </w:tc>
      </w:tr>
      <w:tr>
        <w:trPr>
          <w:trHeight w:val="268" w:hRule="atLeast"/>
        </w:trPr>
        <w:tc>
          <w:tcPr>
            <w:tcW w:w="1940" w:type="dxa"/>
            <w:tcBorders>
              <w:start w:val="single" w:sz="8" w:space="0" w:color="000000"/>
              <w:end w:val="single" w:sz="8" w:space="0" w:color="000000"/>
            </w:tcBorders>
          </w:tcPr>
          <w:p>
            <w:pPr>
              <w:pStyle w:val="Normal"/>
              <w:spacing w:lineRule="atLeast" w:line="0"/>
              <w:ind w:start="400" w:end="0"/>
              <w:rPr>
                <w:rFonts w:ascii="Arial" w:hAnsi="Arial" w:eastAsia="Arial" w:cs="Arial"/>
                <w:i/>
                <w:i/>
                <w:sz w:val="16"/>
              </w:rPr>
            </w:pPr>
            <w:r>
              <w:rPr>
                <w:rFonts w:eastAsia="Arial" w:cs="Arial" w:ascii="Arial" w:hAnsi="Arial"/>
                <w:i/>
                <w:sz w:val="16"/>
              </w:rPr>
              <w:t>31.03.2008</w:t>
            </w:r>
          </w:p>
        </w:tc>
        <w:tc>
          <w:tcPr>
            <w:tcW w:w="1800" w:type="dxa"/>
            <w:tcBorders>
              <w:end w:val="single" w:sz="8" w:space="0" w:color="000000"/>
            </w:tcBorders>
          </w:tcPr>
          <w:p>
            <w:pPr>
              <w:pStyle w:val="Normal"/>
              <w:spacing w:lineRule="atLeast" w:line="0"/>
              <w:jc w:val="center"/>
              <w:rPr>
                <w:rFonts w:ascii="Arial" w:hAnsi="Arial" w:eastAsia="Arial" w:cs="Arial"/>
                <w:i/>
                <w:i/>
                <w:sz w:val="16"/>
              </w:rPr>
            </w:pPr>
            <w:r>
              <w:rPr>
                <w:rFonts w:eastAsia="Arial" w:cs="Arial" w:ascii="Arial" w:hAnsi="Arial"/>
                <w:i/>
                <w:sz w:val="16"/>
              </w:rPr>
              <w:t>2</w:t>
            </w:r>
          </w:p>
        </w:tc>
        <w:tc>
          <w:tcPr>
            <w:tcW w:w="2740" w:type="dxa"/>
            <w:tcBorders>
              <w:end w:val="single" w:sz="8" w:space="0" w:color="000000"/>
            </w:tcBorders>
          </w:tcPr>
          <w:p>
            <w:pPr>
              <w:pStyle w:val="Normal"/>
              <w:spacing w:lineRule="atLeast" w:line="0"/>
              <w:ind w:end="1120"/>
              <w:jc w:val="end"/>
              <w:rPr>
                <w:rFonts w:ascii="Arial" w:hAnsi="Arial" w:eastAsia="Arial" w:cs="Arial"/>
                <w:i/>
                <w:i/>
                <w:sz w:val="16"/>
              </w:rPr>
            </w:pPr>
            <w:r>
              <w:rPr>
                <w:rFonts w:eastAsia="Arial" w:cs="Arial" w:ascii="Arial" w:hAnsi="Arial"/>
                <w:i/>
                <w:sz w:val="16"/>
              </w:rPr>
              <w:t>2.75</w:t>
            </w:r>
          </w:p>
        </w:tc>
        <w:tc>
          <w:tcPr>
            <w:tcW w:w="2400" w:type="dxa"/>
            <w:tcBorders>
              <w:end w:val="single" w:sz="8" w:space="0" w:color="000000"/>
            </w:tcBorders>
          </w:tcPr>
          <w:p>
            <w:pPr>
              <w:pStyle w:val="Normal"/>
              <w:spacing w:lineRule="atLeast" w:line="0"/>
              <w:ind w:end="980"/>
              <w:jc w:val="end"/>
              <w:rPr>
                <w:rFonts w:ascii="Arial" w:hAnsi="Arial" w:eastAsia="Arial" w:cs="Arial"/>
                <w:i/>
                <w:i/>
                <w:sz w:val="16"/>
              </w:rPr>
            </w:pPr>
            <w:r>
              <w:rPr>
                <w:rFonts w:eastAsia="Arial" w:cs="Arial" w:ascii="Arial" w:hAnsi="Arial"/>
                <w:i/>
                <w:sz w:val="16"/>
              </w:rPr>
              <w:t>11.03</w:t>
            </w:r>
          </w:p>
        </w:tc>
      </w:tr>
      <w:tr>
        <w:trPr>
          <w:trHeight w:val="51" w:hRule="atLeast"/>
        </w:trPr>
        <w:tc>
          <w:tcPr>
            <w:tcW w:w="1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w:drawing>
          <wp:anchor behindDoc="1" distT="0" distB="0" distL="114935" distR="114935" simplePos="0" locked="0" layoutInCell="1" allowOverlap="1" relativeHeight="112">
            <wp:simplePos x="0" y="0"/>
            <wp:positionH relativeFrom="column">
              <wp:posOffset>6725920</wp:posOffset>
            </wp:positionH>
            <wp:positionV relativeFrom="paragraph">
              <wp:posOffset>762635</wp:posOffset>
            </wp:positionV>
            <wp:extent cx="349250" cy="10160"/>
            <wp:effectExtent l="0" t="0" r="0" b="0"/>
            <wp:wrapNone/>
            <wp:docPr id="111"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8" descr="" title=""/>
                    <pic:cNvPicPr>
                      <a:picLocks noChangeAspect="1" noChangeArrowheads="1"/>
                    </pic:cNvPicPr>
                  </pic:nvPicPr>
                  <pic:blipFill>
                    <a:blip r:embed="rId59"/>
                    <a:srcRect l="-52" t="-1887" r="-52" b="-1887"/>
                    <a:stretch>
                      <a:fillRect/>
                    </a:stretch>
                  </pic:blipFill>
                  <pic:spPr bwMode="auto">
                    <a:xfrm>
                      <a:off x="0" y="0"/>
                      <a:ext cx="349250" cy="10160"/>
                    </a:xfrm>
                    <a:prstGeom prst="rect">
                      <a:avLst/>
                    </a:prstGeom>
                  </pic:spPr>
                </pic:pic>
              </a:graphicData>
            </a:graphic>
          </wp:anchor>
        </w:drawing>
      </w:r>
    </w:p>
    <w:p>
      <w:pPr>
        <w:sectPr>
          <w:type w:val="nextPage"/>
          <w:pgSz w:w="11860" w:h="14780"/>
          <w:pgMar w:left="718" w:right="2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2" w:end="0"/>
        <w:rPr>
          <w:rFonts w:ascii="Arial" w:hAnsi="Arial" w:eastAsia="Arial" w:cs="Arial"/>
          <w:sz w:val="17"/>
        </w:rPr>
      </w:pPr>
      <w:r>
        <w:rPr>
          <w:rFonts w:eastAsia="Arial" w:cs="Arial" w:ascii="Arial" w:hAnsi="Arial"/>
          <w:sz w:val="17"/>
        </w:rPr>
        <w:t>191</w:t>
      </w:r>
    </w:p>
    <w:p>
      <w:pPr>
        <w:sectPr>
          <w:type w:val="continuous"/>
          <w:pgSz w:w="11860" w:h="14780"/>
          <w:pgMar w:left="718" w:right="240" w:gutter="0" w:header="0" w:top="1440" w:footer="0" w:bottom="0"/>
          <w:formProt w:val="false"/>
          <w:textDirection w:val="lrTb"/>
          <w:docGrid w:type="default" w:linePitch="360" w:charSpace="0"/>
        </w:sectPr>
      </w:pPr>
    </w:p>
    <w:p>
      <w:pPr>
        <w:pStyle w:val="Normal"/>
        <w:spacing w:lineRule="atLeast" w:line="0"/>
        <w:ind w:start="1720" w:end="0"/>
        <w:rPr>
          <w:rFonts w:ascii="Arial" w:hAnsi="Arial" w:eastAsia="Arial" w:cs="Arial"/>
          <w:color w:val="009EC7"/>
          <w:sz w:val="24"/>
        </w:rPr>
      </w:pPr>
      <w:bookmarkStart w:id="35" w:name="page24"/>
      <w:bookmarkEnd w:id="35"/>
      <w:r>
        <w:drawing>
          <wp:anchor behindDoc="1" distT="0" distB="0" distL="114935" distR="114935" simplePos="0" locked="0" layoutInCell="0" allowOverlap="1" relativeHeight="113">
            <wp:simplePos x="0" y="0"/>
            <wp:positionH relativeFrom="page">
              <wp:posOffset>354330</wp:posOffset>
            </wp:positionH>
            <wp:positionV relativeFrom="page">
              <wp:posOffset>516255</wp:posOffset>
            </wp:positionV>
            <wp:extent cx="866140" cy="113665"/>
            <wp:effectExtent l="0" t="0" r="0" b="0"/>
            <wp:wrapNone/>
            <wp:docPr id="112"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9" descr="" title=""/>
                    <pic:cNvPicPr>
                      <a:picLocks noChangeAspect="1" noChangeArrowheads="1"/>
                    </pic:cNvPicPr>
                  </pic:nvPicPr>
                  <pic:blipFill>
                    <a:blip r:embed="rId60"/>
                    <a:srcRect l="-21" t="-157" r="-21" b="-157"/>
                    <a:stretch>
                      <a:fillRect/>
                    </a:stretch>
                  </pic:blipFill>
                  <pic:spPr bwMode="auto">
                    <a:xfrm>
                      <a:off x="0" y="0"/>
                      <a:ext cx="866140" cy="113665"/>
                    </a:xfrm>
                    <a:prstGeom prst="rect">
                      <a:avLst/>
                    </a:prstGeom>
                  </pic:spPr>
                </pic:pic>
              </a:graphicData>
            </a:graphic>
          </wp:anchor>
        </w:drawing>
      </w:r>
      <w:r>
        <w:rPr>
          <w:rFonts w:eastAsia="Arial" w:cs="Arial" w:ascii="Arial" w:hAnsi="Arial"/>
          <w:color w:val="009EC7"/>
          <w:sz w:val="24"/>
        </w:rPr>
        <w:t>Hundred and second annual report 2008-09</w:t>
      </w:r>
    </w:p>
    <w:p>
      <w:pPr>
        <w:pStyle w:val="Normal"/>
        <w:spacing w:lineRule="exact" w:line="20"/>
        <w:rPr>
          <w:rFonts w:ascii="Times New Roman" w:hAnsi="Times New Roman" w:eastAsia="Times New Roman" w:cs="Times New Roman"/>
          <w:color w:val="009EC7"/>
          <w:sz w:val="24"/>
        </w:rPr>
      </w:pPr>
      <w:r>
        <w:rPr>
          <w:rFonts w:eastAsia="Times New Roman" w:cs="Times New Roman" w:ascii="Times New Roman" w:hAnsi="Times New Roman"/>
          <w:color w:val="009EC7"/>
          <w:sz w:val="24"/>
        </w:rPr>
        <w:drawing>
          <wp:anchor behindDoc="1" distT="0" distB="0" distL="114935" distR="114935" simplePos="0" locked="0" layoutInCell="1" allowOverlap="1" relativeHeight="114">
            <wp:simplePos x="0" y="0"/>
            <wp:positionH relativeFrom="column">
              <wp:posOffset>1085850</wp:posOffset>
            </wp:positionH>
            <wp:positionV relativeFrom="paragraph">
              <wp:posOffset>13970</wp:posOffset>
            </wp:positionV>
            <wp:extent cx="6280150" cy="10160"/>
            <wp:effectExtent l="0" t="0" r="0" b="0"/>
            <wp:wrapNone/>
            <wp:docPr id="113"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60" descr="" title=""/>
                    <pic:cNvPicPr>
                      <a:picLocks noChangeAspect="1" noChangeArrowheads="1"/>
                    </pic:cNvPicPr>
                  </pic:nvPicPr>
                  <pic:blipFill>
                    <a:blip r:embed="rId61"/>
                    <a:srcRect l="-3" t="-1887" r="-3" b="-1887"/>
                    <a:stretch>
                      <a:fillRect/>
                    </a:stretch>
                  </pic:blipFill>
                  <pic:spPr bwMode="auto">
                    <a:xfrm>
                      <a:off x="0" y="0"/>
                      <a:ext cx="6280150" cy="10160"/>
                    </a:xfrm>
                    <a:prstGeom prst="rect">
                      <a:avLst/>
                    </a:prstGeom>
                  </pic:spPr>
                </pic:pic>
              </a:graphicData>
            </a:graphic>
          </wp:anchor>
        </w:drawing>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pPr>
      <w:r>
        <w:rPr>
          <w:rFonts w:eastAsia="Arial" w:cs="Arial" w:ascii="Arial" w:hAnsi="Arial"/>
          <w:b/>
          <w:sz w:val="18"/>
        </w:rPr>
        <w:t>SCHEDULE M : NOTES ON BALANCE SHEET AND PROFIT AND LOSS ACCOUNT :</w:t>
      </w:r>
      <w:r>
        <w:rPr>
          <w:rFonts w:eastAsia="Arial" w:cs="Arial" w:ascii="Arial" w:hAnsi="Arial"/>
          <w:sz w:val="18"/>
        </w:rPr>
        <w:t>– continued</w:t>
      </w:r>
    </w:p>
    <w:p>
      <w:pPr>
        <w:pStyle w:val="Normal"/>
        <w:spacing w:lineRule="exact" w:line="38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1"/>
        </w:numPr>
        <w:tabs>
          <w:tab w:val="clear" w:pos="720"/>
          <w:tab w:val="left" w:pos="1720" w:leader="none"/>
        </w:tabs>
        <w:spacing w:lineRule="atLeast" w:line="0"/>
        <w:ind w:hanging="336" w:start="1720" w:end="0"/>
        <w:rPr>
          <w:rFonts w:ascii="Arial" w:hAnsi="Arial" w:eastAsia="Arial" w:cs="Arial"/>
          <w:sz w:val="16"/>
        </w:rPr>
      </w:pPr>
      <w:r>
        <w:rPr>
          <w:rFonts w:eastAsia="Arial" w:cs="Arial" w:ascii="Arial" w:hAnsi="Arial"/>
          <w:sz w:val="16"/>
        </w:rPr>
        <w:t>The year end foreign currency exposures that have not been hedged by a derivative instrument or otherwise are given below :</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tbl>
      <w:tblPr>
        <w:tblW w:w="9200" w:type="dxa"/>
        <w:jc w:val="start"/>
        <w:tblInd w:w="1720" w:type="dxa"/>
        <w:tblLayout w:type="fixed"/>
        <w:tblCellMar>
          <w:top w:w="0" w:type="dxa"/>
          <w:start w:w="0" w:type="dxa"/>
          <w:bottom w:w="0" w:type="dxa"/>
          <w:end w:w="0" w:type="dxa"/>
        </w:tblCellMar>
      </w:tblPr>
      <w:tblGrid>
        <w:gridCol w:w="5400"/>
        <w:gridCol w:w="900"/>
        <w:gridCol w:w="940"/>
        <w:gridCol w:w="120"/>
        <w:gridCol w:w="180"/>
        <w:gridCol w:w="680"/>
        <w:gridCol w:w="980"/>
      </w:tblGrid>
      <w:tr>
        <w:trPr>
          <w:trHeight w:val="208" w:hRule="atLeast"/>
        </w:trPr>
        <w:tc>
          <w:tcPr>
            <w:tcW w:w="54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gridSpan w:val="3"/>
            <w:tcBorders>
              <w:top w:val="single" w:sz="8" w:space="0" w:color="000000"/>
              <w:end w:val="single" w:sz="8" w:space="0" w:color="000000"/>
            </w:tcBorders>
          </w:tcPr>
          <w:p>
            <w:pPr>
              <w:pStyle w:val="Normal"/>
              <w:spacing w:lineRule="atLeast" w:line="0"/>
              <w:ind w:end="280"/>
              <w:jc w:val="end"/>
              <w:rPr>
                <w:rFonts w:ascii="Arial" w:hAnsi="Arial" w:eastAsia="Arial" w:cs="Arial"/>
                <w:b/>
                <w:sz w:val="16"/>
              </w:rPr>
            </w:pPr>
            <w:r>
              <w:rPr>
                <w:rFonts w:eastAsia="Arial" w:cs="Arial" w:ascii="Arial" w:hAnsi="Arial"/>
                <w:b/>
                <w:sz w:val="16"/>
              </w:rPr>
              <w:t>As at 31.03.2009</w:t>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660" w:type="dxa"/>
            <w:gridSpan w:val="2"/>
            <w:tcBorders>
              <w:top w:val="single" w:sz="8" w:space="0" w:color="000000"/>
              <w:end w:val="single" w:sz="8" w:space="0" w:color="000000"/>
            </w:tcBorders>
          </w:tcPr>
          <w:p>
            <w:pPr>
              <w:pStyle w:val="Normal"/>
              <w:spacing w:lineRule="atLeast" w:line="0"/>
              <w:ind w:end="100"/>
              <w:jc w:val="end"/>
              <w:rPr>
                <w:rFonts w:ascii="Arial" w:hAnsi="Arial" w:eastAsia="Arial" w:cs="Arial"/>
                <w:i/>
                <w:i/>
                <w:sz w:val="16"/>
              </w:rPr>
            </w:pPr>
            <w:r>
              <w:rPr>
                <w:rFonts w:eastAsia="Arial" w:cs="Arial" w:ascii="Arial" w:hAnsi="Arial"/>
                <w:i/>
                <w:sz w:val="16"/>
              </w:rPr>
              <w:t>As at 31.03.2008</w:t>
            </w:r>
          </w:p>
        </w:tc>
      </w:tr>
      <w:tr>
        <w:trPr>
          <w:trHeight w:val="42" w:hRule="atLeast"/>
        </w:trPr>
        <w:tc>
          <w:tcPr>
            <w:tcW w:w="5400" w:type="dxa"/>
            <w:tcBorders>
              <w:start w:val="single" w:sz="8" w:space="0" w:color="000000"/>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07" w:hRule="atLeast"/>
        </w:trPr>
        <w:tc>
          <w:tcPr>
            <w:tcW w:w="540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US Dollar</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INR</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US Dollar</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INR</w:t>
            </w:r>
          </w:p>
        </w:tc>
      </w:tr>
      <w:tr>
        <w:trPr>
          <w:trHeight w:val="240" w:hRule="atLeast"/>
        </w:trPr>
        <w:tc>
          <w:tcPr>
            <w:tcW w:w="5400" w:type="dxa"/>
            <w:tcBorders>
              <w:start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00" w:type="dxa"/>
            <w:tcBorders/>
          </w:tcPr>
          <w:p>
            <w:pPr>
              <w:pStyle w:val="Normal"/>
              <w:spacing w:lineRule="atLeast" w:line="0"/>
              <w:jc w:val="end"/>
              <w:rPr>
                <w:rFonts w:ascii="Arial" w:hAnsi="Arial" w:eastAsia="Arial" w:cs="Arial"/>
                <w:b/>
                <w:w w:val="98"/>
                <w:sz w:val="16"/>
              </w:rPr>
            </w:pPr>
            <w:r>
              <w:rPr>
                <w:rFonts w:eastAsia="Arial" w:cs="Arial" w:ascii="Arial" w:hAnsi="Arial"/>
                <w:b/>
                <w:w w:val="98"/>
                <w:sz w:val="16"/>
              </w:rPr>
              <w:t>Equivalent</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Equivalent</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Equivalent</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Equivalent</w:t>
            </w:r>
          </w:p>
        </w:tc>
      </w:tr>
      <w:tr>
        <w:trPr>
          <w:trHeight w:val="240" w:hRule="atLeast"/>
        </w:trPr>
        <w:tc>
          <w:tcPr>
            <w:tcW w:w="5400" w:type="dxa"/>
            <w:tcBorders>
              <w:start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(million)</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(Rs. crores)</w:t>
            </w:r>
          </w:p>
        </w:tc>
        <w:tc>
          <w:tcPr>
            <w:tcW w:w="1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680" w:type="dxa"/>
            <w:tcBorders/>
          </w:tcPr>
          <w:p>
            <w:pPr>
              <w:pStyle w:val="Normal"/>
              <w:spacing w:lineRule="atLeast" w:line="0"/>
              <w:jc w:val="end"/>
              <w:rPr>
                <w:rFonts w:ascii="Arial" w:hAnsi="Arial" w:eastAsia="Arial" w:cs="Arial"/>
                <w:i/>
                <w:i/>
                <w:sz w:val="16"/>
              </w:rPr>
            </w:pPr>
            <w:r>
              <w:rPr>
                <w:rFonts w:eastAsia="Arial" w:cs="Arial" w:ascii="Arial" w:hAnsi="Arial"/>
                <w:i/>
                <w:sz w:val="16"/>
              </w:rPr>
              <w:t>(million)</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(Rs. crores)</w:t>
            </w:r>
          </w:p>
        </w:tc>
      </w:tr>
      <w:tr>
        <w:trPr>
          <w:trHeight w:val="59" w:hRule="atLeast"/>
        </w:trPr>
        <w:tc>
          <w:tcPr>
            <w:tcW w:w="54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5" w:hRule="atLeast"/>
        </w:trPr>
        <w:tc>
          <w:tcPr>
            <w:tcW w:w="5400" w:type="dxa"/>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A. Amounts receivable in foreign currency on account of the following :</w:t>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Loans Receivable</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25.24</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128.01</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25.28</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101.38</w:t>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Interest receivable</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5.20</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26.39</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0.79</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3.17</w:t>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Bill Discounted and Debtors Outstanding</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38.36</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194.52</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62.60</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251.08</w:t>
            </w:r>
          </w:p>
        </w:tc>
      </w:tr>
      <w:tr>
        <w:trPr>
          <w:trHeight w:val="297" w:hRule="atLeast"/>
        </w:trPr>
        <w:tc>
          <w:tcPr>
            <w:tcW w:w="5400" w:type="dxa"/>
            <w:tcBorders>
              <w:start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B. Amounts payable in foreign currency on account of the following :</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Import of goods and services</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68.37</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346.80</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19.34</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77.57</w:t>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Capital imports</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23.97</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121.58</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27.02</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108.39</w:t>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Interest and commitment charges payable</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47.73</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242.07</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14.22</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57.06</w:t>
            </w:r>
          </w:p>
        </w:tc>
      </w:tr>
      <w:tr>
        <w:trPr>
          <w:trHeight w:val="240" w:hRule="atLeast"/>
        </w:trPr>
        <w:tc>
          <w:tcPr>
            <w:tcW w:w="5400" w:type="dxa"/>
            <w:tcBorders>
              <w:start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Loans payable</w:t>
            </w:r>
          </w:p>
        </w:tc>
        <w:tc>
          <w:tcPr>
            <w:tcW w:w="900" w:type="dxa"/>
            <w:tcBorders/>
          </w:tcPr>
          <w:p>
            <w:pPr>
              <w:pStyle w:val="Normal"/>
              <w:spacing w:lineRule="atLeast" w:line="0"/>
              <w:jc w:val="end"/>
              <w:rPr>
                <w:rFonts w:ascii="Arial" w:hAnsi="Arial" w:eastAsia="Arial" w:cs="Arial"/>
                <w:b/>
                <w:sz w:val="16"/>
              </w:rPr>
            </w:pPr>
            <w:r>
              <w:rPr>
                <w:rFonts w:eastAsia="Arial" w:cs="Arial" w:ascii="Arial" w:hAnsi="Arial"/>
                <w:b/>
                <w:sz w:val="16"/>
              </w:rPr>
              <w:t>1,160.72</w:t>
            </w:r>
          </w:p>
        </w:tc>
        <w:tc>
          <w:tcPr>
            <w:tcW w:w="1060" w:type="dxa"/>
            <w:gridSpan w:val="2"/>
            <w:tcBorders>
              <w:end w:val="single" w:sz="8" w:space="0" w:color="000000"/>
            </w:tcBorders>
          </w:tcPr>
          <w:p>
            <w:pPr>
              <w:pStyle w:val="Normal"/>
              <w:spacing w:lineRule="atLeast" w:line="0"/>
              <w:ind w:end="100"/>
              <w:jc w:val="end"/>
              <w:rPr>
                <w:rFonts w:ascii="Arial" w:hAnsi="Arial" w:eastAsia="Arial" w:cs="Arial"/>
                <w:b/>
                <w:sz w:val="16"/>
              </w:rPr>
            </w:pPr>
            <w:r>
              <w:rPr>
                <w:rFonts w:eastAsia="Arial" w:cs="Arial" w:ascii="Arial" w:hAnsi="Arial"/>
                <w:b/>
                <w:sz w:val="16"/>
              </w:rPr>
              <w:t>5,887.19</w:t>
            </w:r>
          </w:p>
        </w:tc>
        <w:tc>
          <w:tcPr>
            <w:tcW w:w="860" w:type="dxa"/>
            <w:gridSpan w:val="2"/>
            <w:tcBorders/>
          </w:tcPr>
          <w:p>
            <w:pPr>
              <w:pStyle w:val="Normal"/>
              <w:spacing w:lineRule="atLeast" w:line="0"/>
              <w:jc w:val="end"/>
              <w:rPr>
                <w:rFonts w:ascii="Arial" w:hAnsi="Arial" w:eastAsia="Arial" w:cs="Arial"/>
                <w:i/>
                <w:i/>
                <w:sz w:val="16"/>
              </w:rPr>
            </w:pPr>
            <w:r>
              <w:rPr>
                <w:rFonts w:eastAsia="Arial" w:cs="Arial" w:ascii="Arial" w:hAnsi="Arial"/>
                <w:i/>
                <w:sz w:val="16"/>
              </w:rPr>
              <w:t>1,162.91</w:t>
            </w:r>
          </w:p>
        </w:tc>
        <w:tc>
          <w:tcPr>
            <w:tcW w:w="980" w:type="dxa"/>
            <w:tcBorders>
              <w:end w:val="single" w:sz="8" w:space="0" w:color="000000"/>
            </w:tcBorders>
          </w:tcPr>
          <w:p>
            <w:pPr>
              <w:pStyle w:val="Normal"/>
              <w:spacing w:lineRule="atLeast" w:line="0"/>
              <w:jc w:val="end"/>
              <w:rPr>
                <w:rFonts w:ascii="Arial" w:hAnsi="Arial" w:eastAsia="Arial" w:cs="Arial"/>
                <w:i/>
                <w:i/>
                <w:sz w:val="16"/>
              </w:rPr>
            </w:pPr>
            <w:r>
              <w:rPr>
                <w:rFonts w:eastAsia="Arial" w:cs="Arial" w:ascii="Arial" w:hAnsi="Arial"/>
                <w:i/>
                <w:sz w:val="16"/>
              </w:rPr>
              <w:t>4,665.61</w:t>
            </w:r>
          </w:p>
        </w:tc>
      </w:tr>
      <w:tr>
        <w:trPr>
          <w:trHeight w:val="68" w:hRule="atLeast"/>
        </w:trPr>
        <w:tc>
          <w:tcPr>
            <w:tcW w:w="54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2"/>
        </w:numPr>
        <w:tabs>
          <w:tab w:val="clear" w:pos="720"/>
          <w:tab w:val="left" w:pos="1380" w:leader="none"/>
        </w:tabs>
        <w:spacing w:lineRule="auto" w:line="285"/>
        <w:ind w:hanging="335" w:start="1380" w:end="0"/>
        <w:jc w:val="both"/>
        <w:rPr>
          <w:rFonts w:ascii="Arial" w:hAnsi="Arial" w:eastAsia="Arial" w:cs="Arial"/>
          <w:b/>
          <w:sz w:val="16"/>
        </w:rPr>
      </w:pPr>
      <w:r>
        <w:rPr>
          <w:rFonts w:eastAsia="Arial" w:cs="Arial" w:ascii="Arial" w:hAnsi="Arial"/>
          <w:sz w:val="16"/>
        </w:rPr>
        <w:t>The Company raised Rs. 3,578.75 crores (US $ 875 million) through the issue of Foreign Currency Convertible Alternative Reference Securities (“CARS”) during FY 2007-08. The CARS will be convertible into either qualifying securities (which may be in the form of depository receipts with restricted rights of withdrawal representing underlying ordinary shares with differential rights as to voting) or ordinary shares only between 4th September, 2011 to 6th August, 2012 and are redeemable in foreign currency only in September, 2012, if not converted into equity. The CARS will be convertible at a conversion price of Rs. 758.10 per share as adjusted for the rights issue. The CARS carry a coupon rate of 1% p.a. The outstanding CARS, if any, at maturity will be redeemable at a premium of 23.34% of the principal amount, with an effective YTM of 5.15%.</w:t>
      </w:r>
    </w:p>
    <w:p>
      <w:pPr>
        <w:pStyle w:val="Normal"/>
        <w:spacing w:lineRule="exact" w:line="61"/>
        <w:rPr>
          <w:rFonts w:ascii="Arial" w:hAnsi="Arial" w:eastAsia="Arial" w:cs="Arial"/>
          <w:b/>
          <w:sz w:val="16"/>
        </w:rPr>
      </w:pPr>
      <w:r>
        <w:rPr>
          <w:rFonts w:eastAsia="Arial" w:cs="Arial" w:ascii="Arial" w:hAnsi="Arial"/>
          <w:b/>
          <w:sz w:val="16"/>
        </w:rPr>
      </w:r>
    </w:p>
    <w:p>
      <w:pPr>
        <w:pStyle w:val="Normal"/>
        <w:spacing w:lineRule="auto" w:line="304"/>
        <w:ind w:start="1380" w:end="0"/>
        <w:jc w:val="both"/>
        <w:rPr/>
      </w:pPr>
      <w:r>
        <w:rPr>
          <w:rFonts w:eastAsia="Arial" w:cs="Arial" w:ascii="Arial" w:hAnsi="Arial"/>
          <w:sz w:val="15"/>
        </w:rPr>
        <w:t xml:space="preserve">Premium payable on redemption and the expenses related to the issue of CARS are adjusted against the Securities Premium Account. Changes to premium payable on account of exchange fluctuation is transferred to “Foreign Currency Monetary Items Translation Difference Account” in line with Companies (Accounting Standards) Amendment Rules 2009 relating to Accounting Standard 11 (AS-11) notifi ed by Government of India on 31st March, 2009. Such exchange fl uctuation on the premium payable is amortised over the balance period of CARS but not beyond 31st March, 2011, by adjusting the same to Securities Premium Account. Accordingly, an amount of </w:t>
      </w:r>
      <w:r>
        <w:rPr>
          <w:rFonts w:eastAsia="Arial" w:cs="Arial" w:ascii="Arial" w:hAnsi="Arial"/>
          <w:b/>
          <w:sz w:val="15"/>
        </w:rPr>
        <w:t>Rs. 32.54</w:t>
      </w:r>
      <w:r>
        <w:rPr>
          <w:rFonts w:eastAsia="Arial" w:cs="Arial" w:ascii="Arial" w:hAnsi="Arial"/>
          <w:sz w:val="15"/>
        </w:rPr>
        <w:t xml:space="preserve"> crores (net of deferred tax </w:t>
      </w:r>
      <w:r>
        <w:rPr>
          <w:rFonts w:eastAsia="Arial" w:cs="Arial" w:ascii="Arial" w:hAnsi="Arial"/>
          <w:b/>
          <w:sz w:val="15"/>
        </w:rPr>
        <w:t>Rs. 16.76</w:t>
      </w:r>
      <w:r>
        <w:rPr>
          <w:rFonts w:eastAsia="Arial" w:cs="Arial" w:ascii="Arial" w:hAnsi="Arial"/>
          <w:sz w:val="15"/>
        </w:rPr>
        <w:t xml:space="preserve"> crores) has been amortised and adjusted against Securities Premium Account during</w:t>
      </w:r>
      <w:r>
        <w:rPr>
          <w:rFonts w:eastAsia="Arial" w:cs="Arial" w:ascii="Arial" w:hAnsi="Arial"/>
          <w:b/>
          <w:sz w:val="15"/>
        </w:rPr>
        <w:t xml:space="preserve"> </w:t>
      </w:r>
      <w:r>
        <w:rPr>
          <w:rFonts w:eastAsia="Arial" w:cs="Arial" w:ascii="Arial" w:hAnsi="Arial"/>
          <w:sz w:val="15"/>
        </w:rPr>
        <w:t xml:space="preserve">the current financial year. During 2007-08, Rs. 10.51 crores (net of deferred tax Rs. 5.41 crores) being the gain on revaluation of the premium payable was adjusted against the Securities Premium Account. Fees to Mandated Lead Arrangers for revision in certain terms and conditions of standby letter of credit in the issue of CARS has been considered as issue expenses based on a legal opinion. The issue expenses of </w:t>
      </w:r>
      <w:r>
        <w:rPr>
          <w:rFonts w:eastAsia="Arial" w:cs="Arial" w:ascii="Arial" w:hAnsi="Arial"/>
          <w:b/>
          <w:sz w:val="15"/>
        </w:rPr>
        <w:t>Rs. 229.74</w:t>
      </w:r>
      <w:r>
        <w:rPr>
          <w:rFonts w:eastAsia="Arial" w:cs="Arial" w:ascii="Arial" w:hAnsi="Arial"/>
          <w:sz w:val="15"/>
        </w:rPr>
        <w:t xml:space="preserve"> crores </w:t>
      </w:r>
      <w:r>
        <w:rPr>
          <w:rFonts w:eastAsia="Arial" w:cs="Arial" w:ascii="Arial" w:hAnsi="Arial"/>
          <w:i/>
          <w:sz w:val="15"/>
        </w:rPr>
        <w:t>(2007-08: Rs. 111.86 crores)</w:t>
      </w:r>
      <w:r>
        <w:rPr>
          <w:rFonts w:eastAsia="Arial" w:cs="Arial" w:ascii="Arial" w:hAnsi="Arial"/>
          <w:sz w:val="15"/>
        </w:rPr>
        <w:t xml:space="preserve"> has been adjusted to Securities Premium Account.</w:t>
      </w:r>
    </w:p>
    <w:p>
      <w:pPr>
        <w:pStyle w:val="Normal"/>
        <w:spacing w:lineRule="exact" w:line="49"/>
        <w:rPr>
          <w:rFonts w:ascii="Arial" w:hAnsi="Arial" w:eastAsia="Arial" w:cs="Arial"/>
          <w:b/>
          <w:sz w:val="16"/>
        </w:rPr>
      </w:pPr>
      <w:r>
        <w:rPr>
          <w:rFonts w:eastAsia="Arial" w:cs="Arial" w:ascii="Arial" w:hAnsi="Arial"/>
          <w:b/>
          <w:sz w:val="16"/>
        </w:rPr>
      </w:r>
    </w:p>
    <w:p>
      <w:pPr>
        <w:pStyle w:val="Normal"/>
        <w:numPr>
          <w:ilvl w:val="0"/>
          <w:numId w:val="92"/>
        </w:numPr>
        <w:tabs>
          <w:tab w:val="clear" w:pos="720"/>
          <w:tab w:val="left" w:pos="1380" w:leader="none"/>
        </w:tabs>
        <w:spacing w:lineRule="atLeast" w:line="0"/>
        <w:ind w:hanging="335" w:start="1380" w:end="0"/>
        <w:rPr>
          <w:rFonts w:ascii="Arial" w:hAnsi="Arial" w:eastAsia="Arial" w:cs="Arial"/>
          <w:b/>
          <w:sz w:val="16"/>
        </w:rPr>
      </w:pPr>
      <w:r>
        <w:rPr>
          <w:rFonts w:eastAsia="Arial" w:cs="Arial" w:ascii="Arial" w:hAnsi="Arial"/>
          <w:sz w:val="16"/>
        </w:rPr>
        <w:t>Previous year’s figures have been recast/restated wherever necessary.</w:t>
      </w:r>
    </w:p>
    <w:p>
      <w:pPr>
        <w:pStyle w:val="Normal"/>
        <w:spacing w:lineRule="exact" w:line="92"/>
        <w:rPr>
          <w:rFonts w:ascii="Arial" w:hAnsi="Arial" w:eastAsia="Arial" w:cs="Arial"/>
          <w:b/>
          <w:sz w:val="16"/>
        </w:rPr>
      </w:pPr>
      <w:r>
        <w:rPr>
          <w:rFonts w:eastAsia="Arial" w:cs="Arial" w:ascii="Arial" w:hAnsi="Arial"/>
          <w:b/>
          <w:sz w:val="16"/>
        </w:rPr>
      </w:r>
    </w:p>
    <w:p>
      <w:pPr>
        <w:pStyle w:val="Normal"/>
        <w:numPr>
          <w:ilvl w:val="0"/>
          <w:numId w:val="92"/>
        </w:numPr>
        <w:tabs>
          <w:tab w:val="clear" w:pos="720"/>
          <w:tab w:val="left" w:pos="1380" w:leader="none"/>
        </w:tabs>
        <w:spacing w:lineRule="atLeast" w:line="0"/>
        <w:ind w:hanging="335" w:start="1380" w:end="0"/>
        <w:rPr>
          <w:rFonts w:ascii="Arial" w:hAnsi="Arial" w:eastAsia="Arial" w:cs="Arial"/>
          <w:b/>
          <w:sz w:val="16"/>
        </w:rPr>
      </w:pPr>
      <w:r>
        <w:rPr>
          <w:rFonts w:eastAsia="Arial" w:cs="Arial" w:ascii="Arial" w:hAnsi="Arial"/>
          <w:sz w:val="16"/>
        </w:rPr>
        <w:t>Figures in italics are in respect of the previous year.</w:t>
      </w:r>
    </w:p>
    <w:p>
      <w:pPr>
        <w:sectPr>
          <w:type w:val="nextPage"/>
          <w:pgSz w:w="11860" w:h="14780"/>
          <w:pgMar w:left="260" w:right="700" w:gutter="0" w:header="0" w:top="109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192</w:t>
      </w:r>
    </w:p>
    <w:sectPr>
      <w:type w:val="continuous"/>
      <w:pgSz w:w="11860" w:h="14780"/>
      <w:pgMar w:left="260" w:right="700" w:gutter="0" w:header="0" w:top="1094"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9"/>
      <w:numFmt w:val="upperLetter"/>
      <w:lvlText w:val="(%1)"/>
      <w:lvlJc w:val="start"/>
      <w:pPr>
        <w:tabs>
          <w:tab w:val="num" w:pos="0"/>
        </w:tabs>
        <w:ind w:start="0" w:hanging="0"/>
      </w:pPr>
    </w:lvl>
  </w:abstractNum>
  <w:abstractNum w:abstractNumId="3">
    <w:lvl w:ilvl="0">
      <w:start w:val="1"/>
      <w:numFmt w:val="lowerLetter"/>
      <w:lvlText w:val="%1"/>
      <w:lvlJc w:val="start"/>
      <w:pPr>
        <w:tabs>
          <w:tab w:val="num" w:pos="0"/>
        </w:tabs>
        <w:ind w:start="0" w:hanging="0"/>
      </w:pPr>
    </w:lvl>
    <w:lvl w:ilvl="1">
      <w:start w:val="35"/>
      <w:numFmt w:val="upp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6"/>
      <w:numFmt w:val="lowerLetter"/>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lvl w:ilvl="1">
      <w:start w:val="7"/>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3"/>
      <w:numFmt w:val="lowerLetter"/>
      <w:lvlText w:val="(%1)"/>
      <w:lvlJc w:val="start"/>
      <w:pPr>
        <w:tabs>
          <w:tab w:val="num" w:pos="0"/>
        </w:tabs>
        <w:ind w:start="0" w:hanging="0"/>
      </w:pPr>
    </w:lvl>
  </w:abstractNum>
  <w:abstractNum w:abstractNumId="8">
    <w:lvl w:ilvl="0">
      <w:start w:val="1"/>
      <w:numFmt w:val="decimal"/>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3"/>
      <w:numFmt w:val="decimal"/>
      <w:lvlText w:val="%1."/>
      <w:lvlJc w:val="start"/>
      <w:pPr>
        <w:tabs>
          <w:tab w:val="num" w:pos="0"/>
        </w:tabs>
        <w:ind w:start="0" w:hanging="0"/>
      </w:pPr>
    </w:lvl>
  </w:abstractNum>
  <w:abstractNum w:abstractNumId="10">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6"/>
      <w:numFmt w:val="decimal"/>
      <w:lvlText w:val="%1."/>
      <w:lvlJc w:val="start"/>
      <w:pPr>
        <w:tabs>
          <w:tab w:val="num" w:pos="0"/>
        </w:tabs>
        <w:ind w:start="0" w:hanging="0"/>
      </w:pPr>
    </w:lvl>
  </w:abstractNum>
  <w:abstractNum w:abstractNumId="13">
    <w:lvl w:ilvl="0">
      <w:start w:val="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2"/>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0"/>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decimal"/>
      <w:lvlText w:val="%1."/>
      <w:lvlJc w:val="start"/>
      <w:pPr>
        <w:tabs>
          <w:tab w:val="num" w:pos="0"/>
        </w:tabs>
        <w:ind w:start="0" w:hanging="0"/>
      </w:pPr>
    </w:lvl>
  </w:abstractNum>
  <w:abstractNum w:abstractNumId="16">
    <w:lvl w:ilvl="0">
      <w:start w:val="4"/>
      <w:numFmt w:val="decimal"/>
      <w:lvlText w:val="%1."/>
      <w:lvlJc w:val="start"/>
      <w:pPr>
        <w:tabs>
          <w:tab w:val="num" w:pos="0"/>
        </w:tabs>
        <w:ind w:start="0" w:hanging="0"/>
      </w:pPr>
    </w:lvl>
  </w:abstractNum>
  <w:abstractNum w:abstractNumId="17">
    <w:lvl w:ilvl="0">
      <w:start w:val="5"/>
      <w:numFmt w:val="decimal"/>
      <w:lvlText w:val="%1."/>
      <w:lvlJc w:val="start"/>
      <w:pPr>
        <w:tabs>
          <w:tab w:val="num" w:pos="0"/>
        </w:tabs>
        <w:ind w:start="0" w:hanging="0"/>
      </w:pPr>
    </w:lvl>
  </w:abstractNum>
  <w:abstractNum w:abstractNumId="18">
    <w:lvl w:ilvl="0">
      <w:start w:val="2"/>
      <w:numFmt w:val="lowerLetter"/>
      <w:lvlText w:val="%1)"/>
      <w:lvlJc w:val="start"/>
      <w:pPr>
        <w:tabs>
          <w:tab w:val="num" w:pos="0"/>
        </w:tabs>
        <w:ind w:start="0" w:hanging="0"/>
      </w:pPr>
    </w:lvl>
  </w:abstractNum>
  <w:abstractNum w:abstractNumId="19">
    <w:lvl w:ilvl="0">
      <w:start w:val="1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2"/>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decimal"/>
      <w:lvlText w:val="%1."/>
      <w:lvlJc w:val="start"/>
      <w:pPr>
        <w:tabs>
          <w:tab w:val="num" w:pos="0"/>
        </w:tabs>
        <w:ind w:start="0" w:hanging="0"/>
      </w:pPr>
    </w:lvl>
  </w:abstractNum>
  <w:abstractNum w:abstractNumId="22">
    <w:lvl w:ilvl="0">
      <w:start w:val="2"/>
      <w:numFmt w:val="decimal"/>
      <w:lvlText w:val="%1."/>
      <w:lvlJc w:val="start"/>
      <w:pPr>
        <w:tabs>
          <w:tab w:val="num" w:pos="0"/>
        </w:tabs>
        <w:ind w:start="0" w:hanging="0"/>
      </w:pPr>
    </w:lvl>
  </w:abstractNum>
  <w:abstractNum w:abstractNumId="23">
    <w:lvl w:ilvl="0">
      <w:start w:val="3"/>
      <w:numFmt w:val="decimal"/>
      <w:lvlText w:val="%1."/>
      <w:lvlJc w:val="start"/>
      <w:pPr>
        <w:tabs>
          <w:tab w:val="num" w:pos="0"/>
        </w:tabs>
        <w:ind w:start="0" w:hanging="0"/>
      </w:pPr>
    </w:lvl>
  </w:abstractNum>
  <w:abstractNum w:abstractNumId="24">
    <w:lvl w:ilvl="0">
      <w:start w:val="4"/>
      <w:numFmt w:val="decimal"/>
      <w:lvlText w:val="%1."/>
      <w:lvlJc w:val="start"/>
      <w:pPr>
        <w:tabs>
          <w:tab w:val="num" w:pos="0"/>
        </w:tabs>
        <w:ind w:start="0" w:hanging="0"/>
      </w:pPr>
    </w:lvl>
  </w:abstractNum>
  <w:abstractNum w:abstractNumId="25">
    <w:lvl w:ilvl="0">
      <w:start w:val="4"/>
      <w:numFmt w:val="lowerLetter"/>
      <w:lvlText w:val="%1)"/>
      <w:lvlJc w:val="start"/>
      <w:pPr>
        <w:tabs>
          <w:tab w:val="num" w:pos="0"/>
        </w:tabs>
        <w:ind w:start="0" w:hanging="0"/>
      </w:pPr>
    </w:lvl>
  </w:abstractNum>
  <w:abstractNum w:abstractNumId="26">
    <w:lvl w:ilvl="0">
      <w:start w:val="1"/>
      <w:numFmt w:val="decimal"/>
      <w:lvlText w:val="%1."/>
      <w:lvlJc w:val="start"/>
      <w:pPr>
        <w:tabs>
          <w:tab w:val="num" w:pos="0"/>
        </w:tabs>
        <w:ind w:start="0" w:hanging="0"/>
      </w:pPr>
    </w:lvl>
  </w:abstractNum>
  <w:abstractNum w:abstractNumId="27">
    <w:lvl w:ilvl="0">
      <w:start w:val="2"/>
      <w:numFmt w:val="decimal"/>
      <w:lvlText w:val="%1."/>
      <w:lvlJc w:val="start"/>
      <w:pPr>
        <w:tabs>
          <w:tab w:val="num" w:pos="0"/>
        </w:tabs>
        <w:ind w:start="0" w:hanging="0"/>
      </w:pPr>
    </w:lvl>
  </w:abstractNum>
  <w:abstractNum w:abstractNumId="28">
    <w:lvl w:ilvl="0">
      <w:start w:val="3"/>
      <w:numFmt w:val="decimal"/>
      <w:lvlText w:val="%1."/>
      <w:lvlJc w:val="start"/>
      <w:pPr>
        <w:tabs>
          <w:tab w:val="num" w:pos="0"/>
        </w:tabs>
        <w:ind w:start="0" w:hanging="0"/>
      </w:pPr>
    </w:lvl>
  </w:abstractNum>
  <w:abstractNum w:abstractNumId="29">
    <w:lvl w:ilvl="0">
      <w:start w:val="5"/>
      <w:numFmt w:val="lowerLetter"/>
      <w:lvlText w:val="%1)"/>
      <w:lvlJc w:val="start"/>
      <w:pPr>
        <w:tabs>
          <w:tab w:val="num" w:pos="0"/>
        </w:tabs>
        <w:ind w:start="0" w:hanging="0"/>
      </w:pPr>
    </w:lvl>
  </w:abstractNum>
  <w:abstractNum w:abstractNumId="30">
    <w:lvl w:ilvl="0">
      <w:start w:val="1"/>
      <w:numFmt w:val="lowerRoman"/>
      <w:lvlText w:val="(%1)"/>
      <w:lvlJc w:val="start"/>
      <w:pPr>
        <w:tabs>
          <w:tab w:val="num" w:pos="0"/>
        </w:tabs>
        <w:ind w:start="0" w:hanging="0"/>
      </w:pPr>
    </w:lvl>
  </w:abstractNum>
  <w:abstractNum w:abstractNumId="31">
    <w:lvl w:ilvl="0">
      <w:start w:val="4"/>
      <w:numFmt w:val="lowerRoman"/>
      <w:lvlText w:val="(%1)"/>
      <w:lvlJc w:val="start"/>
      <w:pPr>
        <w:tabs>
          <w:tab w:val="num" w:pos="0"/>
        </w:tabs>
        <w:ind w:start="0" w:hanging="0"/>
      </w:pPr>
    </w:lvl>
  </w:abstractNum>
  <w:abstractNum w:abstractNumId="32">
    <w:lvl w:ilvl="0">
      <w:start w:val="13"/>
      <w:numFmt w:val="decimal"/>
      <w:lvlText w:val="%1."/>
      <w:lvlJc w:val="start"/>
      <w:pPr>
        <w:tabs>
          <w:tab w:val="num" w:pos="0"/>
        </w:tabs>
        <w:ind w:start="0" w:hanging="0"/>
      </w:pPr>
    </w:lvl>
  </w:abstractNum>
  <w:abstractNum w:abstractNumId="33">
    <w:lvl w:ilvl="0">
      <w:start w:val="1"/>
      <w:numFmt w:val="lowerLetter"/>
      <w:lvlText w:val="(%1)"/>
      <w:lvlJc w:val="start"/>
      <w:pPr>
        <w:tabs>
          <w:tab w:val="num" w:pos="0"/>
        </w:tabs>
        <w:ind w:start="0" w:hanging="0"/>
      </w:pPr>
    </w:lvl>
  </w:abstractNum>
  <w:abstractNum w:abstractNumId="34">
    <w:lvl w:ilvl="0">
      <w:start w:val="1"/>
      <w:numFmt w:val="upperLetter"/>
      <w:lvlText w:val="%1."/>
      <w:lvlJc w:val="start"/>
      <w:pPr>
        <w:tabs>
          <w:tab w:val="num" w:pos="0"/>
        </w:tabs>
        <w:ind w:start="0" w:hanging="0"/>
      </w:pPr>
    </w:lvl>
  </w:abstractNum>
  <w:abstractNum w:abstractNumId="35">
    <w:lvl w:ilvl="0">
      <w:start w:val="9"/>
      <w:numFmt w:val="upperLetter"/>
      <w:lvlText w:val="%1"/>
      <w:lvlJc w:val="start"/>
      <w:pPr>
        <w:tabs>
          <w:tab w:val="num" w:pos="0"/>
        </w:tabs>
        <w:ind w:start="0" w:hanging="0"/>
      </w:pPr>
    </w:lvl>
  </w:abstractNum>
  <w:abstractNum w:abstractNumId="36">
    <w:lvl w:ilvl="0">
      <w:start w:val="6"/>
      <w:numFmt w:val="decimal"/>
      <w:lvlText w:val="%1."/>
      <w:lvlJc w:val="start"/>
      <w:pPr>
        <w:tabs>
          <w:tab w:val="num" w:pos="0"/>
        </w:tabs>
        <w:ind w:start="0" w:hanging="0"/>
      </w:pPr>
    </w:lvl>
  </w:abstractNum>
  <w:abstractNum w:abstractNumId="37">
    <w:lvl w:ilvl="0">
      <w:start w:val="15"/>
      <w:numFmt w:val="decimal"/>
      <w:lvlText w:val="%1."/>
      <w:lvlJc w:val="start"/>
      <w:pPr>
        <w:tabs>
          <w:tab w:val="num" w:pos="0"/>
        </w:tabs>
        <w:ind w:start="0" w:hanging="0"/>
      </w:pPr>
    </w:lvl>
  </w:abstractNum>
  <w:abstractNum w:abstractNumId="38">
    <w:lvl w:ilvl="0">
      <w:start w:val="10"/>
      <w:numFmt w:val="decimal"/>
      <w:lvlText w:val="%1."/>
      <w:lvlJc w:val="start"/>
      <w:pPr>
        <w:tabs>
          <w:tab w:val="num" w:pos="0"/>
        </w:tabs>
        <w:ind w:start="0" w:hanging="0"/>
      </w:pPr>
    </w:lvl>
  </w:abstractNum>
  <w:abstractNum w:abstractNumId="39">
    <w:lvl w:ilvl="0">
      <w:start w:val="13"/>
      <w:numFmt w:val="decimal"/>
      <w:lvlText w:val="%1."/>
      <w:lvlJc w:val="start"/>
      <w:pPr>
        <w:tabs>
          <w:tab w:val="num" w:pos="0"/>
        </w:tabs>
        <w:ind w:start="0" w:hanging="0"/>
      </w:pPr>
    </w:lvl>
  </w:abstractNum>
  <w:abstractNum w:abstractNumId="40">
    <w:lvl w:ilvl="0">
      <w:start w:val="20"/>
      <w:numFmt w:val="decimal"/>
      <w:lvlText w:val="%1."/>
      <w:lvlJc w:val="start"/>
      <w:pPr>
        <w:tabs>
          <w:tab w:val="num" w:pos="0"/>
        </w:tabs>
        <w:ind w:start="0" w:hanging="0"/>
      </w:pPr>
    </w:lvl>
  </w:abstractNum>
  <w:abstractNum w:abstractNumId="41">
    <w:lvl w:ilvl="0">
      <w:start w:val="26"/>
      <w:numFmt w:val="decimal"/>
      <w:lvlText w:val="%1."/>
      <w:lvlJc w:val="start"/>
      <w:pPr>
        <w:tabs>
          <w:tab w:val="num" w:pos="0"/>
        </w:tabs>
        <w:ind w:start="0" w:hanging="0"/>
      </w:pPr>
    </w:lvl>
  </w:abstractNum>
  <w:abstractNum w:abstractNumId="42">
    <w:lvl w:ilvl="0">
      <w:start w:val="54"/>
      <w:numFmt w:val="decimal"/>
      <w:lvlText w:val="%1."/>
      <w:lvlJc w:val="start"/>
      <w:pPr>
        <w:tabs>
          <w:tab w:val="num" w:pos="0"/>
        </w:tabs>
        <w:ind w:start="0" w:hanging="0"/>
      </w:pPr>
    </w:lvl>
  </w:abstractNum>
  <w:abstractNum w:abstractNumId="43">
    <w:lvl w:ilvl="0">
      <w:start w:val="57"/>
      <w:numFmt w:val="decimal"/>
      <w:lvlText w:val="%1."/>
      <w:lvlJc w:val="start"/>
      <w:pPr>
        <w:tabs>
          <w:tab w:val="num" w:pos="0"/>
        </w:tabs>
        <w:ind w:start="0" w:hanging="0"/>
      </w:pPr>
    </w:lvl>
  </w:abstractNum>
  <w:abstractNum w:abstractNumId="44">
    <w:lvl w:ilvl="0">
      <w:start w:val="90"/>
      <w:numFmt w:val="decimal"/>
      <w:lvlText w:val="%1."/>
      <w:lvlJc w:val="start"/>
      <w:pPr>
        <w:tabs>
          <w:tab w:val="num" w:pos="0"/>
        </w:tabs>
        <w:ind w:start="0" w:hanging="0"/>
      </w:pPr>
    </w:lvl>
  </w:abstractNum>
  <w:abstractNum w:abstractNumId="45">
    <w:lvl w:ilvl="0">
      <w:start w:val="92"/>
      <w:numFmt w:val="decimal"/>
      <w:lvlText w:val="%1."/>
      <w:lvlJc w:val="start"/>
      <w:pPr>
        <w:tabs>
          <w:tab w:val="num" w:pos="0"/>
        </w:tabs>
        <w:ind w:start="0" w:hanging="0"/>
      </w:pPr>
    </w:lvl>
  </w:abstractNum>
  <w:abstractNum w:abstractNumId="46">
    <w:lvl w:ilvl="0">
      <w:start w:val="99"/>
      <w:numFmt w:val="decimal"/>
      <w:lvlText w:val="%1."/>
      <w:lvlJc w:val="start"/>
      <w:pPr>
        <w:tabs>
          <w:tab w:val="num" w:pos="0"/>
        </w:tabs>
        <w:ind w:start="0" w:hanging="0"/>
      </w:pPr>
    </w:lvl>
  </w:abstractNum>
  <w:abstractNum w:abstractNumId="47">
    <w:lvl w:ilvl="0">
      <w:start w:val="139"/>
      <w:numFmt w:val="decimal"/>
      <w:lvlText w:val="%1."/>
      <w:lvlJc w:val="start"/>
      <w:pPr>
        <w:tabs>
          <w:tab w:val="num" w:pos="0"/>
        </w:tabs>
        <w:ind w:start="0" w:hanging="0"/>
      </w:pPr>
    </w:lvl>
  </w:abstractNum>
  <w:abstractNum w:abstractNumId="48">
    <w:lvl w:ilvl="0">
      <w:start w:val="22"/>
      <w:numFmt w:val="upperLetter"/>
      <w:lvlText w:val="%1"/>
      <w:lvlJc w:val="start"/>
      <w:pPr>
        <w:tabs>
          <w:tab w:val="num" w:pos="0"/>
        </w:tabs>
        <w:ind w:start="0" w:hanging="0"/>
      </w:pPr>
    </w:lvl>
  </w:abstractNum>
  <w:abstractNum w:abstractNumId="49">
    <w:lvl w:ilvl="0">
      <w:start w:val="3"/>
      <w:numFmt w:val="decimal"/>
      <w:lvlText w:val="%1."/>
      <w:lvlJc w:val="start"/>
      <w:pPr>
        <w:tabs>
          <w:tab w:val="num" w:pos="0"/>
        </w:tabs>
        <w:ind w:start="0" w:hanging="0"/>
      </w:pPr>
    </w:lvl>
  </w:abstractNum>
  <w:abstractNum w:abstractNumId="50">
    <w:lvl w:ilvl="0">
      <w:start w:val="2"/>
      <w:numFmt w:val="upperLetter"/>
      <w:lvlText w:val="%1."/>
      <w:lvlJc w:val="start"/>
      <w:pPr>
        <w:tabs>
          <w:tab w:val="num" w:pos="0"/>
        </w:tabs>
        <w:ind w:start="0" w:hanging="0"/>
      </w:pPr>
    </w:lvl>
  </w:abstractNum>
  <w:abstractNum w:abstractNumId="51">
    <w:lvl w:ilvl="0">
      <w:start w:val="1"/>
      <w:numFmt w:val="lowerRoman"/>
      <w:lvlText w:val="%1)"/>
      <w:lvlJc w:val="start"/>
      <w:pPr>
        <w:tabs>
          <w:tab w:val="num" w:pos="0"/>
        </w:tabs>
        <w:ind w:start="0" w:hanging="0"/>
      </w:pPr>
    </w:lvl>
  </w:abstractNum>
  <w:abstractNum w:abstractNumId="52">
    <w:lvl w:ilvl="0">
      <w:start w:val="2"/>
      <w:numFmt w:val="lowerRoman"/>
      <w:lvlText w:val="%1)"/>
      <w:lvlJc w:val="start"/>
      <w:pPr>
        <w:tabs>
          <w:tab w:val="num" w:pos="0"/>
        </w:tabs>
        <w:ind w:start="0" w:hanging="0"/>
      </w:pPr>
    </w:lvl>
  </w:abstractNum>
  <w:abstractNum w:abstractNumId="53">
    <w:lvl w:ilvl="0">
      <w:start w:val="1"/>
      <w:numFmt w:val="decimal"/>
      <w:lvlText w:val="%1."/>
      <w:lvlJc w:val="start"/>
      <w:pPr>
        <w:tabs>
          <w:tab w:val="num" w:pos="0"/>
        </w:tabs>
        <w:ind w:start="0" w:hanging="0"/>
      </w:pPr>
    </w:lvl>
  </w:abstractNum>
  <w:abstractNum w:abstractNumId="54">
    <w:lvl w:ilvl="0">
      <w:start w:val="3"/>
      <w:numFmt w:val="lowerRoman"/>
      <w:lvlText w:val="%1)"/>
      <w:lvlJc w:val="start"/>
      <w:pPr>
        <w:tabs>
          <w:tab w:val="num" w:pos="0"/>
        </w:tabs>
        <w:ind w:start="0" w:hanging="0"/>
      </w:pPr>
    </w:lvl>
  </w:abstractNum>
  <w:abstractNum w:abstractNumId="55">
    <w:lvl w:ilvl="0">
      <w:start w:val="4"/>
      <w:numFmt w:val="lowerRoman"/>
      <w:lvlText w:val="%1)"/>
      <w:lvlJc w:val="start"/>
      <w:pPr>
        <w:tabs>
          <w:tab w:val="num" w:pos="0"/>
        </w:tabs>
        <w:ind w:start="0" w:hanging="0"/>
      </w:pPr>
    </w:lvl>
  </w:abstractNum>
  <w:abstractNum w:abstractNumId="56">
    <w:lvl w:ilvl="0">
      <w:start w:val="5"/>
      <w:numFmt w:val="lowerRoman"/>
      <w:lvlText w:val="%1)"/>
      <w:lvlJc w:val="start"/>
      <w:pPr>
        <w:tabs>
          <w:tab w:val="num" w:pos="0"/>
        </w:tabs>
        <w:ind w:start="0" w:hanging="0"/>
      </w:pPr>
    </w:lvl>
  </w:abstractNum>
  <w:abstractNum w:abstractNumId="57">
    <w:lvl w:ilvl="0">
      <w:start w:val="6"/>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8">
    <w:lvl w:ilvl="0">
      <w:start w:val="1"/>
      <w:numFmt w:val="decimal"/>
      <w:lvlText w:val="%1."/>
      <w:lvlJc w:val="start"/>
      <w:pPr>
        <w:tabs>
          <w:tab w:val="num" w:pos="0"/>
        </w:tabs>
        <w:ind w:start="0" w:hanging="0"/>
      </w:pPr>
    </w:lvl>
  </w:abstractNum>
  <w:abstractNum w:abstractNumId="59">
    <w:lvl w:ilvl="0">
      <w:start w:val="35"/>
      <w:numFmt w:val="upperLetter"/>
      <w:lvlText w:val="%1"/>
      <w:lvlJc w:val="start"/>
      <w:pPr>
        <w:tabs>
          <w:tab w:val="num" w:pos="0"/>
        </w:tabs>
        <w:ind w:start="0" w:hanging="0"/>
      </w:pPr>
    </w:lvl>
  </w:abstractNum>
  <w:abstractNum w:abstractNumId="60">
    <w:lvl w:ilvl="0">
      <w:start w:val="61"/>
      <w:numFmt w:val="upperLetter"/>
      <w:lvlText w:val="%1"/>
      <w:lvlJc w:val="start"/>
      <w:pPr>
        <w:tabs>
          <w:tab w:val="num" w:pos="0"/>
        </w:tabs>
        <w:ind w:start="0" w:hanging="0"/>
      </w:pPr>
    </w:lvl>
  </w:abstractNum>
  <w:abstractNum w:abstractNumId="61">
    <w:lvl w:ilvl="0">
      <w:start w:val="5"/>
      <w:numFmt w:val="decimal"/>
      <w:lvlText w:val="%1."/>
      <w:lvlJc w:val="start"/>
      <w:pPr>
        <w:tabs>
          <w:tab w:val="num" w:pos="0"/>
        </w:tabs>
        <w:ind w:start="0" w:hanging="0"/>
      </w:pPr>
    </w:lvl>
  </w:abstractNum>
  <w:abstractNum w:abstractNumId="62">
    <w:lvl w:ilvl="0">
      <w:start w:val="13"/>
      <w:numFmt w:val="decimal"/>
      <w:lvlText w:val="%1."/>
      <w:lvlJc w:val="start"/>
      <w:pPr>
        <w:tabs>
          <w:tab w:val="num" w:pos="0"/>
        </w:tabs>
        <w:ind w:start="0" w:hanging="0"/>
      </w:pPr>
    </w:lvl>
  </w:abstractNum>
  <w:abstractNum w:abstractNumId="63">
    <w:lvl w:ilvl="0">
      <w:start w:val="20"/>
      <w:numFmt w:val="decimal"/>
      <w:lvlText w:val="%1."/>
      <w:lvlJc w:val="start"/>
      <w:pPr>
        <w:tabs>
          <w:tab w:val="num" w:pos="0"/>
        </w:tabs>
        <w:ind w:start="0" w:hanging="0"/>
      </w:pPr>
    </w:lvl>
  </w:abstractNum>
  <w:abstractNum w:abstractNumId="64">
    <w:lvl w:ilvl="0">
      <w:start w:val="24"/>
      <w:numFmt w:val="decimal"/>
      <w:lvlText w:val="%1."/>
      <w:lvlJc w:val="start"/>
      <w:pPr>
        <w:tabs>
          <w:tab w:val="num" w:pos="0"/>
        </w:tabs>
        <w:ind w:start="0" w:hanging="0"/>
      </w:pPr>
    </w:lvl>
  </w:abstractNum>
  <w:abstractNum w:abstractNumId="65">
    <w:lvl w:ilvl="0">
      <w:start w:val="29"/>
      <w:numFmt w:val="decimal"/>
      <w:lvlText w:val="%1."/>
      <w:lvlJc w:val="start"/>
      <w:pPr>
        <w:tabs>
          <w:tab w:val="num" w:pos="0"/>
        </w:tabs>
        <w:ind w:start="0" w:hanging="0"/>
      </w:pPr>
    </w:lvl>
  </w:abstractNum>
  <w:abstractNum w:abstractNumId="66">
    <w:lvl w:ilvl="0">
      <w:start w:val="1"/>
      <w:numFmt w:val="lowerLetter"/>
      <w:lvlText w:val="%1)"/>
      <w:lvlJc w:val="start"/>
      <w:pPr>
        <w:tabs>
          <w:tab w:val="num" w:pos="0"/>
        </w:tabs>
        <w:ind w:start="0" w:hanging="0"/>
      </w:pPr>
    </w:lvl>
  </w:abstractNum>
  <w:abstractNum w:abstractNumId="67">
    <w:lvl w:ilvl="0">
      <w:start w:val="9"/>
      <w:numFmt w:val="upperLetter"/>
      <w:lvlText w:val="%1"/>
      <w:lvlJc w:val="start"/>
      <w:pPr>
        <w:tabs>
          <w:tab w:val="num" w:pos="0"/>
        </w:tabs>
        <w:ind w:start="0" w:hanging="0"/>
      </w:pPr>
    </w:lvl>
  </w:abstractNum>
  <w:abstractNum w:abstractNumId="68">
    <w:lvl w:ilvl="0">
      <w:start w:val="4"/>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9">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0">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1">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2">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3">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4">
    <w:lvl w:ilvl="0">
      <w:start w:val="14"/>
      <w:numFmt w:val="decimal"/>
      <w:lvlText w:val="%1."/>
      <w:lvlJc w:val="start"/>
      <w:pPr>
        <w:tabs>
          <w:tab w:val="num" w:pos="0"/>
        </w:tabs>
        <w:ind w:start="0" w:hanging="0"/>
      </w:pPr>
    </w:lvl>
  </w:abstractNum>
  <w:abstractNum w:abstractNumId="75">
    <w:lvl w:ilvl="0">
      <w:start w:val="15"/>
      <w:numFmt w:val="decimal"/>
      <w:lvlText w:val="%1."/>
      <w:lvlJc w:val="start"/>
      <w:pPr>
        <w:tabs>
          <w:tab w:val="num" w:pos="0"/>
        </w:tabs>
        <w:ind w:start="0" w:hanging="0"/>
      </w:pPr>
    </w:lvl>
  </w:abstractNum>
  <w:abstractNum w:abstractNumId="76">
    <w:lvl w:ilvl="0">
      <w:start w:val="1"/>
      <w:numFmt w:val="bullet"/>
      <w:lvlText w:val="*"/>
      <w:lvlJc w:val="start"/>
      <w:pPr>
        <w:tabs>
          <w:tab w:val="num" w:pos="0"/>
        </w:tabs>
        <w:ind w:start="0" w:hanging="0"/>
      </w:pPr>
      <w:rPr>
        <w:rFonts w:ascii="OpenSymbol" w:hAnsi="OpenSymbol" w:cs="OpenSymbol" w:hint="default"/>
      </w:r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7">
    <w:lvl w:ilvl="0">
      <w:start w:val="18"/>
      <w:numFmt w:val="decimal"/>
      <w:lvlText w:val="%1."/>
      <w:lvlJc w:val="start"/>
      <w:pPr>
        <w:tabs>
          <w:tab w:val="num" w:pos="0"/>
        </w:tabs>
        <w:ind w:start="0" w:hanging="0"/>
      </w:pPr>
    </w:lvl>
  </w:abstractNum>
  <w:abstractNum w:abstractNumId="78">
    <w:lvl w:ilvl="0">
      <w:start w:val="1"/>
      <w:numFmt w:val="decimal"/>
      <w:lvlText w:val="(%1)"/>
      <w:lvlJc w:val="start"/>
      <w:pPr>
        <w:tabs>
          <w:tab w:val="num" w:pos="0"/>
        </w:tabs>
        <w:ind w:start="0" w:hanging="0"/>
      </w:pPr>
    </w:lvl>
  </w:abstractNum>
  <w:abstractNum w:abstractNumId="79">
    <w:lvl w:ilvl="0">
      <w:start w:val="1"/>
      <w:numFmt w:val="decimal"/>
      <w:lvlText w:val="(%1)"/>
      <w:lvlJc w:val="start"/>
      <w:pPr>
        <w:tabs>
          <w:tab w:val="num" w:pos="0"/>
        </w:tabs>
        <w:ind w:start="0" w:hanging="0"/>
      </w:pPr>
    </w:lvl>
  </w:abstractNum>
  <w:abstractNum w:abstractNumId="80">
    <w:lvl w:ilvl="0">
      <w:start w:val="2"/>
      <w:numFmt w:val="lowerRoman"/>
      <w:lvlText w:val="(%1)"/>
      <w:lvlJc w:val="start"/>
      <w:pPr>
        <w:tabs>
          <w:tab w:val="num" w:pos="0"/>
        </w:tabs>
        <w:ind w:start="0" w:hanging="0"/>
      </w:pPr>
    </w:lvl>
  </w:abstractNum>
  <w:abstractNum w:abstractNumId="81">
    <w:lvl w:ilvl="0">
      <w:start w:val="7"/>
      <w:numFmt w:val="lowerRoman"/>
      <w:lvlText w:val="(%1)"/>
      <w:lvlJc w:val="start"/>
      <w:pPr>
        <w:tabs>
          <w:tab w:val="num" w:pos="0"/>
        </w:tabs>
        <w:ind w:start="0" w:hanging="0"/>
      </w:pPr>
    </w:lvl>
  </w:abstractNum>
  <w:abstractNum w:abstractNumId="82">
    <w:lvl w:ilvl="0">
      <w:start w:val="22"/>
      <w:numFmt w:val="decimal"/>
      <w:lvlText w:val="%1."/>
      <w:lvlJc w:val="start"/>
      <w:pPr>
        <w:tabs>
          <w:tab w:val="num" w:pos="0"/>
        </w:tabs>
        <w:ind w:start="0" w:hanging="0"/>
      </w:pPr>
    </w:lvl>
  </w:abstractNum>
  <w:abstractNum w:abstractNumId="83">
    <w:lvl w:ilvl="0">
      <w:start w:val="1"/>
      <w:numFmt w:val="decimal"/>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4">
    <w:lvl w:ilvl="0">
      <w:start w:val="23"/>
      <w:numFmt w:val="decimal"/>
      <w:lvlText w:val="%1."/>
      <w:lvlJc w:val="start"/>
      <w:pPr>
        <w:tabs>
          <w:tab w:val="num" w:pos="0"/>
        </w:tabs>
        <w:ind w:start="0" w:hanging="0"/>
      </w:pPr>
    </w:lvl>
  </w:abstractNum>
  <w:abstractNum w:abstractNumId="85">
    <w:lvl w:ilvl="0">
      <w:start w:val="1"/>
      <w:numFmt w:val="lowerRoman"/>
      <w:lvlText w:val="(%1)"/>
      <w:lvlJc w:val="start"/>
      <w:pPr>
        <w:tabs>
          <w:tab w:val="num" w:pos="0"/>
        </w:tabs>
        <w:ind w:start="0" w:hanging="0"/>
      </w:pPr>
    </w:lvl>
  </w:abstractNum>
  <w:abstractNum w:abstractNumId="86">
    <w:lvl w:ilvl="0">
      <w:start w:val="4"/>
      <w:numFmt w:val="lowerRoman"/>
      <w:lvlText w:val="(%1)"/>
      <w:lvlJc w:val="start"/>
      <w:pPr>
        <w:tabs>
          <w:tab w:val="num" w:pos="0"/>
        </w:tabs>
        <w:ind w:start="0" w:hanging="0"/>
      </w:pPr>
    </w:lvl>
  </w:abstractNum>
  <w:abstractNum w:abstractNumId="87">
    <w:lvl w:ilvl="0">
      <w:start w:val="24"/>
      <w:numFmt w:val="decimal"/>
      <w:lvlText w:val="%1."/>
      <w:lvlJc w:val="start"/>
      <w:pPr>
        <w:tabs>
          <w:tab w:val="num" w:pos="0"/>
        </w:tabs>
        <w:ind w:start="0" w:hanging="0"/>
      </w:pPr>
    </w:lvl>
  </w:abstractNum>
  <w:abstractNum w:abstractNumId="88">
    <w:lvl w:ilvl="0">
      <w:start w:val="25"/>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9">
    <w:lvl w:ilvl="0">
      <w:start w:val="26"/>
      <w:numFmt w:val="decimal"/>
      <w:lvlText w:val="%1."/>
      <w:lvlJc w:val="start"/>
      <w:pPr>
        <w:tabs>
          <w:tab w:val="num" w:pos="0"/>
        </w:tabs>
        <w:ind w:start="0" w:hanging="0"/>
      </w:pPr>
    </w:lvl>
    <w:lvl w:ilvl="1">
      <w:start w:val="9"/>
      <w:numFmt w:val="upp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0">
    <w:lvl w:ilvl="0">
      <w:start w:val="2"/>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1">
    <w:lvl w:ilvl="0">
      <w:start w:val="35"/>
      <w:numFmt w:val="upperLetter"/>
      <w:lvlText w:val="%1)"/>
      <w:lvlJc w:val="start"/>
      <w:pPr>
        <w:tabs>
          <w:tab w:val="num" w:pos="0"/>
        </w:tabs>
        <w:ind w:start="0" w:hanging="0"/>
      </w:pPr>
    </w:lvl>
  </w:abstractNum>
  <w:abstractNum w:abstractNumId="92">
    <w:lvl w:ilvl="0">
      <w:start w:val="27"/>
      <w:numFmt w:val="decimal"/>
      <w:lvlText w:val="%1."/>
      <w:lvlJc w:val="start"/>
      <w:pPr>
        <w:tabs>
          <w:tab w:val="num" w:pos="0"/>
        </w:tabs>
        <w:ind w:start="0" w:hanging="0"/>
      </w:pPr>
    </w:lvl>
  </w:abstractNum>
  <w:abstractNum w:abstractNumId="9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1.png"/><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image" Target="media/image5.png"/><Relationship Id="rId27" Type="http://schemas.openxmlformats.org/officeDocument/2006/relationships/image" Target="media/image1.png"/><Relationship Id="rId28" Type="http://schemas.openxmlformats.org/officeDocument/2006/relationships/image" Target="media/image2.png"/><Relationship Id="rId29" Type="http://schemas.openxmlformats.org/officeDocument/2006/relationships/image" Target="media/image3.png"/><Relationship Id="rId30" Type="http://schemas.openxmlformats.org/officeDocument/2006/relationships/image" Target="media/image4.png"/><Relationship Id="rId31" Type="http://schemas.openxmlformats.org/officeDocument/2006/relationships/image" Target="media/image5.png"/><Relationship Id="rId32" Type="http://schemas.openxmlformats.org/officeDocument/2006/relationships/image" Target="media/image1.png"/><Relationship Id="rId33" Type="http://schemas.openxmlformats.org/officeDocument/2006/relationships/image" Target="media/image2.png"/><Relationship Id="rId34" Type="http://schemas.openxmlformats.org/officeDocument/2006/relationships/image" Target="media/image3.png"/><Relationship Id="rId35" Type="http://schemas.openxmlformats.org/officeDocument/2006/relationships/image" Target="media/image4.png"/><Relationship Id="rId36" Type="http://schemas.openxmlformats.org/officeDocument/2006/relationships/image" Target="media/image5.png"/><Relationship Id="rId37" Type="http://schemas.openxmlformats.org/officeDocument/2006/relationships/image" Target="media/image1.png"/><Relationship Id="rId38" Type="http://schemas.openxmlformats.org/officeDocument/2006/relationships/image" Target="media/image2.png"/><Relationship Id="rId39" Type="http://schemas.openxmlformats.org/officeDocument/2006/relationships/image" Target="media/image3.png"/><Relationship Id="rId40" Type="http://schemas.openxmlformats.org/officeDocument/2006/relationships/image" Target="media/image4.png"/><Relationship Id="rId41" Type="http://schemas.openxmlformats.org/officeDocument/2006/relationships/image" Target="media/image5.png"/><Relationship Id="rId42" Type="http://schemas.openxmlformats.org/officeDocument/2006/relationships/image" Target="media/image1.png"/><Relationship Id="rId43" Type="http://schemas.openxmlformats.org/officeDocument/2006/relationships/image" Target="media/image2.png"/><Relationship Id="rId44" Type="http://schemas.openxmlformats.org/officeDocument/2006/relationships/image" Target="media/image3.png"/><Relationship Id="rId45" Type="http://schemas.openxmlformats.org/officeDocument/2006/relationships/image" Target="media/image4.png"/><Relationship Id="rId46" Type="http://schemas.openxmlformats.org/officeDocument/2006/relationships/image" Target="media/image5.png"/><Relationship Id="rId47" Type="http://schemas.openxmlformats.org/officeDocument/2006/relationships/image" Target="media/image1.png"/><Relationship Id="rId48" Type="http://schemas.openxmlformats.org/officeDocument/2006/relationships/image" Target="media/image2.png"/><Relationship Id="rId49" Type="http://schemas.openxmlformats.org/officeDocument/2006/relationships/image" Target="media/image3.png"/><Relationship Id="rId50" Type="http://schemas.openxmlformats.org/officeDocument/2006/relationships/image" Target="media/image4.png"/><Relationship Id="rId51" Type="http://schemas.openxmlformats.org/officeDocument/2006/relationships/image" Target="media/image5.png"/><Relationship Id="rId52" Type="http://schemas.openxmlformats.org/officeDocument/2006/relationships/image" Target="media/image1.png"/><Relationship Id="rId53" Type="http://schemas.openxmlformats.org/officeDocument/2006/relationships/image" Target="media/image2.png"/><Relationship Id="rId54" Type="http://schemas.openxmlformats.org/officeDocument/2006/relationships/image" Target="media/image3.png"/><Relationship Id="rId55" Type="http://schemas.openxmlformats.org/officeDocument/2006/relationships/image" Target="media/image4.png"/><Relationship Id="rId56" Type="http://schemas.openxmlformats.org/officeDocument/2006/relationships/image" Target="media/image5.png"/><Relationship Id="rId57" Type="http://schemas.openxmlformats.org/officeDocument/2006/relationships/image" Target="media/image1.png"/><Relationship Id="rId58" Type="http://schemas.openxmlformats.org/officeDocument/2006/relationships/image" Target="media/image2.png"/><Relationship Id="rId59" Type="http://schemas.openxmlformats.org/officeDocument/2006/relationships/image" Target="media/image3.png"/><Relationship Id="rId60" Type="http://schemas.openxmlformats.org/officeDocument/2006/relationships/image" Target="media/image4.png"/><Relationship Id="rId61" Type="http://schemas.openxmlformats.org/officeDocument/2006/relationships/image" Target="media/image5.png"/><Relationship Id="rId62" Type="http://schemas.openxmlformats.org/officeDocument/2006/relationships/numbering" Target="numbering.xml"/><Relationship Id="rId63" Type="http://schemas.openxmlformats.org/officeDocument/2006/relationships/fontTable" Target="fontTable.xml"/><Relationship Id="rId64" Type="http://schemas.openxmlformats.org/officeDocument/2006/relationships/settings" Target="settings.xml"/><Relationship Id="rId6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24</Pages>
  <Words>11997</Words>
  <Characters>69043</Characters>
  <CharactersWithSpaces>77416</CharactersWithSpaces>
  <Paragraphs>4087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