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480" w:end="0"/>
        <w:rPr>
          <w:rFonts w:ascii="Trebuchet MS" w:hAnsi="Trebuchet MS" w:eastAsia="Trebuchet MS" w:cs="Trebuchet MS"/>
          <w:sz w:val="28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457200</wp:posOffset>
            </wp:positionH>
            <wp:positionV relativeFrom="page">
              <wp:posOffset>406400</wp:posOffset>
            </wp:positionV>
            <wp:extent cx="666750" cy="75247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4" t="-30" r="-34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rebuchet MS" w:cs="Trebuchet MS" w:ascii="Trebuchet MS" w:hAnsi="Trebuchet MS"/>
          <w:sz w:val="28"/>
        </w:rPr>
        <w:t>Payment/Purchase Acknowledgement</w:t>
      </w:r>
    </w:p>
    <w:p>
      <w:pPr>
        <w:pStyle w:val="Normal"/>
        <w:spacing w:lineRule="atLeast" w:line="0"/>
        <w:ind w:start="1480" w:end="0"/>
        <w:rPr/>
      </w:pPr>
      <w:r>
        <w:rPr>
          <w:rFonts w:eastAsia="Arial" w:cs="Arial" w:ascii="Arial" w:hAnsi="Arial"/>
          <w:i/>
          <w:sz w:val="16"/>
        </w:rPr>
        <w:t>Form 12 – Revised 04/01/2014</w:t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1480" w:end="0"/>
        <w:rPr>
          <w:rFonts w:ascii="Arial" w:hAnsi="Arial" w:eastAsia="Arial" w:cs="Arial"/>
          <w:i/>
          <w:i/>
          <w:sz w:val="15"/>
        </w:rPr>
      </w:pPr>
      <w:r>
        <w:rPr>
          <w:rFonts w:eastAsia="Arial" w:cs="Arial" w:ascii="Arial" w:hAnsi="Arial"/>
          <w:i/>
          <w:sz w:val="15"/>
        </w:rPr>
        <w:t>Please print or type in black ink. Completed form should be mailed or faxed to PERS. See bottom of form for contact information.</w:t>
      </w:r>
    </w:p>
    <w:p>
      <w:pPr>
        <w:pStyle w:val="Normal"/>
        <w:spacing w:lineRule="exact" w:line="197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Wingdings" w:hAnsi="Wingdings" w:eastAsia="Wingdings" w:cs="Wingdings"/>
          <w:b/>
          <w:sz w:val="28"/>
        </w:rPr>
      </w:pPr>
      <w:r>
        <w:rPr>
          <w:rFonts w:eastAsia="Arial" w:cs="Arial" w:ascii="Arial" w:hAnsi="Arial"/>
          <w:b/>
          <w:sz w:val="18"/>
        </w:rPr>
        <w:t>Member Information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First Name: _____________________________________ MI: _________  Last Name: ______________________________________________________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Mailing Address: ________________________________________________ City: ___________________________ State: _______ Zip: 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Social Security No.: _______________________________E-Mail: _______________________________________________________________________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sz w:val="14"/>
        </w:rPr>
        <w:t>Phone: ________________________________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Cellular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Home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Work  Phone: _______________________________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Cellular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Home</w:t>
      </w:r>
      <w:r>
        <w:rPr>
          <w:rFonts w:eastAsia="Wingdings" w:cs="Wingdings" w:ascii="Wingdings" w:hAnsi="Wingdings"/>
          <w:sz w:val="14"/>
        </w:rPr>
        <w:sym w:font="Wingdings" w:char="20"/>
      </w: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Work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Wingdings" w:hAnsi="Wingdings" w:eastAsia="Wingdings" w:cs="Wingdings"/>
          <w:b/>
          <w:sz w:val="28"/>
        </w:rPr>
      </w:pPr>
      <w:r>
        <w:rPr>
          <w:rFonts w:eastAsia="Arial" w:cs="Arial" w:ascii="Arial" w:hAnsi="Arial"/>
          <w:b/>
          <w:sz w:val="18"/>
        </w:rPr>
        <w:t>Retirement Plan</w:t>
      </w:r>
      <w:r>
        <w:rPr>
          <w:rFonts w:eastAsia="Arial" w:cs="Arial" w:ascii="Arial" w:hAnsi="Arial"/>
          <w:b/>
          <w:sz w:val="13"/>
        </w:rPr>
        <w:t xml:space="preserve"> –</w:t>
      </w:r>
      <w:r>
        <w:rPr>
          <w:rFonts w:eastAsia="Arial" w:cs="Arial" w:ascii="Arial" w:hAnsi="Arial"/>
          <w:sz w:val="15"/>
        </w:rPr>
        <w:t xml:space="preserve"> Plans are governmental defined benefit plans qualified under Section 401(a) of the Internal Revenue Code. </w:t>
      </w:r>
      <w:r>
        <w:rPr>
          <w:rFonts w:eastAsia="Arial" w:cs="Arial" w:ascii="Arial" w:hAnsi="Arial"/>
          <w:i/>
          <w:sz w:val="15"/>
        </w:rPr>
        <w:t>Select applicable plan.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0" w:leader="none"/>
        </w:tabs>
        <w:spacing w:lineRule="atLeast" w:line="0"/>
        <w:ind w:hanging="180" w:start="540" w:end="0"/>
        <w:rPr>
          <w:rFonts w:ascii="Wingdings" w:hAnsi="Wingdings" w:eastAsia="Wingdings" w:cs="Wingdings"/>
          <w:b/>
          <w:sz w:val="15"/>
        </w:rPr>
      </w:pPr>
      <w:r>
        <w:rPr>
          <w:rFonts w:eastAsia="Arial" w:cs="Arial" w:ascii="Arial" w:hAnsi="Arial"/>
          <w:sz w:val="15"/>
        </w:rPr>
        <w:t>Public Employees’ Retirement System of Mississippi (PERS)</w:t>
      </w: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Mississippi Highway Safety Patrol Retirement System (MHSPRS)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ind w:start="360" w:end="0"/>
        <w:rPr/>
      </w:pP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</w:t>
      </w:r>
      <w:r>
        <w:rPr>
          <w:rFonts w:eastAsia="Arial" w:cs="Arial" w:ascii="Arial" w:hAnsi="Arial"/>
          <w:sz w:val="15"/>
        </w:rPr>
        <w:t>Supplemental Legislative Retirement Plan (SLRP)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Municipal Retirement Systems (MRS) City: ________________________________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28"/>
        </w:rPr>
        <w:sym w:font="Wingdings" w:char="f08e"/>
      </w:r>
      <w:r>
        <w:rPr>
          <w:rFonts w:eastAsia="Arial" w:cs="Arial" w:ascii="Arial" w:hAnsi="Arial"/>
          <w:b/>
          <w:sz w:val="18"/>
        </w:rPr>
        <w:t xml:space="preserve"> </w:t>
      </w:r>
      <w:r>
        <w:rPr>
          <w:rFonts w:eastAsia="Arial" w:cs="Arial" w:ascii="Arial" w:hAnsi="Arial"/>
          <w:b/>
          <w:sz w:val="18"/>
        </w:rPr>
        <w:t>Payback/Purchase Option</w:t>
      </w:r>
      <w:r>
        <w:rPr>
          <w:rFonts w:eastAsia="Arial" w:cs="Arial" w:ascii="Arial" w:hAnsi="Arial"/>
          <w:sz w:val="15"/>
        </w:rPr>
        <w:t xml:space="preserve"> – </w:t>
      </w:r>
      <w:r>
        <w:rPr>
          <w:rFonts w:eastAsia="Arial" w:cs="Arial" w:ascii="Arial" w:hAnsi="Arial"/>
          <w:i/>
          <w:sz w:val="15"/>
        </w:rPr>
        <w:t>Select one.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tbl>
      <w:tblPr>
        <w:tblW w:w="790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0"/>
        <w:gridCol w:w="3300"/>
      </w:tblGrid>
      <w:tr>
        <w:trPr>
          <w:trHeight w:val="200" w:hRule="atLeast"/>
        </w:trPr>
        <w:tc>
          <w:tcPr>
            <w:tcW w:w="46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Wingdings" w:cs="Wingdings" w:ascii="Wingdings" w:hAnsi="Wingdings"/>
                <w:b/>
                <w:sz w:val="15"/>
              </w:rPr>
              <w:sym w:font="Wingdings" w:char="f0a8"/>
            </w:r>
            <w:r>
              <w:rPr>
                <w:rFonts w:eastAsia="Arial" w:cs="Arial" w:ascii="Arial" w:hAnsi="Arial"/>
                <w:sz w:val="15"/>
              </w:rPr>
              <w:t xml:space="preserve"> </w:t>
            </w:r>
            <w:r>
              <w:rPr>
                <w:rFonts w:eastAsia="Arial" w:cs="Arial" w:ascii="Arial" w:hAnsi="Arial"/>
                <w:sz w:val="15"/>
              </w:rPr>
              <w:t>Payback Refund of Withdrawn Contributions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Wingdings" w:cs="Wingdings" w:ascii="Wingdings" w:hAnsi="Wingdings"/>
                <w:b/>
                <w:sz w:val="15"/>
              </w:rPr>
              <w:sym w:font="Wingdings" w:char="f0a8"/>
            </w:r>
            <w:r>
              <w:rPr>
                <w:rFonts w:eastAsia="Arial" w:cs="Arial" w:ascii="Arial" w:hAnsi="Arial"/>
                <w:sz w:val="15"/>
              </w:rPr>
              <w:t xml:space="preserve"> </w:t>
            </w:r>
            <w:r>
              <w:rPr>
                <w:rFonts w:eastAsia="Arial" w:cs="Arial" w:ascii="Arial" w:hAnsi="Arial"/>
                <w:sz w:val="15"/>
              </w:rPr>
              <w:t>Purchase of Out-of-State Service Credit</w:t>
            </w:r>
          </w:p>
        </w:tc>
      </w:tr>
      <w:tr>
        <w:trPr>
          <w:trHeight w:val="325" w:hRule="atLeast"/>
        </w:trPr>
        <w:tc>
          <w:tcPr>
            <w:tcW w:w="460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Wingdings" w:cs="Wingdings" w:ascii="Wingdings" w:hAnsi="Wingdings"/>
                <w:b/>
                <w:sz w:val="15"/>
              </w:rPr>
              <w:sym w:font="Wingdings" w:char="f0a8"/>
            </w:r>
            <w:r>
              <w:rPr>
                <w:rFonts w:eastAsia="Arial" w:cs="Arial" w:ascii="Arial" w:hAnsi="Arial"/>
                <w:sz w:val="15"/>
              </w:rPr>
              <w:t xml:space="preserve"> </w:t>
            </w:r>
            <w:r>
              <w:rPr>
                <w:rFonts w:eastAsia="Arial" w:cs="Arial" w:ascii="Arial" w:hAnsi="Arial"/>
                <w:sz w:val="15"/>
              </w:rPr>
              <w:t>Adjustment for Non-Covered, Retroactive, or Other Service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ind w:start="440" w:end="0"/>
              <w:rPr/>
            </w:pPr>
            <w:r>
              <w:rPr>
                <w:rFonts w:eastAsia="Wingdings" w:cs="Wingdings" w:ascii="Wingdings" w:hAnsi="Wingdings"/>
                <w:b/>
                <w:sz w:val="15"/>
              </w:rPr>
              <w:sym w:font="Wingdings" w:char="f0a8"/>
            </w:r>
            <w:r>
              <w:rPr>
                <w:rFonts w:eastAsia="Arial" w:cs="Arial" w:ascii="Arial" w:hAnsi="Arial"/>
                <w:sz w:val="15"/>
              </w:rPr>
              <w:t xml:space="preserve"> </w:t>
            </w:r>
            <w:r>
              <w:rPr>
                <w:rFonts w:eastAsia="Arial" w:cs="Arial" w:ascii="Arial" w:hAnsi="Arial"/>
                <w:sz w:val="15"/>
              </w:rPr>
              <w:t>Purchase of Professional Leave</w:t>
            </w:r>
          </w:p>
        </w:tc>
      </w:tr>
      <w:tr>
        <w:trPr>
          <w:trHeight w:val="200" w:hRule="atLeast"/>
        </w:trPr>
        <w:tc>
          <w:tcPr>
            <w:tcW w:w="460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for which Contributions Have Not Been Made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</w:tbl>
    <w:p>
      <w:pPr>
        <w:pStyle w:val="Normal"/>
        <w:spacing w:lineRule="exact" w:line="1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Wingdings" w:hAnsi="Wingdings" w:eastAsia="Wingdings" w:cs="Wingdings"/>
          <w:b/>
          <w:sz w:val="28"/>
        </w:rPr>
      </w:pPr>
      <w:r>
        <w:rPr>
          <w:rFonts w:eastAsia="Arial" w:cs="Arial" w:ascii="Arial" w:hAnsi="Arial"/>
          <w:b/>
          <w:sz w:val="18"/>
        </w:rPr>
        <w:t>Payment Information and Member Acknowledgment</w:t>
      </w:r>
      <w:r>
        <w:rPr>
          <w:rFonts w:eastAsia="Arial" w:cs="Arial" w:ascii="Arial" w:hAnsi="Arial"/>
          <w:b/>
          <w:sz w:val="13"/>
        </w:rPr>
        <w:t xml:space="preserve"> –</w:t>
      </w:r>
      <w:r>
        <w:rPr>
          <w:rFonts w:eastAsia="Arial" w:cs="Arial" w:ascii="Arial" w:hAnsi="Arial"/>
          <w:sz w:val="13"/>
        </w:rPr>
        <w:t xml:space="preserve"> </w:t>
      </w:r>
      <w:r>
        <w:rPr>
          <w:rFonts w:eastAsia="Arial" w:cs="Arial" w:ascii="Arial" w:hAnsi="Arial"/>
          <w:i/>
          <w:sz w:val="13"/>
        </w:rPr>
        <w:t>Ob</w:t>
      </w:r>
      <w:r>
        <w:rPr>
          <w:rFonts w:eastAsia="Arial" w:cs="Arial" w:ascii="Arial" w:hAnsi="Arial"/>
          <w:i/>
          <w:sz w:val="15"/>
        </w:rPr>
        <w:t>tain your current cost schedule from PERS to determine the cost of service credit</w:t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i/>
          <w:sz w:val="15"/>
        </w:rPr>
        <w:t xml:space="preserve">quarters to be purchased then, </w:t>
      </w:r>
      <w:r>
        <w:rPr>
          <w:rFonts w:eastAsia="Arial" w:cs="Arial" w:ascii="Arial" w:hAnsi="Arial"/>
          <w:i/>
          <w:sz w:val="15"/>
        </w:rPr>
        <w:drawing>
          <wp:inline distT="0" distB="0" distL="0" distR="0">
            <wp:extent cx="190500" cy="85090"/>
            <wp:effectExtent l="0" t="0" r="0" b="0"/>
            <wp:docPr id="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18" t="-270" r="-118" b="-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5"/>
        </w:rPr>
        <w:t xml:space="preserve"> a</w:t>
      </w:r>
      <w:r>
        <w:rPr>
          <w:rFonts w:eastAsia="Arial" w:cs="Arial" w:ascii="Arial" w:hAnsi="Arial"/>
          <w:i/>
          <w:sz w:val="15"/>
        </w:rPr>
        <w:t>ttach the schedule to this form when you submit the form to PERS.</w:t>
      </w: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tabs>
          <w:tab w:val="clear" w:pos="720"/>
          <w:tab w:val="left" w:pos="5320" w:leader="none"/>
          <w:tab w:val="left" w:pos="6840" w:leader="none"/>
        </w:tabs>
        <w:spacing w:lineRule="atLeast" w:line="0"/>
        <w:ind w:start="360" w:end="0"/>
        <w:rPr/>
      </w:pPr>
      <w:r>
        <w:rPr>
          <w:rFonts w:eastAsia="Arial" w:cs="Arial" w:ascii="Arial" w:hAnsi="Arial"/>
          <w:sz w:val="15"/>
        </w:rPr>
        <w:t>Payment amount: $ __________________________</w:t>
      </w:r>
      <w:r>
        <w:rPr>
          <w:rFonts w:eastAsia="Wingdings" w:cs="Wingdings" w:ascii="Wingdings" w:hAnsi="Wingdings"/>
          <w:sz w:val="15"/>
        </w:rPr>
        <w:sym w:font="Wingdings" w:char="20"/>
      </w: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Payment in full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Partial Payment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Service credit to purchase: _____  years ____ quarters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i/>
          <w:i/>
          <w:sz w:val="15"/>
        </w:rPr>
      </w:pPr>
      <w:r>
        <w:rPr>
          <w:rFonts w:eastAsia="Arial" w:cs="Arial" w:ascii="Arial" w:hAnsi="Arial"/>
          <w:i/>
          <w:sz w:val="15"/>
        </w:rPr>
        <w:t>Select one payment option below.</w:t>
      </w:r>
    </w:p>
    <w:p>
      <w:pPr>
        <w:pStyle w:val="Normal"/>
        <w:spacing w:lineRule="exact" w:line="175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30" w:leader="none"/>
        </w:tabs>
        <w:spacing w:lineRule="auto" w:line="283"/>
        <w:ind w:hanging="180" w:start="540" w:end="100"/>
        <w:rPr>
          <w:rFonts w:ascii="Wingdings" w:hAnsi="Wingdings" w:eastAsia="Wingdings" w:cs="Wingdings"/>
          <w:b/>
          <w:sz w:val="15"/>
        </w:rPr>
      </w:pPr>
      <w:r>
        <w:rPr>
          <w:rFonts w:eastAsia="Arial" w:cs="Arial" w:ascii="Arial" w:hAnsi="Arial"/>
          <w:b/>
          <w:sz w:val="15"/>
        </w:rPr>
        <w:t>Rollover from an Eligible Retirement Plan or IRA –</w:t>
      </w:r>
      <w:r>
        <w:rPr>
          <w:rFonts w:eastAsia="Arial" w:cs="Arial" w:ascii="Arial" w:hAnsi="Arial"/>
          <w:sz w:val="15"/>
        </w:rPr>
        <w:t xml:space="preserve"> </w:t>
      </w:r>
      <w:r>
        <w:rPr>
          <w:rFonts w:eastAsia="Arial" w:cs="Arial" w:ascii="Arial" w:hAnsi="Arial"/>
          <w:i/>
          <w:sz w:val="15"/>
        </w:rPr>
        <w:t>Sign below and have the plan provider of your rollover source complete Section 5 of this form before mailing to PERS.</w:t>
      </w:r>
    </w:p>
    <w:p>
      <w:pPr>
        <w:pStyle w:val="Normal"/>
        <w:spacing w:lineRule="exact" w:line="61"/>
        <w:rPr>
          <w:rFonts w:ascii="Wingdings" w:hAnsi="Wingdings" w:eastAsia="Wingdings" w:cs="Wingdings"/>
          <w:b/>
          <w:sz w:val="15"/>
        </w:rPr>
      </w:pPr>
      <w:r>
        <w:rPr>
          <w:rFonts w:eastAsia="Wingdings" w:cs="Wingdings" w:ascii="Wingdings" w:hAnsi="Wingdings"/>
          <w:b/>
          <w:sz w:val="15"/>
        </w:rPr>
      </w:r>
    </w:p>
    <w:p>
      <w:pPr>
        <w:pStyle w:val="Normal"/>
        <w:spacing w:lineRule="auto" w:line="252"/>
        <w:ind w:start="540" w:end="100"/>
        <w:rPr/>
      </w:pPr>
      <w:r>
        <w:rPr>
          <w:rFonts w:eastAsia="Arial" w:cs="Arial" w:ascii="Arial" w:hAnsi="Arial"/>
          <w:sz w:val="15"/>
        </w:rPr>
        <w:t>I acknowledge that, if the distribution from the rollover source named under Section 5 of this form is less than the cost of the service credit purchased, I must remit a personal check or cashier’s check for the difference. I also understand that the transfer from the rollover source named under Section 5 of this form may not exceed the cost of the service credit to be purchased or reinstated. With that understanding, I hereby authorize the plan provider named under Section 5 of this form to transfer the payment amount listed under Section 4 of this form to the retirement plan indicated under Section 2 of this form.</w:t>
      </w:r>
    </w:p>
    <w:p>
      <w:pPr>
        <w:pStyle w:val="Normal"/>
        <w:spacing w:lineRule="exact" w:line="140"/>
        <w:rPr>
          <w:rFonts w:ascii="Wingdings" w:hAnsi="Wingdings" w:eastAsia="Wingdings" w:cs="Wingdings"/>
          <w:b/>
          <w:sz w:val="15"/>
        </w:rPr>
      </w:pPr>
      <w:r>
        <w:rPr>
          <w:rFonts w:eastAsia="Wingdings" w:cs="Wingdings" w:ascii="Wingdings" w:hAnsi="Wingdings"/>
          <w:b/>
          <w:sz w:val="15"/>
        </w:rPr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530" w:leader="none"/>
        </w:tabs>
        <w:spacing w:lineRule="auto" w:line="261"/>
        <w:ind w:hanging="179" w:start="540" w:end="160"/>
        <w:rPr>
          <w:rFonts w:ascii="Wingdings" w:hAnsi="Wingdings" w:eastAsia="Wingdings" w:cs="Wingdings"/>
          <w:b/>
          <w:sz w:val="15"/>
        </w:rPr>
      </w:pPr>
      <w:r>
        <w:rPr>
          <w:rFonts w:eastAsia="Arial" w:cs="Arial" w:ascii="Arial" w:hAnsi="Arial"/>
          <w:b/>
          <w:sz w:val="15"/>
        </w:rPr>
        <w:t>Pay by Check, Cashier’s Check, or Money Order</w:t>
      </w:r>
      <w:r>
        <w:rPr>
          <w:rFonts w:eastAsia="Arial" w:cs="Arial" w:ascii="Arial" w:hAnsi="Arial"/>
          <w:sz w:val="15"/>
        </w:rPr>
        <w:t xml:space="preserve"> – </w:t>
      </w:r>
      <w:r>
        <w:rPr>
          <w:rFonts w:eastAsia="Arial" w:cs="Arial" w:ascii="Arial" w:hAnsi="Arial"/>
          <w:i/>
          <w:sz w:val="15"/>
        </w:rPr>
        <w:t>Make check payable to the applicable retirement plan selected in Section 2.</w:t>
      </w:r>
      <w:r>
        <w:rPr>
          <w:rFonts w:eastAsia="Arial" w:cs="Arial" w:ascii="Arial" w:hAnsi="Arial"/>
          <w:sz w:val="15"/>
        </w:rPr>
        <w:t xml:space="preserve"> S</w:t>
      </w:r>
      <w:r>
        <w:rPr>
          <w:rFonts w:eastAsia="Arial" w:cs="Arial" w:ascii="Arial" w:hAnsi="Arial"/>
          <w:i/>
          <w:sz w:val="15"/>
        </w:rPr>
        <w:t>ign below to complete this form. Do not complete Section 5. Mail payment with completed form to PERS. Do not tape or staple check to form.</w:t>
      </w:r>
      <w:r>
        <w:rPr>
          <w:rFonts w:eastAsia="Arial" w:cs="Arial" w:ascii="Arial" w:hAnsi="Arial"/>
          <w:sz w:val="15"/>
        </w:rPr>
        <w:t xml:space="preserve"> PERS does not allow two-party checks.</w:t>
      </w:r>
    </w:p>
    <w:p>
      <w:pPr>
        <w:pStyle w:val="Normal"/>
        <w:spacing w:lineRule="exact" w:line="197"/>
        <w:rPr>
          <w:rFonts w:ascii="Wingdings" w:hAnsi="Wingdings" w:eastAsia="Wingdings" w:cs="Wingdings"/>
          <w:b/>
          <w:sz w:val="15"/>
        </w:rPr>
      </w:pPr>
      <w:r>
        <w:rPr>
          <w:rFonts w:eastAsia="Wingdings" w:cs="Wingdings" w:ascii="Wingdings" w:hAnsi="Wingdings"/>
          <w:b/>
          <w:sz w:val="15"/>
        </w:rPr>
      </w:r>
    </w:p>
    <w:p>
      <w:pPr>
        <w:pStyle w:val="Normal"/>
        <w:spacing w:lineRule="atLeast" w:line="0"/>
        <w:ind w:start="540" w:end="0"/>
        <w:rPr/>
      </w:pPr>
      <w:r>
        <w:rPr>
          <w:rFonts w:eastAsia="Arial" w:cs="Arial" w:ascii="Arial" w:hAnsi="Arial"/>
          <w:sz w:val="15"/>
        </w:rPr>
        <w:t xml:space="preserve">Member’s Signature: ____________________________________________________________________ Date </w:t>
      </w:r>
      <w:r>
        <w:rPr>
          <w:rFonts w:eastAsia="Arial" w:cs="Arial" w:ascii="Arial" w:hAnsi="Arial"/>
          <w:i/>
          <w:sz w:val="15"/>
        </w:rPr>
        <w:t>mm/dd/ccyy</w:t>
      </w:r>
      <w:r>
        <w:rPr>
          <w:rFonts w:eastAsia="Arial" w:cs="Arial" w:ascii="Arial" w:hAnsi="Arial"/>
          <w:sz w:val="15"/>
        </w:rPr>
        <w:t>: _____________________</w:t>
      </w:r>
    </w:p>
    <w:p>
      <w:pPr>
        <w:pStyle w:val="Normal"/>
        <w:spacing w:lineRule="exact" w:line="208"/>
        <w:rPr>
          <w:rFonts w:ascii="Wingdings" w:hAnsi="Wingdings" w:eastAsia="Wingdings" w:cs="Wingdings"/>
          <w:b/>
          <w:sz w:val="15"/>
        </w:rPr>
      </w:pPr>
      <w:r>
        <w:rPr>
          <w:rFonts w:eastAsia="Wingdings" w:cs="Wingdings" w:ascii="Wingdings" w:hAnsi="Wingdings"/>
          <w:b/>
          <w:sz w:val="15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60" w:leader="none"/>
        </w:tabs>
        <w:spacing w:lineRule="atLeast" w:line="0"/>
        <w:ind w:hanging="360" w:start="360" w:end="0"/>
        <w:rPr>
          <w:rFonts w:ascii="Wingdings" w:hAnsi="Wingdings" w:eastAsia="Wingdings" w:cs="Wingdings"/>
          <w:b/>
          <w:sz w:val="28"/>
        </w:rPr>
      </w:pPr>
      <w:r>
        <w:rPr>
          <w:rFonts w:eastAsia="Arial" w:cs="Arial" w:ascii="Arial" w:hAnsi="Arial"/>
          <w:b/>
        </w:rPr>
        <w:t>Rollover Source Information</w:t>
      </w:r>
      <w:r>
        <w:rPr>
          <w:rFonts w:eastAsia="Arial" w:cs="Arial" w:ascii="Arial" w:hAnsi="Arial"/>
          <w:sz w:val="15"/>
        </w:rPr>
        <w:t xml:space="preserve"> – To be completed by the plan provider representative.</w:t>
      </w:r>
    </w:p>
    <w:p>
      <w:pPr>
        <w:pStyle w:val="Normal"/>
        <w:spacing w:lineRule="exact" w:line="150"/>
        <w:rPr>
          <w:rFonts w:ascii="Wingdings" w:hAnsi="Wingdings" w:eastAsia="Wingdings" w:cs="Wingdings"/>
          <w:b/>
          <w:sz w:val="28"/>
        </w:rPr>
      </w:pPr>
      <w:r>
        <w:rPr>
          <w:rFonts w:eastAsia="Wingdings" w:cs="Wingdings" w:ascii="Wingdings" w:hAnsi="Wingdings"/>
          <w:b/>
          <w:sz w:val="28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Plan/IRA Name:  _________________________________________________________________________ Tax ID: _________ - ___________________</w:t>
      </w:r>
    </w:p>
    <w:p>
      <w:pPr>
        <w:pStyle w:val="Normal"/>
        <w:spacing w:lineRule="exact" w:line="180"/>
        <w:rPr>
          <w:rFonts w:ascii="Wingdings" w:hAnsi="Wingdings" w:eastAsia="Wingdings" w:cs="Wingdings"/>
          <w:b/>
          <w:sz w:val="28"/>
        </w:rPr>
      </w:pPr>
      <w:r>
        <w:rPr>
          <w:rFonts w:eastAsia="Wingdings" w:cs="Wingdings" w:ascii="Wingdings" w:hAnsi="Wingdings"/>
          <w:b/>
          <w:sz w:val="28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Plan Provider Name (if not the same as Plan/IRA Name): ______________________________________________________________________________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Plan Mailing Address: _________________________________ City: _____________________ State: ____ Zip: ________ Phone: _________________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sz w:val="15"/>
        </w:rPr>
        <w:t>Plan Representative’s Name: ________________________________________________ Representative’s Title: __________________________________</w:t>
      </w:r>
    </w:p>
    <w:p>
      <w:pPr>
        <w:pStyle w:val="Normal"/>
        <w:spacing w:lineRule="exact" w:line="1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sz w:val="15"/>
        </w:rPr>
        <w:t xml:space="preserve">I certify that on  ____________ (Date </w:t>
      </w:r>
      <w:r>
        <w:rPr>
          <w:rFonts w:eastAsia="Arial" w:cs="Arial" w:ascii="Arial" w:hAnsi="Arial"/>
          <w:i/>
          <w:sz w:val="15"/>
        </w:rPr>
        <w:t>mm/dd/ccyy</w:t>
      </w:r>
      <w:r>
        <w:rPr>
          <w:rFonts w:eastAsia="Arial" w:cs="Arial" w:ascii="Arial" w:hAnsi="Arial"/>
          <w:sz w:val="15"/>
        </w:rPr>
        <w:t>), ____________________________ (account holder’s name), _______________(account holder’s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SSN), received or will receive a taxable distribution from the eligible retirement plan or IRA named above in the amount of $______________ in tax-deferred</w:t>
      </w:r>
    </w:p>
    <w:p>
      <w:pPr>
        <w:pStyle w:val="Normal"/>
        <w:spacing w:lineRule="auto" w:line="273"/>
        <w:ind w:start="360" w:end="12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contributions. I understand that PERS, a governmental defined benefit plan qualified under Section 401(a) of the Internal Revenue Code, will accept only tax-deferred contributions via direct rollover up to the amount reflected on the referenced cost schedule.</w:t>
      </w:r>
    </w:p>
    <w:p>
      <w:pPr>
        <w:sectPr>
          <w:type w:val="nextPage"/>
          <w:pgSz w:w="12240" w:h="15840"/>
          <w:pgMar w:left="720" w:right="620" w:gutter="0" w:header="0" w:top="889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i/>
          <w:i/>
          <w:sz w:val="14"/>
        </w:rPr>
      </w:pPr>
      <w:r>
        <w:rPr>
          <w:rFonts w:eastAsia="Arial" w:cs="Arial" w:ascii="Arial" w:hAnsi="Arial"/>
          <w:i/>
          <w:sz w:val="14"/>
        </w:rPr>
        <w:t>Select one account type:</w:t>
      </w:r>
    </w:p>
    <w:p>
      <w:pPr>
        <w:pStyle w:val="Normal"/>
        <w:spacing w:lineRule="exact" w:line="128"/>
        <w:rPr>
          <w:rFonts w:ascii="Times New Roman" w:hAnsi="Times New Roman" w:eastAsia="Times New Roman" w:cs="Times New Roman"/>
          <w:i/>
          <w:i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IRA 408(a)</w:t>
      </w:r>
    </w:p>
    <w:p>
      <w:pPr>
        <w:pStyle w:val="Normal"/>
        <w:spacing w:lineRule="exact" w:line="12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IRA Annuity 408(b)</w:t>
      </w:r>
    </w:p>
    <w:p>
      <w:pPr>
        <w:pStyle w:val="Normal"/>
        <w:spacing w:lineRule="exact" w:line="12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Qualified Plan 401(a)/401(k)</w:t>
      </w:r>
    </w:p>
    <w:p>
      <w:pPr>
        <w:pStyle w:val="Normal"/>
        <w:spacing w:lineRule="exact" w:line="12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14"/>
        </w:rPr>
        <w:sym w:font="Wingdings" w:char="f06f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Deferred Compensation Plan 457(b)</w:t>
      </w:r>
    </w:p>
    <w:p>
      <w:pPr>
        <w:sectPr>
          <w:type w:val="continuous"/>
          <w:pgSz w:w="12240" w:h="15840"/>
          <w:pgMar w:left="720" w:right="620" w:gutter="0" w:header="0" w:top="889" w:footer="0" w:bottom="0"/>
          <w:cols w:num="5" w:equalWidth="false" w:sep="false">
            <w:col w:w="2000" w:space="80"/>
            <w:col w:w="900" w:space="540"/>
            <w:col w:w="1440" w:space="540"/>
            <w:col w:w="2040" w:space="300"/>
            <w:col w:w="30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80" w:end="0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SEP IRA 408(k)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Qualified Annuity 403(a)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14"/>
        </w:rPr>
        <w:sym w:font="Wingdings" w:char="f0a8"/>
      </w:r>
      <w:r>
        <w:rPr>
          <w:rFonts w:eastAsia="Arial" w:cs="Arial" w:ascii="Arial" w:hAnsi="Arial"/>
          <w:sz w:val="14"/>
        </w:rPr>
        <w:t xml:space="preserve"> </w:t>
      </w:r>
      <w:r>
        <w:rPr>
          <w:rFonts w:eastAsia="Arial" w:cs="Arial" w:ascii="Arial" w:hAnsi="Arial"/>
          <w:sz w:val="14"/>
        </w:rPr>
        <w:t>Tax-sheltered Annuity 403(b)</w:t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b/>
          <w:sz w:val="15"/>
        </w:rPr>
        <w:sym w:font="Wingdings" w:char="f0a8"/>
      </w:r>
      <w:r>
        <w:rPr>
          <w:rFonts w:eastAsia="Arial" w:cs="Arial" w:ascii="Arial" w:hAnsi="Arial"/>
          <w:sz w:val="15"/>
        </w:rPr>
        <w:t xml:space="preserve"> </w:t>
      </w:r>
      <w:r>
        <w:rPr>
          <w:rFonts w:eastAsia="Arial" w:cs="Arial" w:ascii="Arial" w:hAnsi="Arial"/>
          <w:sz w:val="15"/>
        </w:rPr>
        <w:t>SIMPLE IRA 408(p)</w:t>
      </w:r>
      <w:r>
        <w:rPr>
          <w:rFonts w:eastAsia="Arial" w:cs="Arial" w:ascii="Arial" w:hAnsi="Arial"/>
          <w:sz w:val="13"/>
        </w:rPr>
        <w:t xml:space="preserve"> </w:t>
      </w:r>
      <w:r>
        <w:rPr>
          <w:rFonts w:eastAsia="Arial" w:cs="Arial" w:ascii="Arial" w:hAnsi="Arial"/>
          <w:i/>
          <w:sz w:val="13"/>
        </w:rPr>
        <w:t>(participation ≥ 2 years)</w:t>
      </w:r>
    </w:p>
    <w:p>
      <w:pPr>
        <w:sectPr>
          <w:type w:val="continuous"/>
          <w:pgSz w:w="12240" w:h="15840"/>
          <w:pgMar w:left="720" w:right="620" w:gutter="0" w:header="0" w:top="889" w:footer="0" w:bottom="0"/>
          <w:cols w:num="4" w:equalWidth="false" w:sep="false">
            <w:col w:w="3300" w:space="220"/>
            <w:col w:w="1780" w:space="200"/>
            <w:col w:w="2100" w:space="240"/>
            <w:col w:w="30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uto" w:line="276"/>
        <w:ind w:start="360" w:end="94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I am the plan representative with respect to the eligible retirement plan or individual retirement account named above, and I certify that the above information is true and correct.</w:t>
      </w:r>
    </w:p>
    <w:p>
      <w:pPr>
        <w:pStyle w:val="Normal"/>
        <w:spacing w:lineRule="exact" w:line="1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sz w:val="15"/>
        </w:rPr>
        <w:t xml:space="preserve">Plan Representative Signature:  _____________________________________________________________ Date </w:t>
      </w:r>
      <w:r>
        <w:rPr>
          <w:rFonts w:eastAsia="Arial" w:cs="Arial" w:ascii="Arial" w:hAnsi="Arial"/>
          <w:i/>
          <w:sz w:val="15"/>
        </w:rPr>
        <w:t>mm/dd/ccyy</w:t>
      </w:r>
      <w:r>
        <w:rPr>
          <w:rFonts w:eastAsia="Arial" w:cs="Arial" w:ascii="Arial" w:hAnsi="Arial"/>
          <w:sz w:val="15"/>
        </w:rPr>
        <w:t>:______________________</w: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540" w:type="dxa"/>
        <w:jc w:val="start"/>
        <w:tblInd w:w="3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40"/>
        <w:gridCol w:w="6400"/>
        <w:gridCol w:w="1280"/>
        <w:gridCol w:w="1420"/>
      </w:tblGrid>
      <w:tr>
        <w:trPr>
          <w:trHeight w:val="181" w:hRule="atLeast"/>
        </w:trPr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0" w:type="dxa"/>
            <w:tcBorders/>
          </w:tcPr>
          <w:p>
            <w:pPr>
              <w:pStyle w:val="Normal"/>
              <w:spacing w:lineRule="atLeast" w:line="0"/>
              <w:ind w:start="1860" w:end="0"/>
              <w:rPr/>
            </w:pPr>
            <w:r>
              <w:rPr>
                <w:rFonts w:eastAsia="Trebuchet MS" w:cs="Trebuchet MS" w:ascii="Trebuchet MS" w:hAnsi="Trebuchet MS"/>
                <w:sz w:val="15"/>
              </w:rPr>
              <w:t>Public Employees’ Retirement System of Mississippi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04" w:hRule="atLeast"/>
        </w:trPr>
        <w:tc>
          <w:tcPr>
            <w:tcW w:w="7840" w:type="dxa"/>
            <w:gridSpan w:val="2"/>
            <w:tcBorders/>
          </w:tcPr>
          <w:p>
            <w:pPr>
              <w:pStyle w:val="Normal"/>
              <w:spacing w:lineRule="atLeast" w:line="0"/>
              <w:ind w:start="920" w:end="0"/>
              <w:rPr/>
            </w:pPr>
            <w:r>
              <w:rPr>
                <w:rFonts w:eastAsia="Trebuchet MS" w:cs="Trebuchet MS" w:ascii="Trebuchet MS" w:hAnsi="Trebuchet MS"/>
                <w:sz w:val="15"/>
              </w:rPr>
              <w:t xml:space="preserve">429 Mississippi Street, Jackson, MS 39201-1005   800.444.7377   601.359.3589   601.359.5262, </w:t>
            </w:r>
            <w:r>
              <w:rPr>
                <w:rFonts w:eastAsia="Trebuchet MS" w:cs="Trebuchet MS" w:ascii="Trebuchet MS" w:hAnsi="Trebuchet MS"/>
                <w:i/>
                <w:sz w:val="15"/>
              </w:rPr>
              <w:t>fax</w:t>
            </w:r>
          </w:p>
        </w:tc>
        <w:tc>
          <w:tcPr>
            <w:tcW w:w="270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rebuchet MS" w:hAnsi="Trebuchet MS" w:eastAsia="Trebuchet MS" w:cs="Trebuchet MS"/>
                <w:sz w:val="15"/>
              </w:rPr>
            </w:pPr>
            <w:r>
              <w:rPr>
                <w:rFonts w:eastAsia="Trebuchet MS" w:cs="Trebuchet MS" w:ascii="Trebuchet MS" w:hAnsi="Trebuchet MS"/>
                <w:sz w:val="15"/>
              </w:rPr>
              <w:t>www.pers.ms.gov</w:t>
            </w:r>
          </w:p>
        </w:tc>
      </w:tr>
      <w:tr>
        <w:trPr>
          <w:trHeight w:val="142" w:hRule="atLeast"/>
        </w:trPr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83" w:hRule="atLeast"/>
        </w:trPr>
        <w:tc>
          <w:tcPr>
            <w:tcW w:w="14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Reset</w:t>
            </w:r>
          </w:p>
        </w:tc>
        <w:tc>
          <w:tcPr>
            <w:tcW w:w="6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4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4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Print</w:t>
            </w:r>
          </w:p>
        </w:tc>
      </w:tr>
      <w:tr>
        <w:trPr>
          <w:trHeight w:val="77" w:hRule="atLeast"/>
        </w:trPr>
        <w:tc>
          <w:tcPr>
            <w:tcW w:w="14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6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6"/>
              </w:rPr>
            </w:r>
          </w:p>
        </w:tc>
        <w:tc>
          <w:tcPr>
            <w:tcW w:w="6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240030</wp:posOffset>
            </wp:positionH>
            <wp:positionV relativeFrom="paragraph">
              <wp:posOffset>-240665</wp:posOffset>
            </wp:positionV>
            <wp:extent cx="889000" cy="228600"/>
            <wp:effectExtent l="0" t="0" r="0" b="0"/>
            <wp:wrapNone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0" t="-79" r="-20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6025515</wp:posOffset>
            </wp:positionH>
            <wp:positionV relativeFrom="paragraph">
              <wp:posOffset>-245745</wp:posOffset>
            </wp:positionV>
            <wp:extent cx="889000" cy="228600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0" t="-79" r="-20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left="720" w:right="620" w:gutter="0" w:header="0" w:top="889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rebuchet MS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1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