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end="220"/>
        <w:jc w:val="center"/>
        <w:rPr/>
      </w:pPr>
      <w:bookmarkStart w:id="0" w:name="page1"/>
      <w:bookmarkEnd w:id="0"/>
      <w:r>
        <w:rPr>
          <w:rFonts w:eastAsia="Times New Roman" w:cs="Times New Roman" w:ascii="Times New Roman" w:hAnsi="Times New Roman"/>
          <w:sz w:val="23"/>
        </w:rPr>
        <w:t xml:space="preserve">Hester’s Transformation in </w:t>
      </w:r>
      <w:r>
        <w:rPr>
          <w:rFonts w:eastAsia="Times New Roman" w:cs="Times New Roman" w:ascii="Times New Roman" w:hAnsi="Times New Roman"/>
          <w:b/>
          <w:i/>
          <w:sz w:val="23"/>
        </w:rPr>
        <w:t>The Scarlet Letter</w:t>
      </w:r>
    </w:p>
    <w:p>
      <w:pPr>
        <w:pStyle w:val="Normal"/>
        <w:spacing w:lineRule="exact" w:line="336"/>
        <w:rPr>
          <w:rFonts w:ascii="Times New Roman" w:hAnsi="Times New Roman" w:eastAsia="Times New Roman" w:cs="Times New Roman"/>
          <w:b/>
          <w:i/>
          <w:i/>
          <w:sz w:val="24"/>
        </w:rPr>
      </w:pPr>
      <w:r>
        <w:rPr>
          <w:rFonts w:eastAsia="Times New Roman" w:cs="Times New Roman" w:ascii="Times New Roman" w:hAnsi="Times New Roman"/>
          <w:b/>
          <w:i/>
          <w:sz w:val="24"/>
        </w:rPr>
      </w:r>
    </w:p>
    <w:p>
      <w:pPr>
        <w:pStyle w:val="Normal"/>
        <w:spacing w:lineRule="auto" w:line="475"/>
        <w:ind w:firstLine="720" w:end="0"/>
        <w:rPr/>
      </w:pPr>
      <w:r>
        <w:rPr>
          <w:rFonts w:eastAsia="Times New Roman" w:cs="Times New Roman" w:ascii="Times New Roman" w:hAnsi="Times New Roman"/>
          <w:sz w:val="23"/>
        </w:rPr>
        <w:t xml:space="preserve">In the novel </w:t>
      </w:r>
      <w:r>
        <w:rPr>
          <w:rFonts w:eastAsia="Times New Roman" w:cs="Times New Roman" w:ascii="Times New Roman" w:hAnsi="Times New Roman"/>
          <w:b/>
          <w:i/>
          <w:sz w:val="23"/>
        </w:rPr>
        <w:t>The Scarlet Letter</w:t>
      </w:r>
      <w:r>
        <w:rPr>
          <w:rFonts w:eastAsia="Times New Roman" w:cs="Times New Roman" w:ascii="Times New Roman" w:hAnsi="Times New Roman"/>
          <w:sz w:val="23"/>
        </w:rPr>
        <w:t xml:space="preserve"> by Nathaniel Hawthorne, protagonist Hester Prynne changes from a passionate mother to a colder, austere skeptic of the Puritan society around her. The Puritans’ responsibility for Hester’s change conveys how passion cannot exist in Puritan society. Hester gains some of the community’s respect with her charity to the poor and her outward conformity to Puritan values, but the scarlet letter causes her to have a colder demeanor than before. Hawthorne writes, “All the light and graceful foliage of her character had been withered up by this red</w:t>
        <w:softHyphen/>
        <w:t>hot brand…” (154). Hester once had passion for her daughter and for her lover, but the scarlet letter took that passion away from her. After the years of punishment and scorn she received from the Puritan establishment, of which the letter serves as a symbol, Hester could no longer retain the earthly joys, like her affection for Pearl and her lover. The Puritans did not believe in relishing in the joys of the earth and instead looked to God and heaven for happiness. Before her punishment, Hester did not fit the mold of Puritanism, so the Puritans punished her with the scarlet letter, which irrevocably stiffened her character. In doing so, Puritans also took away Hester’s earthly passion, her defining characteristic, which demonstrates how Hester’s change conveys that passion cannot exist in Puritan society.</w:t>
      </w:r>
    </w:p>
    <w:p>
      <w:pPr>
        <w:pStyle w:val="Normal"/>
        <w:spacing w:lineRule="exact" w:line="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520"/>
        <w:ind w:firstLine="720" w:end="100"/>
        <w:rPr/>
      </w:pPr>
      <w:r>
        <w:rPr>
          <w:rFonts w:eastAsia="Times New Roman" w:cs="Times New Roman" w:ascii="Times New Roman" w:hAnsi="Times New Roman"/>
          <w:sz w:val="21"/>
        </w:rPr>
        <w:t>Hester’s changing view of her own position in society and the Puritan view of Pearl also conveys the dominance that her community has over her. Even though Hester outwardly appears to be austere and pious, she becomes even more skeptical of Puritan society on the inside. She begins to believe that her life as an oppressed woman is not worth living, and wonders “whether it were not better to send Pearl at once to heaven, and go herself to such futurity as Eternal Justice should provide” (Hawthorne 156,</w:t>
      </w:r>
    </w:p>
    <w:p>
      <w:pPr>
        <w:pStyle w:val="Normal"/>
        <w:spacing w:lineRule="exact" w:line="4"/>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220" w:gutter="0" w:header="0" w:top="1436" w:footer="0" w:bottom="1093"/>
          <w:pgNumType w:fmt="decimal"/>
          <w:formProt w:val="false"/>
          <w:textDirection w:val="lrTb"/>
          <w:docGrid w:type="default" w:linePitch="360" w:charSpace="0"/>
        </w:sectPr>
        <w:pStyle w:val="Normal"/>
        <w:spacing w:lineRule="auto" w:line="537"/>
        <w:ind w:end="200"/>
        <w:rPr>
          <w:rFonts w:ascii="Times New Roman" w:hAnsi="Times New Roman" w:eastAsia="Times New Roman" w:cs="Times New Roman"/>
          <w:sz w:val="21"/>
        </w:rPr>
      </w:pPr>
      <w:r>
        <w:rPr>
          <w:rFonts w:eastAsia="Times New Roman" w:cs="Times New Roman" w:ascii="Times New Roman" w:hAnsi="Times New Roman"/>
          <w:sz w:val="21"/>
        </w:rPr>
        <w:t>157). The scarlet letter caused Hester to accept Puritan values on the outside, but the scorn she receives because the letter makes her actually reject them even more than before. She considers killing Pearl because the Puritan world is hostile to her and sees her as impure. She also sees whatever fate awaits her in the afterlife as better than what life on earth does. She considers the possibility of eternity in Hell</w:t>
      </w:r>
    </w:p>
    <w:p>
      <w:pPr>
        <w:pStyle w:val="Normal"/>
        <w:spacing w:lineRule="atLeast" w:line="0"/>
        <w:rPr>
          <w:rFonts w:ascii="Times New Roman" w:hAnsi="Times New Roman" w:eastAsia="Times New Roman" w:cs="Times New Roman"/>
          <w:sz w:val="21"/>
        </w:rPr>
      </w:pPr>
      <w:bookmarkStart w:id="1" w:name="page2"/>
      <w:bookmarkEnd w:id="1"/>
      <w:r>
        <w:rPr>
          <w:rFonts w:eastAsia="Times New Roman" w:cs="Times New Roman" w:ascii="Times New Roman" w:hAnsi="Times New Roman"/>
          <w:sz w:val="21"/>
        </w:rPr>
        <w:t>as a preferable to the torment she receives in life. The scarlet letter made Hester lose her passion, and</w:t>
      </w:r>
    </w:p>
    <w:p>
      <w:pPr>
        <w:pStyle w:val="Normal"/>
        <w:spacing w:lineRule="exact" w:line="284"/>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rPr>
          <w:rFonts w:ascii="Times New Roman" w:hAnsi="Times New Roman" w:eastAsia="Times New Roman" w:cs="Times New Roman"/>
          <w:sz w:val="23"/>
        </w:rPr>
      </w:pPr>
      <w:r>
        <w:rPr>
          <w:rFonts w:eastAsia="Times New Roman" w:cs="Times New Roman" w:ascii="Times New Roman" w:hAnsi="Times New Roman"/>
          <w:sz w:val="23"/>
        </w:rPr>
        <w:t>subsequently made her not value her mortal life.</w:t>
      </w:r>
    </w:p>
    <w:sectPr>
      <w:type w:val="nextPage"/>
      <w:pgSz w:w="12240" w:h="15840"/>
      <w:pgMar w:left="1440" w:right="1440" w:gutter="0" w:header="0" w:top="1438"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