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20.png" ContentType="image/png"/>
  <Override PartName="/word/media/image12.png" ContentType="image/png"/>
  <Override PartName="/word/media/image3.png" ContentType="image/png"/>
  <Override PartName="/word/media/image8.png" ContentType="image/png"/>
  <Override PartName="/word/media/image17.png" ContentType="image/png"/>
  <Override PartName="/word/media/image11.png" ContentType="image/png"/>
  <Override PartName="/word/media/image2.png" ContentType="image/png"/>
  <Override PartName="/word/media/image7.png" ContentType="image/png"/>
  <Override PartName="/word/media/image16.png" ContentType="image/png"/>
  <Override PartName="/word/media/image27.png" ContentType="image/png"/>
  <Override PartName="/word/media/image5.jpeg" ContentType="image/jpeg"/>
  <Override PartName="/word/media/image26.png" ContentType="image/png"/>
  <Override PartName="/word/media/image14.png" ContentType="image/png"/>
  <Override PartName="/word/media/image25.png" ContentType="image/png"/>
  <Override PartName="/word/media/image24.png" ContentType="image/png"/>
  <Override PartName="/word/media/image23.png" ContentType="image/png"/>
  <Override PartName="/word/media/image22.png" ContentType="image/png"/>
  <Override PartName="/word/media/image15.png" ContentType="image/png"/>
  <Override PartName="/word/media/image6.png" ContentType="image/png"/>
  <Override PartName="/word/media/image21.png" ContentType="image/png"/>
  <Override PartName="/word/media/image19.png" ContentType="image/png"/>
  <Override PartName="/word/media/image10.png" ContentType="image/png"/>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b/>
          <w:sz w:val="22"/>
          <w:u w:val="single"/>
        </w:rPr>
        <w:t>Independent Auditor’s Report</w:t>
      </w:r>
    </w:p>
    <w:p>
      <w:pPr>
        <w:pStyle w:val="Normal"/>
        <w:spacing w:lineRule="exact" w:line="31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To the Members of Million Sparks Foundation</w:t>
      </w:r>
    </w:p>
    <w:p>
      <w:pPr>
        <w:pStyle w:val="Normal"/>
        <w:spacing w:lineRule="exact" w:line="2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Report on the Standalone Financial Statements</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6"/>
        <w:jc w:val="both"/>
        <w:rPr/>
      </w:pPr>
      <w:r>
        <w:rPr>
          <w:rFonts w:eastAsia="Times New Roman" w:cs="Times New Roman" w:ascii="Times New Roman" w:hAnsi="Times New Roman"/>
          <w:sz w:val="22"/>
        </w:rPr>
        <w:t xml:space="preserve">We have audited the accompanying standalone financial statements of </w:t>
      </w:r>
      <w:r>
        <w:rPr>
          <w:rFonts w:eastAsia="Times New Roman" w:cs="Times New Roman" w:ascii="Times New Roman" w:hAnsi="Times New Roman"/>
          <w:b/>
          <w:sz w:val="22"/>
        </w:rPr>
        <w:t>Million Sparks Foundation</w:t>
      </w:r>
      <w:r>
        <w:rPr>
          <w:rFonts w:eastAsia="Times New Roman" w:cs="Times New Roman" w:ascii="Times New Roman" w:hAnsi="Times New Roman"/>
          <w:sz w:val="22"/>
        </w:rPr>
        <w:t xml:space="preserve"> („the Company‟), which comprise the balance sheet as at 31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March, 2018, the statement of income &amp; expenditure for the year then ended, and a summary of significant accounting policies and other explanatory information.</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Management’s Responsibility for the Standalone Financial Statements</w:t>
      </w:r>
    </w:p>
    <w:p>
      <w:pPr>
        <w:pStyle w:val="Normal"/>
        <w:spacing w:lineRule="exact" w:line="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jc w:val="both"/>
        <w:rPr/>
      </w:pPr>
      <w:r>
        <w:rPr>
          <w:rFonts w:eastAsia="Times New Roman" w:cs="Times New Roman" w:ascii="Times New Roman" w:hAnsi="Times New Roman"/>
          <w:sz w:val="22"/>
        </w:rPr>
        <w:t>The Company‟s Board of Directors is responsible for the matters stated in Section 134(5) of the Companies Act, 2013 (“the Act”) with respect to the preparation and presentation of these standalone financial statements that give a true and fair view of the financial position, financial performance of the Company in accordance with the accounting principles generally accepted in India, including the Accounting Standards specified under Section 133 of the Act, read with Rule 7 of the Companies (Accounts) Rules, 2014. This responsibility also includes maintenance of adequate accounting records in accordance with the provisions of the Act for safeguarding the assets of the Company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 financial statements that give a true and fair view and are free from material misstatement, whether due to fraud or error.</w: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2"/>
        </w:rPr>
        <w:t>Auditor’s Responsibility</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8"/>
        <w:jc w:val="both"/>
        <w:rPr>
          <w:rFonts w:ascii="Times New Roman" w:hAnsi="Times New Roman" w:eastAsia="Times New Roman" w:cs="Times New Roman"/>
          <w:sz w:val="22"/>
        </w:rPr>
      </w:pPr>
      <w:r>
        <w:rPr>
          <w:rFonts w:eastAsia="Times New Roman" w:cs="Times New Roman" w:ascii="Times New Roman" w:hAnsi="Times New Roman"/>
          <w:sz w:val="22"/>
        </w:rPr>
        <w:t>Our responsibility is to express an opinion on these standalone financial statements based on our audit. We have taken into account the provisions of the Act, the accounting and auditing standards and matters which are required to be included in the audit report under the provisions of the Act and the Rules made thereunder.</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20"/>
        <w:jc w:val="both"/>
        <w:rPr>
          <w:rFonts w:ascii="Times New Roman" w:hAnsi="Times New Roman" w:eastAsia="Times New Roman" w:cs="Times New Roman"/>
          <w:sz w:val="22"/>
        </w:rPr>
      </w:pPr>
      <w:r>
        <w:rPr>
          <w:rFonts w:eastAsia="Times New Roman" w:cs="Times New Roman" w:ascii="Times New Roman" w:hAnsi="Times New Roman"/>
          <w:sz w:val="22"/>
        </w:rPr>
        <w:t>We conducted our audit in accordance with the Standards on Auditing specified under Section 143(10) of the Act. Those Standards require that we comply with ethical requirements and plan and perform the audit to obtain reasonable assurance about whether the financial statements are free from material misstatement.</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Times New Roman" w:cs="Times New Roman" w:ascii="Times New Roman" w:hAnsi="Times New Roman"/>
          <w:sz w:val="22"/>
        </w:rPr>
        <w:t>An audit involves performing procedures to obtain audit evidence about the amounts and the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financial control relevant to the Company‟s preparation of the financial statements that give a true and fair view in order to design audit procedures that are appropriate in the circumstances, but not for the purpose of expressing an opinion on whether the Company has in place an adequate internal financial controls system over financial reporting and the operating effectiveness of such controls. An audit also includes evaluating the appropriateness of the accounting policies used and the reasonableness of the accounting estimates made by the Company‟s Directors, as well as evaluating the overall presentation of the financial statements.</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160" w:right="1419" w:gutter="0" w:header="0" w:top="1440" w:footer="0" w:bottom="1098"/>
          <w:pgNumType w:fmt="decimal"/>
          <w:formProt w:val="false"/>
          <w:textDirection w:val="lrTb"/>
          <w:docGrid w:type="default" w:linePitch="360" w:charSpace="0"/>
        </w:sectPr>
        <w:pStyle w:val="Normal"/>
        <w:spacing w:lineRule="auto" w:line="220"/>
        <w:ind w:end="20"/>
        <w:rPr>
          <w:rFonts w:ascii="Times New Roman" w:hAnsi="Times New Roman" w:eastAsia="Times New Roman" w:cs="Times New Roman"/>
          <w:sz w:val="22"/>
        </w:rPr>
      </w:pPr>
      <w:r>
        <w:rPr>
          <w:rFonts w:eastAsia="Times New Roman" w:cs="Times New Roman" w:ascii="Times New Roman" w:hAnsi="Times New Roman"/>
          <w:sz w:val="22"/>
        </w:rPr>
        <w:t>We believe that the audit evidence we have obtained is sufficient and appropriate to provide a basis for our audit opinion on the standalone financial statements.</w:t>
      </w:r>
    </w:p>
    <w:p>
      <w:pPr>
        <w:pStyle w:val="Normal"/>
        <w:spacing w:lineRule="atLeast" w:line="0"/>
        <w:rPr>
          <w:rFonts w:ascii="Times New Roman" w:hAnsi="Times New Roman" w:eastAsia="Times New Roman" w:cs="Times New Roman"/>
          <w:b/>
          <w:sz w:val="22"/>
        </w:rPr>
      </w:pPr>
      <w:bookmarkStart w:id="2" w:name="page2"/>
      <w:bookmarkEnd w:id="2"/>
      <w:r>
        <w:rPr>
          <w:rFonts w:eastAsia="Times New Roman" w:cs="Times New Roman" w:ascii="Times New Roman" w:hAnsi="Times New Roman"/>
          <w:b/>
          <w:sz w:val="22"/>
        </w:rPr>
        <w:t>Opinion</w:t>
      </w:r>
    </w:p>
    <w:p>
      <w:pPr>
        <w:pStyle w:val="Normal"/>
        <w:spacing w:lineRule="exact" w:line="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0"/>
        <w:jc w:val="both"/>
        <w:rPr/>
      </w:pPr>
      <w:r>
        <w:rPr>
          <w:rFonts w:eastAsia="Times New Roman" w:cs="Times New Roman" w:ascii="Times New Roman" w:hAnsi="Times New Roman"/>
          <w:sz w:val="22"/>
        </w:rPr>
        <w:t>In our opinion and to the best of our information and according to the explanations given to us, the aforesaid standalone financial statements give the information required by the Act in the manner so required and give a true and fair view in conformity with the accounting principles generally accepted in India, in the case of balance sheet, of the state of affairs of the Company as at 31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March, 2018 and in the case of Statement of Income &amp; expenditure, of the surplus for the year ended on that date.</w:t>
      </w:r>
    </w:p>
    <w:p>
      <w:pPr>
        <w:pStyle w:val="Normal"/>
        <w:spacing w:lineRule="exact" w:line="1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Report on Other Legal and Regulatory Requirements</w:t>
      </w:r>
    </w:p>
    <w:p>
      <w:pPr>
        <w:pStyle w:val="Normal"/>
        <w:numPr>
          <w:ilvl w:val="0"/>
          <w:numId w:val="1"/>
        </w:numPr>
        <w:tabs>
          <w:tab w:val="clear" w:pos="720"/>
          <w:tab w:val="left" w:pos="360" w:leader="none"/>
        </w:tabs>
        <w:spacing w:lineRule="auto" w:line="223"/>
        <w:ind w:hanging="360" w:start="360" w:end="0"/>
        <w:jc w:val="both"/>
        <w:rPr>
          <w:rFonts w:ascii="Times New Roman" w:hAnsi="Times New Roman" w:eastAsia="Times New Roman" w:cs="Times New Roman"/>
        </w:rPr>
      </w:pPr>
      <w:r>
        <w:rPr>
          <w:rFonts w:eastAsia="Times New Roman" w:cs="Times New Roman" w:ascii="Times New Roman" w:hAnsi="Times New Roman"/>
          <w:sz w:val="22"/>
        </w:rPr>
        <w:t>As the company is a private company and falls within the exemption specified under paragraph 2(v) of the Companies (Auditor‟s Report) Order, 2016 (“the Order”) issued by the Central Government of India in terms of sub-section (11) of section 143 of the Act. Hence the matters specified in paragraphs 3 and 4 of the said Order are not enclosed.</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sz w:val="22"/>
        </w:rPr>
      </w:pPr>
      <w:r>
        <w:rPr>
          <w:rFonts w:eastAsia="Times New Roman" w:cs="Times New Roman" w:ascii="Times New Roman" w:hAnsi="Times New Roman"/>
          <w:sz w:val="22"/>
        </w:rPr>
        <w:t>As required by Section 143 (3) of the Act, we report that:</w:t>
      </w:r>
    </w:p>
    <w:p>
      <w:pPr>
        <w:pStyle w:val="Normal"/>
        <w:numPr>
          <w:ilvl w:val="1"/>
          <w:numId w:val="1"/>
        </w:numPr>
        <w:tabs>
          <w:tab w:val="left" w:pos="720" w:leader="none"/>
        </w:tabs>
        <w:spacing w:lineRule="auto" w:line="216"/>
        <w:ind w:hanging="449" w:start="720" w:end="20"/>
        <w:rPr>
          <w:rFonts w:ascii="Times New Roman" w:hAnsi="Times New Roman" w:eastAsia="Times New Roman" w:cs="Times New Roman"/>
          <w:sz w:val="22"/>
        </w:rPr>
      </w:pPr>
      <w:r>
        <w:rPr>
          <w:rFonts w:eastAsia="Times New Roman" w:cs="Times New Roman" w:ascii="Times New Roman" w:hAnsi="Times New Roman"/>
          <w:sz w:val="22"/>
        </w:rPr>
        <w:t>we have sought and obtained all the information and explanations which to the best of our knowledge and belief were necessary for the purposes of our audit.</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
        </w:numPr>
        <w:tabs>
          <w:tab w:val="left" w:pos="720" w:leader="none"/>
        </w:tabs>
        <w:spacing w:lineRule="auto" w:line="220"/>
        <w:ind w:hanging="449" w:start="720" w:end="20"/>
        <w:rPr>
          <w:rFonts w:ascii="Times New Roman" w:hAnsi="Times New Roman" w:eastAsia="Times New Roman" w:cs="Times New Roman"/>
          <w:sz w:val="22"/>
        </w:rPr>
      </w:pPr>
      <w:r>
        <w:rPr>
          <w:rFonts w:eastAsia="Times New Roman" w:cs="Times New Roman" w:ascii="Times New Roman" w:hAnsi="Times New Roman"/>
          <w:sz w:val="22"/>
        </w:rPr>
        <w:t>in our opinion proper books of account as required by law have been kept by the Company so far as it appears from our examination of those books;</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
        </w:numPr>
        <w:tabs>
          <w:tab w:val="left" w:pos="720" w:leader="none"/>
        </w:tabs>
        <w:spacing w:lineRule="auto" w:line="220"/>
        <w:ind w:hanging="449" w:start="720" w:end="20"/>
        <w:rPr>
          <w:rFonts w:ascii="Times New Roman" w:hAnsi="Times New Roman" w:eastAsia="Times New Roman" w:cs="Times New Roman"/>
          <w:sz w:val="22"/>
        </w:rPr>
      </w:pPr>
      <w:r>
        <w:rPr>
          <w:rFonts w:eastAsia="Times New Roman" w:cs="Times New Roman" w:ascii="Times New Roman" w:hAnsi="Times New Roman"/>
          <w:sz w:val="22"/>
        </w:rPr>
        <w:t>the balance sheet and the Statement of Income &amp; expenditure dealt with by this Report are in agreement with the books of account;</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
        </w:numPr>
        <w:tabs>
          <w:tab w:val="left" w:pos="720" w:leader="none"/>
        </w:tabs>
        <w:spacing w:lineRule="auto" w:line="220"/>
        <w:ind w:hanging="449" w:start="720" w:end="20"/>
        <w:jc w:val="both"/>
        <w:rPr>
          <w:rFonts w:ascii="Times New Roman" w:hAnsi="Times New Roman" w:eastAsia="Times New Roman" w:cs="Times New Roman"/>
          <w:sz w:val="22"/>
        </w:rPr>
      </w:pPr>
      <w:r>
        <w:rPr>
          <w:rFonts w:eastAsia="Times New Roman" w:cs="Times New Roman" w:ascii="Times New Roman" w:hAnsi="Times New Roman"/>
          <w:sz w:val="22"/>
        </w:rPr>
        <w:t>in our opinion, the aforesaid standalone financial statements comply with the Accounting Standards specified under Section 133 of the Act, read with Rule 7 of the Companies (Accounts) Rules, 2014;</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
        </w:numPr>
        <w:tabs>
          <w:tab w:val="left" w:pos="720" w:leader="none"/>
        </w:tabs>
        <w:spacing w:lineRule="auto" w:line="196"/>
        <w:ind w:hanging="449" w:start="720" w:end="20"/>
        <w:jc w:val="both"/>
        <w:rPr>
          <w:rFonts w:ascii="Times New Roman" w:hAnsi="Times New Roman" w:eastAsia="Times New Roman" w:cs="Times New Roman"/>
          <w:sz w:val="22"/>
        </w:rPr>
      </w:pPr>
      <w:r>
        <w:rPr>
          <w:rFonts w:eastAsia="Times New Roman" w:cs="Times New Roman" w:ascii="Times New Roman" w:hAnsi="Times New Roman"/>
          <w:sz w:val="22"/>
        </w:rPr>
        <w:t>on the basis of the written representations received from the directors as on 31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March, 2018 taken on record by the Board of Directors, none of the directors is disqualified as on 31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March, 2018 from being appointed as a director in terms of Section 164 (2) of the Act; and</w:t>
      </w:r>
    </w:p>
    <w:p>
      <w:pPr>
        <w:pStyle w:val="Normal"/>
        <w:spacing w:lineRule="exact" w:line="14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1"/>
        </w:numPr>
        <w:tabs>
          <w:tab w:val="left" w:pos="720" w:leader="none"/>
        </w:tabs>
        <w:spacing w:lineRule="auto" w:line="218"/>
        <w:ind w:hanging="449" w:start="720" w:end="20"/>
        <w:jc w:val="both"/>
        <w:rPr>
          <w:rFonts w:ascii="Times New Roman" w:hAnsi="Times New Roman" w:eastAsia="Times New Roman" w:cs="Times New Roman"/>
          <w:sz w:val="22"/>
        </w:rPr>
      </w:pPr>
      <w:r>
        <w:rPr>
          <w:rFonts w:eastAsia="Times New Roman" w:cs="Times New Roman" w:ascii="Times New Roman" w:hAnsi="Times New Roman"/>
          <w:sz w:val="22"/>
        </w:rPr>
        <w:t>with respect to the other matters to be included in the Auditor‟s Report in accordance with Rule 11 of the Companies (Audit and Auditors) Rules, 2014, in our opinion and to the best of our information and according to the explanations given to us:</w:t>
      </w:r>
    </w:p>
    <w:p>
      <w:pPr>
        <w:pStyle w:val="Normal"/>
        <w:spacing w:lineRule="exact" w:line="18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
        </w:numPr>
        <w:tabs>
          <w:tab w:val="clear" w:pos="720"/>
          <w:tab w:val="left" w:pos="1440" w:leader="none"/>
        </w:tabs>
        <w:spacing w:lineRule="auto" w:line="218"/>
        <w:ind w:hanging="476" w:start="1440" w:end="20"/>
        <w:rPr>
          <w:rFonts w:ascii="Times New Roman" w:hAnsi="Times New Roman" w:eastAsia="Times New Roman" w:cs="Times New Roman"/>
          <w:sz w:val="22"/>
        </w:rPr>
      </w:pPr>
      <w:r>
        <w:rPr>
          <w:rFonts w:eastAsia="Times New Roman" w:cs="Times New Roman" w:ascii="Times New Roman" w:hAnsi="Times New Roman"/>
          <w:sz w:val="22"/>
        </w:rPr>
        <w:t>the Company does not have any pending litigations which would impact its financial position;</w:t>
      </w:r>
    </w:p>
    <w:p>
      <w:pPr>
        <w:pStyle w:val="Normal"/>
        <w:spacing w:lineRule="exact" w:line="9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
        </w:numPr>
        <w:tabs>
          <w:tab w:val="clear" w:pos="720"/>
          <w:tab w:val="left" w:pos="1440" w:leader="none"/>
        </w:tabs>
        <w:spacing w:lineRule="auto" w:line="220"/>
        <w:ind w:hanging="538" w:start="1440" w:end="0"/>
        <w:rPr>
          <w:rFonts w:ascii="Times New Roman" w:hAnsi="Times New Roman" w:eastAsia="Times New Roman" w:cs="Times New Roman"/>
          <w:sz w:val="22"/>
        </w:rPr>
      </w:pPr>
      <w:r>
        <w:rPr>
          <w:rFonts w:eastAsia="Times New Roman" w:cs="Times New Roman" w:ascii="Times New Roman" w:hAnsi="Times New Roman"/>
          <w:sz w:val="22"/>
        </w:rPr>
        <w:t>the Company did not have any long-term contracts including derivatives contracts for which there were any material foreseeable losses; and</w:t>
      </w:r>
    </w:p>
    <w:p>
      <w:pPr>
        <w:pStyle w:val="Normal"/>
        <w:spacing w:lineRule="exact" w:line="11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3"/>
          <w:numId w:val="1"/>
        </w:numPr>
        <w:tabs>
          <w:tab w:val="clear" w:pos="720"/>
          <w:tab w:val="left" w:pos="1440" w:leader="none"/>
        </w:tabs>
        <w:spacing w:lineRule="auto" w:line="225"/>
        <w:ind w:hanging="538" w:start="1440" w:end="0"/>
        <w:rPr>
          <w:rFonts w:ascii="Times New Roman" w:hAnsi="Times New Roman" w:eastAsia="Times New Roman" w:cs="Times New Roman"/>
          <w:sz w:val="22"/>
        </w:rPr>
      </w:pPr>
      <w:r>
        <w:rPr>
          <w:rFonts w:eastAsia="Times New Roman" w:cs="Times New Roman" w:ascii="Times New Roman" w:hAnsi="Times New Roman"/>
          <w:sz w:val="22"/>
        </w:rPr>
        <w:t>there were no amounts which required to be transferred by the Company to the Investor Education and Protection Fund.</w:t>
      </w:r>
    </w:p>
    <w:p>
      <w:pPr>
        <w:pStyle w:val="Normal"/>
        <w:spacing w:lineRule="exact" w:line="3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i/>
          <w:sz w:val="22"/>
        </w:rPr>
        <w:t>For</w:t>
      </w:r>
      <w:r>
        <w:rPr>
          <w:rFonts w:eastAsia="Times New Roman" w:cs="Times New Roman" w:ascii="Times New Roman" w:hAnsi="Times New Roman"/>
          <w:sz w:val="22"/>
        </w:rPr>
        <w:t xml:space="preserve"> </w:t>
      </w:r>
      <w:r>
        <w:rPr>
          <w:rFonts w:eastAsia="Times New Roman" w:cs="Times New Roman" w:ascii="Times New Roman" w:hAnsi="Times New Roman"/>
          <w:b/>
          <w:sz w:val="22"/>
        </w:rPr>
        <w:t>Ashutosh Agarwal &amp; Associates</w:t>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Chartered Accountants</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FRN : 016879C</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CA Ashutosh Agarwal</w:t>
      </w:r>
    </w:p>
    <w:p>
      <w:pPr>
        <w:pStyle w:val="Normal"/>
        <w:spacing w:lineRule="auto" w:line="232"/>
        <w:rPr>
          <w:rFonts w:ascii="Times New Roman" w:hAnsi="Times New Roman" w:eastAsia="Times New Roman" w:cs="Times New Roman"/>
          <w:i/>
          <w:i/>
          <w:sz w:val="22"/>
        </w:rPr>
      </w:pPr>
      <w:r>
        <w:rPr>
          <w:rFonts w:eastAsia="Times New Roman" w:cs="Times New Roman" w:ascii="Times New Roman" w:hAnsi="Times New Roman"/>
          <w:i/>
          <w:sz w:val="22"/>
        </w:rPr>
        <w:t>Partner</w:t>
      </w:r>
    </w:p>
    <w:p>
      <w:pPr>
        <w:pStyle w:val="Normal"/>
        <w:spacing w:lineRule="auto" w:line="235"/>
        <w:rPr>
          <w:rFonts w:ascii="Times New Roman" w:hAnsi="Times New Roman" w:eastAsia="Times New Roman" w:cs="Times New Roman"/>
          <w:sz w:val="22"/>
        </w:rPr>
      </w:pPr>
      <w:r>
        <w:rPr>
          <w:rFonts w:eastAsia="Times New Roman" w:cs="Times New Roman" w:ascii="Times New Roman" w:hAnsi="Times New Roman"/>
          <w:sz w:val="22"/>
        </w:rPr>
        <w:t>MRN : 089838</w:t>
      </w:r>
    </w:p>
    <w:p>
      <w:pPr>
        <w:pStyle w:val="Normal"/>
        <w:spacing w:lineRule="exact" w:line="3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Place : Noida</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160" w:right="1419" w:gutter="0" w:header="0" w:top="1257" w:footer="0" w:bottom="1440"/>
          <w:pgNumType w:fmt="decimal"/>
          <w:formProt w:val="false"/>
          <w:textDirection w:val="lrTb"/>
          <w:docGrid w:type="default" w:linePitch="360" w:charSpace="0"/>
        </w:sectPr>
        <w:pStyle w:val="Normal"/>
        <w:spacing w:lineRule="atLeast" w:line="0"/>
        <w:rPr/>
      </w:pPr>
      <w:r>
        <w:rPr/>
        <w:t>Date : 03 September, 2018</w:t>
      </w:r>
    </w:p>
    <w:tbl>
      <w:tblPr>
        <w:tblW w:w="10140" w:type="dxa"/>
        <w:jc w:val="start"/>
        <w:tblInd w:w="0" w:type="dxa"/>
        <w:tblLayout w:type="fixed"/>
        <w:tblCellMar>
          <w:top w:w="0" w:type="dxa"/>
          <w:start w:w="0" w:type="dxa"/>
          <w:bottom w:w="0" w:type="dxa"/>
          <w:end w:w="0" w:type="dxa"/>
        </w:tblCellMar>
      </w:tblPr>
      <w:tblGrid>
        <w:gridCol w:w="4440"/>
        <w:gridCol w:w="60"/>
        <w:gridCol w:w="640"/>
        <w:gridCol w:w="2500"/>
        <w:gridCol w:w="2500"/>
      </w:tblGrid>
      <w:tr>
        <w:trPr>
          <w:trHeight w:val="230" w:hRule="atLeast"/>
        </w:trPr>
        <w:tc>
          <w:tcPr>
            <w:tcW w:w="4500" w:type="dxa"/>
            <w:gridSpan w:val="2"/>
            <w:tcBorders/>
          </w:tcPr>
          <w:p>
            <w:pPr>
              <w:pStyle w:val="Normal"/>
              <w:spacing w:lineRule="atLeast" w:line="0"/>
              <w:ind w:start="60" w:end="0"/>
              <w:rPr>
                <w:rFonts w:ascii="Arial" w:hAnsi="Arial" w:eastAsia="Arial" w:cs="Arial"/>
                <w:b/>
              </w:rPr>
            </w:pPr>
            <w:bookmarkStart w:id="3" w:name="page3"/>
            <w:bookmarkEnd w:id="3"/>
            <w:r>
              <w:rPr>
                <w:rFonts w:eastAsia="Arial" w:cs="Arial" w:ascii="Arial" w:hAnsi="Arial"/>
                <w:b/>
              </w:rPr>
              <w:t>MILLION SPARKS FOUNDATION</w:t>
            </w:r>
          </w:p>
        </w:tc>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00" w:type="dxa"/>
            <w:vMerge w:val="restart"/>
            <w:tcBorders/>
          </w:tcPr>
          <w:p>
            <w:pPr>
              <w:pStyle w:val="Normal"/>
              <w:spacing w:lineRule="atLeast" w:line="0"/>
              <w:jc w:val="end"/>
              <w:rPr>
                <w:rFonts w:ascii="Arial" w:hAnsi="Arial" w:eastAsia="Arial" w:cs="Arial"/>
              </w:rPr>
            </w:pPr>
            <w:r>
              <w:rPr>
                <w:rFonts w:eastAsia="Arial" w:cs="Arial" w:ascii="Arial" w:hAnsi="Arial"/>
              </w:rPr>
              <w:t>(F.Y. 2017-2018)</w:t>
            </w:r>
          </w:p>
        </w:tc>
      </w:tr>
      <w:tr>
        <w:trPr>
          <w:trHeight w:val="118" w:hRule="atLeast"/>
        </w:trPr>
        <w:tc>
          <w:tcPr>
            <w:tcW w:w="7640" w:type="dxa"/>
            <w:gridSpan w:val="4"/>
            <w:vMerge w:val="restart"/>
            <w:tcBorders/>
          </w:tcPr>
          <w:p>
            <w:pPr>
              <w:pStyle w:val="Normal"/>
              <w:spacing w:lineRule="atLeast" w:line="0"/>
              <w:ind w:start="60" w:end="0"/>
              <w:rPr>
                <w:rFonts w:ascii="Arial" w:hAnsi="Arial" w:eastAsia="Arial" w:cs="Arial"/>
              </w:rPr>
            </w:pPr>
            <w:r>
              <w:rPr>
                <w:rFonts w:eastAsia="Arial" w:cs="Arial" w:ascii="Arial" w:hAnsi="Arial"/>
              </w:rPr>
              <w:t>(A Company Licensed under Section 8 of the Companies Act, 2013)</w:t>
            </w:r>
          </w:p>
        </w:tc>
        <w:tc>
          <w:tcPr>
            <w:tcW w:w="25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5" w:hRule="atLeast"/>
        </w:trPr>
        <w:tc>
          <w:tcPr>
            <w:tcW w:w="7640" w:type="dxa"/>
            <w:gridSpan w:val="4"/>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8" w:hRule="atLeast"/>
        </w:trPr>
        <w:tc>
          <w:tcPr>
            <w:tcW w:w="4500" w:type="dxa"/>
            <w:gridSpan w:val="2"/>
            <w:tcBorders/>
          </w:tcPr>
          <w:p>
            <w:pPr>
              <w:pStyle w:val="Normal"/>
              <w:spacing w:lineRule="exact" w:line="228"/>
              <w:ind w:start="60" w:end="0"/>
              <w:rPr>
                <w:rFonts w:ascii="Arial" w:hAnsi="Arial" w:eastAsia="Arial" w:cs="Arial"/>
                <w:b/>
              </w:rPr>
            </w:pPr>
            <w:r>
              <w:rPr>
                <w:rFonts w:eastAsia="Arial" w:cs="Arial" w:ascii="Arial" w:hAnsi="Arial"/>
                <w:b/>
              </w:rPr>
              <w:t>A-63, ASHOK VIHAR, PHASE III, DELHI-110052</w:t>
            </w:r>
          </w:p>
        </w:tc>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8" w:hRule="atLeast"/>
        </w:trPr>
        <w:tc>
          <w:tcPr>
            <w:tcW w:w="4500" w:type="dxa"/>
            <w:gridSpan w:val="2"/>
            <w:tcBorders/>
          </w:tcPr>
          <w:p>
            <w:pPr>
              <w:pStyle w:val="Normal"/>
              <w:spacing w:lineRule="exact" w:line="228"/>
              <w:ind w:start="60" w:end="0"/>
              <w:rPr>
                <w:rFonts w:ascii="Arial" w:hAnsi="Arial" w:eastAsia="Arial" w:cs="Arial"/>
                <w:b/>
              </w:rPr>
            </w:pPr>
            <w:r>
              <w:rPr>
                <w:rFonts w:eastAsia="Arial" w:cs="Arial" w:ascii="Arial" w:hAnsi="Arial"/>
                <w:b/>
              </w:rPr>
              <w:t>CIN : U80301DL2016NPL302578</w:t>
            </w:r>
          </w:p>
        </w:tc>
        <w:tc>
          <w:tcPr>
            <w:tcW w:w="6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80" w:hRule="atLeast"/>
        </w:trPr>
        <w:tc>
          <w:tcPr>
            <w:tcW w:w="4500" w:type="dxa"/>
            <w:gridSpan w:val="2"/>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Balance Sheet as at 31st March 2018</w:t>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1" w:hRule="atLeast"/>
        </w:trPr>
        <w:tc>
          <w:tcPr>
            <w:tcW w:w="4440" w:type="dxa"/>
            <w:vMerge w:val="restart"/>
            <w:tcBorders>
              <w:start w:val="single" w:sz="8" w:space="0" w:color="000000"/>
              <w:end w:val="single" w:sz="8" w:space="0" w:color="000000"/>
            </w:tcBorders>
          </w:tcPr>
          <w:p>
            <w:pPr>
              <w:pStyle w:val="Normal"/>
              <w:spacing w:lineRule="atLeast" w:line="0"/>
              <w:ind w:start="1700" w:end="0"/>
              <w:rPr>
                <w:rFonts w:ascii="Arial" w:hAnsi="Arial" w:eastAsia="Arial" w:cs="Arial"/>
                <w:b/>
              </w:rPr>
            </w:pPr>
            <w:r>
              <w:rPr>
                <w:rFonts w:eastAsia="Arial" w:cs="Arial" w:ascii="Arial" w:hAnsi="Arial"/>
                <w:b/>
              </w:rPr>
              <w:t>Particulars</w:t>
            </w:r>
          </w:p>
        </w:tc>
        <w:tc>
          <w:tcPr>
            <w:tcW w:w="6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640" w:type="dxa"/>
            <w:tcBorders>
              <w:end w:val="single" w:sz="8" w:space="0" w:color="000000"/>
            </w:tcBorders>
          </w:tcPr>
          <w:p>
            <w:pPr>
              <w:pStyle w:val="Normal"/>
              <w:spacing w:lineRule="exact" w:line="221"/>
              <w:ind w:end="28"/>
              <w:jc w:val="center"/>
              <w:rPr>
                <w:rFonts w:ascii="Arial" w:hAnsi="Arial" w:eastAsia="Arial" w:cs="Arial"/>
                <w:b/>
                <w:w w:val="98"/>
              </w:rPr>
            </w:pPr>
            <w:r>
              <w:rPr>
                <w:rFonts w:eastAsia="Arial" w:cs="Arial" w:ascii="Arial" w:hAnsi="Arial"/>
                <w:b/>
                <w:w w:val="98"/>
              </w:rPr>
              <w:t>Note</w:t>
            </w:r>
          </w:p>
        </w:tc>
        <w:tc>
          <w:tcPr>
            <w:tcW w:w="2500" w:type="dxa"/>
            <w:vMerge w:val="restart"/>
            <w:tcBorders>
              <w:end w:val="single" w:sz="8" w:space="0" w:color="000000"/>
            </w:tcBorders>
          </w:tcPr>
          <w:p>
            <w:pPr>
              <w:pStyle w:val="Normal"/>
              <w:spacing w:lineRule="atLeast" w:line="0"/>
              <w:ind w:end="149"/>
              <w:jc w:val="end"/>
              <w:rPr>
                <w:rFonts w:ascii="Arial" w:hAnsi="Arial" w:eastAsia="Arial" w:cs="Arial"/>
                <w:b/>
              </w:rPr>
            </w:pPr>
            <w:r>
              <w:rPr>
                <w:rFonts w:eastAsia="Arial" w:cs="Arial" w:ascii="Arial" w:hAnsi="Arial"/>
                <w:b/>
              </w:rPr>
              <w:t>As at 31st March 2018</w:t>
            </w:r>
          </w:p>
        </w:tc>
        <w:tc>
          <w:tcPr>
            <w:tcW w:w="2500" w:type="dxa"/>
            <w:vMerge w:val="restart"/>
            <w:tcBorders>
              <w:end w:val="single" w:sz="8" w:space="0" w:color="000000"/>
            </w:tcBorders>
          </w:tcPr>
          <w:p>
            <w:pPr>
              <w:pStyle w:val="Normal"/>
              <w:spacing w:lineRule="atLeast" w:line="0"/>
              <w:ind w:end="148"/>
              <w:jc w:val="end"/>
              <w:rPr>
                <w:rFonts w:ascii="Arial" w:hAnsi="Arial" w:eastAsia="Arial" w:cs="Arial"/>
                <w:b/>
              </w:rPr>
            </w:pPr>
            <w:r>
              <w:rPr>
                <w:rFonts w:eastAsia="Arial" w:cs="Arial" w:ascii="Arial" w:hAnsi="Arial"/>
                <w:b/>
              </w:rPr>
              <w:t>As at 31st March 2017</w:t>
            </w:r>
          </w:p>
        </w:tc>
      </w:tr>
      <w:tr>
        <w:trPr>
          <w:trHeight w:val="115" w:hRule="atLeast"/>
        </w:trPr>
        <w:tc>
          <w:tcPr>
            <w:tcW w:w="44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vMerge w:val="restart"/>
            <w:tcBorders>
              <w:end w:val="single" w:sz="8" w:space="0" w:color="000000"/>
            </w:tcBorders>
          </w:tcPr>
          <w:p>
            <w:pPr>
              <w:pStyle w:val="Normal"/>
              <w:spacing w:lineRule="atLeast" w:line="0"/>
              <w:ind w:end="28"/>
              <w:jc w:val="center"/>
              <w:rPr>
                <w:rFonts w:ascii="Arial" w:hAnsi="Arial" w:eastAsia="Arial" w:cs="Arial"/>
                <w:b/>
                <w:w w:val="99"/>
              </w:rPr>
            </w:pPr>
            <w:r>
              <w:rPr>
                <w:rFonts w:eastAsia="Arial" w:cs="Arial" w:ascii="Arial" w:hAnsi="Arial"/>
                <w:b/>
                <w:w w:val="99"/>
              </w:rPr>
              <w:t>No.</w:t>
            </w:r>
          </w:p>
        </w:tc>
        <w:tc>
          <w:tcPr>
            <w:tcW w:w="25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w w:val="99"/>
                <w:sz w:val="10"/>
              </w:rPr>
            </w:pPr>
            <w:r>
              <w:rPr>
                <w:rFonts w:eastAsia="Times New Roman" w:cs="Times New Roman" w:ascii="Times New Roman" w:hAnsi="Times New Roman"/>
                <w:b/>
                <w:w w:val="99"/>
                <w:sz w:val="10"/>
              </w:rPr>
            </w:r>
          </w:p>
        </w:tc>
        <w:tc>
          <w:tcPr>
            <w:tcW w:w="25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9" w:hRule="atLeast"/>
        </w:trPr>
        <w:tc>
          <w:tcPr>
            <w:tcW w:w="4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5" w:hRule="atLeast"/>
        </w:trPr>
        <w:tc>
          <w:tcPr>
            <w:tcW w:w="4440" w:type="dxa"/>
            <w:tcBorders>
              <w:start w:val="single" w:sz="8" w:space="0" w:color="000000"/>
              <w:end w:val="single" w:sz="8" w:space="0" w:color="000000"/>
            </w:tcBorders>
          </w:tcPr>
          <w:p>
            <w:pPr>
              <w:pStyle w:val="Normal"/>
              <w:spacing w:lineRule="exact" w:line="205"/>
              <w:ind w:start="320" w:end="0"/>
              <w:rPr>
                <w:rFonts w:ascii="Arial" w:hAnsi="Arial" w:eastAsia="Arial" w:cs="Arial"/>
                <w:b/>
                <w:sz w:val="18"/>
              </w:rPr>
            </w:pPr>
            <w:r>
              <w:rPr>
                <w:rFonts w:eastAsia="Arial" w:cs="Arial" w:ascii="Arial" w:hAnsi="Arial"/>
                <w:b/>
                <w:sz w:val="18"/>
              </w:rPr>
              <w:t>EQUITY AND LIABILITIES</w:t>
            </w:r>
          </w:p>
        </w:tc>
        <w:tc>
          <w:tcPr>
            <w:tcW w:w="6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0" w:hRule="atLeast"/>
        </w:trPr>
        <w:tc>
          <w:tcPr>
            <w:tcW w:w="4440" w:type="dxa"/>
            <w:tcBorders>
              <w:start w:val="single" w:sz="8" w:space="0" w:color="000000"/>
              <w:end w:val="single" w:sz="8" w:space="0" w:color="000000"/>
            </w:tcBorders>
          </w:tcPr>
          <w:p>
            <w:pPr>
              <w:pStyle w:val="Normal"/>
              <w:spacing w:lineRule="atLeast" w:line="0"/>
              <w:ind w:start="580" w:end="0"/>
              <w:rPr>
                <w:rFonts w:ascii="Arial" w:hAnsi="Arial" w:eastAsia="Arial" w:cs="Arial"/>
                <w:b/>
                <w:sz w:val="18"/>
              </w:rPr>
            </w:pPr>
            <w:r>
              <w:rPr>
                <w:rFonts w:eastAsia="Arial" w:cs="Arial" w:ascii="Arial" w:hAnsi="Arial"/>
                <w:b/>
                <w:sz w:val="18"/>
              </w:rPr>
              <w:t>Shareholder's funds</w:t>
            </w:r>
          </w:p>
        </w:tc>
        <w:tc>
          <w:tcPr>
            <w:tcW w:w="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5"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Share capital</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end w:val="single" w:sz="8" w:space="0" w:color="000000"/>
            </w:tcBorders>
          </w:tcPr>
          <w:p>
            <w:pPr>
              <w:pStyle w:val="Normal"/>
              <w:spacing w:lineRule="atLeast" w:line="0"/>
              <w:ind w:end="8"/>
              <w:jc w:val="center"/>
              <w:rPr>
                <w:rFonts w:ascii="Arial" w:hAnsi="Arial" w:eastAsia="Arial" w:cs="Arial"/>
                <w:w w:val="99"/>
                <w:sz w:val="18"/>
              </w:rPr>
            </w:pPr>
            <w:r>
              <w:rPr>
                <w:rFonts w:eastAsia="Arial" w:cs="Arial" w:ascii="Arial" w:hAnsi="Arial"/>
                <w:w w:val="99"/>
                <w:sz w:val="18"/>
              </w:rPr>
              <w:t>2</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1,00,000.00</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1,00,000.00</w:t>
            </w:r>
          </w:p>
        </w:tc>
      </w:tr>
      <w:tr>
        <w:trPr>
          <w:trHeight w:val="240"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Reserves and surplus</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end w:val="single" w:sz="8" w:space="0" w:color="000000"/>
            </w:tcBorders>
          </w:tcPr>
          <w:p>
            <w:pPr>
              <w:pStyle w:val="Normal"/>
              <w:spacing w:lineRule="atLeast" w:line="0"/>
              <w:ind w:end="8"/>
              <w:jc w:val="center"/>
              <w:rPr>
                <w:rFonts w:ascii="Arial" w:hAnsi="Arial" w:eastAsia="Arial" w:cs="Arial"/>
                <w:w w:val="99"/>
                <w:sz w:val="18"/>
              </w:rPr>
            </w:pPr>
            <w:r>
              <w:rPr>
                <w:rFonts w:eastAsia="Arial" w:cs="Arial" w:ascii="Arial" w:hAnsi="Arial"/>
                <w:w w:val="99"/>
                <w:sz w:val="18"/>
              </w:rPr>
              <w:t>3</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2,23,87,960.42</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13,03,951.83</w:t>
            </w:r>
          </w:p>
        </w:tc>
      </w:tr>
      <w:tr>
        <w:trPr>
          <w:trHeight w:val="247"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Money received against share warrants</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08" w:hRule="atLeast"/>
        </w:trPr>
        <w:tc>
          <w:tcPr>
            <w:tcW w:w="4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2,24,87,960.42</w:t>
            </w:r>
          </w:p>
        </w:tc>
        <w:tc>
          <w:tcPr>
            <w:tcW w:w="25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14,03,951.83</w:t>
            </w:r>
          </w:p>
        </w:tc>
      </w:tr>
      <w:tr>
        <w:trPr>
          <w:trHeight w:val="480" w:hRule="atLeast"/>
        </w:trPr>
        <w:tc>
          <w:tcPr>
            <w:tcW w:w="4440" w:type="dxa"/>
            <w:tcBorders>
              <w:start w:val="single" w:sz="8" w:space="0" w:color="000000"/>
              <w:end w:val="single" w:sz="8" w:space="0" w:color="000000"/>
            </w:tcBorders>
          </w:tcPr>
          <w:p>
            <w:pPr>
              <w:pStyle w:val="Normal"/>
              <w:spacing w:lineRule="atLeast" w:line="0"/>
              <w:ind w:start="580" w:end="0"/>
              <w:rPr>
                <w:rFonts w:ascii="Arial" w:hAnsi="Arial" w:eastAsia="Arial" w:cs="Arial"/>
                <w:b/>
                <w:sz w:val="18"/>
              </w:rPr>
            </w:pPr>
            <w:r>
              <w:rPr>
                <w:rFonts w:eastAsia="Arial" w:cs="Arial" w:ascii="Arial" w:hAnsi="Arial"/>
                <w:b/>
                <w:sz w:val="18"/>
              </w:rPr>
              <w:t>Current liabilities</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5"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Other current liabilities</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end w:val="single" w:sz="8" w:space="0" w:color="000000"/>
            </w:tcBorders>
          </w:tcPr>
          <w:p>
            <w:pPr>
              <w:pStyle w:val="Normal"/>
              <w:spacing w:lineRule="atLeast" w:line="0"/>
              <w:ind w:end="8"/>
              <w:jc w:val="center"/>
              <w:rPr>
                <w:rFonts w:ascii="Arial" w:hAnsi="Arial" w:eastAsia="Arial" w:cs="Arial"/>
                <w:w w:val="99"/>
                <w:sz w:val="18"/>
              </w:rPr>
            </w:pPr>
            <w:r>
              <w:rPr>
                <w:rFonts w:eastAsia="Arial" w:cs="Arial" w:ascii="Arial" w:hAnsi="Arial"/>
                <w:w w:val="99"/>
                <w:sz w:val="18"/>
              </w:rPr>
              <w:t>4</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25,33,748.07</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13,20,103.43</w:t>
            </w:r>
          </w:p>
        </w:tc>
      </w:tr>
      <w:tr>
        <w:trPr>
          <w:trHeight w:val="254" w:hRule="atLeast"/>
        </w:trPr>
        <w:tc>
          <w:tcPr>
            <w:tcW w:w="4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10" w:hRule="atLeast"/>
        </w:trPr>
        <w:tc>
          <w:tcPr>
            <w:tcW w:w="4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bottom w:val="single" w:sz="8" w:space="0" w:color="000000"/>
              <w:end w:val="single" w:sz="8" w:space="0" w:color="000000"/>
            </w:tcBorders>
          </w:tcPr>
          <w:p>
            <w:pPr>
              <w:pStyle w:val="Normal"/>
              <w:spacing w:lineRule="exact" w:line="201"/>
              <w:jc w:val="end"/>
              <w:rPr>
                <w:rFonts w:ascii="Arial" w:hAnsi="Arial" w:eastAsia="Arial" w:cs="Arial"/>
                <w:b/>
                <w:sz w:val="18"/>
              </w:rPr>
            </w:pPr>
            <w:r>
              <w:rPr>
                <w:rFonts w:eastAsia="Arial" w:cs="Arial" w:ascii="Arial" w:hAnsi="Arial"/>
                <w:b/>
                <w:sz w:val="18"/>
              </w:rPr>
              <w:t>25,33,748.07</w:t>
            </w:r>
          </w:p>
        </w:tc>
        <w:tc>
          <w:tcPr>
            <w:tcW w:w="2500" w:type="dxa"/>
            <w:tcBorders>
              <w:bottom w:val="single" w:sz="8" w:space="0" w:color="000000"/>
              <w:end w:val="single" w:sz="8" w:space="0" w:color="000000"/>
            </w:tcBorders>
          </w:tcPr>
          <w:p>
            <w:pPr>
              <w:pStyle w:val="Normal"/>
              <w:spacing w:lineRule="exact" w:line="201"/>
              <w:jc w:val="end"/>
              <w:rPr>
                <w:rFonts w:ascii="Arial" w:hAnsi="Arial" w:eastAsia="Arial" w:cs="Arial"/>
                <w:b/>
                <w:sz w:val="18"/>
              </w:rPr>
            </w:pPr>
            <w:r>
              <w:rPr>
                <w:rFonts w:eastAsia="Arial" w:cs="Arial" w:ascii="Arial" w:hAnsi="Arial"/>
                <w:b/>
                <w:sz w:val="18"/>
              </w:rPr>
              <w:t>13,20,103.43</w:t>
            </w:r>
          </w:p>
        </w:tc>
      </w:tr>
      <w:tr>
        <w:trPr>
          <w:trHeight w:val="220" w:hRule="atLeast"/>
        </w:trPr>
        <w:tc>
          <w:tcPr>
            <w:tcW w:w="4440" w:type="dxa"/>
            <w:tcBorders>
              <w:start w:val="single" w:sz="8" w:space="0" w:color="000000"/>
              <w:bottom w:val="single" w:sz="8" w:space="0" w:color="000000"/>
              <w:end w:val="single" w:sz="8" w:space="0" w:color="000000"/>
            </w:tcBorders>
          </w:tcPr>
          <w:p>
            <w:pPr>
              <w:pStyle w:val="Normal"/>
              <w:spacing w:lineRule="atLeast" w:line="0"/>
              <w:ind w:end="1048"/>
              <w:jc w:val="center"/>
              <w:rPr>
                <w:rFonts w:ascii="Arial" w:hAnsi="Arial" w:eastAsia="Arial" w:cs="Arial"/>
                <w:b/>
                <w:w w:val="96"/>
                <w:sz w:val="18"/>
              </w:rPr>
            </w:pPr>
            <w:r>
              <w:rPr>
                <w:rFonts w:eastAsia="Arial" w:cs="Arial" w:ascii="Arial" w:hAnsi="Arial"/>
                <w:b/>
                <w:w w:val="96"/>
                <w:sz w:val="18"/>
              </w:rPr>
              <w:t>TOTAL</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b/>
                <w:w w:val="96"/>
                <w:sz w:val="19"/>
              </w:rPr>
            </w:pPr>
            <w:r>
              <w:rPr>
                <w:rFonts w:eastAsia="Times New Roman" w:cs="Times New Roman" w:ascii="Times New Roman" w:hAnsi="Times New Roman"/>
                <w:b/>
                <w:w w:val="96"/>
                <w:sz w:val="1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2,50,21,708.49</w:t>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27,24,055.26</w:t>
            </w:r>
          </w:p>
        </w:tc>
      </w:tr>
      <w:tr>
        <w:trPr>
          <w:trHeight w:val="211" w:hRule="atLeast"/>
        </w:trPr>
        <w:tc>
          <w:tcPr>
            <w:tcW w:w="4440" w:type="dxa"/>
            <w:tcBorders>
              <w:start w:val="single" w:sz="8" w:space="0" w:color="000000"/>
              <w:end w:val="single" w:sz="8" w:space="0" w:color="000000"/>
            </w:tcBorders>
          </w:tcPr>
          <w:p>
            <w:pPr>
              <w:pStyle w:val="Normal"/>
              <w:spacing w:lineRule="atLeast" w:line="0"/>
              <w:ind w:start="320" w:end="0"/>
              <w:rPr>
                <w:rFonts w:ascii="Arial" w:hAnsi="Arial" w:eastAsia="Arial" w:cs="Arial"/>
                <w:b/>
                <w:sz w:val="18"/>
              </w:rPr>
            </w:pPr>
            <w:r>
              <w:rPr>
                <w:rFonts w:eastAsia="Arial" w:cs="Arial" w:ascii="Arial" w:hAnsi="Arial"/>
                <w:b/>
                <w:sz w:val="18"/>
              </w:rPr>
              <w:t>ASSETS</w:t>
            </w:r>
          </w:p>
        </w:tc>
        <w:tc>
          <w:tcPr>
            <w:tcW w:w="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0" w:hRule="atLeast"/>
        </w:trPr>
        <w:tc>
          <w:tcPr>
            <w:tcW w:w="4440" w:type="dxa"/>
            <w:tcBorders>
              <w:start w:val="single" w:sz="8" w:space="0" w:color="000000"/>
              <w:end w:val="single" w:sz="8" w:space="0" w:color="000000"/>
            </w:tcBorders>
          </w:tcPr>
          <w:p>
            <w:pPr>
              <w:pStyle w:val="Normal"/>
              <w:spacing w:lineRule="atLeast" w:line="0"/>
              <w:ind w:start="580" w:end="0"/>
              <w:rPr>
                <w:rFonts w:ascii="Arial" w:hAnsi="Arial" w:eastAsia="Arial" w:cs="Arial"/>
                <w:b/>
                <w:sz w:val="18"/>
              </w:rPr>
            </w:pPr>
            <w:r>
              <w:rPr>
                <w:rFonts w:eastAsia="Arial" w:cs="Arial" w:ascii="Arial" w:hAnsi="Arial"/>
                <w:b/>
                <w:sz w:val="18"/>
              </w:rPr>
              <w:t>Non-current assets</w:t>
            </w:r>
          </w:p>
        </w:tc>
        <w:tc>
          <w:tcPr>
            <w:tcW w:w="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5"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Fixed assets</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end w:val="single" w:sz="8" w:space="0" w:color="000000"/>
            </w:tcBorders>
          </w:tcPr>
          <w:p>
            <w:pPr>
              <w:pStyle w:val="Normal"/>
              <w:spacing w:lineRule="atLeast" w:line="0"/>
              <w:ind w:end="8"/>
              <w:jc w:val="center"/>
              <w:rPr>
                <w:rFonts w:ascii="Arial" w:hAnsi="Arial" w:eastAsia="Arial" w:cs="Arial"/>
                <w:w w:val="99"/>
                <w:sz w:val="18"/>
              </w:rPr>
            </w:pPr>
            <w:r>
              <w:rPr>
                <w:rFonts w:eastAsia="Arial" w:cs="Arial" w:ascii="Arial" w:hAnsi="Arial"/>
                <w:w w:val="99"/>
                <w:sz w:val="18"/>
              </w:rPr>
              <w:t>5</w:t>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0" w:hRule="atLeast"/>
        </w:trPr>
        <w:tc>
          <w:tcPr>
            <w:tcW w:w="4440" w:type="dxa"/>
            <w:tcBorders>
              <w:start w:val="single" w:sz="8" w:space="0" w:color="000000"/>
              <w:end w:val="single" w:sz="8" w:space="0" w:color="000000"/>
            </w:tcBorders>
          </w:tcPr>
          <w:p>
            <w:pPr>
              <w:pStyle w:val="Normal"/>
              <w:spacing w:lineRule="atLeast" w:line="0"/>
              <w:ind w:end="1048"/>
              <w:jc w:val="center"/>
              <w:rPr>
                <w:rFonts w:ascii="Arial" w:hAnsi="Arial" w:eastAsia="Arial" w:cs="Arial"/>
                <w:w w:val="99"/>
                <w:sz w:val="18"/>
              </w:rPr>
            </w:pPr>
            <w:r>
              <w:rPr>
                <w:rFonts w:eastAsia="Arial" w:cs="Arial" w:ascii="Arial" w:hAnsi="Arial"/>
                <w:w w:val="99"/>
                <w:sz w:val="18"/>
              </w:rPr>
              <w:t>Tangible assets</w:t>
            </w:r>
          </w:p>
        </w:tc>
        <w:tc>
          <w:tcPr>
            <w:tcW w:w="6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10,88,712.13</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1,18,379.75</w:t>
            </w:r>
          </w:p>
        </w:tc>
      </w:tr>
      <w:tr>
        <w:trPr>
          <w:trHeight w:val="487"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Other non-current assets</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end w:val="single" w:sz="8" w:space="0" w:color="000000"/>
            </w:tcBorders>
          </w:tcPr>
          <w:p>
            <w:pPr>
              <w:pStyle w:val="Normal"/>
              <w:spacing w:lineRule="atLeast" w:line="0"/>
              <w:ind w:end="8"/>
              <w:jc w:val="center"/>
              <w:rPr>
                <w:rFonts w:ascii="Arial" w:hAnsi="Arial" w:eastAsia="Arial" w:cs="Arial"/>
                <w:w w:val="99"/>
                <w:sz w:val="18"/>
              </w:rPr>
            </w:pPr>
            <w:r>
              <w:rPr>
                <w:rFonts w:eastAsia="Arial" w:cs="Arial" w:ascii="Arial" w:hAnsi="Arial"/>
                <w:w w:val="99"/>
                <w:sz w:val="18"/>
              </w:rPr>
              <w:t>6</w:t>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19,782.00</w:t>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29,679.00</w:t>
            </w:r>
          </w:p>
        </w:tc>
      </w:tr>
      <w:tr>
        <w:trPr>
          <w:trHeight w:val="208" w:hRule="atLeast"/>
        </w:trPr>
        <w:tc>
          <w:tcPr>
            <w:tcW w:w="44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11,08,494.13</w:t>
            </w:r>
          </w:p>
        </w:tc>
        <w:tc>
          <w:tcPr>
            <w:tcW w:w="25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1,48,058.75</w:t>
            </w:r>
          </w:p>
        </w:tc>
      </w:tr>
      <w:tr>
        <w:trPr>
          <w:trHeight w:val="240" w:hRule="atLeast"/>
        </w:trPr>
        <w:tc>
          <w:tcPr>
            <w:tcW w:w="4440" w:type="dxa"/>
            <w:tcBorders>
              <w:start w:val="single" w:sz="8" w:space="0" w:color="000000"/>
              <w:end w:val="single" w:sz="8" w:space="0" w:color="000000"/>
            </w:tcBorders>
          </w:tcPr>
          <w:p>
            <w:pPr>
              <w:pStyle w:val="Normal"/>
              <w:spacing w:lineRule="atLeast" w:line="0"/>
              <w:ind w:start="580" w:end="0"/>
              <w:rPr>
                <w:rFonts w:ascii="Arial" w:hAnsi="Arial" w:eastAsia="Arial" w:cs="Arial"/>
                <w:b/>
                <w:sz w:val="18"/>
              </w:rPr>
            </w:pPr>
            <w:r>
              <w:rPr>
                <w:rFonts w:eastAsia="Arial" w:cs="Arial" w:ascii="Arial" w:hAnsi="Arial"/>
                <w:b/>
                <w:sz w:val="18"/>
              </w:rPr>
              <w:t>Current assets</w:t>
            </w:r>
          </w:p>
        </w:tc>
        <w:tc>
          <w:tcPr>
            <w:tcW w:w="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6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5"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Current investments</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end w:val="single" w:sz="8" w:space="0" w:color="000000"/>
            </w:tcBorders>
          </w:tcPr>
          <w:p>
            <w:pPr>
              <w:pStyle w:val="Normal"/>
              <w:spacing w:lineRule="atLeast" w:line="0"/>
              <w:ind w:end="8"/>
              <w:jc w:val="center"/>
              <w:rPr>
                <w:rFonts w:ascii="Arial" w:hAnsi="Arial" w:eastAsia="Arial" w:cs="Arial"/>
                <w:w w:val="99"/>
                <w:sz w:val="18"/>
              </w:rPr>
            </w:pPr>
            <w:r>
              <w:rPr>
                <w:rFonts w:eastAsia="Arial" w:cs="Arial" w:ascii="Arial" w:hAnsi="Arial"/>
                <w:w w:val="99"/>
                <w:sz w:val="18"/>
              </w:rPr>
              <w:t>7</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2,20,48,982.35</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20,50,000.00</w:t>
            </w:r>
          </w:p>
        </w:tc>
      </w:tr>
      <w:tr>
        <w:trPr>
          <w:trHeight w:val="240"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Cash and cash equivalents</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end w:val="single" w:sz="8" w:space="0" w:color="000000"/>
            </w:tcBorders>
          </w:tcPr>
          <w:p>
            <w:pPr>
              <w:pStyle w:val="Normal"/>
              <w:spacing w:lineRule="atLeast" w:line="0"/>
              <w:ind w:end="8"/>
              <w:jc w:val="center"/>
              <w:rPr>
                <w:rFonts w:ascii="Arial" w:hAnsi="Arial" w:eastAsia="Arial" w:cs="Arial"/>
                <w:w w:val="99"/>
                <w:sz w:val="18"/>
              </w:rPr>
            </w:pPr>
            <w:r>
              <w:rPr>
                <w:rFonts w:eastAsia="Arial" w:cs="Arial" w:ascii="Arial" w:hAnsi="Arial"/>
                <w:w w:val="99"/>
                <w:sz w:val="18"/>
              </w:rPr>
              <w:t>8</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10,84,658.11</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5,07,300.19</w:t>
            </w:r>
          </w:p>
        </w:tc>
      </w:tr>
      <w:tr>
        <w:trPr>
          <w:trHeight w:val="240"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Short-term loans and advances</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end w:val="single" w:sz="8" w:space="0" w:color="000000"/>
            </w:tcBorders>
          </w:tcPr>
          <w:p>
            <w:pPr>
              <w:pStyle w:val="Normal"/>
              <w:spacing w:lineRule="atLeast" w:line="0"/>
              <w:ind w:end="8"/>
              <w:jc w:val="center"/>
              <w:rPr>
                <w:rFonts w:ascii="Arial" w:hAnsi="Arial" w:eastAsia="Arial" w:cs="Arial"/>
                <w:w w:val="99"/>
                <w:sz w:val="18"/>
              </w:rPr>
            </w:pPr>
            <w:r>
              <w:rPr>
                <w:rFonts w:eastAsia="Arial" w:cs="Arial" w:ascii="Arial" w:hAnsi="Arial"/>
                <w:w w:val="99"/>
                <w:sz w:val="18"/>
              </w:rPr>
              <w:t>9</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3,53,250.00</w:t>
            </w:r>
          </w:p>
        </w:tc>
        <w:tc>
          <w:tcPr>
            <w:tcW w:w="2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7" w:hRule="atLeast"/>
        </w:trPr>
        <w:tc>
          <w:tcPr>
            <w:tcW w:w="4440" w:type="dxa"/>
            <w:tcBorders>
              <w:start w:val="single" w:sz="8" w:space="0" w:color="000000"/>
              <w:end w:val="single" w:sz="8" w:space="0" w:color="000000"/>
            </w:tcBorders>
          </w:tcPr>
          <w:p>
            <w:pPr>
              <w:pStyle w:val="Normal"/>
              <w:spacing w:lineRule="atLeast" w:line="0"/>
              <w:ind w:start="780" w:end="0"/>
              <w:rPr>
                <w:rFonts w:ascii="Arial" w:hAnsi="Arial" w:eastAsia="Arial" w:cs="Arial"/>
                <w:sz w:val="18"/>
              </w:rPr>
            </w:pPr>
            <w:r>
              <w:rPr>
                <w:rFonts w:eastAsia="Arial" w:cs="Arial" w:ascii="Arial" w:hAnsi="Arial"/>
                <w:sz w:val="18"/>
              </w:rPr>
              <w:t>Other current assets</w:t>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end w:val="single" w:sz="8" w:space="0" w:color="000000"/>
            </w:tcBorders>
          </w:tcPr>
          <w:p>
            <w:pPr>
              <w:pStyle w:val="Normal"/>
              <w:spacing w:lineRule="atLeast" w:line="0"/>
              <w:ind w:end="28"/>
              <w:jc w:val="center"/>
              <w:rPr>
                <w:rFonts w:ascii="Arial" w:hAnsi="Arial" w:eastAsia="Arial" w:cs="Arial"/>
                <w:w w:val="99"/>
                <w:sz w:val="18"/>
              </w:rPr>
            </w:pPr>
            <w:r>
              <w:rPr>
                <w:rFonts w:eastAsia="Arial" w:cs="Arial" w:ascii="Arial" w:hAnsi="Arial"/>
                <w:w w:val="99"/>
                <w:sz w:val="18"/>
              </w:rPr>
              <w:t>10</w:t>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4,26,323.90</w:t>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18,696.32</w:t>
            </w:r>
          </w:p>
        </w:tc>
      </w:tr>
      <w:tr>
        <w:trPr>
          <w:trHeight w:val="218" w:hRule="atLeast"/>
        </w:trPr>
        <w:tc>
          <w:tcPr>
            <w:tcW w:w="44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2,39,13,214.36</w:t>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25,75,996.51</w:t>
            </w:r>
          </w:p>
        </w:tc>
      </w:tr>
      <w:tr>
        <w:trPr>
          <w:trHeight w:val="220" w:hRule="atLeast"/>
        </w:trPr>
        <w:tc>
          <w:tcPr>
            <w:tcW w:w="4440" w:type="dxa"/>
            <w:tcBorders>
              <w:start w:val="single" w:sz="8" w:space="0" w:color="000000"/>
              <w:bottom w:val="single" w:sz="8" w:space="0" w:color="000000"/>
              <w:end w:val="single" w:sz="8" w:space="0" w:color="000000"/>
            </w:tcBorders>
          </w:tcPr>
          <w:p>
            <w:pPr>
              <w:pStyle w:val="Normal"/>
              <w:spacing w:lineRule="atLeast" w:line="0"/>
              <w:ind w:end="1048"/>
              <w:jc w:val="center"/>
              <w:rPr>
                <w:rFonts w:ascii="Arial" w:hAnsi="Arial" w:eastAsia="Arial" w:cs="Arial"/>
                <w:b/>
                <w:w w:val="96"/>
                <w:sz w:val="18"/>
              </w:rPr>
            </w:pPr>
            <w:r>
              <w:rPr>
                <w:rFonts w:eastAsia="Arial" w:cs="Arial" w:ascii="Arial" w:hAnsi="Arial"/>
                <w:b/>
                <w:w w:val="96"/>
                <w:sz w:val="18"/>
              </w:rPr>
              <w:t>TOTAL</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b/>
                <w:w w:val="96"/>
                <w:sz w:val="19"/>
              </w:rPr>
            </w:pPr>
            <w:r>
              <w:rPr>
                <w:rFonts w:eastAsia="Times New Roman" w:cs="Times New Roman" w:ascii="Times New Roman" w:hAnsi="Times New Roman"/>
                <w:b/>
                <w:w w:val="96"/>
                <w:sz w:val="19"/>
              </w:rPr>
            </w:r>
          </w:p>
        </w:tc>
        <w:tc>
          <w:tcPr>
            <w:tcW w:w="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2,50,21,708.49</w:t>
            </w:r>
          </w:p>
        </w:tc>
        <w:tc>
          <w:tcPr>
            <w:tcW w:w="2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27,24,055.26</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
            <wp:simplePos x="0" y="0"/>
            <wp:positionH relativeFrom="column">
              <wp:posOffset>6985</wp:posOffset>
            </wp:positionH>
            <wp:positionV relativeFrom="paragraph">
              <wp:posOffset>-3815715</wp:posOffset>
            </wp:positionV>
            <wp:extent cx="641477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3">
            <wp:simplePos x="0" y="0"/>
            <wp:positionH relativeFrom="column">
              <wp:posOffset>6985</wp:posOffset>
            </wp:positionH>
            <wp:positionV relativeFrom="paragraph">
              <wp:posOffset>-3663315</wp:posOffset>
            </wp:positionV>
            <wp:extent cx="6414770"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4">
            <wp:simplePos x="0" y="0"/>
            <wp:positionH relativeFrom="column">
              <wp:posOffset>6985</wp:posOffset>
            </wp:positionH>
            <wp:positionV relativeFrom="paragraph">
              <wp:posOffset>-3510915</wp:posOffset>
            </wp:positionV>
            <wp:extent cx="6414770"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6985</wp:posOffset>
            </wp:positionH>
            <wp:positionV relativeFrom="paragraph">
              <wp:posOffset>-3358515</wp:posOffset>
            </wp:positionV>
            <wp:extent cx="6414770" cy="63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6985</wp:posOffset>
            </wp:positionH>
            <wp:positionV relativeFrom="paragraph">
              <wp:posOffset>-3206115</wp:posOffset>
            </wp:positionV>
            <wp:extent cx="3237865"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6" t="-3846" r="-6" b="-3846"/>
                    <a:stretch>
                      <a:fillRect/>
                    </a:stretch>
                  </pic:blipFill>
                  <pic:spPr bwMode="auto">
                    <a:xfrm>
                      <a:off x="0" y="0"/>
                      <a:ext cx="3237865" cy="635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6985</wp:posOffset>
            </wp:positionH>
            <wp:positionV relativeFrom="paragraph">
              <wp:posOffset>-3053715</wp:posOffset>
            </wp:positionV>
            <wp:extent cx="6414770" cy="635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6985</wp:posOffset>
            </wp:positionH>
            <wp:positionV relativeFrom="paragraph">
              <wp:posOffset>-2901315</wp:posOffset>
            </wp:positionV>
            <wp:extent cx="6414770" cy="635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6985</wp:posOffset>
            </wp:positionH>
            <wp:positionV relativeFrom="paragraph">
              <wp:posOffset>-2748915</wp:posOffset>
            </wp:positionV>
            <wp:extent cx="6414770" cy="635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6985</wp:posOffset>
            </wp:positionH>
            <wp:positionV relativeFrom="paragraph">
              <wp:posOffset>-2596515</wp:posOffset>
            </wp:positionV>
            <wp:extent cx="6414770" cy="635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6985</wp:posOffset>
            </wp:positionH>
            <wp:positionV relativeFrom="paragraph">
              <wp:posOffset>-2444115</wp:posOffset>
            </wp:positionV>
            <wp:extent cx="3237865" cy="635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6" t="-3846" r="-6" b="-3846"/>
                    <a:stretch>
                      <a:fillRect/>
                    </a:stretch>
                  </pic:blipFill>
                  <pic:spPr bwMode="auto">
                    <a:xfrm>
                      <a:off x="0" y="0"/>
                      <a:ext cx="3237865" cy="6350"/>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6985</wp:posOffset>
            </wp:positionH>
            <wp:positionV relativeFrom="paragraph">
              <wp:posOffset>-1986915</wp:posOffset>
            </wp:positionV>
            <wp:extent cx="6414770" cy="635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6985</wp:posOffset>
            </wp:positionH>
            <wp:positionV relativeFrom="paragraph">
              <wp:posOffset>-1834515</wp:posOffset>
            </wp:positionV>
            <wp:extent cx="6414770" cy="635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6985</wp:posOffset>
            </wp:positionH>
            <wp:positionV relativeFrom="paragraph">
              <wp:posOffset>-1682115</wp:posOffset>
            </wp:positionV>
            <wp:extent cx="6414770" cy="635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5">
            <wp:simplePos x="0" y="0"/>
            <wp:positionH relativeFrom="column">
              <wp:posOffset>6985</wp:posOffset>
            </wp:positionH>
            <wp:positionV relativeFrom="paragraph">
              <wp:posOffset>-1529715</wp:posOffset>
            </wp:positionV>
            <wp:extent cx="6414770" cy="635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6985</wp:posOffset>
            </wp:positionH>
            <wp:positionV relativeFrom="paragraph">
              <wp:posOffset>-1377315</wp:posOffset>
            </wp:positionV>
            <wp:extent cx="6414770" cy="635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6985</wp:posOffset>
            </wp:positionH>
            <wp:positionV relativeFrom="paragraph">
              <wp:posOffset>-1224915</wp:posOffset>
            </wp:positionV>
            <wp:extent cx="3237865" cy="635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6" t="-3846" r="-6" b="-3846"/>
                    <a:stretch>
                      <a:fillRect/>
                    </a:stretch>
                  </pic:blipFill>
                  <pic:spPr bwMode="auto">
                    <a:xfrm>
                      <a:off x="0" y="0"/>
                      <a:ext cx="3237865" cy="635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6985</wp:posOffset>
            </wp:positionH>
            <wp:positionV relativeFrom="paragraph">
              <wp:posOffset>-1072515</wp:posOffset>
            </wp:positionV>
            <wp:extent cx="6414770" cy="635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9">
            <wp:simplePos x="0" y="0"/>
            <wp:positionH relativeFrom="column">
              <wp:posOffset>6985</wp:posOffset>
            </wp:positionH>
            <wp:positionV relativeFrom="paragraph">
              <wp:posOffset>-920115</wp:posOffset>
            </wp:positionV>
            <wp:extent cx="6414770" cy="635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6985</wp:posOffset>
            </wp:positionH>
            <wp:positionV relativeFrom="paragraph">
              <wp:posOffset>-767715</wp:posOffset>
            </wp:positionV>
            <wp:extent cx="6414770" cy="635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21">
            <wp:simplePos x="0" y="0"/>
            <wp:positionH relativeFrom="column">
              <wp:posOffset>6985</wp:posOffset>
            </wp:positionH>
            <wp:positionV relativeFrom="paragraph">
              <wp:posOffset>-615315</wp:posOffset>
            </wp:positionV>
            <wp:extent cx="6414770" cy="635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22">
            <wp:simplePos x="0" y="0"/>
            <wp:positionH relativeFrom="column">
              <wp:posOffset>6985</wp:posOffset>
            </wp:positionH>
            <wp:positionV relativeFrom="paragraph">
              <wp:posOffset>-462915</wp:posOffset>
            </wp:positionV>
            <wp:extent cx="6414770" cy="635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23">
            <wp:simplePos x="0" y="0"/>
            <wp:positionH relativeFrom="column">
              <wp:posOffset>6985</wp:posOffset>
            </wp:positionH>
            <wp:positionV relativeFrom="paragraph">
              <wp:posOffset>-310515</wp:posOffset>
            </wp:positionV>
            <wp:extent cx="3237865" cy="635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6" t="-3846" r="-6" b="-3846"/>
                    <a:stretch>
                      <a:fillRect/>
                    </a:stretch>
                  </pic:blipFill>
                  <pic:spPr bwMode="auto">
                    <a:xfrm>
                      <a:off x="0" y="0"/>
                      <a:ext cx="3237865" cy="6350"/>
                    </a:xfrm>
                    <a:prstGeom prst="rect">
                      <a:avLst/>
                    </a:prstGeom>
                  </pic:spPr>
                </pic:pic>
              </a:graphicData>
            </a:graphic>
          </wp:anchor>
        </w:drawing>
        <w:drawing>
          <wp:anchor behindDoc="1" distT="0" distB="0" distL="114935" distR="114935" simplePos="0" locked="0" layoutInCell="1" allowOverlap="1" relativeHeight="24">
            <wp:simplePos x="0" y="0"/>
            <wp:positionH relativeFrom="column">
              <wp:posOffset>5651500</wp:posOffset>
            </wp:positionH>
            <wp:positionV relativeFrom="paragraph">
              <wp:posOffset>-4376420</wp:posOffset>
            </wp:positionV>
            <wp:extent cx="114300" cy="7620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252" t="-236" r="-252" b="-236"/>
                    <a:stretch>
                      <a:fillRect/>
                    </a:stretch>
                  </pic:blipFill>
                  <pic:spPr bwMode="auto">
                    <a:xfrm>
                      <a:off x="0" y="0"/>
                      <a:ext cx="114300" cy="76200"/>
                    </a:xfrm>
                    <a:prstGeom prst="rect">
                      <a:avLst/>
                    </a:prstGeom>
                  </pic:spPr>
                </pic:pic>
              </a:graphicData>
            </a:graphic>
          </wp:anchor>
        </w:drawing>
      </w:r>
    </w:p>
    <w:p>
      <w:pPr>
        <w:sectPr>
          <w:type w:val="nextPage"/>
          <w:pgSz w:w="11906" w:h="16838"/>
          <w:pgMar w:left="1040" w:right="749" w:gutter="0" w:header="0" w:top="712" w:footer="0" w:bottom="1440"/>
          <w:pgNumType w:fmt="decimal"/>
          <w:formProt w:val="false"/>
          <w:textDirection w:val="lrTb"/>
          <w:docGrid w:type="default" w:linePitch="360" w:charSpace="0"/>
        </w:sectPr>
      </w:pP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14"/>
        </w:rPr>
      </w:pPr>
      <w:r>
        <w:rPr>
          <w:rFonts w:eastAsia="Arial" w:cs="Arial" w:ascii="Arial" w:hAnsi="Arial"/>
          <w:b/>
          <w:sz w:val="14"/>
        </w:rPr>
        <w:t>The accompanying notes form part of the financial statements.</w:t>
      </w:r>
    </w:p>
    <w:p>
      <w:pPr>
        <w:pStyle w:val="Normal"/>
        <w:spacing w:lineRule="exact" w:line="67"/>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60" w:end="0"/>
        <w:rPr>
          <w:rFonts w:ascii="Arial" w:hAnsi="Arial" w:eastAsia="Arial" w:cs="Arial"/>
          <w:b/>
          <w:sz w:val="14"/>
        </w:rPr>
      </w:pPr>
      <w:r>
        <w:rPr>
          <w:rFonts w:eastAsia="Arial" w:cs="Arial" w:ascii="Arial" w:hAnsi="Arial"/>
          <w:b/>
          <w:sz w:val="14"/>
        </w:rPr>
        <w:t>As per our report of even date.</w:t>
      </w:r>
    </w:p>
    <w:p>
      <w:pPr>
        <w:pStyle w:val="Normal"/>
        <w:spacing w:lineRule="exact" w:line="36"/>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60" w:end="0"/>
        <w:rPr>
          <w:rFonts w:ascii="Arial" w:hAnsi="Arial" w:eastAsia="Arial" w:cs="Arial"/>
          <w:b/>
          <w:sz w:val="14"/>
        </w:rPr>
      </w:pPr>
      <w:r>
        <w:rPr>
          <w:rFonts w:eastAsia="Arial" w:cs="Arial" w:ascii="Arial" w:hAnsi="Arial"/>
          <w:b/>
          <w:sz w:val="14"/>
        </w:rPr>
        <w:t>For Ashutosh Agarwal &amp; Associates</w:t>
      </w:r>
    </w:p>
    <w:p>
      <w:pPr>
        <w:pStyle w:val="Normal"/>
        <w:spacing w:lineRule="atLeast" w:line="0"/>
        <w:ind w:start="60" w:end="0"/>
        <w:rPr>
          <w:rFonts w:ascii="Arial" w:hAnsi="Arial" w:eastAsia="Arial" w:cs="Arial"/>
          <w:b/>
          <w:sz w:val="14"/>
        </w:rPr>
      </w:pPr>
      <w:r>
        <w:rPr>
          <w:rFonts w:eastAsia="Arial" w:cs="Arial" w:ascii="Arial" w:hAnsi="Arial"/>
          <w:b/>
          <w:sz w:val="14"/>
        </w:rPr>
        <w:t>Chartered Accountants</w:t>
      </w:r>
    </w:p>
    <w:p>
      <w:pPr>
        <w:pStyle w:val="Normal"/>
        <w:tabs>
          <w:tab w:val="clear" w:pos="720"/>
          <w:tab w:val="left" w:pos="540" w:leader="none"/>
        </w:tabs>
        <w:spacing w:lineRule="atLeast" w:line="0"/>
        <w:ind w:start="60" w:end="0"/>
        <w:rPr/>
      </w:pPr>
      <w:r>
        <w:rPr>
          <w:rFonts w:eastAsia="Arial" w:cs="Arial" w:ascii="Arial" w:hAnsi="Arial"/>
          <w:b/>
          <w:sz w:val="14"/>
        </w:rPr>
        <w:t>(FRN:</w:t>
        <w:tab/>
        <w:t>016879C)</w:t>
      </w:r>
    </w:p>
    <w:p>
      <w:pPr>
        <w:pStyle w:val="Normal"/>
        <w:spacing w:lineRule="exact" w:line="20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14"/>
        </w:rPr>
      </w:pPr>
      <w:r>
        <w:rPr>
          <w:rFonts w:eastAsia="Arial" w:cs="Arial" w:ascii="Arial" w:hAnsi="Arial"/>
          <w:b/>
          <w:sz w:val="14"/>
        </w:rPr>
        <w:t>Ashutosh Agarwal</w:t>
      </w:r>
    </w:p>
    <w:p>
      <w:pPr>
        <w:pStyle w:val="Normal"/>
        <w:spacing w:lineRule="atLeast" w:line="0"/>
        <w:ind w:start="60" w:end="0"/>
        <w:rPr>
          <w:rFonts w:ascii="Arial" w:hAnsi="Arial" w:eastAsia="Arial" w:cs="Arial"/>
          <w:b/>
          <w:sz w:val="14"/>
        </w:rPr>
      </w:pPr>
      <w:r>
        <w:rPr>
          <w:rFonts w:eastAsia="Arial" w:cs="Arial" w:ascii="Arial" w:hAnsi="Arial"/>
          <w:b/>
          <w:sz w:val="14"/>
        </w:rPr>
        <w:t>Partner</w:t>
      </w:r>
    </w:p>
    <w:p>
      <w:pPr>
        <w:pStyle w:val="Normal"/>
        <w:spacing w:lineRule="atLeast" w:line="0"/>
        <w:ind w:start="60" w:end="0"/>
        <w:rPr>
          <w:rFonts w:ascii="Arial" w:hAnsi="Arial" w:eastAsia="Arial" w:cs="Arial"/>
          <w:b/>
          <w:sz w:val="14"/>
        </w:rPr>
      </w:pPr>
      <w:r>
        <w:rPr>
          <w:rFonts w:eastAsia="Arial" w:cs="Arial" w:ascii="Arial" w:hAnsi="Arial"/>
          <w:b/>
          <w:sz w:val="14"/>
        </w:rPr>
        <w:t>Membership No.: 089838</w:t>
      </w:r>
    </w:p>
    <w:p>
      <w:pPr>
        <w:pStyle w:val="Normal"/>
        <w:spacing w:lineRule="exact" w:line="16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60" w:end="0"/>
        <w:rPr>
          <w:rFonts w:ascii="Arial" w:hAnsi="Arial" w:eastAsia="Arial" w:cs="Arial"/>
          <w:b/>
          <w:sz w:val="14"/>
        </w:rPr>
      </w:pPr>
      <w:r>
        <w:rPr>
          <w:rFonts w:eastAsia="Arial" w:cs="Arial" w:ascii="Arial" w:hAnsi="Arial"/>
          <w:b/>
          <w:sz w:val="14"/>
        </w:rPr>
        <w:t>Place: Noida</w:t>
      </w:r>
    </w:p>
    <w:p>
      <w:pPr>
        <w:pStyle w:val="Normal"/>
        <w:spacing w:lineRule="atLeast" w:line="0"/>
        <w:ind w:start="60" w:end="0"/>
        <w:rPr>
          <w:rFonts w:ascii="Arial" w:hAnsi="Arial" w:eastAsia="Arial" w:cs="Arial"/>
          <w:b/>
          <w:sz w:val="14"/>
        </w:rPr>
      </w:pPr>
      <w:r>
        <w:rPr>
          <w:rFonts w:eastAsia="Arial" w:cs="Arial" w:ascii="Arial" w:hAnsi="Arial"/>
          <w:b/>
          <w:sz w:val="14"/>
        </w:rPr>
        <w:t>Date: 03/09/2018</w:t>
      </w:r>
    </w:p>
    <w:p>
      <w:pPr>
        <w:pStyle w:val="Normal"/>
        <w:spacing w:lineRule="exact" w:line="200"/>
        <w:rPr>
          <w:rFonts w:ascii="Times New Roman" w:hAnsi="Times New Roman" w:eastAsia="Times New Roman" w:cs="Times New Roman"/>
          <w:b/>
          <w:sz w:val="14"/>
        </w:rPr>
      </w:pPr>
      <w:r>
        <w:br w:type="column"/>
      </w:r>
      <w:r>
        <w:rPr>
          <w:rFonts w:eastAsia="Times New Roman" w:cs="Times New Roman" w:ascii="Times New Roman" w:hAnsi="Times New Roman"/>
          <w:b/>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0" w:end="0"/>
        <w:rPr>
          <w:rFonts w:ascii="Arial" w:hAnsi="Arial" w:eastAsia="Arial" w:cs="Arial"/>
          <w:b/>
          <w:sz w:val="13"/>
        </w:rPr>
      </w:pPr>
      <w:r>
        <w:rPr>
          <w:rFonts w:eastAsia="Arial" w:cs="Arial" w:ascii="Arial" w:hAnsi="Arial"/>
          <w:b/>
          <w:sz w:val="13"/>
        </w:rPr>
        <w:t>For and on behalf of the Board of Directors</w:t>
      </w:r>
    </w:p>
    <w:p>
      <w:pPr>
        <w:pStyle w:val="Normal"/>
        <w:spacing w:lineRule="exact" w:line="200"/>
        <w:rPr>
          <w:rFonts w:ascii="Times New Roman" w:hAnsi="Times New Roman" w:eastAsia="Times New Roman" w:cs="Times New Roman"/>
          <w:b/>
          <w:sz w:val="13"/>
        </w:rPr>
      </w:pPr>
      <w:r>
        <w:rPr>
          <w:rFonts w:eastAsia="Times New Roman" w:cs="Times New Roman" w:ascii="Times New Roman" w:hAnsi="Times New Roman"/>
          <w:b/>
          <w:sz w:val="1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tbl>
      <w:tblPr>
        <w:tblW w:w="4860" w:type="dxa"/>
        <w:jc w:val="start"/>
        <w:tblInd w:w="0" w:type="dxa"/>
        <w:tblLayout w:type="fixed"/>
        <w:tblCellMar>
          <w:top w:w="0" w:type="dxa"/>
          <w:start w:w="0" w:type="dxa"/>
          <w:bottom w:w="0" w:type="dxa"/>
          <w:end w:w="0" w:type="dxa"/>
        </w:tblCellMar>
      </w:tblPr>
      <w:tblGrid>
        <w:gridCol w:w="2400"/>
        <w:gridCol w:w="2460"/>
      </w:tblGrid>
      <w:tr>
        <w:trPr>
          <w:trHeight w:val="161" w:hRule="atLeast"/>
        </w:trPr>
        <w:tc>
          <w:tcPr>
            <w:tcW w:w="2400" w:type="dxa"/>
            <w:vMerge w:val="restart"/>
            <w:tcBorders/>
          </w:tcPr>
          <w:p>
            <w:pPr>
              <w:pStyle w:val="Normal"/>
              <w:spacing w:lineRule="atLeast" w:line="0"/>
              <w:ind w:end="10"/>
              <w:jc w:val="center"/>
              <w:rPr>
                <w:rFonts w:ascii="Arial" w:hAnsi="Arial" w:eastAsia="Arial" w:cs="Arial"/>
                <w:b/>
                <w:w w:val="99"/>
                <w:sz w:val="14"/>
              </w:rPr>
            </w:pPr>
            <w:r>
              <w:rPr>
                <w:rFonts w:eastAsia="Arial" w:cs="Arial" w:ascii="Arial" w:hAnsi="Arial"/>
                <w:b/>
                <w:w w:val="99"/>
                <w:sz w:val="14"/>
              </w:rPr>
              <w:t>ABHINAV MATHUR</w:t>
            </w:r>
          </w:p>
        </w:tc>
        <w:tc>
          <w:tcPr>
            <w:tcW w:w="2460" w:type="dxa"/>
            <w:tcBorders/>
          </w:tcPr>
          <w:p>
            <w:pPr>
              <w:pStyle w:val="Normal"/>
              <w:spacing w:lineRule="atLeast" w:line="0"/>
              <w:ind w:start="10" w:end="0"/>
              <w:jc w:val="center"/>
              <w:rPr>
                <w:rFonts w:ascii="Arial" w:hAnsi="Arial" w:eastAsia="Arial" w:cs="Arial"/>
                <w:b/>
                <w:w w:val="98"/>
                <w:sz w:val="14"/>
              </w:rPr>
            </w:pPr>
            <w:r>
              <w:rPr>
                <w:rFonts w:eastAsia="Arial" w:cs="Arial" w:ascii="Arial" w:hAnsi="Arial"/>
                <w:b/>
                <w:w w:val="98"/>
                <w:sz w:val="14"/>
              </w:rPr>
              <w:t>MONA MATHUR</w:t>
            </w:r>
          </w:p>
        </w:tc>
      </w:tr>
      <w:tr>
        <w:trPr>
          <w:trHeight w:val="82" w:hRule="atLeast"/>
        </w:trPr>
        <w:tc>
          <w:tcPr>
            <w:tcW w:w="2400" w:type="dxa"/>
            <w:vMerge w:val="continue"/>
            <w:tcBorders/>
          </w:tcPr>
          <w:p>
            <w:pPr>
              <w:pStyle w:val="Normal"/>
              <w:snapToGrid w:val="false"/>
              <w:spacing w:lineRule="atLeast" w:line="0"/>
              <w:rPr>
                <w:rFonts w:ascii="Times New Roman" w:hAnsi="Times New Roman" w:eastAsia="Times New Roman" w:cs="Times New Roman"/>
                <w:b/>
                <w:w w:val="98"/>
                <w:sz w:val="7"/>
              </w:rPr>
            </w:pPr>
            <w:r>
              <w:rPr>
                <w:rFonts w:eastAsia="Times New Roman" w:cs="Times New Roman" w:ascii="Times New Roman" w:hAnsi="Times New Roman"/>
                <w:b/>
                <w:w w:val="98"/>
                <w:sz w:val="7"/>
              </w:rPr>
            </w:r>
          </w:p>
        </w:tc>
        <w:tc>
          <w:tcPr>
            <w:tcW w:w="2460" w:type="dxa"/>
            <w:vMerge w:val="restart"/>
            <w:tcBorders/>
          </w:tcPr>
          <w:p>
            <w:pPr>
              <w:pStyle w:val="Normal"/>
              <w:spacing w:lineRule="atLeast" w:line="0"/>
              <w:ind w:start="10" w:end="0"/>
              <w:jc w:val="center"/>
              <w:rPr>
                <w:rFonts w:ascii="Arial" w:hAnsi="Arial" w:eastAsia="Arial" w:cs="Arial"/>
                <w:b/>
                <w:sz w:val="14"/>
              </w:rPr>
            </w:pPr>
            <w:r>
              <w:rPr>
                <w:rFonts w:eastAsia="Arial" w:cs="Arial" w:ascii="Arial" w:hAnsi="Arial"/>
                <w:b/>
                <w:sz w:val="14"/>
              </w:rPr>
              <w:t>Director</w:t>
            </w:r>
          </w:p>
        </w:tc>
      </w:tr>
      <w:tr>
        <w:trPr>
          <w:trHeight w:val="79" w:hRule="atLeast"/>
        </w:trPr>
        <w:tc>
          <w:tcPr>
            <w:tcW w:w="2400" w:type="dxa"/>
            <w:vMerge w:val="restart"/>
            <w:tcBorders/>
          </w:tcPr>
          <w:p>
            <w:pPr>
              <w:pStyle w:val="Normal"/>
              <w:spacing w:lineRule="atLeast" w:line="0"/>
              <w:jc w:val="center"/>
              <w:rPr>
                <w:rFonts w:ascii="Arial" w:hAnsi="Arial" w:eastAsia="Arial" w:cs="Arial"/>
                <w:b/>
                <w:sz w:val="14"/>
              </w:rPr>
            </w:pPr>
            <w:r>
              <w:rPr>
                <w:rFonts w:eastAsia="Arial" w:cs="Arial" w:ascii="Arial" w:hAnsi="Arial"/>
                <w:b/>
                <w:sz w:val="14"/>
              </w:rPr>
              <w:t>Director</w:t>
            </w:r>
          </w:p>
        </w:tc>
        <w:tc>
          <w:tcPr>
            <w:tcW w:w="2460" w:type="dxa"/>
            <w:vMerge w:val="continue"/>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82"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60" w:type="dxa"/>
            <w:vMerge w:val="restart"/>
            <w:tcBorders/>
          </w:tcPr>
          <w:p>
            <w:pPr>
              <w:pStyle w:val="Normal"/>
              <w:spacing w:lineRule="atLeast" w:line="0"/>
              <w:ind w:start="10" w:end="0"/>
              <w:jc w:val="center"/>
              <w:rPr>
                <w:rFonts w:ascii="Arial" w:hAnsi="Arial" w:eastAsia="Arial" w:cs="Arial"/>
                <w:b/>
                <w:w w:val="98"/>
                <w:sz w:val="14"/>
              </w:rPr>
            </w:pPr>
            <w:r>
              <w:rPr>
                <w:rFonts w:eastAsia="Arial" w:cs="Arial" w:ascii="Arial" w:hAnsi="Arial"/>
                <w:b/>
                <w:w w:val="98"/>
                <w:sz w:val="14"/>
              </w:rPr>
              <w:t>DIN: 03133919</w:t>
            </w:r>
          </w:p>
        </w:tc>
      </w:tr>
      <w:tr>
        <w:trPr>
          <w:trHeight w:val="82" w:hRule="atLeast"/>
        </w:trPr>
        <w:tc>
          <w:tcPr>
            <w:tcW w:w="2400" w:type="dxa"/>
            <w:vMerge w:val="restart"/>
            <w:tcBorders/>
          </w:tcPr>
          <w:p>
            <w:pPr>
              <w:pStyle w:val="Normal"/>
              <w:spacing w:lineRule="atLeast" w:line="0"/>
              <w:jc w:val="center"/>
              <w:rPr>
                <w:rFonts w:ascii="Arial" w:hAnsi="Arial" w:eastAsia="Arial" w:cs="Arial"/>
                <w:b/>
                <w:w w:val="98"/>
                <w:sz w:val="14"/>
              </w:rPr>
            </w:pPr>
            <w:r>
              <w:rPr>
                <w:rFonts w:eastAsia="Arial" w:cs="Arial" w:ascii="Arial" w:hAnsi="Arial"/>
                <w:b/>
                <w:w w:val="98"/>
                <w:sz w:val="14"/>
              </w:rPr>
              <w:t>DIN: 03133902</w:t>
            </w:r>
          </w:p>
        </w:tc>
        <w:tc>
          <w:tcPr>
            <w:tcW w:w="2460" w:type="dxa"/>
            <w:vMerge w:val="continue"/>
            <w:tcBorders/>
          </w:tcPr>
          <w:p>
            <w:pPr>
              <w:pStyle w:val="Normal"/>
              <w:snapToGrid w:val="false"/>
              <w:spacing w:lineRule="atLeast" w:line="0"/>
              <w:rPr>
                <w:rFonts w:ascii="Times New Roman" w:hAnsi="Times New Roman" w:eastAsia="Times New Roman" w:cs="Times New Roman"/>
                <w:b/>
                <w:w w:val="98"/>
                <w:sz w:val="7"/>
              </w:rPr>
            </w:pPr>
            <w:r>
              <w:rPr>
                <w:rFonts w:eastAsia="Times New Roman" w:cs="Times New Roman" w:ascii="Times New Roman" w:hAnsi="Times New Roman"/>
                <w:b/>
                <w:w w:val="98"/>
                <w:sz w:val="7"/>
              </w:rPr>
            </w:r>
          </w:p>
        </w:tc>
      </w:tr>
      <w:tr>
        <w:trPr>
          <w:trHeight w:val="79"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vMerge w:val="restart"/>
            <w:tcBorders/>
          </w:tcPr>
          <w:p>
            <w:pPr>
              <w:pStyle w:val="Normal"/>
              <w:spacing w:lineRule="atLeast" w:line="0"/>
              <w:jc w:val="center"/>
              <w:rPr>
                <w:rFonts w:ascii="Arial" w:hAnsi="Arial" w:eastAsia="Arial" w:cs="Arial"/>
                <w:b/>
                <w:w w:val="99"/>
                <w:sz w:val="14"/>
              </w:rPr>
            </w:pPr>
            <w:r>
              <w:rPr>
                <w:rFonts w:eastAsia="Arial" w:cs="Arial" w:ascii="Arial" w:hAnsi="Arial"/>
                <w:b/>
                <w:w w:val="99"/>
                <w:sz w:val="14"/>
              </w:rPr>
              <w:t>Address: 710, MAHAGUN MANGIOR</w:t>
            </w:r>
          </w:p>
        </w:tc>
      </w:tr>
      <w:tr>
        <w:trPr>
          <w:trHeight w:val="82" w:hRule="atLeast"/>
        </w:trPr>
        <w:tc>
          <w:tcPr>
            <w:tcW w:w="2400" w:type="dxa"/>
            <w:vMerge w:val="restart"/>
            <w:tcBorders/>
          </w:tcPr>
          <w:p>
            <w:pPr>
              <w:pStyle w:val="Normal"/>
              <w:spacing w:lineRule="atLeast" w:line="0"/>
              <w:ind w:end="10"/>
              <w:jc w:val="center"/>
              <w:rPr>
                <w:rFonts w:ascii="Arial" w:hAnsi="Arial" w:eastAsia="Arial" w:cs="Arial"/>
                <w:b/>
                <w:sz w:val="14"/>
              </w:rPr>
            </w:pPr>
            <w:r>
              <w:rPr>
                <w:rFonts w:eastAsia="Arial" w:cs="Arial" w:ascii="Arial" w:hAnsi="Arial"/>
                <w:b/>
                <w:sz w:val="14"/>
              </w:rPr>
              <w:t>Address: 710, MILANO, MAHAGUN</w:t>
            </w:r>
          </w:p>
        </w:tc>
        <w:tc>
          <w:tcPr>
            <w:tcW w:w="2460" w:type="dxa"/>
            <w:vMerge w:val="continue"/>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79"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vMerge w:val="restart"/>
            <w:tcBorders/>
          </w:tcPr>
          <w:p>
            <w:pPr>
              <w:pStyle w:val="Normal"/>
              <w:spacing w:lineRule="atLeast" w:line="0"/>
              <w:jc w:val="center"/>
              <w:rPr>
                <w:rFonts w:ascii="Arial" w:hAnsi="Arial" w:eastAsia="Arial" w:cs="Arial"/>
                <w:b/>
                <w:w w:val="99"/>
                <w:sz w:val="14"/>
              </w:rPr>
            </w:pPr>
            <w:r>
              <w:rPr>
                <w:rFonts w:eastAsia="Arial" w:cs="Arial" w:ascii="Arial" w:hAnsi="Arial"/>
                <w:b/>
                <w:w w:val="99"/>
                <w:sz w:val="14"/>
              </w:rPr>
              <w:t>2, VAIBHAV KHAND,</w:t>
            </w:r>
          </w:p>
        </w:tc>
      </w:tr>
      <w:tr>
        <w:trPr>
          <w:trHeight w:val="82" w:hRule="atLeast"/>
        </w:trPr>
        <w:tc>
          <w:tcPr>
            <w:tcW w:w="2400" w:type="dxa"/>
            <w:vMerge w:val="restart"/>
            <w:tcBorders/>
          </w:tcPr>
          <w:p>
            <w:pPr>
              <w:pStyle w:val="Normal"/>
              <w:spacing w:lineRule="atLeast" w:line="0"/>
              <w:jc w:val="center"/>
              <w:rPr>
                <w:rFonts w:ascii="Arial" w:hAnsi="Arial" w:eastAsia="Arial" w:cs="Arial"/>
                <w:b/>
                <w:sz w:val="14"/>
              </w:rPr>
            </w:pPr>
            <w:r>
              <w:rPr>
                <w:rFonts w:eastAsia="Arial" w:cs="Arial" w:ascii="Arial" w:hAnsi="Arial"/>
                <w:b/>
                <w:sz w:val="14"/>
              </w:rPr>
              <w:t>MANSION-II, INDIRAPURAM,</w:t>
            </w:r>
          </w:p>
        </w:tc>
        <w:tc>
          <w:tcPr>
            <w:tcW w:w="2460" w:type="dxa"/>
            <w:vMerge w:val="continue"/>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79"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vMerge w:val="restart"/>
            <w:tcBorders/>
          </w:tcPr>
          <w:p>
            <w:pPr>
              <w:pStyle w:val="Normal"/>
              <w:spacing w:lineRule="atLeast" w:line="0"/>
              <w:ind w:start="10" w:end="0"/>
              <w:jc w:val="center"/>
              <w:rPr>
                <w:rFonts w:ascii="Arial" w:hAnsi="Arial" w:eastAsia="Arial" w:cs="Arial"/>
                <w:b/>
                <w:w w:val="99"/>
                <w:sz w:val="14"/>
              </w:rPr>
            </w:pPr>
            <w:r>
              <w:rPr>
                <w:rFonts w:eastAsia="Arial" w:cs="Arial" w:ascii="Arial" w:hAnsi="Arial"/>
                <w:b/>
                <w:w w:val="99"/>
                <w:sz w:val="14"/>
              </w:rPr>
              <w:t>INDIRAPURAM, GHAZIABAD</w:t>
            </w:r>
          </w:p>
        </w:tc>
      </w:tr>
      <w:tr>
        <w:trPr>
          <w:trHeight w:val="82" w:hRule="atLeast"/>
        </w:trPr>
        <w:tc>
          <w:tcPr>
            <w:tcW w:w="2400" w:type="dxa"/>
            <w:vMerge w:val="restart"/>
            <w:tcBorders/>
          </w:tcPr>
          <w:p>
            <w:pPr>
              <w:pStyle w:val="Normal"/>
              <w:spacing w:lineRule="atLeast" w:line="0"/>
              <w:ind w:end="10"/>
              <w:jc w:val="center"/>
              <w:rPr>
                <w:rFonts w:ascii="Arial" w:hAnsi="Arial" w:eastAsia="Arial" w:cs="Arial"/>
                <w:b/>
                <w:w w:val="99"/>
                <w:sz w:val="14"/>
              </w:rPr>
            </w:pPr>
            <w:r>
              <w:rPr>
                <w:rFonts w:eastAsia="Arial" w:cs="Arial" w:ascii="Arial" w:hAnsi="Arial"/>
                <w:b/>
                <w:w w:val="99"/>
                <w:sz w:val="14"/>
              </w:rPr>
              <w:t>GHAZIZBAD 201010 UP</w:t>
            </w:r>
          </w:p>
        </w:tc>
        <w:tc>
          <w:tcPr>
            <w:tcW w:w="2460" w:type="dxa"/>
            <w:vMerge w:val="continue"/>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r>
      <w:tr>
        <w:trPr>
          <w:trHeight w:val="79"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vMerge w:val="restart"/>
            <w:tcBorders/>
          </w:tcPr>
          <w:p>
            <w:pPr>
              <w:pStyle w:val="Normal"/>
              <w:spacing w:lineRule="atLeast" w:line="0"/>
              <w:ind w:start="10" w:end="0"/>
              <w:jc w:val="center"/>
              <w:rPr>
                <w:rFonts w:ascii="Arial" w:hAnsi="Arial" w:eastAsia="Arial" w:cs="Arial"/>
                <w:b/>
                <w:w w:val="99"/>
                <w:sz w:val="14"/>
              </w:rPr>
            </w:pPr>
            <w:r>
              <w:rPr>
                <w:rFonts w:eastAsia="Arial" w:cs="Arial" w:ascii="Arial" w:hAnsi="Arial"/>
                <w:b/>
                <w:w w:val="99"/>
                <w:sz w:val="14"/>
              </w:rPr>
              <w:t>201014 UP</w:t>
            </w:r>
          </w:p>
        </w:tc>
      </w:tr>
      <w:tr>
        <w:trPr>
          <w:trHeight w:val="82" w:hRule="atLeast"/>
        </w:trPr>
        <w:tc>
          <w:tcPr>
            <w:tcW w:w="2400" w:type="dxa"/>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c>
          <w:tcPr>
            <w:tcW w:w="246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sectPr>
          <w:type w:val="continuous"/>
          <w:pgSz w:w="11906" w:h="16838"/>
          <w:pgMar w:left="1040" w:right="749" w:gutter="0" w:header="0" w:top="712" w:footer="0" w:bottom="1440"/>
          <w:cols w:num="2" w:equalWidth="false" w:sep="false">
            <w:col w:w="4480" w:space="720"/>
            <w:col w:w="4920"/>
          </w:cols>
          <w:formProt w:val="false"/>
          <w:textDirection w:val="lrTb"/>
          <w:docGrid w:type="default" w:linePitch="360" w:charSpace="0"/>
        </w:sectPr>
      </w:pPr>
    </w:p>
    <w:tbl>
      <w:tblPr>
        <w:tblW w:w="10140" w:type="dxa"/>
        <w:jc w:val="start"/>
        <w:tblInd w:w="0" w:type="dxa"/>
        <w:tblLayout w:type="fixed"/>
        <w:tblCellMar>
          <w:top w:w="0" w:type="dxa"/>
          <w:start w:w="0" w:type="dxa"/>
          <w:bottom w:w="0" w:type="dxa"/>
          <w:end w:w="0" w:type="dxa"/>
        </w:tblCellMar>
      </w:tblPr>
      <w:tblGrid>
        <w:gridCol w:w="5740"/>
        <w:gridCol w:w="800"/>
        <w:gridCol w:w="1800"/>
        <w:gridCol w:w="1800"/>
      </w:tblGrid>
      <w:tr>
        <w:trPr>
          <w:trHeight w:val="230" w:hRule="atLeast"/>
        </w:trPr>
        <w:tc>
          <w:tcPr>
            <w:tcW w:w="5740" w:type="dxa"/>
            <w:tcBorders/>
          </w:tcPr>
          <w:p>
            <w:pPr>
              <w:pStyle w:val="Normal"/>
              <w:spacing w:lineRule="atLeast" w:line="0"/>
              <w:ind w:start="60" w:end="0"/>
              <w:rPr>
                <w:rFonts w:ascii="Arial" w:hAnsi="Arial" w:eastAsia="Arial" w:cs="Arial"/>
                <w:b/>
              </w:rPr>
            </w:pPr>
            <w:bookmarkStart w:id="4" w:name="page4"/>
            <w:bookmarkEnd w:id="4"/>
            <w:r>
              <w:rPr>
                <w:rFonts w:eastAsia="Arial" w:cs="Arial" w:ascii="Arial" w:hAnsi="Arial"/>
                <w:b/>
              </w:rPr>
              <w:t>MILLION SPARKS FOUNDATION</w:t>
            </w:r>
          </w:p>
        </w:tc>
        <w:tc>
          <w:tcPr>
            <w:tcW w:w="8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vMerge w:val="restart"/>
            <w:tcBorders/>
          </w:tcPr>
          <w:p>
            <w:pPr>
              <w:pStyle w:val="Normal"/>
              <w:spacing w:lineRule="atLeast" w:line="0"/>
              <w:jc w:val="end"/>
              <w:rPr>
                <w:rFonts w:ascii="Arial" w:hAnsi="Arial" w:eastAsia="Arial" w:cs="Arial"/>
              </w:rPr>
            </w:pPr>
            <w:r>
              <w:rPr>
                <w:rFonts w:eastAsia="Arial" w:cs="Arial" w:ascii="Arial" w:hAnsi="Arial"/>
              </w:rPr>
              <w:t>(F.Y. 2017-2018)</w:t>
            </w:r>
          </w:p>
        </w:tc>
      </w:tr>
      <w:tr>
        <w:trPr>
          <w:trHeight w:val="118" w:hRule="atLeast"/>
        </w:trPr>
        <w:tc>
          <w:tcPr>
            <w:tcW w:w="6540" w:type="dxa"/>
            <w:gridSpan w:val="2"/>
            <w:vMerge w:val="restart"/>
            <w:tcBorders/>
          </w:tcPr>
          <w:p>
            <w:pPr>
              <w:pStyle w:val="Normal"/>
              <w:spacing w:lineRule="atLeast" w:line="0"/>
              <w:ind w:start="60" w:end="0"/>
              <w:rPr>
                <w:rFonts w:ascii="Arial" w:hAnsi="Arial" w:eastAsia="Arial" w:cs="Arial"/>
              </w:rPr>
            </w:pPr>
            <w:r>
              <w:rPr>
                <w:rFonts w:eastAsia="Arial" w:cs="Arial" w:ascii="Arial" w:hAnsi="Arial"/>
              </w:rPr>
              <w:t>(A Company Licensed under Section 8 of the Companies Act, 2013)</w:t>
            </w:r>
          </w:p>
        </w:tc>
        <w:tc>
          <w:tcPr>
            <w:tcW w:w="1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5" w:hRule="atLeast"/>
        </w:trPr>
        <w:tc>
          <w:tcPr>
            <w:tcW w:w="654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8" w:hRule="atLeast"/>
        </w:trPr>
        <w:tc>
          <w:tcPr>
            <w:tcW w:w="5740" w:type="dxa"/>
            <w:tcBorders/>
          </w:tcPr>
          <w:p>
            <w:pPr>
              <w:pStyle w:val="Normal"/>
              <w:spacing w:lineRule="exact" w:line="228"/>
              <w:ind w:start="60" w:end="0"/>
              <w:rPr>
                <w:rFonts w:ascii="Arial" w:hAnsi="Arial" w:eastAsia="Arial" w:cs="Arial"/>
                <w:b/>
              </w:rPr>
            </w:pPr>
            <w:r>
              <w:rPr>
                <w:rFonts w:eastAsia="Arial" w:cs="Arial" w:ascii="Arial" w:hAnsi="Arial"/>
                <w:b/>
              </w:rPr>
              <w:t>A-63, ASHOK VIHAR, PHASE III, DELHI-110052</w:t>
            </w:r>
          </w:p>
        </w:tc>
        <w:tc>
          <w:tcPr>
            <w:tcW w:w="8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8" w:hRule="atLeast"/>
        </w:trPr>
        <w:tc>
          <w:tcPr>
            <w:tcW w:w="5740" w:type="dxa"/>
            <w:tcBorders/>
          </w:tcPr>
          <w:p>
            <w:pPr>
              <w:pStyle w:val="Normal"/>
              <w:spacing w:lineRule="exact" w:line="228"/>
              <w:ind w:start="60" w:end="0"/>
              <w:rPr>
                <w:rFonts w:ascii="Arial" w:hAnsi="Arial" w:eastAsia="Arial" w:cs="Arial"/>
                <w:b/>
              </w:rPr>
            </w:pPr>
            <w:r>
              <w:rPr>
                <w:rFonts w:eastAsia="Arial" w:cs="Arial" w:ascii="Arial" w:hAnsi="Arial"/>
                <w:b/>
              </w:rPr>
              <w:t>CIN : U80301DL2016NPL302578</w:t>
            </w:r>
          </w:p>
        </w:tc>
        <w:tc>
          <w:tcPr>
            <w:tcW w:w="8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80" w:hRule="atLeast"/>
        </w:trPr>
        <w:tc>
          <w:tcPr>
            <w:tcW w:w="8340" w:type="dxa"/>
            <w:gridSpan w:val="3"/>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Statement of Income &amp; Expenditure for the year ended 31st March 2018</w:t>
            </w:r>
          </w:p>
        </w:tc>
        <w:tc>
          <w:tcPr>
            <w:tcW w:w="18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1" w:hRule="atLeast"/>
        </w:trPr>
        <w:tc>
          <w:tcPr>
            <w:tcW w:w="5740" w:type="dxa"/>
            <w:vMerge w:val="restart"/>
            <w:tcBorders>
              <w:start w:val="single" w:sz="8" w:space="0" w:color="000000"/>
              <w:end w:val="single" w:sz="8" w:space="0" w:color="000000"/>
            </w:tcBorders>
          </w:tcPr>
          <w:p>
            <w:pPr>
              <w:pStyle w:val="Normal"/>
              <w:spacing w:lineRule="atLeast" w:line="0"/>
              <w:ind w:start="2340" w:end="0"/>
              <w:rPr>
                <w:rFonts w:ascii="Arial" w:hAnsi="Arial" w:eastAsia="Arial" w:cs="Arial"/>
                <w:b/>
              </w:rPr>
            </w:pPr>
            <w:r>
              <w:rPr>
                <w:rFonts w:eastAsia="Arial" w:cs="Arial" w:ascii="Arial" w:hAnsi="Arial"/>
                <w:b/>
              </w:rPr>
              <w:t>Particulars</w:t>
            </w:r>
          </w:p>
        </w:tc>
        <w:tc>
          <w:tcPr>
            <w:tcW w:w="800" w:type="dxa"/>
            <w:tcBorders>
              <w:end w:val="single" w:sz="8" w:space="0" w:color="000000"/>
            </w:tcBorders>
          </w:tcPr>
          <w:p>
            <w:pPr>
              <w:pStyle w:val="Normal"/>
              <w:spacing w:lineRule="exact" w:line="221"/>
              <w:jc w:val="center"/>
              <w:rPr>
                <w:rFonts w:ascii="Arial" w:hAnsi="Arial" w:eastAsia="Arial" w:cs="Arial"/>
                <w:b/>
                <w:w w:val="98"/>
              </w:rPr>
            </w:pPr>
            <w:r>
              <w:rPr>
                <w:rFonts w:eastAsia="Arial" w:cs="Arial" w:ascii="Arial" w:hAnsi="Arial"/>
                <w:b/>
                <w:w w:val="98"/>
              </w:rPr>
              <w:t>Note</w:t>
            </w:r>
          </w:p>
        </w:tc>
        <w:tc>
          <w:tcPr>
            <w:tcW w:w="1800" w:type="dxa"/>
            <w:vMerge w:val="restart"/>
            <w:tcBorders>
              <w:end w:val="single" w:sz="8" w:space="0" w:color="000000"/>
            </w:tcBorders>
          </w:tcPr>
          <w:p>
            <w:pPr>
              <w:pStyle w:val="Normal"/>
              <w:spacing w:lineRule="atLeast" w:line="0"/>
              <w:ind w:end="69"/>
              <w:jc w:val="end"/>
              <w:rPr>
                <w:rFonts w:ascii="Arial" w:hAnsi="Arial" w:eastAsia="Arial" w:cs="Arial"/>
                <w:b/>
              </w:rPr>
            </w:pPr>
            <w:r>
              <w:rPr>
                <w:rFonts w:eastAsia="Arial" w:cs="Arial" w:ascii="Arial" w:hAnsi="Arial"/>
                <w:b/>
              </w:rPr>
              <w:t>31st March 2018</w:t>
            </w:r>
          </w:p>
        </w:tc>
        <w:tc>
          <w:tcPr>
            <w:tcW w:w="1800" w:type="dxa"/>
            <w:vMerge w:val="restart"/>
            <w:tcBorders>
              <w:end w:val="single" w:sz="8" w:space="0" w:color="000000"/>
            </w:tcBorders>
          </w:tcPr>
          <w:p>
            <w:pPr>
              <w:pStyle w:val="Normal"/>
              <w:spacing w:lineRule="atLeast" w:line="0"/>
              <w:ind w:end="68"/>
              <w:jc w:val="end"/>
              <w:rPr>
                <w:rFonts w:ascii="Arial" w:hAnsi="Arial" w:eastAsia="Arial" w:cs="Arial"/>
                <w:b/>
              </w:rPr>
            </w:pPr>
            <w:r>
              <w:rPr>
                <w:rFonts w:eastAsia="Arial" w:cs="Arial" w:ascii="Arial" w:hAnsi="Arial"/>
                <w:b/>
              </w:rPr>
              <w:t>31st March 2017</w:t>
            </w:r>
          </w:p>
        </w:tc>
      </w:tr>
      <w:tr>
        <w:trPr>
          <w:trHeight w:val="115" w:hRule="atLeast"/>
        </w:trPr>
        <w:tc>
          <w:tcPr>
            <w:tcW w:w="5740" w:type="dxa"/>
            <w:vMerge w:val="continue"/>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800" w:type="dxa"/>
            <w:vMerge w:val="restart"/>
            <w:tcBorders>
              <w:end w:val="single" w:sz="8" w:space="0" w:color="000000"/>
            </w:tcBorders>
          </w:tcPr>
          <w:p>
            <w:pPr>
              <w:pStyle w:val="Normal"/>
              <w:spacing w:lineRule="atLeast" w:line="0"/>
              <w:jc w:val="center"/>
              <w:rPr>
                <w:rFonts w:ascii="Arial" w:hAnsi="Arial" w:eastAsia="Arial" w:cs="Arial"/>
                <w:b/>
                <w:w w:val="99"/>
              </w:rPr>
            </w:pPr>
            <w:r>
              <w:rPr>
                <w:rFonts w:eastAsia="Arial" w:cs="Arial" w:ascii="Arial" w:hAnsi="Arial"/>
                <w:b/>
                <w:w w:val="99"/>
              </w:rPr>
              <w:t>No.</w:t>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w w:val="99"/>
                <w:sz w:val="10"/>
              </w:rPr>
            </w:pPr>
            <w:r>
              <w:rPr>
                <w:rFonts w:eastAsia="Times New Roman" w:cs="Times New Roman" w:ascii="Times New Roman" w:hAnsi="Times New Roman"/>
                <w:b/>
                <w:w w:val="99"/>
                <w:sz w:val="10"/>
              </w:rPr>
            </w:r>
          </w:p>
        </w:tc>
        <w:tc>
          <w:tcPr>
            <w:tcW w:w="1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9" w:hRule="atLeast"/>
        </w:trPr>
        <w:tc>
          <w:tcPr>
            <w:tcW w:w="57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5" w:hRule="atLeast"/>
        </w:trPr>
        <w:tc>
          <w:tcPr>
            <w:tcW w:w="5740" w:type="dxa"/>
            <w:tcBorders>
              <w:start w:val="single" w:sz="8" w:space="0" w:color="000000"/>
              <w:end w:val="single" w:sz="8" w:space="0" w:color="000000"/>
            </w:tcBorders>
          </w:tcPr>
          <w:p>
            <w:pPr>
              <w:pStyle w:val="Normal"/>
              <w:spacing w:lineRule="exact" w:line="205"/>
              <w:ind w:start="60" w:end="0"/>
              <w:rPr>
                <w:rFonts w:ascii="Arial" w:hAnsi="Arial" w:eastAsia="Arial" w:cs="Arial"/>
                <w:b/>
                <w:sz w:val="18"/>
              </w:rPr>
            </w:pPr>
            <w:r>
              <w:rPr>
                <w:rFonts w:eastAsia="Arial" w:cs="Arial" w:ascii="Arial" w:hAnsi="Arial"/>
                <w:b/>
                <w:sz w:val="18"/>
              </w:rPr>
              <w:t>Revenue</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5" w:hRule="atLeast"/>
        </w:trPr>
        <w:tc>
          <w:tcPr>
            <w:tcW w:w="5740" w:type="dxa"/>
            <w:tcBorders>
              <w:start w:val="single" w:sz="8" w:space="0" w:color="000000"/>
              <w:end w:val="single" w:sz="8" w:space="0" w:color="000000"/>
            </w:tcBorders>
          </w:tcPr>
          <w:p>
            <w:pPr>
              <w:pStyle w:val="Normal"/>
              <w:spacing w:lineRule="atLeast" w:line="0"/>
              <w:ind w:start="320" w:end="0"/>
              <w:rPr>
                <w:rFonts w:ascii="Arial" w:hAnsi="Arial" w:eastAsia="Arial" w:cs="Arial"/>
                <w:sz w:val="18"/>
              </w:rPr>
            </w:pPr>
            <w:r>
              <w:rPr>
                <w:rFonts w:eastAsia="Arial" w:cs="Arial" w:ascii="Arial" w:hAnsi="Arial"/>
                <w:sz w:val="18"/>
              </w:rPr>
              <w:t>Donations Received</w:t>
            </w:r>
          </w:p>
        </w:tc>
        <w:tc>
          <w:tcPr>
            <w:tcW w:w="800" w:type="dxa"/>
            <w:tcBorders>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11</w:t>
            </w:r>
          </w:p>
        </w:tc>
        <w:tc>
          <w:tcPr>
            <w:tcW w:w="18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4,30,89,635.00</w:t>
            </w:r>
          </w:p>
        </w:tc>
        <w:tc>
          <w:tcPr>
            <w:tcW w:w="18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55,00,000.00</w:t>
            </w:r>
          </w:p>
        </w:tc>
      </w:tr>
      <w:tr>
        <w:trPr>
          <w:trHeight w:val="247" w:hRule="atLeast"/>
        </w:trPr>
        <w:tc>
          <w:tcPr>
            <w:tcW w:w="5740" w:type="dxa"/>
            <w:tcBorders>
              <w:start w:val="single" w:sz="8" w:space="0" w:color="000000"/>
              <w:end w:val="single" w:sz="8" w:space="0" w:color="000000"/>
            </w:tcBorders>
          </w:tcPr>
          <w:p>
            <w:pPr>
              <w:pStyle w:val="Normal"/>
              <w:spacing w:lineRule="atLeast" w:line="0"/>
              <w:ind w:start="320" w:end="0"/>
              <w:rPr>
                <w:rFonts w:ascii="Arial" w:hAnsi="Arial" w:eastAsia="Arial" w:cs="Arial"/>
                <w:sz w:val="18"/>
              </w:rPr>
            </w:pPr>
            <w:r>
              <w:rPr>
                <w:rFonts w:eastAsia="Arial" w:cs="Arial" w:ascii="Arial" w:hAnsi="Arial"/>
                <w:sz w:val="18"/>
              </w:rPr>
              <w:t>Other income</w:t>
            </w:r>
          </w:p>
        </w:tc>
        <w:tc>
          <w:tcPr>
            <w:tcW w:w="800" w:type="dxa"/>
            <w:tcBorders>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12</w:t>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21,17,638.83</w:t>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11,339.00</w:t>
            </w:r>
          </w:p>
        </w:tc>
      </w:tr>
      <w:tr>
        <w:trPr>
          <w:trHeight w:val="217" w:hRule="atLeast"/>
        </w:trPr>
        <w:tc>
          <w:tcPr>
            <w:tcW w:w="5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 revenue</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4,52,07,273.83</w:t>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55,11,339.00</w:t>
            </w:r>
          </w:p>
        </w:tc>
      </w:tr>
      <w:tr>
        <w:trPr>
          <w:trHeight w:val="211" w:hRule="atLeast"/>
        </w:trPr>
        <w:tc>
          <w:tcPr>
            <w:tcW w:w="5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Expenses</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5" w:hRule="atLeast"/>
        </w:trPr>
        <w:tc>
          <w:tcPr>
            <w:tcW w:w="5740" w:type="dxa"/>
            <w:tcBorders>
              <w:start w:val="single" w:sz="8" w:space="0" w:color="000000"/>
              <w:end w:val="single" w:sz="8" w:space="0" w:color="000000"/>
            </w:tcBorders>
          </w:tcPr>
          <w:p>
            <w:pPr>
              <w:pStyle w:val="Normal"/>
              <w:spacing w:lineRule="atLeast" w:line="0"/>
              <w:ind w:start="320" w:end="0"/>
              <w:rPr>
                <w:rFonts w:ascii="Arial" w:hAnsi="Arial" w:eastAsia="Arial" w:cs="Arial"/>
                <w:sz w:val="18"/>
              </w:rPr>
            </w:pPr>
            <w:r>
              <w:rPr>
                <w:rFonts w:eastAsia="Arial" w:cs="Arial" w:ascii="Arial" w:hAnsi="Arial"/>
                <w:sz w:val="18"/>
              </w:rPr>
              <w:t>Utilization on Project activities</w:t>
            </w:r>
          </w:p>
        </w:tc>
        <w:tc>
          <w:tcPr>
            <w:tcW w:w="800" w:type="dxa"/>
            <w:tcBorders>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13</w:t>
            </w:r>
          </w:p>
        </w:tc>
        <w:tc>
          <w:tcPr>
            <w:tcW w:w="18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2,07,36,989.44</w:t>
            </w:r>
          </w:p>
        </w:tc>
        <w:tc>
          <w:tcPr>
            <w:tcW w:w="18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35,74,183.30</w:t>
            </w:r>
          </w:p>
        </w:tc>
      </w:tr>
      <w:tr>
        <w:trPr>
          <w:trHeight w:val="240" w:hRule="atLeast"/>
        </w:trPr>
        <w:tc>
          <w:tcPr>
            <w:tcW w:w="5740" w:type="dxa"/>
            <w:tcBorders>
              <w:start w:val="single" w:sz="8" w:space="0" w:color="000000"/>
              <w:end w:val="single" w:sz="8" w:space="0" w:color="000000"/>
            </w:tcBorders>
          </w:tcPr>
          <w:p>
            <w:pPr>
              <w:pStyle w:val="Normal"/>
              <w:spacing w:lineRule="atLeast" w:line="0"/>
              <w:ind w:start="320" w:end="0"/>
              <w:rPr>
                <w:rFonts w:ascii="Arial" w:hAnsi="Arial" w:eastAsia="Arial" w:cs="Arial"/>
                <w:sz w:val="18"/>
              </w:rPr>
            </w:pPr>
            <w:r>
              <w:rPr>
                <w:rFonts w:eastAsia="Arial" w:cs="Arial" w:ascii="Arial" w:hAnsi="Arial"/>
                <w:sz w:val="18"/>
              </w:rPr>
              <w:t>Depreciation and amortization expenses</w:t>
            </w:r>
          </w:p>
        </w:tc>
        <w:tc>
          <w:tcPr>
            <w:tcW w:w="800" w:type="dxa"/>
            <w:tcBorders>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14</w:t>
            </w:r>
          </w:p>
        </w:tc>
        <w:tc>
          <w:tcPr>
            <w:tcW w:w="18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2,31,599.00</w:t>
            </w:r>
          </w:p>
        </w:tc>
        <w:tc>
          <w:tcPr>
            <w:tcW w:w="18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1,454.00</w:t>
            </w:r>
          </w:p>
        </w:tc>
      </w:tr>
      <w:tr>
        <w:trPr>
          <w:trHeight w:val="247" w:hRule="atLeast"/>
        </w:trPr>
        <w:tc>
          <w:tcPr>
            <w:tcW w:w="5740" w:type="dxa"/>
            <w:tcBorders>
              <w:start w:val="single" w:sz="8" w:space="0" w:color="000000"/>
              <w:end w:val="single" w:sz="8" w:space="0" w:color="000000"/>
            </w:tcBorders>
          </w:tcPr>
          <w:p>
            <w:pPr>
              <w:pStyle w:val="Normal"/>
              <w:spacing w:lineRule="atLeast" w:line="0"/>
              <w:ind w:start="320" w:end="0"/>
              <w:rPr>
                <w:rFonts w:ascii="Arial" w:hAnsi="Arial" w:eastAsia="Arial" w:cs="Arial"/>
                <w:sz w:val="18"/>
              </w:rPr>
            </w:pPr>
            <w:r>
              <w:rPr>
                <w:rFonts w:eastAsia="Arial" w:cs="Arial" w:ascii="Arial" w:hAnsi="Arial"/>
                <w:sz w:val="18"/>
              </w:rPr>
              <w:t>Other expenses</w:t>
            </w:r>
          </w:p>
        </w:tc>
        <w:tc>
          <w:tcPr>
            <w:tcW w:w="800" w:type="dxa"/>
            <w:tcBorders>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15</w:t>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31,54,676.80</w:t>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6,31,749.87</w:t>
            </w:r>
          </w:p>
        </w:tc>
      </w:tr>
      <w:tr>
        <w:trPr>
          <w:trHeight w:val="218" w:hRule="atLeast"/>
        </w:trPr>
        <w:tc>
          <w:tcPr>
            <w:tcW w:w="5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 expenses</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2,41,23,265.24</w:t>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42,07,387.17</w:t>
            </w:r>
          </w:p>
        </w:tc>
      </w:tr>
      <w:tr>
        <w:trPr>
          <w:trHeight w:val="210" w:hRule="atLeast"/>
        </w:trPr>
        <w:tc>
          <w:tcPr>
            <w:tcW w:w="5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Surplus/ (Deficit) for the period</w:t>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8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2,10,84,008.59</w:t>
            </w:r>
          </w:p>
        </w:tc>
        <w:tc>
          <w:tcPr>
            <w:tcW w:w="18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13,03,951.83</w:t>
            </w:r>
          </w:p>
        </w:tc>
      </w:tr>
      <w:tr>
        <w:trPr>
          <w:trHeight w:val="252" w:hRule="atLeast"/>
        </w:trPr>
        <w:tc>
          <w:tcPr>
            <w:tcW w:w="57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18" w:hRule="atLeast"/>
        </w:trPr>
        <w:tc>
          <w:tcPr>
            <w:tcW w:w="574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Surplus/ (Deficit) carried forward</w:t>
            </w:r>
          </w:p>
        </w:tc>
        <w:tc>
          <w:tcPr>
            <w:tcW w:w="8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2,10,84,008.59</w:t>
            </w:r>
          </w:p>
        </w:tc>
        <w:tc>
          <w:tcPr>
            <w:tcW w:w="18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13,03,951.83</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25">
            <wp:simplePos x="0" y="0"/>
            <wp:positionH relativeFrom="column">
              <wp:posOffset>6985</wp:posOffset>
            </wp:positionH>
            <wp:positionV relativeFrom="paragraph">
              <wp:posOffset>-1682115</wp:posOffset>
            </wp:positionV>
            <wp:extent cx="6414770" cy="635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26">
            <wp:simplePos x="0" y="0"/>
            <wp:positionH relativeFrom="column">
              <wp:posOffset>6985</wp:posOffset>
            </wp:positionH>
            <wp:positionV relativeFrom="paragraph">
              <wp:posOffset>-1529715</wp:posOffset>
            </wp:positionV>
            <wp:extent cx="6414770" cy="635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6985</wp:posOffset>
            </wp:positionH>
            <wp:positionV relativeFrom="paragraph">
              <wp:posOffset>-1377315</wp:posOffset>
            </wp:positionV>
            <wp:extent cx="4128135" cy="635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4" t="-3846" r="-4" b="-3846"/>
                    <a:stretch>
                      <a:fillRect/>
                    </a:stretch>
                  </pic:blipFill>
                  <pic:spPr bwMode="auto">
                    <a:xfrm>
                      <a:off x="0" y="0"/>
                      <a:ext cx="4128135" cy="6350"/>
                    </a:xfrm>
                    <a:prstGeom prst="rect">
                      <a:avLst/>
                    </a:prstGeom>
                  </pic:spPr>
                </pic:pic>
              </a:graphicData>
            </a:graphic>
          </wp:anchor>
        </w:drawing>
        <w:drawing>
          <wp:anchor behindDoc="1" distT="0" distB="0" distL="114935" distR="114935" simplePos="0" locked="0" layoutInCell="1" allowOverlap="1" relativeHeight="28">
            <wp:simplePos x="0" y="0"/>
            <wp:positionH relativeFrom="column">
              <wp:posOffset>6985</wp:posOffset>
            </wp:positionH>
            <wp:positionV relativeFrom="paragraph">
              <wp:posOffset>-1224915</wp:posOffset>
            </wp:positionV>
            <wp:extent cx="4128135" cy="635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4" t="-3846" r="-4" b="-3846"/>
                    <a:stretch>
                      <a:fillRect/>
                    </a:stretch>
                  </pic:blipFill>
                  <pic:spPr bwMode="auto">
                    <a:xfrm>
                      <a:off x="0" y="0"/>
                      <a:ext cx="4128135" cy="6350"/>
                    </a:xfrm>
                    <a:prstGeom prst="rect">
                      <a:avLst/>
                    </a:prstGeom>
                  </pic:spPr>
                </pic:pic>
              </a:graphicData>
            </a:graphic>
          </wp:anchor>
        </w:drawing>
        <w:drawing>
          <wp:anchor behindDoc="1" distT="0" distB="0" distL="114935" distR="114935" simplePos="0" locked="0" layoutInCell="1" allowOverlap="1" relativeHeight="29">
            <wp:simplePos x="0" y="0"/>
            <wp:positionH relativeFrom="column">
              <wp:posOffset>6985</wp:posOffset>
            </wp:positionH>
            <wp:positionV relativeFrom="paragraph">
              <wp:posOffset>-1072515</wp:posOffset>
            </wp:positionV>
            <wp:extent cx="6414770" cy="635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30">
            <wp:simplePos x="0" y="0"/>
            <wp:positionH relativeFrom="column">
              <wp:posOffset>6985</wp:posOffset>
            </wp:positionH>
            <wp:positionV relativeFrom="paragraph">
              <wp:posOffset>-920115</wp:posOffset>
            </wp:positionV>
            <wp:extent cx="6414770" cy="635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31">
            <wp:simplePos x="0" y="0"/>
            <wp:positionH relativeFrom="column">
              <wp:posOffset>6985</wp:posOffset>
            </wp:positionH>
            <wp:positionV relativeFrom="paragraph">
              <wp:posOffset>-767715</wp:posOffset>
            </wp:positionV>
            <wp:extent cx="6414770" cy="635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32">
            <wp:simplePos x="0" y="0"/>
            <wp:positionH relativeFrom="column">
              <wp:posOffset>6985</wp:posOffset>
            </wp:positionH>
            <wp:positionV relativeFrom="paragraph">
              <wp:posOffset>-615315</wp:posOffset>
            </wp:positionV>
            <wp:extent cx="4128135" cy="635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4" t="-3846" r="-4" b="-3846"/>
                    <a:stretch>
                      <a:fillRect/>
                    </a:stretch>
                  </pic:blipFill>
                  <pic:spPr bwMode="auto">
                    <a:xfrm>
                      <a:off x="0" y="0"/>
                      <a:ext cx="4128135" cy="6350"/>
                    </a:xfrm>
                    <a:prstGeom prst="rect">
                      <a:avLst/>
                    </a:prstGeom>
                  </pic:spPr>
                </pic:pic>
              </a:graphicData>
            </a:graphic>
          </wp:anchor>
        </w:drawing>
        <w:drawing>
          <wp:anchor behindDoc="1" distT="0" distB="0" distL="114935" distR="114935" simplePos="0" locked="0" layoutInCell="1" allowOverlap="1" relativeHeight="33">
            <wp:simplePos x="0" y="0"/>
            <wp:positionH relativeFrom="column">
              <wp:posOffset>6985</wp:posOffset>
            </wp:positionH>
            <wp:positionV relativeFrom="paragraph">
              <wp:posOffset>-462915</wp:posOffset>
            </wp:positionV>
            <wp:extent cx="4128135" cy="635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4" t="-3846" r="-4" b="-3846"/>
                    <a:stretch>
                      <a:fillRect/>
                    </a:stretch>
                  </pic:blipFill>
                  <pic:spPr bwMode="auto">
                    <a:xfrm>
                      <a:off x="0" y="0"/>
                      <a:ext cx="4128135" cy="6350"/>
                    </a:xfrm>
                    <a:prstGeom prst="rect">
                      <a:avLst/>
                    </a:prstGeom>
                  </pic:spPr>
                </pic:pic>
              </a:graphicData>
            </a:graphic>
          </wp:anchor>
        </w:drawing>
        <w:drawing>
          <wp:anchor behindDoc="1" distT="0" distB="0" distL="114935" distR="114935" simplePos="0" locked="0" layoutInCell="1" allowOverlap="1" relativeHeight="34">
            <wp:simplePos x="0" y="0"/>
            <wp:positionH relativeFrom="column">
              <wp:posOffset>6985</wp:posOffset>
            </wp:positionH>
            <wp:positionV relativeFrom="paragraph">
              <wp:posOffset>-310515</wp:posOffset>
            </wp:positionV>
            <wp:extent cx="6414770" cy="635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35">
            <wp:simplePos x="0" y="0"/>
            <wp:positionH relativeFrom="column">
              <wp:posOffset>6985</wp:posOffset>
            </wp:positionH>
            <wp:positionV relativeFrom="paragraph">
              <wp:posOffset>-158115</wp:posOffset>
            </wp:positionV>
            <wp:extent cx="4128135" cy="635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5"/>
                    <a:srcRect l="-4" t="-3846" r="-4" b="-3846"/>
                    <a:stretch>
                      <a:fillRect/>
                    </a:stretch>
                  </pic:blipFill>
                  <pic:spPr bwMode="auto">
                    <a:xfrm>
                      <a:off x="0" y="0"/>
                      <a:ext cx="4128135" cy="6350"/>
                    </a:xfrm>
                    <a:prstGeom prst="rect">
                      <a:avLst/>
                    </a:prstGeom>
                  </pic:spPr>
                </pic:pic>
              </a:graphicData>
            </a:graphic>
          </wp:anchor>
        </w:drawing>
        <w:drawing>
          <wp:anchor behindDoc="1" distT="0" distB="0" distL="114935" distR="114935" simplePos="0" locked="0" layoutInCell="1" allowOverlap="1" relativeHeight="36">
            <wp:simplePos x="0" y="0"/>
            <wp:positionH relativeFrom="column">
              <wp:posOffset>5650865</wp:posOffset>
            </wp:positionH>
            <wp:positionV relativeFrom="paragraph">
              <wp:posOffset>-2242185</wp:posOffset>
            </wp:positionV>
            <wp:extent cx="114300" cy="7620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6"/>
                    <a:srcRect l="-252" t="-236" r="-252" b="-236"/>
                    <a:stretch>
                      <a:fillRect/>
                    </a:stretch>
                  </pic:blipFill>
                  <pic:spPr bwMode="auto">
                    <a:xfrm>
                      <a:off x="0" y="0"/>
                      <a:ext cx="114300" cy="76200"/>
                    </a:xfrm>
                    <a:prstGeom prst="rect">
                      <a:avLst/>
                    </a:prstGeom>
                  </pic:spPr>
                </pic:pic>
              </a:graphicData>
            </a:graphic>
          </wp:anchor>
        </w:drawing>
      </w:r>
    </w:p>
    <w:p>
      <w:pPr>
        <w:sectPr>
          <w:type w:val="nextPage"/>
          <w:pgSz w:w="11906" w:h="16838"/>
          <w:pgMar w:left="1040" w:right="749" w:gutter="0" w:header="0" w:top="712" w:footer="0" w:bottom="1440"/>
          <w:pgNumType w:fmt="decimal"/>
          <w:formProt w:val="false"/>
          <w:textDirection w:val="lrTb"/>
          <w:docGrid w:type="default" w:linePitch="360" w:charSpace="0"/>
        </w:sectPr>
      </w:pP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14"/>
        </w:rPr>
      </w:pPr>
      <w:r>
        <w:rPr>
          <w:rFonts w:eastAsia="Arial" w:cs="Arial" w:ascii="Arial" w:hAnsi="Arial"/>
          <w:b/>
          <w:sz w:val="14"/>
        </w:rPr>
        <w:t>The accompanying notes form part of the financial statements.</w:t>
      </w:r>
    </w:p>
    <w:p>
      <w:pPr>
        <w:pStyle w:val="Normal"/>
        <w:spacing w:lineRule="exact" w:line="69"/>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60" w:end="0"/>
        <w:rPr>
          <w:rFonts w:ascii="Arial" w:hAnsi="Arial" w:eastAsia="Arial" w:cs="Arial"/>
          <w:b/>
          <w:sz w:val="14"/>
        </w:rPr>
      </w:pPr>
      <w:r>
        <w:rPr>
          <w:rFonts w:eastAsia="Arial" w:cs="Arial" w:ascii="Arial" w:hAnsi="Arial"/>
          <w:b/>
          <w:sz w:val="14"/>
        </w:rPr>
        <w:t>As per our report of even date.</w:t>
      </w:r>
    </w:p>
    <w:p>
      <w:pPr>
        <w:pStyle w:val="Normal"/>
        <w:spacing w:lineRule="exact" w:line="33"/>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60" w:end="0"/>
        <w:rPr>
          <w:rFonts w:ascii="Arial" w:hAnsi="Arial" w:eastAsia="Arial" w:cs="Arial"/>
          <w:b/>
          <w:sz w:val="14"/>
        </w:rPr>
      </w:pPr>
      <w:r>
        <w:rPr>
          <w:rFonts w:eastAsia="Arial" w:cs="Arial" w:ascii="Arial" w:hAnsi="Arial"/>
          <w:b/>
          <w:sz w:val="14"/>
        </w:rPr>
        <w:t>For Ashutosh Agarwal &amp; Associates</w:t>
      </w:r>
    </w:p>
    <w:p>
      <w:pPr>
        <w:pStyle w:val="Normal"/>
        <w:spacing w:lineRule="atLeast" w:line="0"/>
        <w:ind w:start="60" w:end="0"/>
        <w:rPr>
          <w:rFonts w:ascii="Arial" w:hAnsi="Arial" w:eastAsia="Arial" w:cs="Arial"/>
          <w:b/>
          <w:sz w:val="14"/>
        </w:rPr>
      </w:pPr>
      <w:r>
        <w:rPr>
          <w:rFonts w:eastAsia="Arial" w:cs="Arial" w:ascii="Arial" w:hAnsi="Arial"/>
          <w:b/>
          <w:sz w:val="14"/>
        </w:rPr>
        <w:t>Chartered Accountants</w:t>
      </w:r>
    </w:p>
    <w:p>
      <w:pPr>
        <w:pStyle w:val="Normal"/>
        <w:tabs>
          <w:tab w:val="clear" w:pos="720"/>
          <w:tab w:val="left" w:pos="540" w:leader="none"/>
        </w:tabs>
        <w:spacing w:lineRule="atLeast" w:line="0"/>
        <w:ind w:start="60" w:end="0"/>
        <w:rPr/>
      </w:pPr>
      <w:r>
        <w:rPr>
          <w:rFonts w:eastAsia="Arial" w:cs="Arial" w:ascii="Arial" w:hAnsi="Arial"/>
          <w:b/>
          <w:sz w:val="14"/>
        </w:rPr>
        <w:t>(FRN:</w:t>
        <w:tab/>
        <w:t>016879C)</w:t>
      </w:r>
    </w:p>
    <w:p>
      <w:pPr>
        <w:pStyle w:val="Normal"/>
        <w:spacing w:lineRule="exact" w:line="20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sz w:val="14"/>
        </w:rPr>
      </w:pPr>
      <w:r>
        <w:rPr>
          <w:rFonts w:eastAsia="Arial" w:cs="Arial" w:ascii="Arial" w:hAnsi="Arial"/>
          <w:b/>
          <w:sz w:val="14"/>
        </w:rPr>
        <w:t>Ashutosh Agarwal</w:t>
      </w:r>
    </w:p>
    <w:p>
      <w:pPr>
        <w:pStyle w:val="Normal"/>
        <w:spacing w:lineRule="atLeast" w:line="0"/>
        <w:ind w:start="60" w:end="0"/>
        <w:rPr>
          <w:rFonts w:ascii="Arial" w:hAnsi="Arial" w:eastAsia="Arial" w:cs="Arial"/>
          <w:b/>
          <w:sz w:val="14"/>
        </w:rPr>
      </w:pPr>
      <w:r>
        <w:rPr>
          <w:rFonts w:eastAsia="Arial" w:cs="Arial" w:ascii="Arial" w:hAnsi="Arial"/>
          <w:b/>
          <w:sz w:val="14"/>
        </w:rPr>
        <w:t>Partner</w:t>
      </w:r>
    </w:p>
    <w:p>
      <w:pPr>
        <w:pStyle w:val="Normal"/>
        <w:spacing w:lineRule="atLeast" w:line="0"/>
        <w:ind w:start="60" w:end="0"/>
        <w:rPr>
          <w:rFonts w:ascii="Arial" w:hAnsi="Arial" w:eastAsia="Arial" w:cs="Arial"/>
          <w:b/>
          <w:sz w:val="14"/>
        </w:rPr>
      </w:pPr>
      <w:r>
        <w:rPr>
          <w:rFonts w:eastAsia="Arial" w:cs="Arial" w:ascii="Arial" w:hAnsi="Arial"/>
          <w:b/>
          <w:sz w:val="14"/>
        </w:rPr>
        <w:t>Membership No.: 089838</w:t>
      </w:r>
    </w:p>
    <w:p>
      <w:pPr>
        <w:pStyle w:val="Normal"/>
        <w:spacing w:lineRule="exact" w:line="16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60" w:end="0"/>
        <w:rPr>
          <w:rFonts w:ascii="Arial" w:hAnsi="Arial" w:eastAsia="Arial" w:cs="Arial"/>
          <w:b/>
          <w:sz w:val="14"/>
        </w:rPr>
      </w:pPr>
      <w:r>
        <w:rPr>
          <w:rFonts w:eastAsia="Arial" w:cs="Arial" w:ascii="Arial" w:hAnsi="Arial"/>
          <w:b/>
          <w:sz w:val="14"/>
        </w:rPr>
        <w:t>Place: Noida</w:t>
      </w:r>
    </w:p>
    <w:p>
      <w:pPr>
        <w:pStyle w:val="Normal"/>
        <w:spacing w:lineRule="atLeast" w:line="0"/>
        <w:ind w:start="60" w:end="0"/>
        <w:rPr>
          <w:rFonts w:ascii="Arial" w:hAnsi="Arial" w:eastAsia="Arial" w:cs="Arial"/>
          <w:b/>
          <w:sz w:val="14"/>
        </w:rPr>
      </w:pPr>
      <w:r>
        <w:rPr>
          <w:rFonts w:eastAsia="Arial" w:cs="Arial" w:ascii="Arial" w:hAnsi="Arial"/>
          <w:b/>
          <w:sz w:val="14"/>
        </w:rPr>
        <w:t>Date: 03/09/2018</w:t>
      </w:r>
    </w:p>
    <w:p>
      <w:pPr>
        <w:pStyle w:val="Normal"/>
        <w:spacing w:lineRule="exact" w:line="200"/>
        <w:rPr>
          <w:rFonts w:ascii="Times New Roman" w:hAnsi="Times New Roman" w:eastAsia="Times New Roman" w:cs="Times New Roman"/>
          <w:b/>
          <w:sz w:val="14"/>
        </w:rPr>
      </w:pPr>
      <w:r>
        <w:br w:type="column"/>
      </w:r>
      <w:r>
        <w:rPr>
          <w:rFonts w:eastAsia="Times New Roman" w:cs="Times New Roman" w:ascii="Times New Roman" w:hAnsi="Times New Roman"/>
          <w:b/>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end"/>
        <w:rPr>
          <w:rFonts w:ascii="Arial" w:hAnsi="Arial" w:eastAsia="Arial" w:cs="Arial"/>
          <w:b/>
          <w:sz w:val="14"/>
        </w:rPr>
      </w:pPr>
      <w:r>
        <w:rPr>
          <w:rFonts w:eastAsia="Arial" w:cs="Arial" w:ascii="Arial" w:hAnsi="Arial"/>
          <w:b/>
          <w:sz w:val="14"/>
        </w:rPr>
        <w:t>For and on behalf of the Board of Directors</w:t>
      </w:r>
    </w:p>
    <w:p>
      <w:pPr>
        <w:pStyle w:val="Normal"/>
        <w:spacing w:lineRule="exact" w:line="200"/>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tbl>
      <w:tblPr>
        <w:tblW w:w="4860" w:type="dxa"/>
        <w:jc w:val="start"/>
        <w:tblInd w:w="0" w:type="dxa"/>
        <w:tblLayout w:type="fixed"/>
        <w:tblCellMar>
          <w:top w:w="0" w:type="dxa"/>
          <w:start w:w="0" w:type="dxa"/>
          <w:bottom w:w="0" w:type="dxa"/>
          <w:end w:w="0" w:type="dxa"/>
        </w:tblCellMar>
      </w:tblPr>
      <w:tblGrid>
        <w:gridCol w:w="2400"/>
        <w:gridCol w:w="2460"/>
      </w:tblGrid>
      <w:tr>
        <w:trPr>
          <w:trHeight w:val="161" w:hRule="atLeast"/>
        </w:trPr>
        <w:tc>
          <w:tcPr>
            <w:tcW w:w="2400" w:type="dxa"/>
            <w:vMerge w:val="restart"/>
            <w:tcBorders/>
          </w:tcPr>
          <w:p>
            <w:pPr>
              <w:pStyle w:val="Normal"/>
              <w:spacing w:lineRule="atLeast" w:line="0"/>
              <w:ind w:end="10"/>
              <w:jc w:val="center"/>
              <w:rPr>
                <w:rFonts w:ascii="Arial" w:hAnsi="Arial" w:eastAsia="Arial" w:cs="Arial"/>
                <w:b/>
                <w:w w:val="99"/>
                <w:sz w:val="14"/>
              </w:rPr>
            </w:pPr>
            <w:r>
              <w:rPr>
                <w:rFonts w:eastAsia="Arial" w:cs="Arial" w:ascii="Arial" w:hAnsi="Arial"/>
                <w:b/>
                <w:w w:val="99"/>
                <w:sz w:val="14"/>
              </w:rPr>
              <w:t>ABHINAV MATHUR</w:t>
            </w:r>
          </w:p>
        </w:tc>
        <w:tc>
          <w:tcPr>
            <w:tcW w:w="2460" w:type="dxa"/>
            <w:tcBorders/>
          </w:tcPr>
          <w:p>
            <w:pPr>
              <w:pStyle w:val="Normal"/>
              <w:spacing w:lineRule="atLeast" w:line="0"/>
              <w:ind w:start="10" w:end="0"/>
              <w:jc w:val="center"/>
              <w:rPr>
                <w:rFonts w:ascii="Arial" w:hAnsi="Arial" w:eastAsia="Arial" w:cs="Arial"/>
                <w:b/>
                <w:w w:val="98"/>
                <w:sz w:val="14"/>
              </w:rPr>
            </w:pPr>
            <w:r>
              <w:rPr>
                <w:rFonts w:eastAsia="Arial" w:cs="Arial" w:ascii="Arial" w:hAnsi="Arial"/>
                <w:b/>
                <w:w w:val="98"/>
                <w:sz w:val="14"/>
              </w:rPr>
              <w:t>MONA MATHUR</w:t>
            </w:r>
          </w:p>
        </w:tc>
      </w:tr>
      <w:tr>
        <w:trPr>
          <w:trHeight w:val="79" w:hRule="atLeast"/>
        </w:trPr>
        <w:tc>
          <w:tcPr>
            <w:tcW w:w="2400" w:type="dxa"/>
            <w:vMerge w:val="continue"/>
            <w:tcBorders/>
          </w:tcPr>
          <w:p>
            <w:pPr>
              <w:pStyle w:val="Normal"/>
              <w:snapToGrid w:val="false"/>
              <w:spacing w:lineRule="atLeast" w:line="0"/>
              <w:rPr>
                <w:rFonts w:ascii="Times New Roman" w:hAnsi="Times New Roman" w:eastAsia="Times New Roman" w:cs="Times New Roman"/>
                <w:b/>
                <w:w w:val="98"/>
                <w:sz w:val="6"/>
              </w:rPr>
            </w:pPr>
            <w:r>
              <w:rPr>
                <w:rFonts w:eastAsia="Times New Roman" w:cs="Times New Roman" w:ascii="Times New Roman" w:hAnsi="Times New Roman"/>
                <w:b/>
                <w:w w:val="98"/>
                <w:sz w:val="6"/>
              </w:rPr>
            </w:r>
          </w:p>
        </w:tc>
        <w:tc>
          <w:tcPr>
            <w:tcW w:w="2460" w:type="dxa"/>
            <w:vMerge w:val="restart"/>
            <w:tcBorders/>
          </w:tcPr>
          <w:p>
            <w:pPr>
              <w:pStyle w:val="Normal"/>
              <w:spacing w:lineRule="atLeast" w:line="0"/>
              <w:ind w:start="10" w:end="0"/>
              <w:jc w:val="center"/>
              <w:rPr>
                <w:rFonts w:ascii="Arial" w:hAnsi="Arial" w:eastAsia="Arial" w:cs="Arial"/>
                <w:b/>
                <w:sz w:val="14"/>
              </w:rPr>
            </w:pPr>
            <w:r>
              <w:rPr>
                <w:rFonts w:eastAsia="Arial" w:cs="Arial" w:ascii="Arial" w:hAnsi="Arial"/>
                <w:b/>
                <w:sz w:val="14"/>
              </w:rPr>
              <w:t>Director</w:t>
            </w:r>
          </w:p>
        </w:tc>
      </w:tr>
      <w:tr>
        <w:trPr>
          <w:trHeight w:val="82" w:hRule="atLeast"/>
        </w:trPr>
        <w:tc>
          <w:tcPr>
            <w:tcW w:w="2400" w:type="dxa"/>
            <w:vMerge w:val="restart"/>
            <w:tcBorders/>
          </w:tcPr>
          <w:p>
            <w:pPr>
              <w:pStyle w:val="Normal"/>
              <w:spacing w:lineRule="atLeast" w:line="0"/>
              <w:jc w:val="center"/>
              <w:rPr>
                <w:rFonts w:ascii="Arial" w:hAnsi="Arial" w:eastAsia="Arial" w:cs="Arial"/>
                <w:b/>
                <w:sz w:val="14"/>
              </w:rPr>
            </w:pPr>
            <w:r>
              <w:rPr>
                <w:rFonts w:eastAsia="Arial" w:cs="Arial" w:ascii="Arial" w:hAnsi="Arial"/>
                <w:b/>
                <w:sz w:val="14"/>
              </w:rPr>
              <w:t>Director</w:t>
            </w:r>
          </w:p>
        </w:tc>
        <w:tc>
          <w:tcPr>
            <w:tcW w:w="2460" w:type="dxa"/>
            <w:vMerge w:val="continue"/>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79"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vMerge w:val="restart"/>
            <w:tcBorders/>
          </w:tcPr>
          <w:p>
            <w:pPr>
              <w:pStyle w:val="Normal"/>
              <w:spacing w:lineRule="atLeast" w:line="0"/>
              <w:ind w:start="10" w:end="0"/>
              <w:jc w:val="center"/>
              <w:rPr>
                <w:rFonts w:ascii="Arial" w:hAnsi="Arial" w:eastAsia="Arial" w:cs="Arial"/>
                <w:b/>
                <w:w w:val="98"/>
                <w:sz w:val="14"/>
              </w:rPr>
            </w:pPr>
            <w:r>
              <w:rPr>
                <w:rFonts w:eastAsia="Arial" w:cs="Arial" w:ascii="Arial" w:hAnsi="Arial"/>
                <w:b/>
                <w:w w:val="98"/>
                <w:sz w:val="14"/>
              </w:rPr>
              <w:t>DIN: 03133919</w:t>
            </w:r>
          </w:p>
        </w:tc>
      </w:tr>
      <w:tr>
        <w:trPr>
          <w:trHeight w:val="82" w:hRule="atLeast"/>
        </w:trPr>
        <w:tc>
          <w:tcPr>
            <w:tcW w:w="2400" w:type="dxa"/>
            <w:vMerge w:val="restart"/>
            <w:tcBorders/>
          </w:tcPr>
          <w:p>
            <w:pPr>
              <w:pStyle w:val="Normal"/>
              <w:spacing w:lineRule="atLeast" w:line="0"/>
              <w:jc w:val="center"/>
              <w:rPr>
                <w:rFonts w:ascii="Arial" w:hAnsi="Arial" w:eastAsia="Arial" w:cs="Arial"/>
                <w:b/>
                <w:w w:val="98"/>
                <w:sz w:val="14"/>
              </w:rPr>
            </w:pPr>
            <w:r>
              <w:rPr>
                <w:rFonts w:eastAsia="Arial" w:cs="Arial" w:ascii="Arial" w:hAnsi="Arial"/>
                <w:b/>
                <w:w w:val="98"/>
                <w:sz w:val="14"/>
              </w:rPr>
              <w:t>DIN: 03133902</w:t>
            </w:r>
          </w:p>
        </w:tc>
        <w:tc>
          <w:tcPr>
            <w:tcW w:w="2460" w:type="dxa"/>
            <w:vMerge w:val="continue"/>
            <w:tcBorders/>
          </w:tcPr>
          <w:p>
            <w:pPr>
              <w:pStyle w:val="Normal"/>
              <w:snapToGrid w:val="false"/>
              <w:spacing w:lineRule="atLeast" w:line="0"/>
              <w:rPr>
                <w:rFonts w:ascii="Times New Roman" w:hAnsi="Times New Roman" w:eastAsia="Times New Roman" w:cs="Times New Roman"/>
                <w:b/>
                <w:w w:val="98"/>
                <w:sz w:val="7"/>
              </w:rPr>
            </w:pPr>
            <w:r>
              <w:rPr>
                <w:rFonts w:eastAsia="Times New Roman" w:cs="Times New Roman" w:ascii="Times New Roman" w:hAnsi="Times New Roman"/>
                <w:b/>
                <w:w w:val="98"/>
                <w:sz w:val="7"/>
              </w:rPr>
            </w:r>
          </w:p>
        </w:tc>
      </w:tr>
      <w:tr>
        <w:trPr>
          <w:trHeight w:val="79"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60" w:type="dxa"/>
            <w:vMerge w:val="restart"/>
            <w:tcBorders/>
          </w:tcPr>
          <w:p>
            <w:pPr>
              <w:pStyle w:val="Normal"/>
              <w:spacing w:lineRule="atLeast" w:line="0"/>
              <w:jc w:val="center"/>
              <w:rPr>
                <w:rFonts w:ascii="Arial" w:hAnsi="Arial" w:eastAsia="Arial" w:cs="Arial"/>
                <w:b/>
                <w:w w:val="99"/>
                <w:sz w:val="14"/>
              </w:rPr>
            </w:pPr>
            <w:r>
              <w:rPr>
                <w:rFonts w:eastAsia="Arial" w:cs="Arial" w:ascii="Arial" w:hAnsi="Arial"/>
                <w:b/>
                <w:w w:val="99"/>
                <w:sz w:val="14"/>
              </w:rPr>
              <w:t>Address: 710, MAHAGUN MANGIOR</w:t>
            </w:r>
          </w:p>
        </w:tc>
      </w:tr>
      <w:tr>
        <w:trPr>
          <w:trHeight w:val="82" w:hRule="atLeast"/>
        </w:trPr>
        <w:tc>
          <w:tcPr>
            <w:tcW w:w="2400" w:type="dxa"/>
            <w:vMerge w:val="restart"/>
            <w:tcBorders/>
          </w:tcPr>
          <w:p>
            <w:pPr>
              <w:pStyle w:val="Normal"/>
              <w:spacing w:lineRule="atLeast" w:line="0"/>
              <w:ind w:end="10"/>
              <w:jc w:val="center"/>
              <w:rPr>
                <w:rFonts w:ascii="Arial" w:hAnsi="Arial" w:eastAsia="Arial" w:cs="Arial"/>
                <w:b/>
                <w:sz w:val="14"/>
              </w:rPr>
            </w:pPr>
            <w:r>
              <w:rPr>
                <w:rFonts w:eastAsia="Arial" w:cs="Arial" w:ascii="Arial" w:hAnsi="Arial"/>
                <w:b/>
                <w:sz w:val="14"/>
              </w:rPr>
              <w:t>Address: 710, MILANO, MAHAGUN</w:t>
            </w:r>
          </w:p>
        </w:tc>
        <w:tc>
          <w:tcPr>
            <w:tcW w:w="2460" w:type="dxa"/>
            <w:vMerge w:val="continue"/>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r>
      <w:tr>
        <w:trPr>
          <w:trHeight w:val="82"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60" w:type="dxa"/>
            <w:vMerge w:val="restart"/>
            <w:tcBorders/>
          </w:tcPr>
          <w:p>
            <w:pPr>
              <w:pStyle w:val="Normal"/>
              <w:spacing w:lineRule="atLeast" w:line="0"/>
              <w:jc w:val="center"/>
              <w:rPr>
                <w:rFonts w:ascii="Arial" w:hAnsi="Arial" w:eastAsia="Arial" w:cs="Arial"/>
                <w:b/>
                <w:w w:val="99"/>
                <w:sz w:val="14"/>
              </w:rPr>
            </w:pPr>
            <w:r>
              <w:rPr>
                <w:rFonts w:eastAsia="Arial" w:cs="Arial" w:ascii="Arial" w:hAnsi="Arial"/>
                <w:b/>
                <w:w w:val="99"/>
                <w:sz w:val="14"/>
              </w:rPr>
              <w:t>2, VAIBHAV KHAND,</w:t>
            </w:r>
          </w:p>
        </w:tc>
      </w:tr>
      <w:tr>
        <w:trPr>
          <w:trHeight w:val="79" w:hRule="atLeast"/>
        </w:trPr>
        <w:tc>
          <w:tcPr>
            <w:tcW w:w="2400" w:type="dxa"/>
            <w:vMerge w:val="restart"/>
            <w:tcBorders/>
          </w:tcPr>
          <w:p>
            <w:pPr>
              <w:pStyle w:val="Normal"/>
              <w:spacing w:lineRule="atLeast" w:line="0"/>
              <w:jc w:val="center"/>
              <w:rPr>
                <w:rFonts w:ascii="Arial" w:hAnsi="Arial" w:eastAsia="Arial" w:cs="Arial"/>
                <w:b/>
                <w:sz w:val="14"/>
              </w:rPr>
            </w:pPr>
            <w:r>
              <w:rPr>
                <w:rFonts w:eastAsia="Arial" w:cs="Arial" w:ascii="Arial" w:hAnsi="Arial"/>
                <w:b/>
                <w:sz w:val="14"/>
              </w:rPr>
              <w:t>MANSION-II, INDIRAPURAM,</w:t>
            </w:r>
          </w:p>
        </w:tc>
        <w:tc>
          <w:tcPr>
            <w:tcW w:w="2460" w:type="dxa"/>
            <w:vMerge w:val="continue"/>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r>
      <w:tr>
        <w:trPr>
          <w:trHeight w:val="82"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60" w:type="dxa"/>
            <w:vMerge w:val="restart"/>
            <w:tcBorders/>
          </w:tcPr>
          <w:p>
            <w:pPr>
              <w:pStyle w:val="Normal"/>
              <w:spacing w:lineRule="atLeast" w:line="0"/>
              <w:ind w:start="10" w:end="0"/>
              <w:jc w:val="center"/>
              <w:rPr>
                <w:rFonts w:ascii="Arial" w:hAnsi="Arial" w:eastAsia="Arial" w:cs="Arial"/>
                <w:b/>
                <w:w w:val="99"/>
                <w:sz w:val="14"/>
              </w:rPr>
            </w:pPr>
            <w:r>
              <w:rPr>
                <w:rFonts w:eastAsia="Arial" w:cs="Arial" w:ascii="Arial" w:hAnsi="Arial"/>
                <w:b/>
                <w:w w:val="99"/>
                <w:sz w:val="14"/>
              </w:rPr>
              <w:t>INDIRAPURAM, GHAZIABAD</w:t>
            </w:r>
          </w:p>
        </w:tc>
      </w:tr>
      <w:tr>
        <w:trPr>
          <w:trHeight w:val="79" w:hRule="atLeast"/>
        </w:trPr>
        <w:tc>
          <w:tcPr>
            <w:tcW w:w="2400" w:type="dxa"/>
            <w:vMerge w:val="restart"/>
            <w:tcBorders/>
          </w:tcPr>
          <w:p>
            <w:pPr>
              <w:pStyle w:val="Normal"/>
              <w:spacing w:lineRule="atLeast" w:line="0"/>
              <w:ind w:end="10"/>
              <w:jc w:val="center"/>
              <w:rPr>
                <w:rFonts w:ascii="Arial" w:hAnsi="Arial" w:eastAsia="Arial" w:cs="Arial"/>
                <w:b/>
                <w:w w:val="99"/>
                <w:sz w:val="14"/>
              </w:rPr>
            </w:pPr>
            <w:r>
              <w:rPr>
                <w:rFonts w:eastAsia="Arial" w:cs="Arial" w:ascii="Arial" w:hAnsi="Arial"/>
                <w:b/>
                <w:w w:val="99"/>
                <w:sz w:val="14"/>
              </w:rPr>
              <w:t>GHAZIZBAD 201010 UP</w:t>
            </w:r>
          </w:p>
        </w:tc>
        <w:tc>
          <w:tcPr>
            <w:tcW w:w="2460" w:type="dxa"/>
            <w:vMerge w:val="continue"/>
            <w:tcBorders/>
          </w:tcPr>
          <w:p>
            <w:pPr>
              <w:pStyle w:val="Normal"/>
              <w:snapToGrid w:val="false"/>
              <w:spacing w:lineRule="atLeast" w:line="0"/>
              <w:rPr>
                <w:rFonts w:ascii="Times New Roman" w:hAnsi="Times New Roman" w:eastAsia="Times New Roman" w:cs="Times New Roman"/>
                <w:b/>
                <w:w w:val="99"/>
                <w:sz w:val="6"/>
              </w:rPr>
            </w:pPr>
            <w:r>
              <w:rPr>
                <w:rFonts w:eastAsia="Times New Roman" w:cs="Times New Roman" w:ascii="Times New Roman" w:hAnsi="Times New Roman"/>
                <w:b/>
                <w:w w:val="99"/>
                <w:sz w:val="6"/>
              </w:rPr>
            </w:r>
          </w:p>
        </w:tc>
      </w:tr>
      <w:tr>
        <w:trPr>
          <w:trHeight w:val="82" w:hRule="atLeast"/>
        </w:trPr>
        <w:tc>
          <w:tcPr>
            <w:tcW w:w="240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60" w:type="dxa"/>
            <w:vMerge w:val="restart"/>
            <w:tcBorders/>
          </w:tcPr>
          <w:p>
            <w:pPr>
              <w:pStyle w:val="Normal"/>
              <w:spacing w:lineRule="atLeast" w:line="0"/>
              <w:ind w:start="10" w:end="0"/>
              <w:jc w:val="center"/>
              <w:rPr>
                <w:rFonts w:ascii="Arial" w:hAnsi="Arial" w:eastAsia="Arial" w:cs="Arial"/>
                <w:b/>
                <w:w w:val="99"/>
                <w:sz w:val="14"/>
              </w:rPr>
            </w:pPr>
            <w:r>
              <w:rPr>
                <w:rFonts w:eastAsia="Arial" w:cs="Arial" w:ascii="Arial" w:hAnsi="Arial"/>
                <w:b/>
                <w:w w:val="99"/>
                <w:sz w:val="14"/>
              </w:rPr>
              <w:t>201014 UP</w:t>
            </w:r>
          </w:p>
        </w:tc>
      </w:tr>
      <w:tr>
        <w:trPr>
          <w:trHeight w:val="79" w:hRule="atLeast"/>
        </w:trPr>
        <w:tc>
          <w:tcPr>
            <w:tcW w:w="2400" w:type="dxa"/>
            <w:tcBorders/>
          </w:tcPr>
          <w:p>
            <w:pPr>
              <w:pStyle w:val="Normal"/>
              <w:snapToGrid w:val="false"/>
              <w:spacing w:lineRule="atLeast" w:line="0"/>
              <w:rPr>
                <w:rFonts w:ascii="Times New Roman" w:hAnsi="Times New Roman" w:eastAsia="Times New Roman" w:cs="Times New Roman"/>
                <w:b/>
                <w:w w:val="99"/>
                <w:sz w:val="6"/>
              </w:rPr>
            </w:pPr>
            <w:r>
              <w:rPr>
                <w:rFonts w:eastAsia="Times New Roman" w:cs="Times New Roman" w:ascii="Times New Roman" w:hAnsi="Times New Roman"/>
                <w:b/>
                <w:w w:val="99"/>
                <w:sz w:val="6"/>
              </w:rPr>
            </w:r>
          </w:p>
        </w:tc>
        <w:tc>
          <w:tcPr>
            <w:tcW w:w="24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sectPr>
          <w:type w:val="continuous"/>
          <w:pgSz w:w="11906" w:h="16838"/>
          <w:pgMar w:left="1040" w:right="749" w:gutter="0" w:header="0" w:top="712" w:footer="0" w:bottom="1440"/>
          <w:cols w:num="2" w:equalWidth="false" w:sep="false">
            <w:col w:w="4480" w:space="720"/>
            <w:col w:w="4920"/>
          </w:cols>
          <w:formProt w:val="false"/>
          <w:textDirection w:val="lrTb"/>
          <w:docGrid w:type="default" w:linePitch="360" w:charSpace="0"/>
        </w:sectPr>
      </w:pPr>
    </w:p>
    <w:p>
      <w:pPr>
        <w:pStyle w:val="Normal"/>
        <w:spacing w:lineRule="atLeast" w:line="0"/>
        <w:rPr>
          <w:rFonts w:ascii="Arial" w:hAnsi="Arial" w:eastAsia="Arial" w:cs="Arial"/>
          <w:b/>
        </w:rPr>
      </w:pPr>
      <w:bookmarkStart w:id="5" w:name="page5"/>
      <w:bookmarkEnd w:id="5"/>
      <w:r>
        <w:rPr>
          <w:rFonts w:eastAsia="Arial" w:cs="Arial" w:ascii="Arial" w:hAnsi="Arial"/>
          <w:b/>
        </w:rPr>
        <w:t>MILLION SPARKS FOUNDATION</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rPr>
      </w:pPr>
      <w:r>
        <w:rPr>
          <w:rFonts w:eastAsia="Arial" w:cs="Arial" w:ascii="Arial" w:hAnsi="Arial"/>
        </w:rPr>
        <w:t>(A Company Licensed under Section 8 of the Companies Act, 2013)</w:t>
      </w:r>
    </w:p>
    <w:p>
      <w:pPr>
        <w:pStyle w:val="Normal"/>
        <w:spacing w:lineRule="auto" w:line="235"/>
        <w:rPr>
          <w:rFonts w:ascii="Arial" w:hAnsi="Arial" w:eastAsia="Arial" w:cs="Arial"/>
          <w:b/>
        </w:rPr>
      </w:pPr>
      <w:r>
        <w:rPr>
          <w:rFonts w:eastAsia="Arial" w:cs="Arial" w:ascii="Arial" w:hAnsi="Arial"/>
          <w:b/>
        </w:rPr>
        <w:t>A-63, ASHOK VIHAR, PHASE III, DELHI-110052</w:t>
      </w:r>
    </w:p>
    <w:p>
      <w:pPr>
        <w:pStyle w:val="Normal"/>
        <w:spacing w:lineRule="exact" w:line="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rPr>
      </w:pPr>
      <w:r>
        <w:rPr>
          <w:rFonts w:eastAsia="Arial" w:cs="Arial" w:ascii="Arial" w:hAnsi="Arial"/>
          <w:b/>
        </w:rPr>
        <w:t>CIN : U80301DL2016NPL302578</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9"/>
        <w:ind w:start="140" w:end="3306"/>
        <w:rPr>
          <w:rFonts w:ascii="Arial" w:hAnsi="Arial" w:eastAsia="Arial" w:cs="Arial"/>
          <w:b/>
          <w:sz w:val="19"/>
        </w:rPr>
      </w:pPr>
      <w:r>
        <w:rPr>
          <w:rFonts w:eastAsia="Arial" w:cs="Arial" w:ascii="Arial" w:hAnsi="Arial"/>
          <w:b/>
          <w:sz w:val="19"/>
        </w:rPr>
        <w:t>Notes to Financial statements for the year ended 31st March 2018 NOTE 1: NOTES TO ACCOUNTS AND ACCOUNTING POLICIES</w:t>
      </w:r>
    </w:p>
    <w:p>
      <w:pPr>
        <w:pStyle w:val="Normal"/>
        <w:spacing w:lineRule="exact" w:line="14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140" w:end="0"/>
        <w:rPr>
          <w:rFonts w:ascii="Arial" w:hAnsi="Arial" w:eastAsia="Arial" w:cs="Arial"/>
          <w:b/>
        </w:rPr>
      </w:pPr>
      <w:r>
        <w:rPr>
          <w:rFonts w:eastAsia="Arial" w:cs="Arial" w:ascii="Arial" w:hAnsi="Arial"/>
          <w:b/>
        </w:rPr>
        <w:t>A). CORPORATE INFORMATION</w:t>
      </w:r>
    </w:p>
    <w:p>
      <w:pPr>
        <w:pStyle w:val="Normal"/>
        <w:spacing w:lineRule="exact" w:line="10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04"/>
        <w:ind w:start="580" w:end="86"/>
        <w:jc w:val="both"/>
        <w:rPr/>
      </w:pPr>
      <w:r>
        <w:rPr>
          <w:rFonts w:eastAsia="Arial" w:cs="Arial" w:ascii="Arial" w:hAnsi="Arial"/>
        </w:rPr>
        <w:t>Million Sparks Foundation (“the company”) was incorporated on 2</w:t>
      </w:r>
      <w:r>
        <w:rPr>
          <w:rFonts w:eastAsia="Arial" w:cs="Arial" w:ascii="Arial" w:hAnsi="Arial"/>
          <w:sz w:val="25"/>
          <w:vertAlign w:val="superscript"/>
        </w:rPr>
        <w:t>nd</w:t>
      </w:r>
      <w:r>
        <w:rPr>
          <w:rFonts w:eastAsia="Arial" w:cs="Arial" w:ascii="Arial" w:hAnsi="Arial"/>
        </w:rPr>
        <w:t xml:space="preserve"> July, 2016 under Section 8 of the Companies Act, 2013 and commenced its activities on 7</w:t>
      </w:r>
      <w:r>
        <w:rPr>
          <w:rFonts w:eastAsia="Arial" w:cs="Arial" w:ascii="Arial" w:hAnsi="Arial"/>
          <w:sz w:val="25"/>
          <w:vertAlign w:val="superscript"/>
        </w:rPr>
        <w:t>th</w:t>
      </w:r>
      <w:r>
        <w:rPr>
          <w:rFonts w:eastAsia="Arial" w:cs="Arial" w:ascii="Arial" w:hAnsi="Arial"/>
        </w:rPr>
        <w:t xml:space="preserve"> November, 2016. The company is primarily engaged in the following activities on non-profit basis:</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860" w:leader="none"/>
        </w:tabs>
        <w:spacing w:lineRule="auto" w:line="352"/>
        <w:ind w:hanging="289" w:start="860" w:end="106"/>
        <w:jc w:val="both"/>
        <w:rPr>
          <w:rFonts w:ascii="Arial" w:hAnsi="Arial" w:eastAsia="Arial" w:cs="Arial"/>
        </w:rPr>
      </w:pPr>
      <w:r>
        <w:rPr>
          <w:rFonts w:eastAsia="Arial" w:cs="Arial" w:ascii="Arial" w:hAnsi="Arial"/>
        </w:rPr>
        <w:t>To work towards reaching out to schools, teachers, students &amp; parents and help them to adopt better technologies in the classrooms and at home. The primary objective is to work in the area of teachers’s capacity building with a focus on low income groups of affordable private schools.</w:t>
      </w:r>
    </w:p>
    <w:p>
      <w:pPr>
        <w:pStyle w:val="Normal"/>
        <w:spacing w:lineRule="exact" w:line="3"/>
        <w:rPr>
          <w:rFonts w:ascii="Arial" w:hAnsi="Arial" w:eastAsia="Arial" w:cs="Arial"/>
        </w:rPr>
      </w:pPr>
      <w:r>
        <w:rPr>
          <w:rFonts w:eastAsia="Arial" w:cs="Arial" w:ascii="Arial" w:hAnsi="Arial"/>
        </w:rPr>
      </w:r>
    </w:p>
    <w:p>
      <w:pPr>
        <w:pStyle w:val="Normal"/>
        <w:numPr>
          <w:ilvl w:val="0"/>
          <w:numId w:val="2"/>
        </w:numPr>
        <w:tabs>
          <w:tab w:val="clear" w:pos="720"/>
          <w:tab w:val="left" w:pos="860" w:leader="none"/>
        </w:tabs>
        <w:spacing w:lineRule="atLeast" w:line="0"/>
        <w:ind w:hanging="289" w:start="860" w:end="0"/>
        <w:rPr>
          <w:rFonts w:ascii="Arial" w:hAnsi="Arial" w:eastAsia="Arial" w:cs="Arial"/>
        </w:rPr>
      </w:pPr>
      <w:r>
        <w:rPr>
          <w:rFonts w:eastAsia="Arial" w:cs="Arial" w:ascii="Arial" w:hAnsi="Arial"/>
        </w:rPr>
        <w:t>To do work with Government &amp; Private schools in order to upgrade the status of education.</w:t>
      </w:r>
    </w:p>
    <w:p>
      <w:pPr>
        <w:pStyle w:val="Normal"/>
        <w:spacing w:lineRule="exact" w:line="125"/>
        <w:rPr>
          <w:rFonts w:ascii="Arial" w:hAnsi="Arial" w:eastAsia="Arial" w:cs="Arial"/>
        </w:rPr>
      </w:pPr>
      <w:r>
        <w:rPr>
          <w:rFonts w:eastAsia="Arial" w:cs="Arial" w:ascii="Arial" w:hAnsi="Arial"/>
        </w:rPr>
      </w:r>
    </w:p>
    <w:p>
      <w:pPr>
        <w:pStyle w:val="Normal"/>
        <w:numPr>
          <w:ilvl w:val="0"/>
          <w:numId w:val="2"/>
        </w:numPr>
        <w:tabs>
          <w:tab w:val="clear" w:pos="720"/>
          <w:tab w:val="left" w:pos="860" w:leader="none"/>
        </w:tabs>
        <w:spacing w:lineRule="auto" w:line="352"/>
        <w:ind w:hanging="289" w:start="860" w:end="106"/>
        <w:jc w:val="both"/>
        <w:rPr>
          <w:rFonts w:ascii="Arial" w:hAnsi="Arial" w:eastAsia="Arial" w:cs="Arial"/>
        </w:rPr>
      </w:pPr>
      <w:r>
        <w:rPr>
          <w:rFonts w:eastAsia="Arial" w:cs="Arial" w:ascii="Arial" w:hAnsi="Arial"/>
        </w:rPr>
        <w:t>To carry activities for promoting education, including special education and employment enhancing vacation skills especially among children, women, elderly and the differently abled and livelihood enhancement projects.</w:t>
      </w:r>
    </w:p>
    <w:p>
      <w:pPr>
        <w:pStyle w:val="Normal"/>
        <w:spacing w:lineRule="exact" w:line="1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8"/>
        <w:ind w:start="580" w:end="86"/>
        <w:jc w:val="both"/>
        <w:rPr/>
      </w:pPr>
      <w:r>
        <w:rPr>
          <w:rFonts w:eastAsia="Arial" w:cs="Arial" w:ascii="Arial" w:hAnsi="Arial"/>
        </w:rPr>
        <w:t>The company has received License dated 28</w:t>
      </w:r>
      <w:r>
        <w:rPr>
          <w:rFonts w:eastAsia="Arial" w:cs="Arial" w:ascii="Arial" w:hAnsi="Arial"/>
          <w:sz w:val="25"/>
          <w:vertAlign w:val="superscript"/>
        </w:rPr>
        <w:t>th</w:t>
      </w:r>
      <w:r>
        <w:rPr>
          <w:rFonts w:eastAsia="Arial" w:cs="Arial" w:ascii="Arial" w:hAnsi="Arial"/>
        </w:rPr>
        <w:t xml:space="preserve"> June, 2016 under Section 8 of the Companies Act, 2013.</w:t>
      </w:r>
    </w:p>
    <w:p>
      <w:pPr>
        <w:pStyle w:val="Normal"/>
        <w:spacing w:lineRule="exact" w:line="1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1"/>
        <w:ind w:start="580" w:end="106"/>
        <w:jc w:val="both"/>
        <w:rPr/>
      </w:pPr>
      <w:r>
        <w:rPr>
          <w:rFonts w:eastAsia="Arial" w:cs="Arial" w:ascii="Arial" w:hAnsi="Arial"/>
        </w:rPr>
        <w:t>The company has been granted registration under Section 12AA of the Income Tax Act, 1961 as a Charitable company with effect from 16</w:t>
      </w:r>
      <w:r>
        <w:rPr>
          <w:rFonts w:eastAsia="Arial" w:cs="Arial" w:ascii="Arial" w:hAnsi="Arial"/>
          <w:sz w:val="25"/>
          <w:vertAlign w:val="superscript"/>
        </w:rPr>
        <w:t>th</w:t>
      </w:r>
      <w:r>
        <w:rPr>
          <w:rFonts w:eastAsia="Arial" w:cs="Arial" w:ascii="Arial" w:hAnsi="Arial"/>
        </w:rPr>
        <w:t xml:space="preserve"> July, 2016.</w: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4"/>
        <w:ind w:start="580" w:end="86"/>
        <w:jc w:val="both"/>
        <w:rPr/>
      </w:pPr>
      <w:r>
        <w:rPr>
          <w:rFonts w:eastAsia="Arial" w:cs="Arial" w:ascii="Arial" w:hAnsi="Arial"/>
        </w:rPr>
        <w:t>The company has been received approval under Section 80G of the Income Tax Act, 1961 from the Commissioner of Income Tax (Exemptions) in respect of donations received from 16</w:t>
      </w:r>
      <w:r>
        <w:rPr>
          <w:rFonts w:eastAsia="Arial" w:cs="Arial" w:ascii="Arial" w:hAnsi="Arial"/>
          <w:sz w:val="25"/>
          <w:vertAlign w:val="superscript"/>
        </w:rPr>
        <w:t>th</w:t>
      </w:r>
      <w:r>
        <w:rPr>
          <w:rFonts w:eastAsia="Arial" w:cs="Arial" w:ascii="Arial" w:hAnsi="Arial"/>
        </w:rPr>
        <w:t xml:space="preserve"> July, 2016 onwards.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b/>
        </w:rPr>
      </w:pPr>
      <w:r>
        <w:rPr>
          <w:rFonts w:eastAsia="Arial" w:cs="Arial" w:ascii="Arial" w:hAnsi="Arial"/>
          <w:b/>
        </w:rPr>
        <w:t>B). ACCOUNTING POLICIES</w:t>
      </w:r>
    </w:p>
    <w:p>
      <w:pPr>
        <w:pStyle w:val="Normal"/>
        <w:spacing w:lineRule="exact" w:line="242"/>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
        </w:numPr>
        <w:tabs>
          <w:tab w:val="clear" w:pos="720"/>
          <w:tab w:val="left" w:pos="480" w:leader="none"/>
        </w:tabs>
        <w:spacing w:lineRule="auto" w:line="232"/>
        <w:ind w:hanging="361" w:start="480" w:end="6"/>
        <w:rPr>
          <w:rFonts w:ascii="Arial" w:hAnsi="Arial" w:eastAsia="Arial" w:cs="Arial"/>
        </w:rPr>
      </w:pPr>
      <w:r>
        <w:rPr>
          <w:rFonts w:eastAsia="Arial" w:cs="Arial" w:ascii="Arial" w:hAnsi="Arial"/>
        </w:rPr>
        <w:t>General: Accounting policies not specifically referred to are otherwise consistent and in consensus with generally accepted accounting principles.</w:t>
      </w:r>
    </w:p>
    <w:p>
      <w:pPr>
        <w:pStyle w:val="Normal"/>
        <w:spacing w:lineRule="exact" w:line="232"/>
        <w:rPr>
          <w:rFonts w:ascii="Arial" w:hAnsi="Arial" w:eastAsia="Arial" w:cs="Arial"/>
        </w:rPr>
      </w:pPr>
      <w:r>
        <w:rPr>
          <w:rFonts w:eastAsia="Arial" w:cs="Arial" w:ascii="Arial" w:hAnsi="Arial"/>
        </w:rPr>
      </w:r>
    </w:p>
    <w:p>
      <w:pPr>
        <w:pStyle w:val="Normal"/>
        <w:numPr>
          <w:ilvl w:val="0"/>
          <w:numId w:val="3"/>
        </w:numPr>
        <w:tabs>
          <w:tab w:val="clear" w:pos="720"/>
          <w:tab w:val="left" w:pos="480" w:leader="none"/>
        </w:tabs>
        <w:spacing w:lineRule="atLeast" w:line="0"/>
        <w:ind w:hanging="361" w:start="480" w:end="0"/>
        <w:rPr>
          <w:rFonts w:ascii="Arial" w:hAnsi="Arial" w:eastAsia="Arial" w:cs="Arial"/>
        </w:rPr>
      </w:pPr>
      <w:r>
        <w:rPr>
          <w:rFonts w:eastAsia="Arial" w:cs="Arial" w:ascii="Arial" w:hAnsi="Arial"/>
        </w:rPr>
        <w:t>System of Accounting: The Company follows the accrual system of accounting.</w:t>
      </w:r>
    </w:p>
    <w:p>
      <w:pPr>
        <w:pStyle w:val="Normal"/>
        <w:spacing w:lineRule="exact" w:line="238"/>
        <w:rPr>
          <w:rFonts w:ascii="Arial" w:hAnsi="Arial" w:eastAsia="Arial" w:cs="Arial"/>
        </w:rPr>
      </w:pPr>
      <w:r>
        <w:rPr>
          <w:rFonts w:eastAsia="Arial" w:cs="Arial" w:ascii="Arial" w:hAnsi="Arial"/>
        </w:rPr>
      </w:r>
    </w:p>
    <w:p>
      <w:pPr>
        <w:pStyle w:val="Normal"/>
        <w:numPr>
          <w:ilvl w:val="0"/>
          <w:numId w:val="3"/>
        </w:numPr>
        <w:tabs>
          <w:tab w:val="clear" w:pos="720"/>
          <w:tab w:val="left" w:pos="480" w:leader="none"/>
        </w:tabs>
        <w:spacing w:lineRule="auto" w:line="232"/>
        <w:ind w:hanging="361" w:start="480" w:end="6"/>
        <w:rPr>
          <w:rFonts w:ascii="Arial" w:hAnsi="Arial" w:eastAsia="Arial" w:cs="Arial"/>
        </w:rPr>
      </w:pPr>
      <w:r>
        <w:rPr>
          <w:rFonts w:eastAsia="Arial" w:cs="Arial" w:ascii="Arial" w:hAnsi="Arial"/>
          <w:b/>
        </w:rPr>
        <w:t>Revenue Recognition :</w:t>
      </w:r>
      <w:r>
        <w:rPr>
          <w:rFonts w:eastAsia="Arial" w:cs="Arial" w:ascii="Arial" w:hAnsi="Arial"/>
        </w:rPr>
        <w:t xml:space="preserve"> All the items of costs/expenditure and revenue/income have been accounted for on accrual basis.</w:t>
      </w:r>
    </w:p>
    <w:p>
      <w:pPr>
        <w:pStyle w:val="Normal"/>
        <w:spacing w:lineRule="exact" w:line="240"/>
        <w:rPr>
          <w:rFonts w:ascii="Arial" w:hAnsi="Arial" w:eastAsia="Arial" w:cs="Arial"/>
        </w:rPr>
      </w:pPr>
      <w:r>
        <w:rPr>
          <w:rFonts w:eastAsia="Arial" w:cs="Arial" w:ascii="Arial" w:hAnsi="Arial"/>
        </w:rPr>
      </w:r>
    </w:p>
    <w:p>
      <w:pPr>
        <w:pStyle w:val="Normal"/>
        <w:numPr>
          <w:ilvl w:val="0"/>
          <w:numId w:val="3"/>
        </w:numPr>
        <w:tabs>
          <w:tab w:val="clear" w:pos="720"/>
          <w:tab w:val="left" w:pos="480" w:leader="none"/>
        </w:tabs>
        <w:spacing w:lineRule="auto" w:line="235"/>
        <w:ind w:hanging="361" w:start="480" w:end="6"/>
        <w:jc w:val="both"/>
        <w:rPr>
          <w:rFonts w:ascii="Arial" w:hAnsi="Arial" w:eastAsia="Arial" w:cs="Arial"/>
        </w:rPr>
      </w:pPr>
      <w:r>
        <w:rPr>
          <w:rFonts w:eastAsia="Arial" w:cs="Arial" w:ascii="Arial" w:hAnsi="Arial"/>
          <w:b/>
        </w:rPr>
        <w:t>Earning Per Share :</w:t>
      </w:r>
      <w:r>
        <w:rPr>
          <w:rFonts w:eastAsia="Arial" w:cs="Arial" w:ascii="Arial" w:hAnsi="Arial"/>
        </w:rPr>
        <w:t xml:space="preserve"> Basic earning per share is calculated by dividing the net profit for the year attributable to equity shareholders by the average number of equity shares outstanding during the year.</w:t>
      </w:r>
    </w:p>
    <w:p>
      <w:pPr>
        <w:pStyle w:val="Normal"/>
        <w:spacing w:lineRule="exact" w:line="241"/>
        <w:rPr>
          <w:rFonts w:ascii="Arial" w:hAnsi="Arial" w:eastAsia="Arial" w:cs="Arial"/>
        </w:rPr>
      </w:pPr>
      <w:r>
        <w:rPr>
          <w:rFonts w:eastAsia="Arial" w:cs="Arial" w:ascii="Arial" w:hAnsi="Arial"/>
        </w:rPr>
      </w:r>
    </w:p>
    <w:p>
      <w:pPr>
        <w:pStyle w:val="Normal"/>
        <w:numPr>
          <w:ilvl w:val="0"/>
          <w:numId w:val="3"/>
        </w:numPr>
        <w:tabs>
          <w:tab w:val="clear" w:pos="720"/>
          <w:tab w:val="left" w:pos="480" w:leader="none"/>
        </w:tabs>
        <w:spacing w:lineRule="auto" w:line="232"/>
        <w:ind w:hanging="361" w:start="480" w:end="6"/>
        <w:rPr>
          <w:rFonts w:ascii="Arial" w:hAnsi="Arial" w:eastAsia="Arial" w:cs="Arial"/>
        </w:rPr>
      </w:pPr>
      <w:r>
        <w:rPr>
          <w:rFonts w:eastAsia="Arial" w:cs="Arial" w:ascii="Arial" w:hAnsi="Arial"/>
        </w:rPr>
        <w:t>Fixed Assets: Fixed assets are recorded on historical cost and all expenses till the asset is ready for put to use are capitalized.</w:t>
      </w:r>
    </w:p>
    <w:p>
      <w:pPr>
        <w:pStyle w:val="Normal"/>
        <w:spacing w:lineRule="exact" w:line="242"/>
        <w:rPr>
          <w:rFonts w:ascii="Arial" w:hAnsi="Arial" w:eastAsia="Arial" w:cs="Arial"/>
        </w:rPr>
      </w:pPr>
      <w:r>
        <w:rPr>
          <w:rFonts w:eastAsia="Arial" w:cs="Arial" w:ascii="Arial" w:hAnsi="Arial"/>
        </w:rPr>
      </w:r>
    </w:p>
    <w:p>
      <w:pPr>
        <w:sectPr>
          <w:type w:val="nextPage"/>
          <w:pgSz w:w="11906" w:h="16838"/>
          <w:pgMar w:left="800" w:right="1440" w:gutter="0" w:header="0" w:top="700" w:footer="0" w:bottom="1440"/>
          <w:pgNumType w:fmt="decimal"/>
          <w:formProt w:val="false"/>
          <w:textDirection w:val="lrTb"/>
          <w:docGrid w:type="default" w:linePitch="360" w:charSpace="0"/>
        </w:sectPr>
        <w:pStyle w:val="Normal"/>
        <w:numPr>
          <w:ilvl w:val="0"/>
          <w:numId w:val="3"/>
        </w:numPr>
        <w:tabs>
          <w:tab w:val="clear" w:pos="720"/>
          <w:tab w:val="left" w:pos="480" w:leader="none"/>
        </w:tabs>
        <w:spacing w:lineRule="auto" w:line="232"/>
        <w:ind w:hanging="361" w:start="480" w:end="6"/>
        <w:rPr>
          <w:rFonts w:ascii="Arial" w:hAnsi="Arial" w:eastAsia="Arial" w:cs="Arial"/>
        </w:rPr>
      </w:pPr>
      <w:r>
        <w:rPr>
          <w:rFonts w:eastAsia="Arial" w:cs="Arial" w:ascii="Arial" w:hAnsi="Arial"/>
        </w:rPr>
        <w:t>Depreciation: Depreciation has been provided as per the rates provided in the Schedule II to the Companies Act, 2013 on the basis of written down value system.</w:t>
      </w:r>
    </w:p>
    <w:p>
      <w:pPr>
        <w:pStyle w:val="Normal"/>
        <w:spacing w:lineRule="atLeast" w:line="0"/>
        <w:rPr>
          <w:rFonts w:ascii="Arial" w:hAnsi="Arial" w:eastAsia="Arial" w:cs="Arial"/>
          <w:b/>
        </w:rPr>
      </w:pPr>
      <w:bookmarkStart w:id="6" w:name="page6"/>
      <w:bookmarkEnd w:id="6"/>
      <w:r>
        <w:rPr>
          <w:rFonts w:eastAsia="Arial" w:cs="Arial" w:ascii="Arial" w:hAnsi="Arial"/>
          <w:b/>
        </w:rPr>
        <w:t>MILLION SPARKS FOUNDATION</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rPr>
      </w:pPr>
      <w:r>
        <w:rPr>
          <w:rFonts w:eastAsia="Arial" w:cs="Arial" w:ascii="Arial" w:hAnsi="Arial"/>
        </w:rPr>
        <w:t>(A Company Licensed under Section 8 of the Companies Act, 2013)</w:t>
      </w:r>
    </w:p>
    <w:p>
      <w:pPr>
        <w:pStyle w:val="Normal"/>
        <w:spacing w:lineRule="auto" w:line="235"/>
        <w:rPr>
          <w:rFonts w:ascii="Arial" w:hAnsi="Arial" w:eastAsia="Arial" w:cs="Arial"/>
          <w:b/>
        </w:rPr>
      </w:pPr>
      <w:r>
        <w:rPr>
          <w:rFonts w:eastAsia="Arial" w:cs="Arial" w:ascii="Arial" w:hAnsi="Arial"/>
          <w:b/>
        </w:rPr>
        <w:t>A-63, ASHOK VIHAR, PHASE III, DELHI-110052</w:t>
      </w:r>
    </w:p>
    <w:p>
      <w:pPr>
        <w:pStyle w:val="Normal"/>
        <w:spacing w:lineRule="exact" w:line="2"/>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rPr>
      </w:pPr>
      <w:r>
        <w:rPr>
          <w:rFonts w:eastAsia="Arial" w:cs="Arial" w:ascii="Arial" w:hAnsi="Arial"/>
          <w:b/>
        </w:rPr>
        <w:t>CIN : U80301DL2016NPL302578</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rPr>
      </w:pPr>
      <w:r>
        <w:rPr>
          <w:rFonts w:eastAsia="Arial" w:cs="Arial" w:ascii="Arial" w:hAnsi="Arial"/>
          <w:b/>
        </w:rPr>
        <w:t>C). NOTES TO ACCOUNTS</w:t>
      </w:r>
    </w:p>
    <w:p>
      <w:pPr>
        <w:pStyle w:val="Normal"/>
        <w:spacing w:lineRule="exact" w:line="241"/>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
        </w:numPr>
        <w:tabs>
          <w:tab w:val="clear" w:pos="720"/>
          <w:tab w:val="left" w:pos="480" w:leader="none"/>
        </w:tabs>
        <w:spacing w:lineRule="auto" w:line="232"/>
        <w:ind w:hanging="361" w:start="480" w:end="600"/>
        <w:rPr>
          <w:rFonts w:ascii="Arial" w:hAnsi="Arial" w:eastAsia="Arial" w:cs="Arial"/>
        </w:rPr>
      </w:pPr>
      <w:r>
        <w:rPr>
          <w:rFonts w:eastAsia="Arial" w:cs="Arial" w:ascii="Arial" w:hAnsi="Arial"/>
        </w:rPr>
        <w:t>The financial statements are prepared under the historical cost convention in accordance with applicable accounting standards</w:t>
      </w:r>
    </w:p>
    <w:p>
      <w:pPr>
        <w:pStyle w:val="Normal"/>
        <w:spacing w:lineRule="exact" w:line="232"/>
        <w:rPr>
          <w:rFonts w:ascii="Arial" w:hAnsi="Arial" w:eastAsia="Arial" w:cs="Arial"/>
        </w:rPr>
      </w:pPr>
      <w:r>
        <w:rPr>
          <w:rFonts w:eastAsia="Arial" w:cs="Arial" w:ascii="Arial" w:hAnsi="Arial"/>
        </w:rPr>
      </w:r>
    </w:p>
    <w:p>
      <w:pPr>
        <w:pStyle w:val="Normal"/>
        <w:numPr>
          <w:ilvl w:val="0"/>
          <w:numId w:val="4"/>
        </w:numPr>
        <w:tabs>
          <w:tab w:val="clear" w:pos="720"/>
          <w:tab w:val="left" w:pos="480" w:leader="none"/>
        </w:tabs>
        <w:spacing w:lineRule="atLeast" w:line="0"/>
        <w:ind w:hanging="361" w:start="480" w:end="0"/>
        <w:rPr>
          <w:rFonts w:ascii="Arial" w:hAnsi="Arial" w:eastAsia="Arial" w:cs="Arial"/>
        </w:rPr>
      </w:pPr>
      <w:r>
        <w:rPr>
          <w:rFonts w:eastAsia="Arial" w:cs="Arial" w:ascii="Arial" w:hAnsi="Arial"/>
        </w:rPr>
        <w:t>All expenses are recorded under the natural heads of accounts of income and expenditure.</w:t>
      </w:r>
    </w:p>
    <w:p>
      <w:pPr>
        <w:pStyle w:val="Normal"/>
        <w:spacing w:lineRule="exact" w:line="228"/>
        <w:rPr>
          <w:rFonts w:ascii="Arial" w:hAnsi="Arial" w:eastAsia="Arial" w:cs="Arial"/>
        </w:rPr>
      </w:pPr>
      <w:r>
        <w:rPr>
          <w:rFonts w:eastAsia="Arial" w:cs="Arial" w:ascii="Arial" w:hAnsi="Arial"/>
        </w:rPr>
      </w:r>
    </w:p>
    <w:p>
      <w:pPr>
        <w:pStyle w:val="Normal"/>
        <w:numPr>
          <w:ilvl w:val="0"/>
          <w:numId w:val="4"/>
        </w:numPr>
        <w:tabs>
          <w:tab w:val="clear" w:pos="720"/>
          <w:tab w:val="left" w:pos="480" w:leader="none"/>
        </w:tabs>
        <w:spacing w:lineRule="atLeast" w:line="0"/>
        <w:ind w:hanging="361" w:start="480" w:end="0"/>
        <w:rPr>
          <w:rFonts w:ascii="Arial" w:hAnsi="Arial" w:eastAsia="Arial" w:cs="Arial"/>
        </w:rPr>
      </w:pPr>
      <w:r>
        <w:rPr>
          <w:rFonts w:eastAsia="Arial" w:cs="Arial" w:ascii="Arial" w:hAnsi="Arial"/>
        </w:rPr>
        <w:t>All expenses and incomes are accounted for on accrual basis.</w:t>
      </w:r>
    </w:p>
    <w:p>
      <w:pPr>
        <w:pStyle w:val="Normal"/>
        <w:spacing w:lineRule="exact" w:line="241"/>
        <w:rPr>
          <w:rFonts w:ascii="Arial" w:hAnsi="Arial" w:eastAsia="Arial" w:cs="Arial"/>
        </w:rPr>
      </w:pPr>
      <w:r>
        <w:rPr>
          <w:rFonts w:eastAsia="Arial" w:cs="Arial" w:ascii="Arial" w:hAnsi="Arial"/>
        </w:rPr>
      </w:r>
    </w:p>
    <w:p>
      <w:pPr>
        <w:pStyle w:val="Normal"/>
        <w:numPr>
          <w:ilvl w:val="0"/>
          <w:numId w:val="4"/>
        </w:numPr>
        <w:tabs>
          <w:tab w:val="clear" w:pos="720"/>
          <w:tab w:val="left" w:pos="480" w:leader="none"/>
        </w:tabs>
        <w:spacing w:lineRule="auto" w:line="235"/>
        <w:ind w:hanging="361" w:start="480" w:end="600"/>
        <w:jc w:val="both"/>
        <w:rPr>
          <w:rFonts w:ascii="Arial" w:hAnsi="Arial" w:eastAsia="Arial" w:cs="Arial"/>
        </w:rPr>
      </w:pPr>
      <w:r>
        <w:rPr>
          <w:rFonts w:eastAsia="Arial" w:cs="Arial" w:ascii="Arial" w:hAnsi="Arial"/>
        </w:rPr>
        <w:t>In the opinion of the board and to the best of their knowledge, the value on realization of Current Assets, Loans and Advances in the ordinary course of business would not be less than the amount at which they are stated in the Balance Sheet.</w:t>
      </w:r>
    </w:p>
    <w:p>
      <w:pPr>
        <w:pStyle w:val="Normal"/>
        <w:spacing w:lineRule="exact" w:line="231"/>
        <w:rPr>
          <w:rFonts w:ascii="Arial" w:hAnsi="Arial" w:eastAsia="Arial" w:cs="Arial"/>
        </w:rPr>
      </w:pPr>
      <w:r>
        <w:rPr>
          <w:rFonts w:eastAsia="Arial" w:cs="Arial" w:ascii="Arial" w:hAnsi="Arial"/>
        </w:rPr>
      </w:r>
    </w:p>
    <w:p>
      <w:pPr>
        <w:pStyle w:val="Normal"/>
        <w:numPr>
          <w:ilvl w:val="0"/>
          <w:numId w:val="4"/>
        </w:numPr>
        <w:tabs>
          <w:tab w:val="clear" w:pos="720"/>
          <w:tab w:val="left" w:pos="480" w:leader="none"/>
        </w:tabs>
        <w:spacing w:lineRule="atLeast" w:line="0"/>
        <w:ind w:hanging="361" w:start="480" w:end="0"/>
        <w:rPr>
          <w:rFonts w:ascii="Arial" w:hAnsi="Arial" w:eastAsia="Arial" w:cs="Arial"/>
        </w:rPr>
      </w:pPr>
      <w:r>
        <w:rPr>
          <w:rFonts w:eastAsia="Arial" w:cs="Arial" w:ascii="Arial" w:hAnsi="Arial"/>
        </w:rPr>
        <w:t>Contingent liabilities Rs. Nil</w:t>
      </w:r>
    </w:p>
    <w:p>
      <w:pPr>
        <w:pStyle w:val="Normal"/>
        <w:spacing w:lineRule="exact" w:line="241"/>
        <w:rPr>
          <w:rFonts w:ascii="Arial" w:hAnsi="Arial" w:eastAsia="Arial" w:cs="Arial"/>
        </w:rPr>
      </w:pPr>
      <w:r>
        <w:rPr>
          <w:rFonts w:eastAsia="Arial" w:cs="Arial" w:ascii="Arial" w:hAnsi="Arial"/>
        </w:rPr>
      </w:r>
    </w:p>
    <w:p>
      <w:pPr>
        <w:pStyle w:val="Normal"/>
        <w:numPr>
          <w:ilvl w:val="0"/>
          <w:numId w:val="4"/>
        </w:numPr>
        <w:tabs>
          <w:tab w:val="clear" w:pos="720"/>
          <w:tab w:val="left" w:pos="480" w:leader="none"/>
        </w:tabs>
        <w:spacing w:lineRule="auto" w:line="232"/>
        <w:ind w:hanging="361" w:start="480" w:end="600"/>
        <w:rPr>
          <w:rFonts w:ascii="Arial" w:hAnsi="Arial" w:eastAsia="Arial" w:cs="Arial"/>
        </w:rPr>
      </w:pPr>
      <w:r>
        <w:rPr>
          <w:rFonts w:eastAsia="Arial" w:cs="Arial" w:ascii="Arial" w:hAnsi="Arial"/>
        </w:rPr>
        <w:t>The related party disclosures as per Accounting Standard-18 notified by the Central Governments vide Companies Accounting Standard Rules, 2006.</w:t>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60" w:leader="none"/>
        </w:tabs>
        <w:spacing w:lineRule="atLeast" w:line="0"/>
        <w:ind w:start="420" w:end="0"/>
        <w:rPr/>
      </w:pPr>
      <w:r>
        <w:rPr>
          <w:rFonts w:eastAsia="Arial" w:cs="Arial" w:ascii="Arial" w:hAnsi="Arial"/>
        </w:rPr>
        <w:t>a)</w:t>
        <w:tab/>
      </w:r>
      <w:r>
        <w:rPr/>
        <w:t>Related party and their relationship</w:t>
      </w:r>
    </w:p>
    <w:tbl>
      <w:tblPr>
        <w:tblW w:w="9800" w:type="dxa"/>
        <w:jc w:val="start"/>
        <w:tblInd w:w="480" w:type="dxa"/>
        <w:tblLayout w:type="fixed"/>
        <w:tblCellMar>
          <w:top w:w="0" w:type="dxa"/>
          <w:start w:w="0" w:type="dxa"/>
          <w:bottom w:w="0" w:type="dxa"/>
          <w:end w:w="0" w:type="dxa"/>
        </w:tblCellMar>
      </w:tblPr>
      <w:tblGrid>
        <w:gridCol w:w="2780"/>
        <w:gridCol w:w="2860"/>
        <w:gridCol w:w="4160"/>
      </w:tblGrid>
      <w:tr>
        <w:trPr>
          <w:trHeight w:val="222" w:hRule="atLeast"/>
        </w:trPr>
        <w:tc>
          <w:tcPr>
            <w:tcW w:w="2780" w:type="dxa"/>
            <w:tcBorders>
              <w:top w:val="single" w:sz="8" w:space="0" w:color="000000"/>
              <w:start w:val="single" w:sz="8" w:space="0" w:color="000000"/>
              <w:end w:val="single" w:sz="8" w:space="0" w:color="000000"/>
            </w:tcBorders>
          </w:tcPr>
          <w:p>
            <w:pPr>
              <w:pStyle w:val="Normal"/>
              <w:spacing w:lineRule="exact" w:line="223"/>
              <w:ind w:start="980" w:end="0"/>
              <w:rPr>
                <w:rFonts w:ascii="Arial" w:hAnsi="Arial" w:eastAsia="Arial" w:cs="Arial"/>
              </w:rPr>
            </w:pPr>
            <w:r>
              <w:rPr>
                <w:rFonts w:eastAsia="Arial" w:cs="Arial" w:ascii="Arial" w:hAnsi="Arial"/>
              </w:rPr>
              <w:t>Directors</w:t>
            </w:r>
          </w:p>
        </w:tc>
        <w:tc>
          <w:tcPr>
            <w:tcW w:w="2860" w:type="dxa"/>
            <w:tcBorders>
              <w:top w:val="single" w:sz="8" w:space="0" w:color="000000"/>
              <w:end w:val="single" w:sz="8" w:space="0" w:color="000000"/>
            </w:tcBorders>
          </w:tcPr>
          <w:p>
            <w:pPr>
              <w:pStyle w:val="Normal"/>
              <w:spacing w:lineRule="exact" w:line="223"/>
              <w:ind w:start="460" w:end="0"/>
              <w:rPr>
                <w:rFonts w:ascii="Arial" w:hAnsi="Arial" w:eastAsia="Arial" w:cs="Arial"/>
              </w:rPr>
            </w:pPr>
            <w:r>
              <w:rPr>
                <w:rFonts w:eastAsia="Arial" w:cs="Arial" w:ascii="Arial" w:hAnsi="Arial"/>
              </w:rPr>
              <w:t>Relatives of Directors</w:t>
            </w:r>
          </w:p>
        </w:tc>
        <w:tc>
          <w:tcPr>
            <w:tcW w:w="4160" w:type="dxa"/>
            <w:tcBorders>
              <w:top w:val="single" w:sz="8" w:space="0" w:color="000000"/>
              <w:end w:val="single" w:sz="8" w:space="0" w:color="000000"/>
            </w:tcBorders>
          </w:tcPr>
          <w:p>
            <w:pPr>
              <w:pStyle w:val="Normal"/>
              <w:spacing w:lineRule="exact" w:line="223"/>
              <w:ind w:start="80" w:end="0"/>
              <w:rPr>
                <w:rFonts w:ascii="Arial" w:hAnsi="Arial" w:eastAsia="Arial" w:cs="Arial"/>
              </w:rPr>
            </w:pPr>
            <w:r>
              <w:rPr>
                <w:rFonts w:eastAsia="Arial" w:cs="Arial" w:ascii="Arial" w:hAnsi="Arial"/>
              </w:rPr>
              <w:t>Enterprises over which significant influence</w:t>
            </w:r>
          </w:p>
        </w:tc>
      </w:tr>
      <w:tr>
        <w:trPr>
          <w:trHeight w:val="264" w:hRule="atLeast"/>
        </w:trPr>
        <w:tc>
          <w:tcPr>
            <w:tcW w:w="27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60" w:type="dxa"/>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is exercised</w:t>
            </w:r>
          </w:p>
        </w:tc>
      </w:tr>
      <w:tr>
        <w:trPr>
          <w:trHeight w:val="37" w:hRule="atLeast"/>
        </w:trPr>
        <w:tc>
          <w:tcPr>
            <w:tcW w:w="27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4" w:hRule="atLeast"/>
        </w:trPr>
        <w:tc>
          <w:tcPr>
            <w:tcW w:w="2780" w:type="dxa"/>
            <w:tcBorders>
              <w:start w:val="single" w:sz="8" w:space="0" w:color="000000"/>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Mrs. Mona Mathur</w:t>
            </w:r>
          </w:p>
        </w:tc>
        <w:tc>
          <w:tcPr>
            <w:tcW w:w="28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1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52" w:hRule="atLeast"/>
        </w:trPr>
        <w:tc>
          <w:tcPr>
            <w:tcW w:w="27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17" w:hRule="atLeast"/>
        </w:trPr>
        <w:tc>
          <w:tcPr>
            <w:tcW w:w="2780" w:type="dxa"/>
            <w:tcBorders>
              <w:start w:val="single" w:sz="8" w:space="0" w:color="000000"/>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Mr. Abhinav Mathur</w:t>
            </w:r>
          </w:p>
        </w:tc>
        <w:tc>
          <w:tcPr>
            <w:tcW w:w="28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1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52" w:hRule="atLeast"/>
        </w:trPr>
        <w:tc>
          <w:tcPr>
            <w:tcW w:w="27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60" w:leader="none"/>
        </w:tabs>
        <w:spacing w:lineRule="atLeast" w:line="0"/>
        <w:ind w:start="420" w:end="0"/>
        <w:rPr/>
      </w:pPr>
      <w:r>
        <w:rPr>
          <w:rFonts w:eastAsia="Arial" w:cs="Arial" w:ascii="Arial" w:hAnsi="Arial"/>
        </w:rPr>
        <w:t>b)</w:t>
        <w:tab/>
      </w:r>
      <w:r>
        <w:rPr/>
        <w:t>Transaction with Related Parties</w:t>
      </w:r>
    </w:p>
    <w:tbl>
      <w:tblPr>
        <w:tblW w:w="9780" w:type="dxa"/>
        <w:jc w:val="start"/>
        <w:tblInd w:w="480" w:type="dxa"/>
        <w:tblLayout w:type="fixed"/>
        <w:tblCellMar>
          <w:top w:w="0" w:type="dxa"/>
          <w:start w:w="0" w:type="dxa"/>
          <w:bottom w:w="0" w:type="dxa"/>
          <w:end w:w="0" w:type="dxa"/>
        </w:tblCellMar>
      </w:tblPr>
      <w:tblGrid>
        <w:gridCol w:w="3180"/>
        <w:gridCol w:w="1260"/>
        <w:gridCol w:w="1260"/>
        <w:gridCol w:w="900"/>
        <w:gridCol w:w="100"/>
        <w:gridCol w:w="720"/>
        <w:gridCol w:w="1120"/>
        <w:gridCol w:w="40"/>
        <w:gridCol w:w="1200"/>
      </w:tblGrid>
      <w:tr>
        <w:trPr>
          <w:trHeight w:val="220" w:hRule="atLeast"/>
        </w:trPr>
        <w:tc>
          <w:tcPr>
            <w:tcW w:w="3180" w:type="dxa"/>
            <w:tcBorders>
              <w:top w:val="single" w:sz="8" w:space="0" w:color="000000"/>
              <w:start w:val="single" w:sz="8" w:space="0" w:color="000000"/>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Nature of Transaction</w:t>
            </w:r>
          </w:p>
        </w:tc>
        <w:tc>
          <w:tcPr>
            <w:tcW w:w="2520" w:type="dxa"/>
            <w:gridSpan w:val="2"/>
            <w:tcBorders>
              <w:top w:val="single" w:sz="8" w:space="0" w:color="000000"/>
              <w:end w:val="single" w:sz="8" w:space="0" w:color="000000"/>
            </w:tcBorders>
          </w:tcPr>
          <w:p>
            <w:pPr>
              <w:pStyle w:val="Normal"/>
              <w:spacing w:lineRule="exact" w:line="220"/>
              <w:ind w:end="780"/>
              <w:jc w:val="end"/>
              <w:rPr>
                <w:rFonts w:ascii="Arial" w:hAnsi="Arial" w:eastAsia="Arial" w:cs="Arial"/>
              </w:rPr>
            </w:pPr>
            <w:r>
              <w:rPr>
                <w:rFonts w:eastAsia="Arial" w:cs="Arial" w:ascii="Arial" w:hAnsi="Arial"/>
              </w:rPr>
              <w:t>Directors</w:t>
            </w:r>
          </w:p>
        </w:tc>
        <w:tc>
          <w:tcPr>
            <w:tcW w:w="1000" w:type="dxa"/>
            <w:gridSpan w:val="2"/>
            <w:tcBorders>
              <w:top w:val="single" w:sz="8" w:space="0" w:color="000000"/>
            </w:tcBorders>
          </w:tcPr>
          <w:p>
            <w:pPr>
              <w:pStyle w:val="Normal"/>
              <w:spacing w:lineRule="exact" w:line="220"/>
              <w:ind w:start="100" w:end="0"/>
              <w:rPr>
                <w:rFonts w:ascii="Arial" w:hAnsi="Arial" w:eastAsia="Arial" w:cs="Arial"/>
              </w:rPr>
            </w:pPr>
            <w:r>
              <w:rPr>
                <w:rFonts w:eastAsia="Arial" w:cs="Arial" w:ascii="Arial" w:hAnsi="Arial"/>
              </w:rPr>
              <w:t>Relatives</w:t>
            </w:r>
          </w:p>
        </w:tc>
        <w:tc>
          <w:tcPr>
            <w:tcW w:w="720" w:type="dxa"/>
            <w:tcBorders>
              <w:top w:val="single" w:sz="8" w:space="0" w:color="000000"/>
              <w:end w:val="single" w:sz="8" w:space="0" w:color="000000"/>
            </w:tcBorders>
          </w:tcPr>
          <w:p>
            <w:pPr>
              <w:pStyle w:val="Normal"/>
              <w:spacing w:lineRule="exact" w:line="220"/>
              <w:ind w:start="420" w:end="0"/>
              <w:rPr>
                <w:rFonts w:ascii="Arial" w:hAnsi="Arial" w:eastAsia="Arial" w:cs="Arial"/>
              </w:rPr>
            </w:pPr>
            <w:r>
              <w:rPr>
                <w:rFonts w:eastAsia="Arial" w:cs="Arial" w:ascii="Arial" w:hAnsi="Arial"/>
              </w:rPr>
              <w:t>of</w:t>
            </w:r>
          </w:p>
        </w:tc>
        <w:tc>
          <w:tcPr>
            <w:tcW w:w="1120" w:type="dxa"/>
            <w:tcBorders>
              <w:top w:val="single" w:sz="8" w:space="0" w:color="000000"/>
            </w:tcBorders>
          </w:tcPr>
          <w:p>
            <w:pPr>
              <w:pStyle w:val="Normal"/>
              <w:spacing w:lineRule="exact" w:line="220"/>
              <w:ind w:start="100" w:end="0"/>
              <w:rPr>
                <w:rFonts w:ascii="Arial" w:hAnsi="Arial" w:eastAsia="Arial" w:cs="Arial"/>
                <w:w w:val="98"/>
              </w:rPr>
            </w:pPr>
            <w:r>
              <w:rPr>
                <w:rFonts w:eastAsia="Arial" w:cs="Arial" w:ascii="Arial" w:hAnsi="Arial"/>
                <w:w w:val="98"/>
              </w:rPr>
              <w:t>Enterprises</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1200" w:type="dxa"/>
            <w:tcBorders>
              <w:top w:val="single" w:sz="8" w:space="0" w:color="000000"/>
              <w:end w:val="single" w:sz="8" w:space="0" w:color="000000"/>
            </w:tcBorders>
          </w:tcPr>
          <w:p>
            <w:pPr>
              <w:pStyle w:val="Normal"/>
              <w:spacing w:lineRule="exact" w:line="220"/>
              <w:jc w:val="center"/>
              <w:rPr>
                <w:rFonts w:ascii="Arial" w:hAnsi="Arial" w:eastAsia="Arial" w:cs="Arial"/>
              </w:rPr>
            </w:pPr>
            <w:r>
              <w:rPr>
                <w:rFonts w:eastAsia="Arial" w:cs="Arial" w:ascii="Arial" w:hAnsi="Arial"/>
              </w:rPr>
              <w:t>over  which</w:t>
            </w:r>
          </w:p>
        </w:tc>
      </w:tr>
      <w:tr>
        <w:trPr>
          <w:trHeight w:val="230" w:hRule="atLeast"/>
        </w:trPr>
        <w:tc>
          <w:tcPr>
            <w:tcW w:w="31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gridSpan w:val="2"/>
            <w:tcBorders/>
          </w:tcPr>
          <w:p>
            <w:pPr>
              <w:pStyle w:val="Normal"/>
              <w:spacing w:lineRule="atLeast" w:line="0"/>
              <w:ind w:start="100" w:end="0"/>
              <w:rPr>
                <w:rFonts w:ascii="Arial" w:hAnsi="Arial" w:eastAsia="Arial" w:cs="Arial"/>
              </w:rPr>
            </w:pPr>
            <w:r>
              <w:rPr>
                <w:rFonts w:eastAsia="Arial" w:cs="Arial" w:ascii="Arial" w:hAnsi="Arial"/>
              </w:rPr>
              <w:t>Directors</w:t>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tcBorders/>
          </w:tcPr>
          <w:p>
            <w:pPr>
              <w:pStyle w:val="Normal"/>
              <w:spacing w:lineRule="atLeast" w:line="0"/>
              <w:ind w:start="100" w:end="0"/>
              <w:rPr>
                <w:rFonts w:ascii="Arial" w:hAnsi="Arial" w:eastAsia="Arial" w:cs="Arial"/>
              </w:rPr>
            </w:pPr>
            <w:r>
              <w:rPr>
                <w:rFonts w:eastAsia="Arial" w:cs="Arial" w:ascii="Arial" w:hAnsi="Arial"/>
              </w:rPr>
              <w:t>significant</w:t>
            </w:r>
          </w:p>
        </w:tc>
        <w:tc>
          <w:tcPr>
            <w:tcW w:w="1240" w:type="dxa"/>
            <w:gridSpan w:val="2"/>
            <w:tcBorders>
              <w:end w:val="single" w:sz="8" w:space="0" w:color="000000"/>
            </w:tcBorders>
          </w:tcPr>
          <w:p>
            <w:pPr>
              <w:pStyle w:val="Normal"/>
              <w:spacing w:lineRule="atLeast" w:line="0"/>
              <w:ind w:start="20" w:end="0"/>
              <w:rPr>
                <w:rFonts w:ascii="Arial" w:hAnsi="Arial" w:eastAsia="Arial" w:cs="Arial"/>
              </w:rPr>
            </w:pPr>
            <w:r>
              <w:rPr>
                <w:rFonts w:eastAsia="Arial" w:cs="Arial" w:ascii="Arial" w:hAnsi="Arial"/>
              </w:rPr>
              <w:t>influence  is</w:t>
            </w:r>
          </w:p>
        </w:tc>
      </w:tr>
      <w:tr>
        <w:trPr>
          <w:trHeight w:val="230" w:hRule="atLeast"/>
        </w:trPr>
        <w:tc>
          <w:tcPr>
            <w:tcW w:w="31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20" w:type="dxa"/>
            <w:tcBorders/>
          </w:tcPr>
          <w:p>
            <w:pPr>
              <w:pStyle w:val="Normal"/>
              <w:spacing w:lineRule="atLeast" w:line="0"/>
              <w:ind w:start="100" w:end="0"/>
              <w:rPr>
                <w:rFonts w:ascii="Arial" w:hAnsi="Arial" w:eastAsia="Arial" w:cs="Arial"/>
              </w:rPr>
            </w:pPr>
            <w:r>
              <w:rPr>
                <w:rFonts w:eastAsia="Arial" w:cs="Arial" w:ascii="Arial" w:hAnsi="Arial"/>
              </w:rPr>
              <w:t>exercised</w:t>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6" w:hRule="atLeast"/>
        </w:trPr>
        <w:tc>
          <w:tcPr>
            <w:tcW w:w="31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4" w:hRule="atLeast"/>
        </w:trPr>
        <w:tc>
          <w:tcPr>
            <w:tcW w:w="31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end w:val="single" w:sz="8" w:space="0" w:color="000000"/>
            </w:tcBorders>
          </w:tcPr>
          <w:p>
            <w:pPr>
              <w:pStyle w:val="Normal"/>
              <w:spacing w:lineRule="exact" w:line="214"/>
              <w:ind w:end="320"/>
              <w:jc w:val="end"/>
              <w:rPr>
                <w:rFonts w:ascii="Arial" w:hAnsi="Arial" w:eastAsia="Arial" w:cs="Arial"/>
                <w:b/>
              </w:rPr>
            </w:pPr>
            <w:r>
              <w:rPr>
                <w:rFonts w:eastAsia="Arial" w:cs="Arial" w:ascii="Arial" w:hAnsi="Arial"/>
                <w:b/>
              </w:rPr>
              <w:t>2018</w:t>
            </w:r>
          </w:p>
        </w:tc>
        <w:tc>
          <w:tcPr>
            <w:tcW w:w="1260" w:type="dxa"/>
            <w:tcBorders>
              <w:end w:val="single" w:sz="8" w:space="0" w:color="000000"/>
            </w:tcBorders>
          </w:tcPr>
          <w:p>
            <w:pPr>
              <w:pStyle w:val="Normal"/>
              <w:spacing w:lineRule="exact" w:line="214"/>
              <w:ind w:end="320"/>
              <w:jc w:val="end"/>
              <w:rPr>
                <w:rFonts w:ascii="Arial" w:hAnsi="Arial" w:eastAsia="Arial" w:cs="Arial"/>
                <w:b/>
              </w:rPr>
            </w:pPr>
            <w:r>
              <w:rPr>
                <w:rFonts w:eastAsia="Arial" w:cs="Arial" w:ascii="Arial" w:hAnsi="Arial"/>
                <w:b/>
              </w:rPr>
              <w:t>2017</w:t>
            </w:r>
          </w:p>
        </w:tc>
        <w:tc>
          <w:tcPr>
            <w:tcW w:w="900" w:type="dxa"/>
            <w:tcBorders>
              <w:end w:val="single" w:sz="8" w:space="0" w:color="000000"/>
            </w:tcBorders>
          </w:tcPr>
          <w:p>
            <w:pPr>
              <w:pStyle w:val="Normal"/>
              <w:spacing w:lineRule="exact" w:line="214"/>
              <w:jc w:val="center"/>
              <w:rPr>
                <w:rFonts w:ascii="Arial" w:hAnsi="Arial" w:eastAsia="Arial" w:cs="Arial"/>
                <w:b/>
                <w:w w:val="98"/>
              </w:rPr>
            </w:pPr>
            <w:r>
              <w:rPr>
                <w:rFonts w:eastAsia="Arial" w:cs="Arial" w:ascii="Arial" w:hAnsi="Arial"/>
                <w:b/>
                <w:w w:val="98"/>
              </w:rPr>
              <w:t>2017</w:t>
            </w:r>
          </w:p>
        </w:tc>
        <w:tc>
          <w:tcPr>
            <w:tcW w:w="100"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720" w:type="dxa"/>
            <w:tcBorders>
              <w:end w:val="single" w:sz="8" w:space="0" w:color="000000"/>
            </w:tcBorders>
          </w:tcPr>
          <w:p>
            <w:pPr>
              <w:pStyle w:val="Normal"/>
              <w:spacing w:lineRule="exact" w:line="214"/>
              <w:ind w:end="20"/>
              <w:jc w:val="center"/>
              <w:rPr>
                <w:rFonts w:ascii="Arial" w:hAnsi="Arial" w:eastAsia="Arial" w:cs="Arial"/>
                <w:b/>
                <w:w w:val="98"/>
              </w:rPr>
            </w:pPr>
            <w:r>
              <w:rPr>
                <w:rFonts w:eastAsia="Arial" w:cs="Arial" w:ascii="Arial" w:hAnsi="Arial"/>
                <w:b/>
                <w:w w:val="98"/>
              </w:rPr>
              <w:t>2017</w:t>
            </w:r>
          </w:p>
        </w:tc>
        <w:tc>
          <w:tcPr>
            <w:tcW w:w="1120" w:type="dxa"/>
            <w:tcBorders/>
          </w:tcPr>
          <w:p>
            <w:pPr>
              <w:pStyle w:val="Normal"/>
              <w:spacing w:lineRule="exact" w:line="214"/>
              <w:jc w:val="center"/>
              <w:rPr>
                <w:rFonts w:ascii="Arial" w:hAnsi="Arial" w:eastAsia="Arial" w:cs="Arial"/>
                <w:b/>
                <w:w w:val="98"/>
              </w:rPr>
            </w:pPr>
            <w:r>
              <w:rPr>
                <w:rFonts w:eastAsia="Arial" w:cs="Arial" w:ascii="Arial" w:hAnsi="Arial"/>
                <w:b/>
                <w:w w:val="98"/>
              </w:rPr>
              <w:t>2017</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1200" w:type="dxa"/>
            <w:tcBorders>
              <w:end w:val="single" w:sz="8" w:space="0" w:color="000000"/>
            </w:tcBorders>
          </w:tcPr>
          <w:p>
            <w:pPr>
              <w:pStyle w:val="Normal"/>
              <w:spacing w:lineRule="exact" w:line="214"/>
              <w:jc w:val="center"/>
              <w:rPr>
                <w:rFonts w:ascii="Arial" w:hAnsi="Arial" w:eastAsia="Arial" w:cs="Arial"/>
                <w:b/>
                <w:w w:val="98"/>
              </w:rPr>
            </w:pPr>
            <w:r>
              <w:rPr>
                <w:rFonts w:eastAsia="Arial" w:cs="Arial" w:ascii="Arial" w:hAnsi="Arial"/>
                <w:b/>
                <w:w w:val="98"/>
              </w:rPr>
              <w:t>2017</w:t>
            </w:r>
          </w:p>
        </w:tc>
      </w:tr>
      <w:tr>
        <w:trPr>
          <w:trHeight w:val="39" w:hRule="atLeast"/>
        </w:trPr>
        <w:tc>
          <w:tcPr>
            <w:tcW w:w="31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8"/>
                <w:sz w:val="3"/>
              </w:rPr>
            </w:pPr>
            <w:r>
              <w:rPr>
                <w:rFonts w:eastAsia="Times New Roman" w:cs="Times New Roman" w:ascii="Times New Roman" w:hAnsi="Times New Roman"/>
                <w:b/>
                <w:w w:val="98"/>
                <w:sz w:val="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4" w:hRule="atLeast"/>
        </w:trPr>
        <w:tc>
          <w:tcPr>
            <w:tcW w:w="3180" w:type="dxa"/>
            <w:tcBorders>
              <w:start w:val="single" w:sz="8" w:space="0" w:color="000000"/>
              <w:end w:val="single" w:sz="8" w:space="0" w:color="000000"/>
            </w:tcBorders>
          </w:tcPr>
          <w:p>
            <w:pPr>
              <w:pStyle w:val="Normal"/>
              <w:spacing w:lineRule="atLeast" w:line="0"/>
              <w:ind w:start="100" w:end="0"/>
              <w:rPr/>
            </w:pPr>
            <w:r>
              <w:rPr>
                <w:rFonts w:eastAsia="Arial" w:cs="Arial" w:ascii="Arial" w:hAnsi="Arial"/>
              </w:rPr>
              <w:t>Directors’ Remuneration/ Salary</w:t>
            </w:r>
          </w:p>
        </w:tc>
        <w:tc>
          <w:tcPr>
            <w:tcW w:w="1260" w:type="dxa"/>
            <w:tcBorders>
              <w:end w:val="single" w:sz="8" w:space="0" w:color="000000"/>
            </w:tcBorders>
          </w:tcPr>
          <w:p>
            <w:pPr>
              <w:pStyle w:val="Normal"/>
              <w:spacing w:lineRule="exact" w:line="220"/>
              <w:ind w:end="20"/>
              <w:jc w:val="end"/>
              <w:rPr>
                <w:rFonts w:ascii="Arial" w:hAnsi="Arial" w:eastAsia="Arial" w:cs="Arial"/>
              </w:rPr>
            </w:pPr>
            <w:r>
              <w:rPr>
                <w:rFonts w:eastAsia="Arial" w:cs="Arial" w:ascii="Arial" w:hAnsi="Arial"/>
              </w:rPr>
              <w:t>27,00,000</w:t>
            </w:r>
          </w:p>
        </w:tc>
        <w:tc>
          <w:tcPr>
            <w:tcW w:w="1260" w:type="dxa"/>
            <w:tcBorders>
              <w:end w:val="single" w:sz="8" w:space="0" w:color="000000"/>
            </w:tcBorders>
          </w:tcPr>
          <w:p>
            <w:pPr>
              <w:pStyle w:val="Normal"/>
              <w:spacing w:lineRule="exact" w:line="220"/>
              <w:ind w:end="20"/>
              <w:jc w:val="end"/>
              <w:rPr>
                <w:rFonts w:ascii="Arial" w:hAnsi="Arial" w:eastAsia="Arial" w:cs="Arial"/>
              </w:rPr>
            </w:pPr>
            <w:r>
              <w:rPr>
                <w:rFonts w:eastAsia="Arial" w:cs="Arial" w:ascii="Arial" w:hAnsi="Arial"/>
              </w:rPr>
              <w:t>7,50,000</w:t>
            </w:r>
          </w:p>
        </w:tc>
        <w:tc>
          <w:tcPr>
            <w:tcW w:w="900" w:type="dxa"/>
            <w:tcBorders>
              <w:end w:val="single" w:sz="8" w:space="0" w:color="000000"/>
            </w:tcBorders>
          </w:tcPr>
          <w:p>
            <w:pPr>
              <w:pStyle w:val="Normal"/>
              <w:spacing w:lineRule="exact" w:line="220"/>
              <w:jc w:val="center"/>
              <w:rPr>
                <w:rFonts w:ascii="Arial" w:hAnsi="Arial" w:eastAsia="Arial" w:cs="Arial"/>
              </w:rPr>
            </w:pPr>
            <w:r>
              <w:rPr>
                <w:rFonts w:eastAsia="Arial" w:cs="Arial" w:ascii="Arial" w:hAnsi="Arial"/>
              </w:rPr>
              <w:t>NIL</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end w:val="single" w:sz="8" w:space="0" w:color="000000"/>
            </w:tcBorders>
          </w:tcPr>
          <w:p>
            <w:pPr>
              <w:pStyle w:val="Normal"/>
              <w:spacing w:lineRule="exact" w:line="220"/>
              <w:ind w:end="20"/>
              <w:jc w:val="center"/>
              <w:rPr>
                <w:rFonts w:ascii="Arial" w:hAnsi="Arial" w:eastAsia="Arial" w:cs="Arial"/>
              </w:rPr>
            </w:pPr>
            <w:r>
              <w:rPr>
                <w:rFonts w:eastAsia="Arial" w:cs="Arial" w:ascii="Arial" w:hAnsi="Arial"/>
              </w:rPr>
              <w:t>NIL</w:t>
            </w:r>
          </w:p>
        </w:tc>
        <w:tc>
          <w:tcPr>
            <w:tcW w:w="1120" w:type="dxa"/>
            <w:tcBorders/>
          </w:tcPr>
          <w:p>
            <w:pPr>
              <w:pStyle w:val="Normal"/>
              <w:spacing w:lineRule="exact" w:line="220"/>
              <w:jc w:val="center"/>
              <w:rPr>
                <w:rFonts w:ascii="Arial" w:hAnsi="Arial" w:eastAsia="Arial" w:cs="Arial"/>
                <w:w w:val="96"/>
              </w:rPr>
            </w:pPr>
            <w:r>
              <w:rPr>
                <w:rFonts w:eastAsia="Arial" w:cs="Arial" w:ascii="Arial" w:hAnsi="Arial"/>
                <w:w w:val="96"/>
              </w:rPr>
              <w:t>NIL</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6"/>
              </w:rPr>
            </w:pPr>
            <w:r>
              <w:rPr>
                <w:rFonts w:eastAsia="Times New Roman" w:cs="Times New Roman" w:ascii="Times New Roman" w:hAnsi="Times New Roman"/>
                <w:w w:val="96"/>
              </w:rPr>
            </w:r>
          </w:p>
        </w:tc>
        <w:tc>
          <w:tcPr>
            <w:tcW w:w="1200" w:type="dxa"/>
            <w:tcBorders>
              <w:end w:val="single" w:sz="8" w:space="0" w:color="000000"/>
            </w:tcBorders>
          </w:tcPr>
          <w:p>
            <w:pPr>
              <w:pStyle w:val="Normal"/>
              <w:spacing w:lineRule="exact" w:line="220"/>
              <w:jc w:val="center"/>
              <w:rPr>
                <w:rFonts w:ascii="Arial" w:hAnsi="Arial" w:eastAsia="Arial" w:cs="Arial"/>
                <w:w w:val="96"/>
              </w:rPr>
            </w:pPr>
            <w:r>
              <w:rPr>
                <w:rFonts w:eastAsia="Arial" w:cs="Arial" w:ascii="Arial" w:hAnsi="Arial"/>
                <w:w w:val="96"/>
              </w:rPr>
              <w:t>NIL</w:t>
            </w:r>
          </w:p>
        </w:tc>
      </w:tr>
      <w:tr>
        <w:trPr>
          <w:trHeight w:val="23" w:hRule="atLeast"/>
        </w:trPr>
        <w:tc>
          <w:tcPr>
            <w:tcW w:w="318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w w:val="96"/>
                <w:sz w:val="1"/>
              </w:rPr>
            </w:pPr>
            <w:r>
              <w:rPr>
                <w:rFonts w:eastAsia="Times New Roman" w:cs="Times New Roman" w:ascii="Times New Roman" w:hAnsi="Times New Roman"/>
                <w:w w:val="96"/>
                <w:sz w:val="1"/>
              </w:rPr>
            </w:r>
          </w:p>
        </w:tc>
        <w:tc>
          <w:tcPr>
            <w:tcW w:w="12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77" w:hRule="atLeast"/>
        </w:trPr>
        <w:tc>
          <w:tcPr>
            <w:tcW w:w="3180" w:type="dxa"/>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Professional Charges</w:t>
            </w:r>
          </w:p>
        </w:tc>
        <w:tc>
          <w:tcPr>
            <w:tcW w:w="126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27,00,000</w:t>
            </w:r>
          </w:p>
        </w:tc>
        <w:tc>
          <w:tcPr>
            <w:tcW w:w="126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NIL</w:t>
            </w:r>
          </w:p>
        </w:tc>
        <w:tc>
          <w:tcPr>
            <w:tcW w:w="900" w:type="dxa"/>
            <w:tcBorders>
              <w:end w:val="single" w:sz="8" w:space="0" w:color="000000"/>
            </w:tcBorders>
          </w:tcPr>
          <w:p>
            <w:pPr>
              <w:pStyle w:val="Normal"/>
              <w:spacing w:lineRule="atLeast" w:line="0"/>
              <w:jc w:val="center"/>
              <w:rPr>
                <w:rFonts w:ascii="Arial" w:hAnsi="Arial" w:eastAsia="Arial" w:cs="Arial"/>
              </w:rPr>
            </w:pPr>
            <w:r>
              <w:rPr>
                <w:rFonts w:eastAsia="Arial" w:cs="Arial" w:ascii="Arial" w:hAnsi="Arial"/>
              </w:rPr>
              <w:t>NIL</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pacing w:lineRule="atLeast" w:line="0"/>
              <w:ind w:end="20"/>
              <w:jc w:val="center"/>
              <w:rPr>
                <w:rFonts w:ascii="Arial" w:hAnsi="Arial" w:eastAsia="Arial" w:cs="Arial"/>
              </w:rPr>
            </w:pPr>
            <w:r>
              <w:rPr>
                <w:rFonts w:eastAsia="Arial" w:cs="Arial" w:ascii="Arial" w:hAnsi="Arial"/>
              </w:rPr>
              <w:t>NIL</w:t>
            </w:r>
          </w:p>
        </w:tc>
        <w:tc>
          <w:tcPr>
            <w:tcW w:w="1120" w:type="dxa"/>
            <w:tcBorders/>
          </w:tcPr>
          <w:p>
            <w:pPr>
              <w:pStyle w:val="Normal"/>
              <w:spacing w:lineRule="atLeast" w:line="0"/>
              <w:jc w:val="center"/>
              <w:rPr>
                <w:rFonts w:ascii="Arial" w:hAnsi="Arial" w:eastAsia="Arial" w:cs="Arial"/>
                <w:w w:val="96"/>
              </w:rPr>
            </w:pPr>
            <w:r>
              <w:rPr>
                <w:rFonts w:eastAsia="Arial" w:cs="Arial" w:ascii="Arial" w:hAnsi="Arial"/>
                <w:w w:val="96"/>
              </w:rPr>
              <w:t>NIL</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200" w:type="dxa"/>
            <w:tcBorders>
              <w:end w:val="single" w:sz="8" w:space="0" w:color="000000"/>
            </w:tcBorders>
          </w:tcPr>
          <w:p>
            <w:pPr>
              <w:pStyle w:val="Normal"/>
              <w:spacing w:lineRule="atLeast" w:line="0"/>
              <w:jc w:val="center"/>
              <w:rPr>
                <w:rFonts w:ascii="Arial" w:hAnsi="Arial" w:eastAsia="Arial" w:cs="Arial"/>
                <w:w w:val="96"/>
              </w:rPr>
            </w:pPr>
            <w:r>
              <w:rPr>
                <w:rFonts w:eastAsia="Arial" w:cs="Arial" w:ascii="Arial" w:hAnsi="Arial"/>
                <w:w w:val="96"/>
              </w:rPr>
              <w:t>NIL</w:t>
            </w:r>
          </w:p>
        </w:tc>
      </w:tr>
      <w:tr>
        <w:trPr>
          <w:trHeight w:val="70" w:hRule="atLeast"/>
        </w:trPr>
        <w:tc>
          <w:tcPr>
            <w:tcW w:w="31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6"/>
                <w:sz w:val="6"/>
              </w:rPr>
            </w:pPr>
            <w:r>
              <w:rPr>
                <w:rFonts w:eastAsia="Times New Roman" w:cs="Times New Roman" w:ascii="Times New Roman" w:hAnsi="Times New Roman"/>
                <w:w w:val="96"/>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auto" w:line="232"/>
        <w:ind w:start="780" w:end="0"/>
        <w:rPr/>
      </w:pPr>
      <w:r>
        <w:rPr>
          <w:rFonts w:eastAsia="Times New Roman" w:cs="Times New Roman" w:ascii="Times New Roman" w:hAnsi="Times New Roman"/>
          <w:b/>
          <w:sz w:val="18"/>
        </w:rPr>
        <w:t>a.</w:t>
      </w:r>
      <w:r>
        <w:rPr>
          <w:rFonts w:eastAsia="Times New Roman" w:cs="Times New Roman" w:ascii="Times New Roman" w:hAnsi="Times New Roman"/>
          <w:sz w:val="18"/>
        </w:rPr>
        <w:t xml:space="preserve"> Related party relationship is as identified by the company and relied upon by the auditor.</w:t>
      </w:r>
    </w:p>
    <w:p>
      <w:pPr>
        <w:pStyle w:val="Normal"/>
        <w:spacing w:lineRule="atLeast" w:line="0"/>
        <w:ind w:start="780" w:end="0"/>
        <w:rPr/>
      </w:pPr>
      <w:r>
        <w:rPr>
          <w:rFonts w:eastAsia="Times New Roman" w:cs="Times New Roman" w:ascii="Times New Roman" w:hAnsi="Times New Roman"/>
          <w:b/>
          <w:sz w:val="18"/>
        </w:rPr>
        <w:t>b.</w:t>
      </w:r>
      <w:r>
        <w:rPr>
          <w:rFonts w:eastAsia="Times New Roman" w:cs="Times New Roman" w:ascii="Times New Roman" w:hAnsi="Times New Roman"/>
          <w:sz w:val="18"/>
        </w:rPr>
        <w:t xml:space="preserve"> Only those related parties have been disclosed with whom there were related party transaction during the year.</w:t>
      </w:r>
    </w:p>
    <w:p>
      <w:pPr>
        <w:sectPr>
          <w:type w:val="nextPage"/>
          <w:pgSz w:w="11906" w:h="16838"/>
          <w:pgMar w:left="800" w:right="846" w:gutter="0" w:header="0" w:top="700" w:footer="0" w:bottom="1440"/>
          <w:pgNumType w:fmt="decimal"/>
          <w:formProt w:val="false"/>
          <w:textDirection w:val="lrTb"/>
          <w:docGrid w:type="default" w:linePitch="360" w:charSpace="0"/>
        </w:sectPr>
      </w:pPr>
    </w:p>
    <w:p>
      <w:pPr>
        <w:pStyle w:val="Normal"/>
        <w:spacing w:lineRule="atLeast" w:line="0"/>
        <w:ind w:start="60" w:end="0"/>
        <w:rPr>
          <w:rFonts w:ascii="Arial" w:hAnsi="Arial" w:eastAsia="Arial" w:cs="Arial"/>
          <w:b/>
        </w:rPr>
      </w:pPr>
      <w:bookmarkStart w:id="7" w:name="page7"/>
      <w:bookmarkEnd w:id="7"/>
      <w:r>
        <w:rPr>
          <w:rFonts w:eastAsia="Arial" w:cs="Arial" w:ascii="Arial" w:hAnsi="Arial"/>
          <w:b/>
        </w:rPr>
        <w:t>MILLION SPARKS FOUNDATION</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0" w:end="0"/>
        <w:rPr>
          <w:rFonts w:ascii="Arial" w:hAnsi="Arial" w:eastAsia="Arial" w:cs="Arial"/>
        </w:rPr>
      </w:pPr>
      <w:r>
        <w:rPr>
          <w:rFonts w:eastAsia="Arial" w:cs="Arial" w:ascii="Arial" w:hAnsi="Arial"/>
        </w:rPr>
        <w:t>(A Company Licensed under Section 8 of the Companies Act, 2013)</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60" w:end="3380"/>
        <w:rPr>
          <w:rFonts w:ascii="Arial" w:hAnsi="Arial" w:eastAsia="Arial" w:cs="Arial"/>
          <w:b/>
        </w:rPr>
      </w:pPr>
      <w:r>
        <w:rPr>
          <w:rFonts w:eastAsia="Arial" w:cs="Arial" w:ascii="Arial" w:hAnsi="Arial"/>
          <w:b/>
        </w:rPr>
        <w:t>A-63, ASHOK VIHAR, PHASE III, DELHI-110052 CIN : U80301DL2016NPL302578</w:t>
      </w:r>
    </w:p>
    <w:p>
      <w:pPr>
        <w:pStyle w:val="Normal"/>
        <w:spacing w:lineRule="exact" w:line="24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20" w:end="0"/>
        <w:rPr>
          <w:rFonts w:ascii="Arial" w:hAnsi="Arial" w:eastAsia="Arial" w:cs="Arial"/>
          <w:b/>
          <w:sz w:val="19"/>
        </w:rPr>
      </w:pPr>
      <w:r>
        <w:rPr>
          <w:rFonts w:eastAsia="Arial" w:cs="Arial" w:ascii="Arial" w:hAnsi="Arial"/>
          <w:b/>
          <w:sz w:val="19"/>
        </w:rPr>
        <w:t>Notes to Financial statements for the year ended 31st March 2018</w:t>
      </w:r>
    </w:p>
    <w:p>
      <w:pPr>
        <w:pStyle w:val="Normal"/>
        <w:spacing w:lineRule="exact" w:line="242"/>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60" w:end="0"/>
        <w:rPr>
          <w:rFonts w:ascii="Arial" w:hAnsi="Arial" w:eastAsia="Arial" w:cs="Arial"/>
          <w:b/>
        </w:rPr>
      </w:pPr>
      <w:r>
        <w:rPr>
          <w:rFonts w:eastAsia="Arial" w:cs="Arial" w:ascii="Arial" w:hAnsi="Arial"/>
          <w:b/>
        </w:rPr>
        <w:t>Note No. 2 Share Capital</w:t>
      </w:r>
    </w:p>
    <w:p>
      <w:pPr>
        <w:pStyle w:val="Normal"/>
        <w:spacing w:lineRule="exact" w:line="128"/>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rPr>
          <w:rFonts w:ascii="Arial" w:hAnsi="Arial" w:eastAsia="Arial" w:cs="Arial"/>
          <w:sz w:val="19"/>
        </w:rPr>
      </w:pPr>
      <w:r>
        <w:rPr>
          <w:rFonts w:eastAsia="Arial" w:cs="Arial" w:ascii="Arial" w:hAnsi="Arial"/>
          <w:sz w:val="19"/>
        </w:rPr>
        <w:t>(F.Y. 2017-2018)</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end"/>
        <w:rPr>
          <w:rFonts w:ascii="Arial" w:hAnsi="Arial" w:eastAsia="Arial" w:cs="Arial"/>
          <w:b/>
        </w:rPr>
      </w:pPr>
      <w:r>
        <w:rPr>
          <w:rFonts w:eastAsia="Arial" w:cs="Arial" w:ascii="Arial" w:hAnsi="Arial"/>
          <w:b/>
        </w:rPr>
        <w:t>in rupees</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37">
            <wp:simplePos x="0" y="0"/>
            <wp:positionH relativeFrom="column">
              <wp:posOffset>215265</wp:posOffset>
            </wp:positionH>
            <wp:positionV relativeFrom="paragraph">
              <wp:posOffset>-97790</wp:posOffset>
            </wp:positionV>
            <wp:extent cx="114300" cy="7620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252" t="-236" r="-252" b="-236"/>
                    <a:stretch>
                      <a:fillRect/>
                    </a:stretch>
                  </pic:blipFill>
                  <pic:spPr bwMode="auto">
                    <a:xfrm>
                      <a:off x="0" y="0"/>
                      <a:ext cx="114300" cy="76200"/>
                    </a:xfrm>
                    <a:prstGeom prst="rect">
                      <a:avLst/>
                    </a:prstGeom>
                  </pic:spPr>
                </pic:pic>
              </a:graphicData>
            </a:graphic>
          </wp:anchor>
        </w:drawing>
      </w:r>
    </w:p>
    <w:p>
      <w:pPr>
        <w:sectPr>
          <w:type w:val="nextPage"/>
          <w:pgSz w:w="11906" w:h="16838"/>
          <w:pgMar w:left="1040" w:right="749" w:gutter="0" w:header="0" w:top="712" w:footer="0" w:bottom="134"/>
          <w:pgNumType w:fmt="decimal"/>
          <w:cols w:num="2" w:equalWidth="false" w:sep="false">
            <w:col w:w="7840" w:space="720"/>
            <w:col w:w="1560"/>
          </w:cols>
          <w:formProt w:val="false"/>
          <w:textDirection w:val="lrTb"/>
          <w:docGrid w:type="default" w:linePitch="360" w:charSpace="0"/>
        </w:sectPr>
      </w:pPr>
    </w:p>
    <w:tbl>
      <w:tblPr>
        <w:tblW w:w="10140" w:type="dxa"/>
        <w:jc w:val="start"/>
        <w:tblInd w:w="0" w:type="dxa"/>
        <w:tblLayout w:type="fixed"/>
        <w:tblCellMar>
          <w:top w:w="0" w:type="dxa"/>
          <w:start w:w="0" w:type="dxa"/>
          <w:bottom w:w="0" w:type="dxa"/>
          <w:end w:w="0" w:type="dxa"/>
        </w:tblCellMar>
      </w:tblPr>
      <w:tblGrid>
        <w:gridCol w:w="4140"/>
        <w:gridCol w:w="1500"/>
        <w:gridCol w:w="500"/>
        <w:gridCol w:w="1000"/>
        <w:gridCol w:w="1000"/>
        <w:gridCol w:w="500"/>
        <w:gridCol w:w="1500"/>
      </w:tblGrid>
      <w:tr>
        <w:trPr>
          <w:trHeight w:val="230" w:hRule="atLeast"/>
        </w:trPr>
        <w:tc>
          <w:tcPr>
            <w:tcW w:w="4140" w:type="dxa"/>
            <w:vMerge w:val="restart"/>
            <w:tcBorders>
              <w:top w:val="single" w:sz="8" w:space="0" w:color="000000"/>
              <w:start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Particulars</w:t>
            </w:r>
          </w:p>
        </w:tc>
        <w:tc>
          <w:tcPr>
            <w:tcW w:w="1500" w:type="dxa"/>
            <w:tcBorders>
              <w:top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0" w:type="dxa"/>
            <w:gridSpan w:val="2"/>
            <w:tcBorders>
              <w:top w:val="single" w:sz="8" w:space="0" w:color="000000"/>
              <w:end w:val="single" w:sz="8" w:space="0" w:color="000000"/>
            </w:tcBorders>
          </w:tcPr>
          <w:p>
            <w:pPr>
              <w:pStyle w:val="Normal"/>
              <w:spacing w:lineRule="atLeast" w:line="0"/>
              <w:ind w:end="148"/>
              <w:jc w:val="end"/>
              <w:rPr>
                <w:rFonts w:ascii="Arial" w:hAnsi="Arial" w:eastAsia="Arial" w:cs="Arial"/>
                <w:b/>
              </w:rPr>
            </w:pPr>
            <w:r>
              <w:rPr>
                <w:rFonts w:eastAsia="Arial" w:cs="Arial" w:ascii="Arial" w:hAnsi="Arial"/>
                <w:b/>
              </w:rPr>
              <w:t>As at 31st March</w:t>
            </w:r>
          </w:p>
        </w:tc>
        <w:tc>
          <w:tcPr>
            <w:tcW w:w="2000" w:type="dxa"/>
            <w:gridSpan w:val="2"/>
            <w:tcBorders>
              <w:top w:val="single" w:sz="8" w:space="0" w:color="000000"/>
              <w:end w:val="single" w:sz="8" w:space="0" w:color="000000"/>
            </w:tcBorders>
          </w:tcPr>
          <w:p>
            <w:pPr>
              <w:pStyle w:val="Normal"/>
              <w:spacing w:lineRule="atLeast" w:line="0"/>
              <w:ind w:end="147"/>
              <w:jc w:val="end"/>
              <w:rPr>
                <w:rFonts w:ascii="Arial" w:hAnsi="Arial" w:eastAsia="Arial" w:cs="Arial"/>
                <w:b/>
              </w:rPr>
            </w:pPr>
            <w:r>
              <w:rPr>
                <w:rFonts w:eastAsia="Arial" w:cs="Arial" w:ascii="Arial" w:hAnsi="Arial"/>
                <w:b/>
              </w:rPr>
              <w:t>As at 31st March</w:t>
            </w:r>
          </w:p>
        </w:tc>
      </w:tr>
      <w:tr>
        <w:trPr>
          <w:trHeight w:val="115" w:hRule="atLeast"/>
        </w:trPr>
        <w:tc>
          <w:tcPr>
            <w:tcW w:w="4140" w:type="dxa"/>
            <w:vMerge w:val="continue"/>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0" w:type="dxa"/>
            <w:gridSpan w:val="2"/>
            <w:vMerge w:val="restart"/>
            <w:tcBorders>
              <w:end w:val="single" w:sz="8" w:space="0" w:color="000000"/>
            </w:tcBorders>
          </w:tcPr>
          <w:p>
            <w:pPr>
              <w:pStyle w:val="Normal"/>
              <w:spacing w:lineRule="atLeast" w:line="0"/>
              <w:ind w:end="708"/>
              <w:jc w:val="end"/>
              <w:rPr>
                <w:rFonts w:ascii="Arial" w:hAnsi="Arial" w:eastAsia="Arial" w:cs="Arial"/>
                <w:b/>
              </w:rPr>
            </w:pPr>
            <w:r>
              <w:rPr>
                <w:rFonts w:eastAsia="Arial" w:cs="Arial" w:ascii="Arial" w:hAnsi="Arial"/>
                <w:b/>
              </w:rPr>
              <w:t>2018</w:t>
            </w:r>
          </w:p>
        </w:tc>
        <w:tc>
          <w:tcPr>
            <w:tcW w:w="5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500" w:type="dxa"/>
            <w:vMerge w:val="restart"/>
            <w:tcBorders>
              <w:end w:val="single" w:sz="8" w:space="0" w:color="000000"/>
            </w:tcBorders>
          </w:tcPr>
          <w:p>
            <w:pPr>
              <w:pStyle w:val="Normal"/>
              <w:spacing w:lineRule="atLeast" w:line="0"/>
              <w:ind w:end="707"/>
              <w:jc w:val="end"/>
              <w:rPr>
                <w:rFonts w:ascii="Arial" w:hAnsi="Arial" w:eastAsia="Arial" w:cs="Arial"/>
                <w:b/>
              </w:rPr>
            </w:pPr>
            <w:r>
              <w:rPr>
                <w:rFonts w:eastAsia="Arial" w:cs="Arial" w:ascii="Arial" w:hAnsi="Arial"/>
                <w:b/>
              </w:rPr>
              <w:t>2017</w:t>
            </w:r>
          </w:p>
        </w:tc>
      </w:tr>
      <w:tr>
        <w:trPr>
          <w:trHeight w:val="119" w:hRule="atLeast"/>
        </w:trPr>
        <w:tc>
          <w:tcPr>
            <w:tcW w:w="4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05" w:hRule="atLeast"/>
        </w:trPr>
        <w:tc>
          <w:tcPr>
            <w:tcW w:w="4140" w:type="dxa"/>
            <w:tcBorders>
              <w:start w:val="single" w:sz="8" w:space="0" w:color="000000"/>
            </w:tcBorders>
          </w:tcPr>
          <w:p>
            <w:pPr>
              <w:pStyle w:val="Normal"/>
              <w:spacing w:lineRule="exact" w:line="205"/>
              <w:ind w:start="60" w:end="0"/>
              <w:rPr>
                <w:rFonts w:ascii="Arial" w:hAnsi="Arial" w:eastAsia="Arial" w:cs="Arial"/>
                <w:b/>
                <w:sz w:val="18"/>
              </w:rPr>
            </w:pPr>
            <w:r>
              <w:rPr>
                <w:rFonts w:eastAsia="Arial" w:cs="Arial" w:ascii="Arial" w:hAnsi="Arial"/>
                <w:b/>
                <w:sz w:val="18"/>
              </w:rPr>
              <w:t>Authorised :</w:t>
            </w:r>
          </w:p>
        </w:tc>
        <w:tc>
          <w:tcPr>
            <w:tcW w:w="150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9" w:hRule="atLeast"/>
        </w:trPr>
        <w:tc>
          <w:tcPr>
            <w:tcW w:w="5640" w:type="dxa"/>
            <w:gridSpan w:val="2"/>
            <w:tcBorders>
              <w:start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10000 (31/03/2017:10000) Equity shares of Rs. 10.00/- par value</w:t>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end w:val="single" w:sz="8" w:space="0" w:color="000000"/>
            </w:tcBorders>
          </w:tcPr>
          <w:p>
            <w:pPr>
              <w:pStyle w:val="Normal"/>
              <w:spacing w:lineRule="atLeast" w:line="0"/>
              <w:jc w:val="end"/>
              <w:rPr>
                <w:rFonts w:ascii="Arial" w:hAnsi="Arial" w:eastAsia="Arial" w:cs="Arial"/>
                <w:w w:val="94"/>
                <w:sz w:val="18"/>
              </w:rPr>
            </w:pPr>
            <w:r>
              <w:rPr>
                <w:rFonts w:eastAsia="Arial" w:cs="Arial" w:ascii="Arial" w:hAnsi="Arial"/>
                <w:w w:val="94"/>
                <w:sz w:val="18"/>
              </w:rPr>
              <w:t>1,00,000.00</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w w:val="94"/>
                <w:sz w:val="21"/>
              </w:rPr>
            </w:pPr>
            <w:r>
              <w:rPr>
                <w:rFonts w:eastAsia="Times New Roman" w:cs="Times New Roman" w:ascii="Times New Roman" w:hAnsi="Times New Roman"/>
                <w:w w:val="94"/>
                <w:sz w:val="21"/>
              </w:rPr>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1,00,000.00</w:t>
            </w:r>
          </w:p>
        </w:tc>
      </w:tr>
      <w:tr>
        <w:trPr>
          <w:trHeight w:val="211" w:hRule="atLeast"/>
        </w:trPr>
        <w:tc>
          <w:tcPr>
            <w:tcW w:w="4140" w:type="dxa"/>
            <w:tcBorders>
              <w:start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Issued :</w:t>
            </w:r>
          </w:p>
        </w:tc>
        <w:tc>
          <w:tcPr>
            <w:tcW w:w="150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9" w:hRule="atLeast"/>
        </w:trPr>
        <w:tc>
          <w:tcPr>
            <w:tcW w:w="5640" w:type="dxa"/>
            <w:gridSpan w:val="2"/>
            <w:tcBorders>
              <w:start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10000 (31/03/2017:10000) Equity shares of Rs. 10.00/- par value</w:t>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end w:val="single" w:sz="8" w:space="0" w:color="000000"/>
            </w:tcBorders>
          </w:tcPr>
          <w:p>
            <w:pPr>
              <w:pStyle w:val="Normal"/>
              <w:spacing w:lineRule="atLeast" w:line="0"/>
              <w:jc w:val="end"/>
              <w:rPr>
                <w:rFonts w:ascii="Arial" w:hAnsi="Arial" w:eastAsia="Arial" w:cs="Arial"/>
                <w:w w:val="94"/>
                <w:sz w:val="18"/>
              </w:rPr>
            </w:pPr>
            <w:r>
              <w:rPr>
                <w:rFonts w:eastAsia="Arial" w:cs="Arial" w:ascii="Arial" w:hAnsi="Arial"/>
                <w:w w:val="94"/>
                <w:sz w:val="18"/>
              </w:rPr>
              <w:t>1,00,000.00</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w w:val="94"/>
                <w:sz w:val="21"/>
              </w:rPr>
            </w:pPr>
            <w:r>
              <w:rPr>
                <w:rFonts w:eastAsia="Times New Roman" w:cs="Times New Roman" w:ascii="Times New Roman" w:hAnsi="Times New Roman"/>
                <w:w w:val="94"/>
                <w:sz w:val="21"/>
              </w:rPr>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1,00,000.00</w:t>
            </w:r>
          </w:p>
        </w:tc>
      </w:tr>
      <w:tr>
        <w:trPr>
          <w:trHeight w:val="211" w:hRule="atLeast"/>
        </w:trPr>
        <w:tc>
          <w:tcPr>
            <w:tcW w:w="4140" w:type="dxa"/>
            <w:tcBorders>
              <w:start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Subscribed and paid-up :</w:t>
            </w:r>
          </w:p>
        </w:tc>
        <w:tc>
          <w:tcPr>
            <w:tcW w:w="150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2" w:hRule="atLeast"/>
        </w:trPr>
        <w:tc>
          <w:tcPr>
            <w:tcW w:w="5640" w:type="dxa"/>
            <w:gridSpan w:val="2"/>
            <w:tcBorders>
              <w:start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10000 (31/03/2017:10000) Equity shares of Rs. 10.00/- par value</w:t>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end w:val="single" w:sz="8" w:space="0" w:color="000000"/>
            </w:tcBorders>
          </w:tcPr>
          <w:p>
            <w:pPr>
              <w:pStyle w:val="Normal"/>
              <w:spacing w:lineRule="atLeast" w:line="0"/>
              <w:jc w:val="end"/>
              <w:rPr>
                <w:rFonts w:ascii="Arial" w:hAnsi="Arial" w:eastAsia="Arial" w:cs="Arial"/>
                <w:w w:val="94"/>
                <w:sz w:val="18"/>
              </w:rPr>
            </w:pPr>
            <w:r>
              <w:rPr>
                <w:rFonts w:eastAsia="Arial" w:cs="Arial" w:ascii="Arial" w:hAnsi="Arial"/>
                <w:w w:val="94"/>
                <w:sz w:val="18"/>
              </w:rPr>
              <w:t>1,00,000.00</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w w:val="94"/>
                <w:sz w:val="21"/>
              </w:rPr>
            </w:pPr>
            <w:r>
              <w:rPr>
                <w:rFonts w:eastAsia="Times New Roman" w:cs="Times New Roman" w:ascii="Times New Roman" w:hAnsi="Times New Roman"/>
                <w:w w:val="94"/>
                <w:sz w:val="21"/>
              </w:rPr>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1,00,000.00</w:t>
            </w:r>
          </w:p>
        </w:tc>
      </w:tr>
      <w:tr>
        <w:trPr>
          <w:trHeight w:val="218" w:hRule="atLeast"/>
        </w:trPr>
        <w:tc>
          <w:tcPr>
            <w:tcW w:w="4140" w:type="dxa"/>
            <w:tcBorders>
              <w:start w:val="single" w:sz="8" w:space="0" w:color="000000"/>
              <w:bottom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bottom w:val="single" w:sz="8" w:space="0" w:color="000000"/>
              <w:end w:val="single" w:sz="8" w:space="0" w:color="000000"/>
            </w:tcBorders>
          </w:tcPr>
          <w:p>
            <w:pPr>
              <w:pStyle w:val="Normal"/>
              <w:spacing w:lineRule="atLeast" w:line="0"/>
              <w:jc w:val="end"/>
              <w:rPr>
                <w:rFonts w:ascii="Arial" w:hAnsi="Arial" w:eastAsia="Arial" w:cs="Arial"/>
                <w:b/>
                <w:w w:val="94"/>
                <w:sz w:val="18"/>
              </w:rPr>
            </w:pPr>
            <w:r>
              <w:rPr>
                <w:rFonts w:eastAsia="Arial" w:cs="Arial" w:ascii="Arial" w:hAnsi="Arial"/>
                <w:b/>
                <w:w w:val="94"/>
                <w:sz w:val="18"/>
              </w:rPr>
              <w:t>1,00,000.00</w:t>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b/>
                <w:w w:val="94"/>
                <w:sz w:val="18"/>
              </w:rPr>
            </w:pPr>
            <w:r>
              <w:rPr>
                <w:rFonts w:eastAsia="Times New Roman" w:cs="Times New Roman" w:ascii="Times New Roman" w:hAnsi="Times New Roman"/>
                <w:b/>
                <w:w w:val="94"/>
                <w:sz w:val="18"/>
              </w:rPr>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1,00,000.00</w:t>
            </w:r>
          </w:p>
        </w:tc>
      </w:tr>
      <w:tr>
        <w:trPr>
          <w:trHeight w:val="634" w:hRule="atLeast"/>
        </w:trPr>
        <w:tc>
          <w:tcPr>
            <w:tcW w:w="10140" w:type="dxa"/>
            <w:gridSpan w:val="7"/>
            <w:tcBorders/>
          </w:tcPr>
          <w:p>
            <w:pPr>
              <w:pStyle w:val="Normal"/>
              <w:spacing w:lineRule="atLeast" w:line="0"/>
              <w:ind w:start="120" w:end="0"/>
              <w:rPr>
                <w:rFonts w:ascii="Arial" w:hAnsi="Arial" w:eastAsia="Arial" w:cs="Arial"/>
                <w:b/>
              </w:rPr>
            </w:pPr>
            <w:r>
              <w:rPr>
                <w:rFonts w:eastAsia="Arial" w:cs="Arial" w:ascii="Arial" w:hAnsi="Arial"/>
                <w:b/>
              </w:rPr>
              <w:t>Reconciliation of the Shares outstanding at the beginning and at the end of the reporting period</w:t>
            </w:r>
          </w:p>
        </w:tc>
      </w:tr>
      <w:tr>
        <w:trPr>
          <w:trHeight w:val="249" w:hRule="atLeast"/>
        </w:trPr>
        <w:tc>
          <w:tcPr>
            <w:tcW w:w="4140" w:type="dxa"/>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Equity shares</w:t>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6" w:hRule="atLeast"/>
        </w:trPr>
        <w:tc>
          <w:tcPr>
            <w:tcW w:w="41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3000" w:type="dxa"/>
            <w:gridSpan w:val="3"/>
            <w:tcBorders>
              <w:bottom w:val="single" w:sz="8" w:space="0" w:color="000000"/>
              <w:end w:val="single" w:sz="8" w:space="0" w:color="000000"/>
            </w:tcBorders>
          </w:tcPr>
          <w:p>
            <w:pPr>
              <w:pStyle w:val="Normal"/>
              <w:spacing w:lineRule="exact" w:line="224"/>
              <w:ind w:end="380"/>
              <w:jc w:val="end"/>
              <w:rPr>
                <w:rFonts w:ascii="Arial" w:hAnsi="Arial" w:eastAsia="Arial" w:cs="Arial"/>
                <w:b/>
              </w:rPr>
            </w:pPr>
            <w:r>
              <w:rPr>
                <w:rFonts w:eastAsia="Arial" w:cs="Arial" w:ascii="Arial" w:hAnsi="Arial"/>
                <w:b/>
              </w:rPr>
              <w:t>As at 31st March 2018</w:t>
            </w:r>
          </w:p>
        </w:tc>
        <w:tc>
          <w:tcPr>
            <w:tcW w:w="3000" w:type="dxa"/>
            <w:gridSpan w:val="3"/>
            <w:tcBorders>
              <w:bottom w:val="single" w:sz="8" w:space="0" w:color="000000"/>
              <w:end w:val="single" w:sz="8" w:space="0" w:color="000000"/>
            </w:tcBorders>
          </w:tcPr>
          <w:p>
            <w:pPr>
              <w:pStyle w:val="Normal"/>
              <w:spacing w:lineRule="exact" w:line="224"/>
              <w:ind w:end="387"/>
              <w:jc w:val="end"/>
              <w:rPr>
                <w:rFonts w:ascii="Arial" w:hAnsi="Arial" w:eastAsia="Arial" w:cs="Arial"/>
                <w:b/>
              </w:rPr>
            </w:pPr>
            <w:r>
              <w:rPr>
                <w:rFonts w:eastAsia="Arial" w:cs="Arial" w:ascii="Arial" w:hAnsi="Arial"/>
                <w:b/>
              </w:rPr>
              <w:t>As at 31st March 2017</w:t>
            </w:r>
          </w:p>
        </w:tc>
      </w:tr>
      <w:tr>
        <w:trPr>
          <w:trHeight w:val="217" w:hRule="atLeast"/>
        </w:trPr>
        <w:tc>
          <w:tcPr>
            <w:tcW w:w="41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500" w:type="dxa"/>
            <w:tcBorders>
              <w:bottom w:val="single" w:sz="8" w:space="0" w:color="000000"/>
              <w:end w:val="single" w:sz="8" w:space="0" w:color="000000"/>
            </w:tcBorders>
          </w:tcPr>
          <w:p>
            <w:pPr>
              <w:pStyle w:val="Normal"/>
              <w:spacing w:lineRule="exact" w:line="217"/>
              <w:ind w:end="47"/>
              <w:jc w:val="end"/>
              <w:rPr>
                <w:rFonts w:ascii="Arial" w:hAnsi="Arial" w:eastAsia="Arial" w:cs="Arial"/>
                <w:b/>
              </w:rPr>
            </w:pPr>
            <w:r>
              <w:rPr>
                <w:rFonts w:eastAsia="Arial" w:cs="Arial" w:ascii="Arial" w:hAnsi="Arial"/>
                <w:b/>
              </w:rPr>
              <w:t>No. of Shares</w:t>
            </w:r>
          </w:p>
        </w:tc>
        <w:tc>
          <w:tcPr>
            <w:tcW w:w="1500" w:type="dxa"/>
            <w:gridSpan w:val="2"/>
            <w:tcBorders>
              <w:bottom w:val="single" w:sz="8" w:space="0" w:color="000000"/>
              <w:end w:val="single" w:sz="8" w:space="0" w:color="000000"/>
            </w:tcBorders>
          </w:tcPr>
          <w:p>
            <w:pPr>
              <w:pStyle w:val="Normal"/>
              <w:spacing w:lineRule="exact" w:line="217"/>
              <w:ind w:end="300"/>
              <w:jc w:val="end"/>
              <w:rPr>
                <w:rFonts w:ascii="Arial" w:hAnsi="Arial" w:eastAsia="Arial" w:cs="Arial"/>
                <w:b/>
              </w:rPr>
            </w:pPr>
            <w:r>
              <w:rPr>
                <w:rFonts w:eastAsia="Arial" w:cs="Arial" w:ascii="Arial" w:hAnsi="Arial"/>
                <w:b/>
              </w:rPr>
              <w:t>Amount</w:t>
            </w:r>
          </w:p>
        </w:tc>
        <w:tc>
          <w:tcPr>
            <w:tcW w:w="1500" w:type="dxa"/>
            <w:gridSpan w:val="2"/>
            <w:tcBorders>
              <w:bottom w:val="single" w:sz="8" w:space="0" w:color="000000"/>
              <w:end w:val="single" w:sz="8" w:space="0" w:color="000000"/>
            </w:tcBorders>
          </w:tcPr>
          <w:p>
            <w:pPr>
              <w:pStyle w:val="Normal"/>
              <w:spacing w:lineRule="exact" w:line="217"/>
              <w:ind w:end="47"/>
              <w:jc w:val="end"/>
              <w:rPr>
                <w:rFonts w:ascii="Arial" w:hAnsi="Arial" w:eastAsia="Arial" w:cs="Arial"/>
                <w:b/>
              </w:rPr>
            </w:pPr>
            <w:r>
              <w:rPr>
                <w:rFonts w:eastAsia="Arial" w:cs="Arial" w:ascii="Arial" w:hAnsi="Arial"/>
                <w:b/>
              </w:rPr>
              <w:t>No. of Shares</w:t>
            </w:r>
          </w:p>
        </w:tc>
        <w:tc>
          <w:tcPr>
            <w:tcW w:w="1500" w:type="dxa"/>
            <w:tcBorders>
              <w:bottom w:val="single" w:sz="8" w:space="0" w:color="000000"/>
              <w:end w:val="single" w:sz="8" w:space="0" w:color="000000"/>
            </w:tcBorders>
          </w:tcPr>
          <w:p>
            <w:pPr>
              <w:pStyle w:val="Normal"/>
              <w:spacing w:lineRule="exact" w:line="217"/>
              <w:ind w:end="307"/>
              <w:jc w:val="end"/>
              <w:rPr>
                <w:rFonts w:ascii="Arial" w:hAnsi="Arial" w:eastAsia="Arial" w:cs="Arial"/>
                <w:b/>
              </w:rPr>
            </w:pPr>
            <w:r>
              <w:rPr>
                <w:rFonts w:eastAsia="Arial" w:cs="Arial" w:ascii="Arial" w:hAnsi="Arial"/>
                <w:b/>
              </w:rPr>
              <w:t>Amount</w:t>
            </w:r>
          </w:p>
        </w:tc>
      </w:tr>
      <w:tr>
        <w:trPr>
          <w:trHeight w:val="211" w:hRule="atLeast"/>
        </w:trPr>
        <w:tc>
          <w:tcPr>
            <w:tcW w:w="41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At the beginning of the period</w:t>
            </w:r>
          </w:p>
        </w:tc>
        <w:tc>
          <w:tcPr>
            <w:tcW w:w="1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w:t>
            </w:r>
          </w:p>
        </w:tc>
        <w:tc>
          <w:tcPr>
            <w:tcW w:w="1500" w:type="dxa"/>
            <w:gridSpan w:val="2"/>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1,00,000.00</w:t>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1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Issued during the Period</w:t>
            </w:r>
          </w:p>
        </w:tc>
        <w:tc>
          <w:tcPr>
            <w:tcW w:w="1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gridSpan w:val="2"/>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gridSpan w:val="2"/>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w:t>
            </w:r>
          </w:p>
        </w:tc>
        <w:tc>
          <w:tcPr>
            <w:tcW w:w="15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1,00,000.00</w:t>
            </w:r>
          </w:p>
        </w:tc>
      </w:tr>
      <w:tr>
        <w:trPr>
          <w:trHeight w:val="247" w:hRule="atLeast"/>
        </w:trPr>
        <w:tc>
          <w:tcPr>
            <w:tcW w:w="414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Redeemed or bought back during the period</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gridSpan w:val="2"/>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08" w:hRule="atLeast"/>
        </w:trPr>
        <w:tc>
          <w:tcPr>
            <w:tcW w:w="41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Outstanding at end of the period</w:t>
            </w:r>
          </w:p>
        </w:tc>
        <w:tc>
          <w:tcPr>
            <w:tcW w:w="15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w:t>
            </w:r>
          </w:p>
        </w:tc>
        <w:tc>
          <w:tcPr>
            <w:tcW w:w="1500" w:type="dxa"/>
            <w:gridSpan w:val="2"/>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1,00,000.00</w:t>
            </w:r>
          </w:p>
        </w:tc>
        <w:tc>
          <w:tcPr>
            <w:tcW w:w="1500" w:type="dxa"/>
            <w:gridSpan w:val="2"/>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w:t>
            </w:r>
          </w:p>
        </w:tc>
        <w:tc>
          <w:tcPr>
            <w:tcW w:w="15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1,00,000.00</w:t>
            </w:r>
          </w:p>
        </w:tc>
      </w:tr>
      <w:tr>
        <w:trPr>
          <w:trHeight w:val="23" w:hRule="atLeast"/>
        </w:trPr>
        <w:tc>
          <w:tcPr>
            <w:tcW w:w="414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15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1" allowOverlap="1" relativeHeight="38">
            <wp:simplePos x="0" y="0"/>
            <wp:positionH relativeFrom="column">
              <wp:posOffset>6985</wp:posOffset>
            </wp:positionH>
            <wp:positionV relativeFrom="paragraph">
              <wp:posOffset>-2409190</wp:posOffset>
            </wp:positionV>
            <wp:extent cx="6414770" cy="635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39">
            <wp:simplePos x="0" y="0"/>
            <wp:positionH relativeFrom="column">
              <wp:posOffset>6985</wp:posOffset>
            </wp:positionH>
            <wp:positionV relativeFrom="paragraph">
              <wp:posOffset>-2256790</wp:posOffset>
            </wp:positionV>
            <wp:extent cx="3873500" cy="6350"/>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5" t="-3846" r="-5" b="-3846"/>
                    <a:stretch>
                      <a:fillRect/>
                    </a:stretch>
                  </pic:blipFill>
                  <pic:spPr bwMode="auto">
                    <a:xfrm>
                      <a:off x="0" y="0"/>
                      <a:ext cx="3873500" cy="6350"/>
                    </a:xfrm>
                    <a:prstGeom prst="rect">
                      <a:avLst/>
                    </a:prstGeom>
                  </pic:spPr>
                </pic:pic>
              </a:graphicData>
            </a:graphic>
          </wp:anchor>
        </w:drawing>
        <w:drawing>
          <wp:anchor behindDoc="1" distT="0" distB="0" distL="114935" distR="114935" simplePos="0" locked="0" layoutInCell="1" allowOverlap="1" relativeHeight="40">
            <wp:simplePos x="0" y="0"/>
            <wp:positionH relativeFrom="column">
              <wp:posOffset>6985</wp:posOffset>
            </wp:positionH>
            <wp:positionV relativeFrom="paragraph">
              <wp:posOffset>-2104390</wp:posOffset>
            </wp:positionV>
            <wp:extent cx="6414770" cy="635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41">
            <wp:simplePos x="0" y="0"/>
            <wp:positionH relativeFrom="column">
              <wp:posOffset>6985</wp:posOffset>
            </wp:positionH>
            <wp:positionV relativeFrom="paragraph">
              <wp:posOffset>-1951990</wp:posOffset>
            </wp:positionV>
            <wp:extent cx="3873500" cy="6350"/>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1"/>
                    <a:srcRect l="-5" t="-3846" r="-5" b="-3846"/>
                    <a:stretch>
                      <a:fillRect/>
                    </a:stretch>
                  </pic:blipFill>
                  <pic:spPr bwMode="auto">
                    <a:xfrm>
                      <a:off x="0" y="0"/>
                      <a:ext cx="3873500" cy="6350"/>
                    </a:xfrm>
                    <a:prstGeom prst="rect">
                      <a:avLst/>
                    </a:prstGeom>
                  </pic:spPr>
                </pic:pic>
              </a:graphicData>
            </a:graphic>
          </wp:anchor>
        </w:drawing>
        <w:drawing>
          <wp:anchor behindDoc="1" distT="0" distB="0" distL="114935" distR="114935" simplePos="0" locked="0" layoutInCell="1" allowOverlap="1" relativeHeight="42">
            <wp:simplePos x="0" y="0"/>
            <wp:positionH relativeFrom="column">
              <wp:posOffset>6985</wp:posOffset>
            </wp:positionH>
            <wp:positionV relativeFrom="paragraph">
              <wp:posOffset>-1799590</wp:posOffset>
            </wp:positionV>
            <wp:extent cx="6414770" cy="6350"/>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43">
            <wp:simplePos x="0" y="0"/>
            <wp:positionH relativeFrom="column">
              <wp:posOffset>6985</wp:posOffset>
            </wp:positionH>
            <wp:positionV relativeFrom="paragraph">
              <wp:posOffset>-1647190</wp:posOffset>
            </wp:positionV>
            <wp:extent cx="3873500" cy="6350"/>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3"/>
                    <a:srcRect l="-5" t="-3846" r="-5" b="-3846"/>
                    <a:stretch>
                      <a:fillRect/>
                    </a:stretch>
                  </pic:blipFill>
                  <pic:spPr bwMode="auto">
                    <a:xfrm>
                      <a:off x="0" y="0"/>
                      <a:ext cx="3873500" cy="6350"/>
                    </a:xfrm>
                    <a:prstGeom prst="rect">
                      <a:avLst/>
                    </a:prstGeom>
                  </pic:spPr>
                </pic:pic>
              </a:graphicData>
            </a:graphic>
          </wp:anchor>
        </w:drawing>
        <w:drawing>
          <wp:anchor behindDoc="1" distT="0" distB="0" distL="114935" distR="114935" simplePos="0" locked="0" layoutInCell="1" allowOverlap="1" relativeHeight="44">
            <wp:simplePos x="0" y="0"/>
            <wp:positionH relativeFrom="column">
              <wp:posOffset>6985</wp:posOffset>
            </wp:positionH>
            <wp:positionV relativeFrom="paragraph">
              <wp:posOffset>-768985</wp:posOffset>
            </wp:positionV>
            <wp:extent cx="2603500" cy="6350"/>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4"/>
                    <a:srcRect l="-7" t="-3846" r="-7" b="-3846"/>
                    <a:stretch>
                      <a:fillRect/>
                    </a:stretch>
                  </pic:blipFill>
                  <pic:spPr bwMode="auto">
                    <a:xfrm>
                      <a:off x="0" y="0"/>
                      <a:ext cx="2603500" cy="6350"/>
                    </a:xfrm>
                    <a:prstGeom prst="rect">
                      <a:avLst/>
                    </a:prstGeom>
                  </pic:spPr>
                </pic:pic>
              </a:graphicData>
            </a:graphic>
          </wp:anchor>
        </w:drawing>
        <w:drawing>
          <wp:anchor behindDoc="1" distT="0" distB="0" distL="114935" distR="114935" simplePos="0" locked="0" layoutInCell="1" allowOverlap="1" relativeHeight="45">
            <wp:simplePos x="0" y="0"/>
            <wp:positionH relativeFrom="column">
              <wp:posOffset>6985</wp:posOffset>
            </wp:positionH>
            <wp:positionV relativeFrom="paragraph">
              <wp:posOffset>-616585</wp:posOffset>
            </wp:positionV>
            <wp:extent cx="2603500" cy="6350"/>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5"/>
                    <a:srcRect l="-7" t="-3846" r="-7" b="-3846"/>
                    <a:stretch>
                      <a:fillRect/>
                    </a:stretch>
                  </pic:blipFill>
                  <pic:spPr bwMode="auto">
                    <a:xfrm>
                      <a:off x="0" y="0"/>
                      <a:ext cx="2603500" cy="6350"/>
                    </a:xfrm>
                    <a:prstGeom prst="rect">
                      <a:avLst/>
                    </a:prstGeom>
                  </pic:spPr>
                </pic:pic>
              </a:graphicData>
            </a:graphic>
          </wp:anchor>
        </w:drawing>
        <w:drawing>
          <wp:anchor behindDoc="1" distT="0" distB="0" distL="114935" distR="114935" simplePos="0" locked="0" layoutInCell="1" allowOverlap="1" relativeHeight="46">
            <wp:simplePos x="0" y="0"/>
            <wp:positionH relativeFrom="column">
              <wp:posOffset>6985</wp:posOffset>
            </wp:positionH>
            <wp:positionV relativeFrom="paragraph">
              <wp:posOffset>-464185</wp:posOffset>
            </wp:positionV>
            <wp:extent cx="6414770" cy="635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47">
            <wp:simplePos x="0" y="0"/>
            <wp:positionH relativeFrom="column">
              <wp:posOffset>6985</wp:posOffset>
            </wp:positionH>
            <wp:positionV relativeFrom="paragraph">
              <wp:posOffset>-311785</wp:posOffset>
            </wp:positionV>
            <wp:extent cx="6414770" cy="6350"/>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7"/>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48">
            <wp:simplePos x="0" y="0"/>
            <wp:positionH relativeFrom="column">
              <wp:posOffset>5650865</wp:posOffset>
            </wp:positionH>
            <wp:positionV relativeFrom="paragraph">
              <wp:posOffset>-1030605</wp:posOffset>
            </wp:positionV>
            <wp:extent cx="114300" cy="76200"/>
            <wp:effectExtent l="0" t="0" r="0" b="0"/>
            <wp:wrapNone/>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48"/>
                    <a:srcRect l="-252" t="-236" r="-252" b="-236"/>
                    <a:stretch>
                      <a:fillRect/>
                    </a:stretch>
                  </pic:blipFill>
                  <pic:spPr bwMode="auto">
                    <a:xfrm>
                      <a:off x="0" y="0"/>
                      <a:ext cx="114300" cy="76200"/>
                    </a:xfrm>
                    <a:prstGeom prst="rect">
                      <a:avLst/>
                    </a:prstGeom>
                  </pic:spPr>
                </pic:pic>
              </a:graphicData>
            </a:graphic>
          </wp:anchor>
        </w:drawing>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rPr>
      </w:pPr>
      <w:r>
        <w:rPr>
          <w:rFonts w:eastAsia="Arial" w:cs="Arial" w:ascii="Arial" w:hAnsi="Arial"/>
          <w:b/>
        </w:rPr>
        <w:t>Right, Preferences and Restriction attached to shares</w:t>
      </w:r>
    </w:p>
    <w:p>
      <w:pPr>
        <w:pStyle w:val="Normal"/>
        <w:spacing w:lineRule="atLeast" w:line="0"/>
        <w:ind w:start="120" w:end="0"/>
        <w:rPr>
          <w:rFonts w:ascii="Arial" w:hAnsi="Arial" w:eastAsia="Arial" w:cs="Arial"/>
          <w:b/>
          <w:sz w:val="18"/>
        </w:rPr>
      </w:pPr>
      <w:r>
        <w:rPr>
          <w:rFonts w:eastAsia="Arial" w:cs="Arial" w:ascii="Arial" w:hAnsi="Arial"/>
          <w:b/>
          <w:sz w:val="18"/>
        </w:rPr>
        <w:t>Equity shares</w:t>
      </w:r>
    </w:p>
    <w:p>
      <w:pPr>
        <w:pStyle w:val="Normal"/>
        <w:spacing w:lineRule="exact" w:line="1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32"/>
        <w:ind w:start="120" w:end="120"/>
        <w:jc w:val="both"/>
        <w:rPr>
          <w:rFonts w:ascii="Arial" w:hAnsi="Arial" w:eastAsia="Arial" w:cs="Arial"/>
          <w:sz w:val="18"/>
        </w:rPr>
      </w:pPr>
      <w:r>
        <w:rPr>
          <w:rFonts w:eastAsia="Arial" w:cs="Arial" w:ascii="Arial" w:hAnsi="Arial"/>
          <w:sz w:val="18"/>
        </w:rPr>
        <w:t>The company has only one class of Equity having a par value Rs. 10.00 per share. Each shareholder is eligible for one vote per share held. In the event of liquidation, the Equity shareholders are eligible to receive the remaining assets of the company after distribution of all preferential amounts, in proportion to their shareholding.</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t>Details of shareholders holding more than 5% shares in the company</w:t>
      </w:r>
    </w:p>
    <w:tbl>
      <w:tblPr>
        <w:tblW w:w="10140" w:type="dxa"/>
        <w:jc w:val="start"/>
        <w:tblInd w:w="0" w:type="dxa"/>
        <w:tblLayout w:type="fixed"/>
        <w:tblCellMar>
          <w:top w:w="0" w:type="dxa"/>
          <w:start w:w="0" w:type="dxa"/>
          <w:bottom w:w="0" w:type="dxa"/>
          <w:end w:w="0" w:type="dxa"/>
        </w:tblCellMar>
      </w:tblPr>
      <w:tblGrid>
        <w:gridCol w:w="1640"/>
        <w:gridCol w:w="3300"/>
        <w:gridCol w:w="1300"/>
        <w:gridCol w:w="1300"/>
        <w:gridCol w:w="1300"/>
        <w:gridCol w:w="1300"/>
      </w:tblGrid>
      <w:tr>
        <w:trPr>
          <w:trHeight w:val="220" w:hRule="atLeast"/>
        </w:trPr>
        <w:tc>
          <w:tcPr>
            <w:tcW w:w="164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0" w:type="dxa"/>
            <w:gridSpan w:val="2"/>
            <w:tcBorders>
              <w:top w:val="single" w:sz="8" w:space="0" w:color="000000"/>
              <w:bottom w:val="single" w:sz="8" w:space="0" w:color="000000"/>
              <w:end w:val="single" w:sz="8" w:space="0" w:color="000000"/>
            </w:tcBorders>
          </w:tcPr>
          <w:p>
            <w:pPr>
              <w:pStyle w:val="Normal"/>
              <w:spacing w:lineRule="exact" w:line="220"/>
              <w:ind w:end="186"/>
              <w:jc w:val="end"/>
              <w:rPr>
                <w:rFonts w:ascii="Arial" w:hAnsi="Arial" w:eastAsia="Arial" w:cs="Arial"/>
                <w:b/>
              </w:rPr>
            </w:pPr>
            <w:r>
              <w:rPr>
                <w:rFonts w:eastAsia="Arial" w:cs="Arial" w:ascii="Arial" w:hAnsi="Arial"/>
                <w:b/>
              </w:rPr>
              <w:t>As at 31st March 2018</w:t>
            </w:r>
          </w:p>
        </w:tc>
        <w:tc>
          <w:tcPr>
            <w:tcW w:w="2600" w:type="dxa"/>
            <w:gridSpan w:val="2"/>
            <w:tcBorders>
              <w:top w:val="single" w:sz="8" w:space="0" w:color="000000"/>
              <w:bottom w:val="single" w:sz="8" w:space="0" w:color="000000"/>
              <w:end w:val="single" w:sz="8" w:space="0" w:color="000000"/>
            </w:tcBorders>
          </w:tcPr>
          <w:p>
            <w:pPr>
              <w:pStyle w:val="Normal"/>
              <w:spacing w:lineRule="exact" w:line="220"/>
              <w:ind w:end="186"/>
              <w:jc w:val="end"/>
              <w:rPr>
                <w:rFonts w:ascii="Arial" w:hAnsi="Arial" w:eastAsia="Arial" w:cs="Arial"/>
                <w:b/>
              </w:rPr>
            </w:pPr>
            <w:r>
              <w:rPr>
                <w:rFonts w:eastAsia="Arial" w:cs="Arial" w:ascii="Arial" w:hAnsi="Arial"/>
                <w:b/>
              </w:rPr>
              <w:t>As at 31st March 2017</w:t>
            </w:r>
          </w:p>
        </w:tc>
      </w:tr>
      <w:tr>
        <w:trPr>
          <w:trHeight w:val="220" w:hRule="atLeast"/>
        </w:trPr>
        <w:tc>
          <w:tcPr>
            <w:tcW w:w="1640" w:type="dxa"/>
            <w:tcBorders>
              <w:start w:val="single" w:sz="8" w:space="0" w:color="000000"/>
              <w:end w:val="single" w:sz="8" w:space="0" w:color="000000"/>
            </w:tcBorders>
          </w:tcPr>
          <w:p>
            <w:pPr>
              <w:pStyle w:val="Normal"/>
              <w:spacing w:lineRule="exact" w:line="215"/>
              <w:jc w:val="center"/>
              <w:rPr>
                <w:rFonts w:ascii="Arial" w:hAnsi="Arial" w:eastAsia="Arial" w:cs="Arial"/>
                <w:b/>
                <w:w w:val="99"/>
              </w:rPr>
            </w:pPr>
            <w:r>
              <w:rPr>
                <w:rFonts w:eastAsia="Arial" w:cs="Arial" w:ascii="Arial" w:hAnsi="Arial"/>
                <w:b/>
                <w:w w:val="99"/>
              </w:rPr>
              <w:t>Type of Share</w:t>
            </w:r>
          </w:p>
        </w:tc>
        <w:tc>
          <w:tcPr>
            <w:tcW w:w="3300" w:type="dxa"/>
            <w:tcBorders>
              <w:end w:val="single" w:sz="8" w:space="0" w:color="000000"/>
            </w:tcBorders>
          </w:tcPr>
          <w:p>
            <w:pPr>
              <w:pStyle w:val="Normal"/>
              <w:spacing w:lineRule="exact" w:line="215"/>
              <w:ind w:start="560" w:end="0"/>
              <w:rPr>
                <w:rFonts w:ascii="Arial" w:hAnsi="Arial" w:eastAsia="Arial" w:cs="Arial"/>
                <w:b/>
              </w:rPr>
            </w:pPr>
            <w:r>
              <w:rPr>
                <w:rFonts w:eastAsia="Arial" w:cs="Arial" w:ascii="Arial" w:hAnsi="Arial"/>
                <w:b/>
              </w:rPr>
              <w:t>Name of Shareholders</w:t>
            </w:r>
          </w:p>
        </w:tc>
        <w:tc>
          <w:tcPr>
            <w:tcW w:w="1300" w:type="dxa"/>
            <w:tcBorders>
              <w:end w:val="single" w:sz="8" w:space="0" w:color="000000"/>
            </w:tcBorders>
          </w:tcPr>
          <w:p>
            <w:pPr>
              <w:pStyle w:val="Normal"/>
              <w:spacing w:lineRule="exact" w:line="221"/>
              <w:ind w:end="305"/>
              <w:jc w:val="end"/>
              <w:rPr>
                <w:rFonts w:ascii="Arial" w:hAnsi="Arial" w:eastAsia="Arial" w:cs="Arial"/>
                <w:b/>
              </w:rPr>
            </w:pPr>
            <w:r>
              <w:rPr>
                <w:rFonts w:eastAsia="Arial" w:cs="Arial" w:ascii="Arial" w:hAnsi="Arial"/>
                <w:b/>
              </w:rPr>
              <w:t>No. of</w:t>
            </w:r>
          </w:p>
        </w:tc>
        <w:tc>
          <w:tcPr>
            <w:tcW w:w="1300" w:type="dxa"/>
            <w:tcBorders>
              <w:end w:val="single" w:sz="8" w:space="0" w:color="000000"/>
            </w:tcBorders>
          </w:tcPr>
          <w:p>
            <w:pPr>
              <w:pStyle w:val="Normal"/>
              <w:spacing w:lineRule="exact" w:line="221"/>
              <w:ind w:end="366"/>
              <w:jc w:val="end"/>
              <w:rPr>
                <w:rFonts w:ascii="Arial" w:hAnsi="Arial" w:eastAsia="Arial" w:cs="Arial"/>
                <w:b/>
              </w:rPr>
            </w:pPr>
            <w:r>
              <w:rPr>
                <w:rFonts w:eastAsia="Arial" w:cs="Arial" w:ascii="Arial" w:hAnsi="Arial"/>
                <w:b/>
              </w:rPr>
              <w:t>% of</w:t>
            </w:r>
          </w:p>
        </w:tc>
        <w:tc>
          <w:tcPr>
            <w:tcW w:w="1300" w:type="dxa"/>
            <w:tcBorders>
              <w:end w:val="single" w:sz="8" w:space="0" w:color="000000"/>
            </w:tcBorders>
          </w:tcPr>
          <w:p>
            <w:pPr>
              <w:pStyle w:val="Normal"/>
              <w:spacing w:lineRule="exact" w:line="221"/>
              <w:ind w:end="305"/>
              <w:jc w:val="end"/>
              <w:rPr>
                <w:rFonts w:ascii="Arial" w:hAnsi="Arial" w:eastAsia="Arial" w:cs="Arial"/>
                <w:b/>
              </w:rPr>
            </w:pPr>
            <w:r>
              <w:rPr>
                <w:rFonts w:eastAsia="Arial" w:cs="Arial" w:ascii="Arial" w:hAnsi="Arial"/>
                <w:b/>
              </w:rPr>
              <w:t>No. of</w:t>
            </w:r>
          </w:p>
        </w:tc>
        <w:tc>
          <w:tcPr>
            <w:tcW w:w="1300" w:type="dxa"/>
            <w:tcBorders>
              <w:end w:val="single" w:sz="8" w:space="0" w:color="000000"/>
            </w:tcBorders>
          </w:tcPr>
          <w:p>
            <w:pPr>
              <w:pStyle w:val="Normal"/>
              <w:spacing w:lineRule="exact" w:line="221"/>
              <w:ind w:end="366"/>
              <w:jc w:val="end"/>
              <w:rPr>
                <w:rFonts w:ascii="Arial" w:hAnsi="Arial" w:eastAsia="Arial" w:cs="Arial"/>
                <w:b/>
              </w:rPr>
            </w:pPr>
            <w:r>
              <w:rPr>
                <w:rFonts w:eastAsia="Arial" w:cs="Arial" w:ascii="Arial" w:hAnsi="Arial"/>
                <w:b/>
              </w:rPr>
              <w:t>% of</w:t>
            </w:r>
          </w:p>
        </w:tc>
      </w:tr>
      <w:tr>
        <w:trPr>
          <w:trHeight w:val="234" w:hRule="atLeast"/>
        </w:trPr>
        <w:tc>
          <w:tcPr>
            <w:tcW w:w="16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3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00" w:type="dxa"/>
            <w:tcBorders>
              <w:bottom w:val="single" w:sz="8" w:space="0" w:color="000000"/>
              <w:end w:val="single" w:sz="8" w:space="0" w:color="000000"/>
            </w:tcBorders>
          </w:tcPr>
          <w:p>
            <w:pPr>
              <w:pStyle w:val="Normal"/>
              <w:spacing w:lineRule="atLeast" w:line="0"/>
              <w:ind w:end="245"/>
              <w:jc w:val="end"/>
              <w:rPr>
                <w:rFonts w:ascii="Arial" w:hAnsi="Arial" w:eastAsia="Arial" w:cs="Arial"/>
                <w:b/>
              </w:rPr>
            </w:pPr>
            <w:r>
              <w:rPr>
                <w:rFonts w:eastAsia="Arial" w:cs="Arial" w:ascii="Arial" w:hAnsi="Arial"/>
                <w:b/>
              </w:rPr>
              <w:t>Shares</w:t>
            </w:r>
          </w:p>
        </w:tc>
        <w:tc>
          <w:tcPr>
            <w:tcW w:w="1300" w:type="dxa"/>
            <w:tcBorders>
              <w:bottom w:val="single" w:sz="8" w:space="0" w:color="000000"/>
              <w:end w:val="single" w:sz="8" w:space="0" w:color="000000"/>
            </w:tcBorders>
          </w:tcPr>
          <w:p>
            <w:pPr>
              <w:pStyle w:val="Normal"/>
              <w:spacing w:lineRule="atLeast" w:line="0"/>
              <w:ind w:end="206"/>
              <w:jc w:val="end"/>
              <w:rPr>
                <w:rFonts w:ascii="Arial" w:hAnsi="Arial" w:eastAsia="Arial" w:cs="Arial"/>
                <w:b/>
              </w:rPr>
            </w:pPr>
            <w:r>
              <w:rPr>
                <w:rFonts w:eastAsia="Arial" w:cs="Arial" w:ascii="Arial" w:hAnsi="Arial"/>
                <w:b/>
              </w:rPr>
              <w:t>Holding</w:t>
            </w:r>
          </w:p>
        </w:tc>
        <w:tc>
          <w:tcPr>
            <w:tcW w:w="1300" w:type="dxa"/>
            <w:tcBorders>
              <w:bottom w:val="single" w:sz="8" w:space="0" w:color="000000"/>
              <w:end w:val="single" w:sz="8" w:space="0" w:color="000000"/>
            </w:tcBorders>
          </w:tcPr>
          <w:p>
            <w:pPr>
              <w:pStyle w:val="Normal"/>
              <w:spacing w:lineRule="atLeast" w:line="0"/>
              <w:ind w:end="245"/>
              <w:jc w:val="end"/>
              <w:rPr>
                <w:rFonts w:ascii="Arial" w:hAnsi="Arial" w:eastAsia="Arial" w:cs="Arial"/>
                <w:b/>
              </w:rPr>
            </w:pPr>
            <w:r>
              <w:rPr>
                <w:rFonts w:eastAsia="Arial" w:cs="Arial" w:ascii="Arial" w:hAnsi="Arial"/>
                <w:b/>
              </w:rPr>
              <w:t>Shares</w:t>
            </w:r>
          </w:p>
        </w:tc>
        <w:tc>
          <w:tcPr>
            <w:tcW w:w="1300" w:type="dxa"/>
            <w:tcBorders>
              <w:bottom w:val="single" w:sz="8" w:space="0" w:color="000000"/>
              <w:end w:val="single" w:sz="8" w:space="0" w:color="000000"/>
            </w:tcBorders>
          </w:tcPr>
          <w:p>
            <w:pPr>
              <w:pStyle w:val="Normal"/>
              <w:spacing w:lineRule="atLeast" w:line="0"/>
              <w:ind w:end="206"/>
              <w:jc w:val="end"/>
              <w:rPr>
                <w:rFonts w:ascii="Arial" w:hAnsi="Arial" w:eastAsia="Arial" w:cs="Arial"/>
                <w:b/>
              </w:rPr>
            </w:pPr>
            <w:r>
              <w:rPr>
                <w:rFonts w:eastAsia="Arial" w:cs="Arial" w:ascii="Arial" w:hAnsi="Arial"/>
                <w:b/>
              </w:rPr>
              <w:t>Holding</w:t>
            </w:r>
          </w:p>
        </w:tc>
      </w:tr>
      <w:tr>
        <w:trPr>
          <w:trHeight w:val="210" w:hRule="atLeast"/>
        </w:trPr>
        <w:tc>
          <w:tcPr>
            <w:tcW w:w="1640" w:type="dxa"/>
            <w:tcBorders>
              <w:start w:val="single" w:sz="8" w:space="0" w:color="000000"/>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Equity [NV: 10.00 ]</w:t>
            </w:r>
          </w:p>
        </w:tc>
        <w:tc>
          <w:tcPr>
            <w:tcW w:w="3300" w:type="dxa"/>
            <w:tcBorders>
              <w:end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Abhinav Mathur</w:t>
            </w:r>
          </w:p>
        </w:tc>
        <w:tc>
          <w:tcPr>
            <w:tcW w:w="1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5,000</w:t>
            </w:r>
          </w:p>
        </w:tc>
        <w:tc>
          <w:tcPr>
            <w:tcW w:w="1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50.00</w:t>
            </w:r>
          </w:p>
        </w:tc>
        <w:tc>
          <w:tcPr>
            <w:tcW w:w="1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5,000</w:t>
            </w:r>
          </w:p>
        </w:tc>
        <w:tc>
          <w:tcPr>
            <w:tcW w:w="1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50.00</w:t>
            </w:r>
          </w:p>
        </w:tc>
      </w:tr>
      <w:tr>
        <w:trPr>
          <w:trHeight w:val="247" w:hRule="atLeast"/>
        </w:trPr>
        <w:tc>
          <w:tcPr>
            <w:tcW w:w="1640" w:type="dxa"/>
            <w:tcBorders>
              <w:start w:val="single" w:sz="8" w:space="0" w:color="000000"/>
              <w:end w:val="single" w:sz="8" w:space="0" w:color="000000"/>
            </w:tcBorders>
          </w:tcPr>
          <w:p>
            <w:pPr>
              <w:pStyle w:val="Normal"/>
              <w:spacing w:lineRule="atLeast" w:line="0"/>
              <w:jc w:val="center"/>
              <w:rPr>
                <w:rFonts w:ascii="Arial" w:hAnsi="Arial" w:eastAsia="Arial" w:cs="Arial"/>
                <w:w w:val="99"/>
                <w:sz w:val="18"/>
              </w:rPr>
            </w:pPr>
            <w:r>
              <w:rPr>
                <w:rFonts w:eastAsia="Arial" w:cs="Arial" w:ascii="Arial" w:hAnsi="Arial"/>
                <w:w w:val="99"/>
                <w:sz w:val="18"/>
              </w:rPr>
              <w:t>Equity [NV: 10.00 ]</w:t>
            </w:r>
          </w:p>
        </w:tc>
        <w:tc>
          <w:tcPr>
            <w:tcW w:w="3300" w:type="dxa"/>
            <w:tcBorders>
              <w:end w:val="single" w:sz="8" w:space="0" w:color="000000"/>
            </w:tcBorders>
          </w:tcPr>
          <w:p>
            <w:pPr>
              <w:pStyle w:val="Normal"/>
              <w:spacing w:lineRule="atLeast" w:line="0"/>
              <w:ind w:start="20" w:end="0"/>
              <w:rPr>
                <w:rFonts w:ascii="Arial" w:hAnsi="Arial" w:eastAsia="Arial" w:cs="Arial"/>
                <w:sz w:val="18"/>
              </w:rPr>
            </w:pPr>
            <w:r>
              <w:rPr>
                <w:rFonts w:eastAsia="Arial" w:cs="Arial" w:ascii="Arial" w:hAnsi="Arial"/>
                <w:sz w:val="18"/>
              </w:rPr>
              <w:t>Mona Mathur</w:t>
            </w:r>
          </w:p>
        </w:tc>
        <w:tc>
          <w:tcPr>
            <w:tcW w:w="1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5,000</w:t>
            </w:r>
          </w:p>
        </w:tc>
        <w:tc>
          <w:tcPr>
            <w:tcW w:w="1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50.00</w:t>
            </w:r>
          </w:p>
        </w:tc>
        <w:tc>
          <w:tcPr>
            <w:tcW w:w="1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5,000</w:t>
            </w:r>
          </w:p>
        </w:tc>
        <w:tc>
          <w:tcPr>
            <w:tcW w:w="1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50.00</w:t>
            </w:r>
          </w:p>
        </w:tc>
      </w:tr>
      <w:tr>
        <w:trPr>
          <w:trHeight w:val="218" w:hRule="atLeast"/>
        </w:trPr>
        <w:tc>
          <w:tcPr>
            <w:tcW w:w="16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00" w:type="dxa"/>
            <w:tcBorders>
              <w:bottom w:val="single" w:sz="8" w:space="0" w:color="000000"/>
              <w:end w:val="single" w:sz="8" w:space="0" w:color="000000"/>
            </w:tcBorders>
          </w:tcPr>
          <w:p>
            <w:pPr>
              <w:pStyle w:val="Normal"/>
              <w:spacing w:lineRule="atLeast" w:line="0"/>
              <w:ind w:start="2680" w:end="0"/>
              <w:rPr>
                <w:rFonts w:ascii="Arial" w:hAnsi="Arial" w:eastAsia="Arial" w:cs="Arial"/>
                <w:b/>
                <w:sz w:val="18"/>
              </w:rPr>
            </w:pPr>
            <w:r>
              <w:rPr>
                <w:rFonts w:eastAsia="Arial" w:cs="Arial" w:ascii="Arial" w:hAnsi="Arial"/>
                <w:b/>
                <w:sz w:val="18"/>
              </w:rPr>
              <w:t>Total :</w:t>
            </w:r>
          </w:p>
        </w:tc>
        <w:tc>
          <w:tcPr>
            <w:tcW w:w="1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w:t>
            </w:r>
          </w:p>
        </w:tc>
        <w:tc>
          <w:tcPr>
            <w:tcW w:w="1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w:t>
            </w:r>
          </w:p>
        </w:tc>
        <w:tc>
          <w:tcPr>
            <w:tcW w:w="1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w:t>
            </w:r>
          </w:p>
        </w:tc>
        <w:tc>
          <w:tcPr>
            <w:tcW w:w="1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100.00</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49">
            <wp:simplePos x="0" y="0"/>
            <wp:positionH relativeFrom="column">
              <wp:posOffset>6985</wp:posOffset>
            </wp:positionH>
            <wp:positionV relativeFrom="paragraph">
              <wp:posOffset>-310515</wp:posOffset>
            </wp:positionV>
            <wp:extent cx="6414770" cy="6350"/>
            <wp:effectExtent l="0" t="0" r="0" b="0"/>
            <wp:wrapNone/>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4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50">
            <wp:simplePos x="0" y="0"/>
            <wp:positionH relativeFrom="column">
              <wp:posOffset>6985</wp:posOffset>
            </wp:positionH>
            <wp:positionV relativeFrom="paragraph">
              <wp:posOffset>-158115</wp:posOffset>
            </wp:positionV>
            <wp:extent cx="3111500" cy="6350"/>
            <wp:effectExtent l="0" t="0" r="0" b="0"/>
            <wp:wrapNone/>
            <wp:docPr id="49"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title=""/>
                    <pic:cNvPicPr>
                      <a:picLocks noChangeAspect="1" noChangeArrowheads="1"/>
                    </pic:cNvPicPr>
                  </pic:nvPicPr>
                  <pic:blipFill>
                    <a:blip r:embed="rId50"/>
                    <a:srcRect l="-6" t="-3846" r="-6" b="-3846"/>
                    <a:stretch>
                      <a:fillRect/>
                    </a:stretch>
                  </pic:blipFill>
                  <pic:spPr bwMode="auto">
                    <a:xfrm>
                      <a:off x="0" y="0"/>
                      <a:ext cx="3111500" cy="6350"/>
                    </a:xfrm>
                    <a:prstGeom prst="rect">
                      <a:avLst/>
                    </a:prstGeom>
                  </pic:spPr>
                </pic:pic>
              </a:graphicData>
            </a:graphic>
          </wp:anchor>
        </w:drawing>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tbl>
      <w:tblPr>
        <w:tblW w:w="10140" w:type="dxa"/>
        <w:jc w:val="start"/>
        <w:tblInd w:w="0" w:type="dxa"/>
        <w:tblLayout w:type="fixed"/>
        <w:tblCellMar>
          <w:top w:w="0" w:type="dxa"/>
          <w:start w:w="0" w:type="dxa"/>
          <w:bottom w:w="0" w:type="dxa"/>
          <w:end w:w="0" w:type="dxa"/>
        </w:tblCellMar>
      </w:tblPr>
      <w:tblGrid>
        <w:gridCol w:w="4940"/>
        <w:gridCol w:w="2600"/>
        <w:gridCol w:w="2600"/>
      </w:tblGrid>
      <w:tr>
        <w:trPr>
          <w:trHeight w:val="239" w:hRule="atLeast"/>
        </w:trPr>
        <w:tc>
          <w:tcPr>
            <w:tcW w:w="4940" w:type="dxa"/>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3 Reserves and surplus</w:t>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6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94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600" w:type="dxa"/>
            <w:tcBorders>
              <w:bottom w:val="single" w:sz="8" w:space="0" w:color="000000"/>
              <w:end w:val="single" w:sz="8" w:space="0" w:color="000000"/>
            </w:tcBorders>
          </w:tcPr>
          <w:p>
            <w:pPr>
              <w:pStyle w:val="Normal"/>
              <w:spacing w:lineRule="exact" w:line="221"/>
              <w:ind w:end="188"/>
              <w:jc w:val="end"/>
              <w:rPr>
                <w:rFonts w:ascii="Arial" w:hAnsi="Arial" w:eastAsia="Arial" w:cs="Arial"/>
                <w:b/>
              </w:rPr>
            </w:pPr>
            <w:r>
              <w:rPr>
                <w:rFonts w:eastAsia="Arial" w:cs="Arial" w:ascii="Arial" w:hAnsi="Arial"/>
                <w:b/>
              </w:rPr>
              <w:t>As at 31st March 2018</w:t>
            </w:r>
          </w:p>
        </w:tc>
        <w:tc>
          <w:tcPr>
            <w:tcW w:w="2600" w:type="dxa"/>
            <w:tcBorders>
              <w:bottom w:val="single" w:sz="8" w:space="0" w:color="000000"/>
              <w:end w:val="single" w:sz="8" w:space="0" w:color="000000"/>
            </w:tcBorders>
          </w:tcPr>
          <w:p>
            <w:pPr>
              <w:pStyle w:val="Normal"/>
              <w:spacing w:lineRule="exact" w:line="221"/>
              <w:ind w:end="187"/>
              <w:jc w:val="end"/>
              <w:rPr>
                <w:rFonts w:ascii="Arial" w:hAnsi="Arial" w:eastAsia="Arial" w:cs="Arial"/>
                <w:b/>
              </w:rPr>
            </w:pPr>
            <w:r>
              <w:rPr>
                <w:rFonts w:eastAsia="Arial" w:cs="Arial" w:ascii="Arial" w:hAnsi="Arial"/>
                <w:b/>
              </w:rPr>
              <w:t>As at 31st March 2017</w:t>
            </w:r>
          </w:p>
        </w:tc>
      </w:tr>
      <w:tr>
        <w:trPr>
          <w:trHeight w:val="214" w:hRule="atLeast"/>
        </w:trPr>
        <w:tc>
          <w:tcPr>
            <w:tcW w:w="4940" w:type="dxa"/>
            <w:tcBorders>
              <w:start w:val="single" w:sz="8" w:space="0" w:color="000000"/>
              <w:end w:val="single" w:sz="8" w:space="0" w:color="000000"/>
            </w:tcBorders>
          </w:tcPr>
          <w:p>
            <w:pPr>
              <w:pStyle w:val="Normal"/>
              <w:spacing w:lineRule="exact" w:line="205"/>
              <w:ind w:start="240" w:end="0"/>
              <w:rPr>
                <w:rFonts w:ascii="Arial" w:hAnsi="Arial" w:eastAsia="Arial" w:cs="Arial"/>
                <w:b/>
                <w:sz w:val="18"/>
              </w:rPr>
            </w:pPr>
            <w:r>
              <w:rPr>
                <w:rFonts w:eastAsia="Arial" w:cs="Arial" w:ascii="Arial" w:hAnsi="Arial"/>
                <w:b/>
                <w:sz w:val="18"/>
              </w:rPr>
              <w:t>Surplus</w:t>
            </w:r>
          </w:p>
        </w:tc>
        <w:tc>
          <w:tcPr>
            <w:tcW w:w="2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5" w:hRule="atLeast"/>
        </w:trPr>
        <w:tc>
          <w:tcPr>
            <w:tcW w:w="4940" w:type="dxa"/>
            <w:tcBorders>
              <w:start w:val="single" w:sz="8" w:space="0" w:color="000000"/>
              <w:end w:val="single" w:sz="8" w:space="0" w:color="000000"/>
            </w:tcBorders>
          </w:tcPr>
          <w:p>
            <w:pPr>
              <w:pStyle w:val="Normal"/>
              <w:spacing w:lineRule="atLeast" w:line="0"/>
              <w:ind w:start="220" w:end="0"/>
              <w:rPr>
                <w:rFonts w:ascii="Arial" w:hAnsi="Arial" w:eastAsia="Arial" w:cs="Arial"/>
                <w:sz w:val="18"/>
              </w:rPr>
            </w:pPr>
            <w:r>
              <w:rPr>
                <w:rFonts w:eastAsia="Arial" w:cs="Arial" w:ascii="Arial" w:hAnsi="Arial"/>
                <w:sz w:val="18"/>
              </w:rPr>
              <w:t>Opening Balance</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13,03,951.83</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220" w:end="0"/>
              <w:rPr>
                <w:rFonts w:ascii="Arial" w:hAnsi="Arial" w:eastAsia="Arial" w:cs="Arial"/>
                <w:sz w:val="18"/>
              </w:rPr>
            </w:pPr>
            <w:r>
              <w:rPr>
                <w:rFonts w:eastAsia="Arial" w:cs="Arial" w:ascii="Arial" w:hAnsi="Arial"/>
                <w:sz w:val="18"/>
              </w:rPr>
              <w:t>Add: Profit for the year</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2,10,84,008.59</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13,03,951.83</w:t>
            </w:r>
          </w:p>
        </w:tc>
      </w:tr>
      <w:tr>
        <w:trPr>
          <w:trHeight w:val="247" w:hRule="atLeast"/>
        </w:trPr>
        <w:tc>
          <w:tcPr>
            <w:tcW w:w="4940" w:type="dxa"/>
            <w:tcBorders>
              <w:start w:val="single" w:sz="8" w:space="0" w:color="000000"/>
              <w:end w:val="single" w:sz="8" w:space="0" w:color="000000"/>
            </w:tcBorders>
          </w:tcPr>
          <w:p>
            <w:pPr>
              <w:pStyle w:val="Normal"/>
              <w:spacing w:lineRule="atLeast" w:line="0"/>
              <w:ind w:start="220" w:end="0"/>
              <w:rPr>
                <w:rFonts w:ascii="Arial" w:hAnsi="Arial" w:eastAsia="Arial" w:cs="Arial"/>
                <w:sz w:val="18"/>
              </w:rPr>
            </w:pPr>
            <w:r>
              <w:rPr>
                <w:rFonts w:eastAsia="Arial" w:cs="Arial" w:ascii="Arial" w:hAnsi="Arial"/>
                <w:sz w:val="18"/>
              </w:rPr>
              <w:t>Less : Deletion during the year</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18" w:hRule="atLeast"/>
        </w:trPr>
        <w:tc>
          <w:tcPr>
            <w:tcW w:w="4940" w:type="dxa"/>
            <w:tcBorders>
              <w:start w:val="single" w:sz="8" w:space="0" w:color="000000"/>
              <w:bottom w:val="single" w:sz="8" w:space="0" w:color="000000"/>
              <w:end w:val="single" w:sz="8" w:space="0" w:color="000000"/>
            </w:tcBorders>
          </w:tcPr>
          <w:p>
            <w:pPr>
              <w:pStyle w:val="Normal"/>
              <w:spacing w:lineRule="atLeast" w:line="0"/>
              <w:ind w:start="240" w:end="0"/>
              <w:rPr>
                <w:rFonts w:ascii="Arial" w:hAnsi="Arial" w:eastAsia="Arial" w:cs="Arial"/>
                <w:b/>
                <w:sz w:val="18"/>
              </w:rPr>
            </w:pPr>
            <w:r>
              <w:rPr>
                <w:rFonts w:eastAsia="Arial" w:cs="Arial" w:ascii="Arial" w:hAnsi="Arial"/>
                <w:b/>
                <w:sz w:val="18"/>
              </w:rPr>
              <w:t>Closing Balance</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2,23,87,960.42</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13,03,951.83</w:t>
            </w:r>
          </w:p>
        </w:tc>
      </w:tr>
      <w:tr>
        <w:trPr>
          <w:trHeight w:val="220" w:hRule="atLeast"/>
        </w:trPr>
        <w:tc>
          <w:tcPr>
            <w:tcW w:w="4940" w:type="dxa"/>
            <w:tcBorders>
              <w:start w:val="single" w:sz="8" w:space="0" w:color="000000"/>
              <w:bottom w:val="single" w:sz="8" w:space="0" w:color="000000"/>
              <w:end w:val="single" w:sz="8" w:space="0" w:color="000000"/>
            </w:tcBorders>
          </w:tcPr>
          <w:p>
            <w:pPr>
              <w:pStyle w:val="Normal"/>
              <w:spacing w:lineRule="atLeast" w:line="0"/>
              <w:ind w:start="240" w:end="0"/>
              <w:rPr>
                <w:rFonts w:ascii="Arial" w:hAnsi="Arial" w:eastAsia="Arial" w:cs="Arial"/>
                <w:b/>
                <w:sz w:val="18"/>
              </w:rPr>
            </w:pPr>
            <w:r>
              <w:rPr>
                <w:rFonts w:eastAsia="Arial" w:cs="Arial" w:ascii="Arial" w:hAnsi="Arial"/>
                <w:b/>
                <w:sz w:val="18"/>
              </w:rPr>
              <w:t>Balance carried to balance sheet</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2,23,87,960.42</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13,03,951.83</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51">
            <wp:simplePos x="0" y="0"/>
            <wp:positionH relativeFrom="column">
              <wp:posOffset>6985</wp:posOffset>
            </wp:positionH>
            <wp:positionV relativeFrom="paragraph">
              <wp:posOffset>-767715</wp:posOffset>
            </wp:positionV>
            <wp:extent cx="3111500" cy="6350"/>
            <wp:effectExtent l="0" t="0" r="0" b="0"/>
            <wp:wrapNone/>
            <wp:docPr id="5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title=""/>
                    <pic:cNvPicPr>
                      <a:picLocks noChangeAspect="1" noChangeArrowheads="1"/>
                    </pic:cNvPicPr>
                  </pic:nvPicPr>
                  <pic:blipFill>
                    <a:blip r:embed="rId51"/>
                    <a:srcRect l="-6" t="-3846" r="-6" b="-3846"/>
                    <a:stretch>
                      <a:fillRect/>
                    </a:stretch>
                  </pic:blipFill>
                  <pic:spPr bwMode="auto">
                    <a:xfrm>
                      <a:off x="0" y="0"/>
                      <a:ext cx="3111500" cy="6350"/>
                    </a:xfrm>
                    <a:prstGeom prst="rect">
                      <a:avLst/>
                    </a:prstGeom>
                  </pic:spPr>
                </pic:pic>
              </a:graphicData>
            </a:graphic>
          </wp:anchor>
        </w:drawing>
        <w:drawing>
          <wp:anchor behindDoc="1" distT="0" distB="0" distL="114935" distR="114935" simplePos="0" locked="0" layoutInCell="1" allowOverlap="1" relativeHeight="52">
            <wp:simplePos x="0" y="0"/>
            <wp:positionH relativeFrom="column">
              <wp:posOffset>6985</wp:posOffset>
            </wp:positionH>
            <wp:positionV relativeFrom="paragraph">
              <wp:posOffset>-615315</wp:posOffset>
            </wp:positionV>
            <wp:extent cx="6414770" cy="6350"/>
            <wp:effectExtent l="0" t="0" r="0" b="0"/>
            <wp:wrapNone/>
            <wp:docPr id="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title=""/>
                    <pic:cNvPicPr>
                      <a:picLocks noChangeAspect="1" noChangeArrowheads="1"/>
                    </pic:cNvPicPr>
                  </pic:nvPicPr>
                  <pic:blipFill>
                    <a:blip r:embed="rId5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53">
            <wp:simplePos x="0" y="0"/>
            <wp:positionH relativeFrom="column">
              <wp:posOffset>6985</wp:posOffset>
            </wp:positionH>
            <wp:positionV relativeFrom="paragraph">
              <wp:posOffset>-462915</wp:posOffset>
            </wp:positionV>
            <wp:extent cx="6414770" cy="6350"/>
            <wp:effectExtent l="0" t="0" r="0" b="0"/>
            <wp:wrapNone/>
            <wp:docPr id="5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title=""/>
                    <pic:cNvPicPr>
                      <a:picLocks noChangeAspect="1" noChangeArrowheads="1"/>
                    </pic:cNvPicPr>
                  </pic:nvPicPr>
                  <pic:blipFill>
                    <a:blip r:embed="rId53"/>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54">
            <wp:simplePos x="0" y="0"/>
            <wp:positionH relativeFrom="column">
              <wp:posOffset>6985</wp:posOffset>
            </wp:positionH>
            <wp:positionV relativeFrom="paragraph">
              <wp:posOffset>-310515</wp:posOffset>
            </wp:positionV>
            <wp:extent cx="3111500" cy="6350"/>
            <wp:effectExtent l="0" t="0" r="0" b="0"/>
            <wp:wrapNone/>
            <wp:docPr id="5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title=""/>
                    <pic:cNvPicPr>
                      <a:picLocks noChangeAspect="1" noChangeArrowheads="1"/>
                    </pic:cNvPicPr>
                  </pic:nvPicPr>
                  <pic:blipFill>
                    <a:blip r:embed="rId54"/>
                    <a:srcRect l="-6" t="-3846" r="-6" b="-3846"/>
                    <a:stretch>
                      <a:fillRect/>
                    </a:stretch>
                  </pic:blipFill>
                  <pic:spPr bwMode="auto">
                    <a:xfrm>
                      <a:off x="0" y="0"/>
                      <a:ext cx="3111500" cy="6350"/>
                    </a:xfrm>
                    <a:prstGeom prst="rect">
                      <a:avLst/>
                    </a:prstGeom>
                  </pic:spPr>
                </pic:pic>
              </a:graphicData>
            </a:graphic>
          </wp:anchor>
        </w:drawing>
        <w:drawing>
          <wp:anchor behindDoc="1" distT="0" distB="0" distL="114935" distR="114935" simplePos="0" locked="0" layoutInCell="1" allowOverlap="1" relativeHeight="55">
            <wp:simplePos x="0" y="0"/>
            <wp:positionH relativeFrom="column">
              <wp:posOffset>5650865</wp:posOffset>
            </wp:positionH>
            <wp:positionV relativeFrom="paragraph">
              <wp:posOffset>-1183005</wp:posOffset>
            </wp:positionV>
            <wp:extent cx="114300" cy="76200"/>
            <wp:effectExtent l="0" t="0" r="0" b="0"/>
            <wp:wrapNone/>
            <wp:docPr id="54"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title=""/>
                    <pic:cNvPicPr>
                      <a:picLocks noChangeAspect="1" noChangeArrowheads="1"/>
                    </pic:cNvPicPr>
                  </pic:nvPicPr>
                  <pic:blipFill>
                    <a:blip r:embed="rId55"/>
                    <a:srcRect l="-252" t="-236" r="-252" b="-236"/>
                    <a:stretch>
                      <a:fillRect/>
                    </a:stretch>
                  </pic:blipFill>
                  <pic:spPr bwMode="auto">
                    <a:xfrm>
                      <a:off x="0" y="0"/>
                      <a:ext cx="114300" cy="76200"/>
                    </a:xfrm>
                    <a:prstGeom prst="rect">
                      <a:avLst/>
                    </a:prstGeom>
                  </pic:spPr>
                </pic:pic>
              </a:graphicData>
            </a:graphic>
          </wp:anchor>
        </w:drawing>
      </w:r>
    </w:p>
    <w:p>
      <w:pPr>
        <w:pStyle w:val="Normal"/>
        <w:spacing w:lineRule="exact" w:line="189"/>
        <w:rPr>
          <w:rFonts w:ascii="Times New Roman" w:hAnsi="Times New Roman" w:eastAsia="Times New Roman" w:cs="Times New Roman"/>
        </w:rPr>
      </w:pPr>
      <w:r>
        <w:rPr>
          <w:rFonts w:eastAsia="Times New Roman" w:cs="Times New Roman" w:ascii="Times New Roman" w:hAnsi="Times New Roman"/>
        </w:rPr>
      </w:r>
    </w:p>
    <w:tbl>
      <w:tblPr>
        <w:tblW w:w="10140" w:type="dxa"/>
        <w:jc w:val="start"/>
        <w:tblInd w:w="0" w:type="dxa"/>
        <w:tblLayout w:type="fixed"/>
        <w:tblCellMar>
          <w:top w:w="0" w:type="dxa"/>
          <w:start w:w="0" w:type="dxa"/>
          <w:bottom w:w="0" w:type="dxa"/>
          <w:end w:w="0" w:type="dxa"/>
        </w:tblCellMar>
      </w:tblPr>
      <w:tblGrid>
        <w:gridCol w:w="4940"/>
        <w:gridCol w:w="2600"/>
        <w:gridCol w:w="2600"/>
      </w:tblGrid>
      <w:tr>
        <w:trPr>
          <w:trHeight w:val="239" w:hRule="atLeast"/>
        </w:trPr>
        <w:tc>
          <w:tcPr>
            <w:tcW w:w="4940" w:type="dxa"/>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4 Other current liabilities</w:t>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6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94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600" w:type="dxa"/>
            <w:tcBorders>
              <w:bottom w:val="single" w:sz="8" w:space="0" w:color="000000"/>
              <w:end w:val="single" w:sz="8" w:space="0" w:color="000000"/>
            </w:tcBorders>
          </w:tcPr>
          <w:p>
            <w:pPr>
              <w:pStyle w:val="Normal"/>
              <w:spacing w:lineRule="exact" w:line="221"/>
              <w:ind w:end="189"/>
              <w:jc w:val="end"/>
              <w:rPr>
                <w:rFonts w:ascii="Arial" w:hAnsi="Arial" w:eastAsia="Arial" w:cs="Arial"/>
                <w:b/>
              </w:rPr>
            </w:pPr>
            <w:r>
              <w:rPr>
                <w:rFonts w:eastAsia="Arial" w:cs="Arial" w:ascii="Arial" w:hAnsi="Arial"/>
                <w:b/>
              </w:rPr>
              <w:t>As at 31st March 2018</w:t>
            </w:r>
          </w:p>
        </w:tc>
        <w:tc>
          <w:tcPr>
            <w:tcW w:w="2600" w:type="dxa"/>
            <w:tcBorders>
              <w:bottom w:val="single" w:sz="8" w:space="0" w:color="000000"/>
              <w:end w:val="single" w:sz="8" w:space="0" w:color="000000"/>
            </w:tcBorders>
          </w:tcPr>
          <w:p>
            <w:pPr>
              <w:pStyle w:val="Normal"/>
              <w:spacing w:lineRule="exact" w:line="221"/>
              <w:ind w:end="188"/>
              <w:jc w:val="end"/>
              <w:rPr>
                <w:rFonts w:ascii="Arial" w:hAnsi="Arial" w:eastAsia="Arial" w:cs="Arial"/>
                <w:b/>
              </w:rPr>
            </w:pPr>
            <w:r>
              <w:rPr>
                <w:rFonts w:eastAsia="Arial" w:cs="Arial" w:ascii="Arial" w:hAnsi="Arial"/>
                <w:b/>
              </w:rPr>
              <w:t>As at 31st March 2017</w:t>
            </w:r>
          </w:p>
        </w:tc>
      </w:tr>
      <w:tr>
        <w:trPr>
          <w:trHeight w:val="205" w:hRule="atLeast"/>
        </w:trPr>
        <w:tc>
          <w:tcPr>
            <w:tcW w:w="4940" w:type="dxa"/>
            <w:tcBorders>
              <w:start w:val="single" w:sz="8" w:space="0" w:color="000000"/>
              <w:end w:val="single" w:sz="8" w:space="0" w:color="000000"/>
            </w:tcBorders>
          </w:tcPr>
          <w:p>
            <w:pPr>
              <w:pStyle w:val="Normal"/>
              <w:spacing w:lineRule="exact" w:line="205"/>
              <w:ind w:start="60" w:end="0"/>
              <w:rPr>
                <w:rFonts w:ascii="Arial" w:hAnsi="Arial" w:eastAsia="Arial" w:cs="Arial"/>
                <w:b/>
                <w:sz w:val="18"/>
              </w:rPr>
            </w:pPr>
            <w:r>
              <w:rPr>
                <w:rFonts w:eastAsia="Arial" w:cs="Arial" w:ascii="Arial" w:hAnsi="Arial"/>
                <w:b/>
                <w:sz w:val="18"/>
              </w:rPr>
              <w:t>Others payables</w:t>
            </w:r>
          </w:p>
        </w:tc>
        <w:tc>
          <w:tcPr>
            <w:tcW w:w="26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5"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TDS Payable</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2,19,571.00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2,61,195.00</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Professional Charges Payable</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5,20,710.00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1,07,500.00</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Salary Payable</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14,76,969.00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2,50,000.00</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Audit Fees Payable</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73,335.00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18,400.00</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Imprest Balance</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2,18,163.07</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1,47,158.43</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Shriyans InfoTech Pvt Ltd</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35,280.00</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Appsquadz Technologies Pvt Ltd</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5,00,570.00</w:t>
            </w:r>
          </w:p>
        </w:tc>
      </w:tr>
      <w:tr>
        <w:trPr>
          <w:trHeight w:val="247"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Raju Boro</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25,000.00</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18" w:hRule="atLeast"/>
        </w:trPr>
        <w:tc>
          <w:tcPr>
            <w:tcW w:w="4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25,33,748.07</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13,20,103.43</w:t>
            </w:r>
          </w:p>
        </w:tc>
      </w:tr>
      <w:tr>
        <w:trPr>
          <w:trHeight w:val="220" w:hRule="atLeast"/>
        </w:trPr>
        <w:tc>
          <w:tcPr>
            <w:tcW w:w="4940" w:type="dxa"/>
            <w:tcBorders>
              <w:start w:val="single" w:sz="8" w:space="0" w:color="000000"/>
              <w:bottom w:val="single" w:sz="8" w:space="0" w:color="000000"/>
              <w:end w:val="single" w:sz="8" w:space="0" w:color="000000"/>
            </w:tcBorders>
          </w:tcPr>
          <w:p>
            <w:pPr>
              <w:pStyle w:val="Normal"/>
              <w:spacing w:lineRule="atLeast" w:line="0"/>
              <w:ind w:start="4440" w:end="0"/>
              <w:rPr>
                <w:rFonts w:ascii="Arial" w:hAnsi="Arial" w:eastAsia="Arial" w:cs="Arial"/>
                <w:b/>
                <w:sz w:val="18"/>
              </w:rPr>
            </w:pPr>
            <w:r>
              <w:rPr>
                <w:rFonts w:eastAsia="Arial" w:cs="Arial" w:ascii="Arial" w:hAnsi="Arial"/>
                <w:b/>
                <w:sz w:val="18"/>
              </w:rPr>
              <w:t>Total</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25,33,748.07</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13,20,103.43</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56">
            <wp:simplePos x="0" y="0"/>
            <wp:positionH relativeFrom="column">
              <wp:posOffset>6985</wp:posOffset>
            </wp:positionH>
            <wp:positionV relativeFrom="paragraph">
              <wp:posOffset>-1529715</wp:posOffset>
            </wp:positionV>
            <wp:extent cx="6414770" cy="6350"/>
            <wp:effectExtent l="0" t="0" r="0" b="0"/>
            <wp:wrapNone/>
            <wp:docPr id="5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title=""/>
                    <pic:cNvPicPr>
                      <a:picLocks noChangeAspect="1" noChangeArrowheads="1"/>
                    </pic:cNvPicPr>
                  </pic:nvPicPr>
                  <pic:blipFill>
                    <a:blip r:embed="rId5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57">
            <wp:simplePos x="0" y="0"/>
            <wp:positionH relativeFrom="column">
              <wp:posOffset>6985</wp:posOffset>
            </wp:positionH>
            <wp:positionV relativeFrom="paragraph">
              <wp:posOffset>-1377315</wp:posOffset>
            </wp:positionV>
            <wp:extent cx="6414770" cy="6350"/>
            <wp:effectExtent l="0" t="0" r="0" b="0"/>
            <wp:wrapNone/>
            <wp:docPr id="5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title=""/>
                    <pic:cNvPicPr>
                      <a:picLocks noChangeAspect="1" noChangeArrowheads="1"/>
                    </pic:cNvPicPr>
                  </pic:nvPicPr>
                  <pic:blipFill>
                    <a:blip r:embed="rId57"/>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58">
            <wp:simplePos x="0" y="0"/>
            <wp:positionH relativeFrom="column">
              <wp:posOffset>6985</wp:posOffset>
            </wp:positionH>
            <wp:positionV relativeFrom="paragraph">
              <wp:posOffset>-1224915</wp:posOffset>
            </wp:positionV>
            <wp:extent cx="6414770" cy="6350"/>
            <wp:effectExtent l="0" t="0" r="0" b="0"/>
            <wp:wrapNone/>
            <wp:docPr id="5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title=""/>
                    <pic:cNvPicPr>
                      <a:picLocks noChangeAspect="1" noChangeArrowheads="1"/>
                    </pic:cNvPicPr>
                  </pic:nvPicPr>
                  <pic:blipFill>
                    <a:blip r:embed="rId5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59">
            <wp:simplePos x="0" y="0"/>
            <wp:positionH relativeFrom="column">
              <wp:posOffset>6985</wp:posOffset>
            </wp:positionH>
            <wp:positionV relativeFrom="paragraph">
              <wp:posOffset>-1072515</wp:posOffset>
            </wp:positionV>
            <wp:extent cx="6414770" cy="6350"/>
            <wp:effectExtent l="0" t="0" r="0" b="0"/>
            <wp:wrapNone/>
            <wp:docPr id="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title=""/>
                    <pic:cNvPicPr>
                      <a:picLocks noChangeAspect="1" noChangeArrowheads="1"/>
                    </pic:cNvPicPr>
                  </pic:nvPicPr>
                  <pic:blipFill>
                    <a:blip r:embed="rId5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60">
            <wp:simplePos x="0" y="0"/>
            <wp:positionH relativeFrom="column">
              <wp:posOffset>6985</wp:posOffset>
            </wp:positionH>
            <wp:positionV relativeFrom="paragraph">
              <wp:posOffset>-920115</wp:posOffset>
            </wp:positionV>
            <wp:extent cx="6414770" cy="6350"/>
            <wp:effectExtent l="0" t="0" r="0" b="0"/>
            <wp:wrapNone/>
            <wp:docPr id="5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title=""/>
                    <pic:cNvPicPr>
                      <a:picLocks noChangeAspect="1" noChangeArrowheads="1"/>
                    </pic:cNvPicPr>
                  </pic:nvPicPr>
                  <pic:blipFill>
                    <a:blip r:embed="rId6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61">
            <wp:simplePos x="0" y="0"/>
            <wp:positionH relativeFrom="column">
              <wp:posOffset>6985</wp:posOffset>
            </wp:positionH>
            <wp:positionV relativeFrom="paragraph">
              <wp:posOffset>-767715</wp:posOffset>
            </wp:positionV>
            <wp:extent cx="6414770" cy="6350"/>
            <wp:effectExtent l="0" t="0" r="0" b="0"/>
            <wp:wrapNone/>
            <wp:docPr id="6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title=""/>
                    <pic:cNvPicPr>
                      <a:picLocks noChangeAspect="1" noChangeArrowheads="1"/>
                    </pic:cNvPicPr>
                  </pic:nvPicPr>
                  <pic:blipFill>
                    <a:blip r:embed="rId61"/>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62">
            <wp:simplePos x="0" y="0"/>
            <wp:positionH relativeFrom="column">
              <wp:posOffset>6985</wp:posOffset>
            </wp:positionH>
            <wp:positionV relativeFrom="paragraph">
              <wp:posOffset>-615315</wp:posOffset>
            </wp:positionV>
            <wp:extent cx="6414770" cy="6350"/>
            <wp:effectExtent l="0" t="0" r="0" b="0"/>
            <wp:wrapNone/>
            <wp:docPr id="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title=""/>
                    <pic:cNvPicPr>
                      <a:picLocks noChangeAspect="1" noChangeArrowheads="1"/>
                    </pic:cNvPicPr>
                  </pic:nvPicPr>
                  <pic:blipFill>
                    <a:blip r:embed="rId6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63">
            <wp:simplePos x="0" y="0"/>
            <wp:positionH relativeFrom="column">
              <wp:posOffset>6985</wp:posOffset>
            </wp:positionH>
            <wp:positionV relativeFrom="paragraph">
              <wp:posOffset>-462915</wp:posOffset>
            </wp:positionV>
            <wp:extent cx="6414770" cy="6350"/>
            <wp:effectExtent l="0" t="0" r="0" b="0"/>
            <wp:wrapNone/>
            <wp:docPr id="62"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title=""/>
                    <pic:cNvPicPr>
                      <a:picLocks noChangeAspect="1" noChangeArrowheads="1"/>
                    </pic:cNvPicPr>
                  </pic:nvPicPr>
                  <pic:blipFill>
                    <a:blip r:embed="rId63"/>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64">
            <wp:simplePos x="0" y="0"/>
            <wp:positionH relativeFrom="column">
              <wp:posOffset>6985</wp:posOffset>
            </wp:positionH>
            <wp:positionV relativeFrom="paragraph">
              <wp:posOffset>-310515</wp:posOffset>
            </wp:positionV>
            <wp:extent cx="3111500" cy="6350"/>
            <wp:effectExtent l="0" t="0" r="0" b="0"/>
            <wp:wrapNone/>
            <wp:docPr id="6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title=""/>
                    <pic:cNvPicPr>
                      <a:picLocks noChangeAspect="1" noChangeArrowheads="1"/>
                    </pic:cNvPicPr>
                  </pic:nvPicPr>
                  <pic:blipFill>
                    <a:blip r:embed="rId64"/>
                    <a:srcRect l="-6" t="-3846" r="-6" b="-3846"/>
                    <a:stretch>
                      <a:fillRect/>
                    </a:stretch>
                  </pic:blipFill>
                  <pic:spPr bwMode="auto">
                    <a:xfrm>
                      <a:off x="0" y="0"/>
                      <a:ext cx="3111500" cy="6350"/>
                    </a:xfrm>
                    <a:prstGeom prst="rect">
                      <a:avLst/>
                    </a:prstGeom>
                  </pic:spPr>
                </pic:pic>
              </a:graphicData>
            </a:graphic>
          </wp:anchor>
        </w:drawing>
        <w:drawing>
          <wp:anchor behindDoc="1" distT="0" distB="0" distL="114935" distR="114935" simplePos="0" locked="0" layoutInCell="1" allowOverlap="1" relativeHeight="65">
            <wp:simplePos x="0" y="0"/>
            <wp:positionH relativeFrom="column">
              <wp:posOffset>5650865</wp:posOffset>
            </wp:positionH>
            <wp:positionV relativeFrom="paragraph">
              <wp:posOffset>-1945005</wp:posOffset>
            </wp:positionV>
            <wp:extent cx="114300" cy="76200"/>
            <wp:effectExtent l="0" t="0" r="0" b="0"/>
            <wp:wrapNone/>
            <wp:docPr id="6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title=""/>
                    <pic:cNvPicPr>
                      <a:picLocks noChangeAspect="1" noChangeArrowheads="1"/>
                    </pic:cNvPicPr>
                  </pic:nvPicPr>
                  <pic:blipFill>
                    <a:blip r:embed="rId65"/>
                    <a:srcRect l="-252" t="-236" r="-252" b="-236"/>
                    <a:stretch>
                      <a:fillRect/>
                    </a:stretch>
                  </pic:blipFill>
                  <pic:spPr bwMode="auto">
                    <a:xfrm>
                      <a:off x="0" y="0"/>
                      <a:ext cx="114300" cy="76200"/>
                    </a:xfrm>
                    <a:prstGeom prst="rect">
                      <a:avLst/>
                    </a:prstGeom>
                  </pic:spPr>
                </pic:pic>
              </a:graphicData>
            </a:graphic>
          </wp:anchor>
        </w:drawing>
      </w:r>
    </w:p>
    <w:p>
      <w:pPr>
        <w:sectPr>
          <w:type w:val="continuous"/>
          <w:pgSz w:w="11906" w:h="16838"/>
          <w:pgMar w:left="1040" w:right="749" w:gutter="0" w:header="0" w:top="712" w:footer="0" w:bottom="134"/>
          <w:formProt w:val="false"/>
          <w:textDirection w:val="lrTb"/>
          <w:docGrid w:type="default" w:linePitch="360" w:charSpace="0"/>
        </w:sectPr>
      </w:pPr>
    </w:p>
    <w:tbl>
      <w:tblPr>
        <w:tblW w:w="16060" w:type="dxa"/>
        <w:jc w:val="start"/>
        <w:tblInd w:w="0" w:type="dxa"/>
        <w:tblLayout w:type="fixed"/>
        <w:tblCellMar>
          <w:top w:w="0" w:type="dxa"/>
          <w:start w:w="0" w:type="dxa"/>
          <w:bottom w:w="0" w:type="dxa"/>
          <w:end w:w="0" w:type="dxa"/>
        </w:tblCellMar>
      </w:tblPr>
      <w:tblGrid>
        <w:gridCol w:w="280"/>
        <w:gridCol w:w="1760"/>
        <w:gridCol w:w="620"/>
        <w:gridCol w:w="1220"/>
        <w:gridCol w:w="1200"/>
        <w:gridCol w:w="1220"/>
        <w:gridCol w:w="1200"/>
        <w:gridCol w:w="1220"/>
        <w:gridCol w:w="1220"/>
        <w:gridCol w:w="1200"/>
        <w:gridCol w:w="1220"/>
        <w:gridCol w:w="1200"/>
        <w:gridCol w:w="1220"/>
        <w:gridCol w:w="1200"/>
        <w:gridCol w:w="80"/>
      </w:tblGrid>
      <w:tr>
        <w:trPr>
          <w:trHeight w:val="230" w:hRule="atLeast"/>
        </w:trPr>
        <w:tc>
          <w:tcPr>
            <w:tcW w:w="3880" w:type="dxa"/>
            <w:gridSpan w:val="4"/>
            <w:tcBorders/>
          </w:tcPr>
          <w:p>
            <w:pPr>
              <w:pStyle w:val="Normal"/>
              <w:spacing w:lineRule="atLeast" w:line="0"/>
              <w:ind w:start="60" w:end="0"/>
              <w:rPr>
                <w:rFonts w:ascii="Arial" w:hAnsi="Arial" w:eastAsia="Arial" w:cs="Arial"/>
                <w:b/>
              </w:rPr>
            </w:pPr>
            <w:bookmarkStart w:id="8" w:name="page8"/>
            <w:bookmarkEnd w:id="8"/>
            <w:r>
              <w:rPr>
                <w:rFonts w:eastAsia="Arial" w:cs="Arial" w:ascii="Arial" w:hAnsi="Arial"/>
                <w:b/>
              </w:rPr>
              <w:t>MILLION SPARKS FOUNDATION</w:t>
            </w:r>
          </w:p>
        </w:tc>
        <w:tc>
          <w:tcPr>
            <w:tcW w:w="12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00" w:type="dxa"/>
            <w:gridSpan w:val="3"/>
            <w:vMerge w:val="restart"/>
            <w:tcBorders/>
          </w:tcPr>
          <w:p>
            <w:pPr>
              <w:pStyle w:val="Normal"/>
              <w:spacing w:lineRule="atLeast" w:line="0"/>
              <w:jc w:val="end"/>
              <w:rPr>
                <w:rFonts w:ascii="Arial" w:hAnsi="Arial" w:eastAsia="Arial" w:cs="Arial"/>
              </w:rPr>
            </w:pPr>
            <w:r>
              <w:rPr>
                <w:rFonts w:eastAsia="Arial" w:cs="Arial" w:ascii="Arial" w:hAnsi="Arial"/>
              </w:rPr>
              <w:t>(F.Y. 2017-2018)</w:t>
            </w:r>
          </w:p>
        </w:tc>
      </w:tr>
      <w:tr>
        <w:trPr>
          <w:trHeight w:val="118" w:hRule="atLeast"/>
        </w:trPr>
        <w:tc>
          <w:tcPr>
            <w:tcW w:w="6300" w:type="dxa"/>
            <w:gridSpan w:val="6"/>
            <w:vMerge w:val="restart"/>
            <w:tcBorders/>
          </w:tcPr>
          <w:p>
            <w:pPr>
              <w:pStyle w:val="Normal"/>
              <w:spacing w:lineRule="atLeast" w:line="0"/>
              <w:ind w:start="60" w:end="0"/>
              <w:rPr>
                <w:rFonts w:ascii="Arial" w:hAnsi="Arial" w:eastAsia="Arial" w:cs="Arial"/>
              </w:rPr>
            </w:pPr>
            <w:r>
              <w:rPr>
                <w:rFonts w:eastAsia="Arial" w:cs="Arial" w:ascii="Arial" w:hAnsi="Arial"/>
              </w:rPr>
              <w:t>(A Company Licensed under Section 8 of the Companies Act, 2013)</w:t>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500" w:type="dxa"/>
            <w:gridSpan w:val="3"/>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16" w:hRule="atLeast"/>
        </w:trPr>
        <w:tc>
          <w:tcPr>
            <w:tcW w:w="6300" w:type="dxa"/>
            <w:gridSpan w:val="6"/>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8" w:hRule="atLeast"/>
        </w:trPr>
        <w:tc>
          <w:tcPr>
            <w:tcW w:w="5080" w:type="dxa"/>
            <w:gridSpan w:val="5"/>
            <w:tcBorders/>
          </w:tcPr>
          <w:p>
            <w:pPr>
              <w:pStyle w:val="Normal"/>
              <w:spacing w:lineRule="exact" w:line="228"/>
              <w:ind w:start="60" w:end="0"/>
              <w:rPr>
                <w:rFonts w:ascii="Arial" w:hAnsi="Arial" w:eastAsia="Arial" w:cs="Arial"/>
                <w:b/>
              </w:rPr>
            </w:pPr>
            <w:r>
              <w:rPr>
                <w:rFonts w:eastAsia="Arial" w:cs="Arial" w:ascii="Arial" w:hAnsi="Arial"/>
                <w:b/>
              </w:rPr>
              <w:t>A-63, ASHOK VIHAR, PHASE III, DELHI-110052</w:t>
            </w:r>
          </w:p>
        </w:tc>
        <w:tc>
          <w:tcPr>
            <w:tcW w:w="12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8" w:hRule="atLeast"/>
        </w:trPr>
        <w:tc>
          <w:tcPr>
            <w:tcW w:w="3880" w:type="dxa"/>
            <w:gridSpan w:val="4"/>
            <w:tcBorders/>
          </w:tcPr>
          <w:p>
            <w:pPr>
              <w:pStyle w:val="Normal"/>
              <w:spacing w:lineRule="exact" w:line="228"/>
              <w:ind w:start="60" w:end="0"/>
              <w:rPr>
                <w:rFonts w:ascii="Arial" w:hAnsi="Arial" w:eastAsia="Arial" w:cs="Arial"/>
                <w:b/>
              </w:rPr>
            </w:pPr>
            <w:r>
              <w:rPr>
                <w:rFonts w:eastAsia="Arial" w:cs="Arial" w:ascii="Arial" w:hAnsi="Arial"/>
                <w:b/>
              </w:rPr>
              <w:t>CIN : U80301DL2016NPL302578</w:t>
            </w:r>
          </w:p>
        </w:tc>
        <w:tc>
          <w:tcPr>
            <w:tcW w:w="12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79" w:hRule="atLeast"/>
        </w:trPr>
        <w:tc>
          <w:tcPr>
            <w:tcW w:w="5080" w:type="dxa"/>
            <w:gridSpan w:val="5"/>
            <w:tcBorders/>
          </w:tcPr>
          <w:p>
            <w:pPr>
              <w:pStyle w:val="Normal"/>
              <w:spacing w:lineRule="atLeast" w:line="0"/>
              <w:ind w:start="60" w:end="0"/>
              <w:rPr>
                <w:rFonts w:ascii="Arial" w:hAnsi="Arial" w:eastAsia="Arial" w:cs="Arial"/>
                <w:b/>
              </w:rPr>
            </w:pPr>
            <w:r>
              <w:rPr>
                <w:rFonts w:eastAsia="Arial" w:cs="Arial" w:ascii="Arial" w:hAnsi="Arial"/>
                <w:b/>
              </w:rPr>
              <w:t>Note No. 5 Fixed Assets Chart as at 31st March 2018</w:t>
            </w:r>
          </w:p>
        </w:tc>
        <w:tc>
          <w:tcPr>
            <w:tcW w:w="12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gridSpan w:val="2"/>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198" w:hRule="atLeast"/>
        </w:trPr>
        <w:tc>
          <w:tcPr>
            <w:tcW w:w="28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760" w:type="dxa"/>
            <w:tcBorders>
              <w:top w:val="single" w:sz="8" w:space="0" w:color="000000"/>
              <w:end w:val="single" w:sz="8" w:space="0" w:color="000000"/>
            </w:tcBorders>
          </w:tcPr>
          <w:p>
            <w:pPr>
              <w:pStyle w:val="Normal"/>
              <w:spacing w:lineRule="atLeast" w:line="0"/>
              <w:ind w:start="600" w:end="0"/>
              <w:rPr>
                <w:rFonts w:ascii="Arial" w:hAnsi="Arial" w:eastAsia="Arial" w:cs="Arial"/>
                <w:b/>
                <w:sz w:val="16"/>
              </w:rPr>
            </w:pPr>
            <w:r>
              <w:rPr>
                <w:rFonts w:eastAsia="Arial" w:cs="Arial" w:ascii="Arial" w:hAnsi="Arial"/>
                <w:b/>
                <w:sz w:val="16"/>
              </w:rPr>
              <w:t>Assets</w:t>
            </w:r>
          </w:p>
        </w:tc>
        <w:tc>
          <w:tcPr>
            <w:tcW w:w="6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22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20" w:type="dxa"/>
            <w:tcBorders>
              <w:top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Gross Block</w:t>
            </w:r>
          </w:p>
        </w:tc>
        <w:tc>
          <w:tcPr>
            <w:tcW w:w="1200" w:type="dxa"/>
            <w:tcBorders>
              <w:top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2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840" w:type="dxa"/>
            <w:gridSpan w:val="4"/>
            <w:tcBorders>
              <w:top w:val="single" w:sz="8" w:space="0" w:color="000000"/>
              <w:end w:val="single" w:sz="8" w:space="0" w:color="000000"/>
            </w:tcBorders>
          </w:tcPr>
          <w:p>
            <w:pPr>
              <w:pStyle w:val="Normal"/>
              <w:spacing w:lineRule="atLeast" w:line="0"/>
              <w:ind w:end="800"/>
              <w:jc w:val="end"/>
              <w:rPr>
                <w:rFonts w:ascii="Arial" w:hAnsi="Arial" w:eastAsia="Arial" w:cs="Arial"/>
                <w:b/>
                <w:sz w:val="16"/>
              </w:rPr>
            </w:pPr>
            <w:r>
              <w:rPr>
                <w:rFonts w:eastAsia="Arial" w:cs="Arial" w:ascii="Arial" w:hAnsi="Arial"/>
                <w:b/>
                <w:sz w:val="16"/>
              </w:rPr>
              <w:t>Accumulated Depreciation/ Amortisation</w:t>
            </w:r>
          </w:p>
        </w:tc>
        <w:tc>
          <w:tcPr>
            <w:tcW w:w="2420" w:type="dxa"/>
            <w:gridSpan w:val="2"/>
            <w:tcBorders>
              <w:top w:val="single" w:sz="8" w:space="0" w:color="000000"/>
              <w:end w:val="single" w:sz="8" w:space="0" w:color="000000"/>
            </w:tcBorders>
          </w:tcPr>
          <w:p>
            <w:pPr>
              <w:pStyle w:val="Normal"/>
              <w:spacing w:lineRule="atLeast" w:line="0"/>
              <w:ind w:end="758"/>
              <w:jc w:val="end"/>
              <w:rPr>
                <w:rFonts w:ascii="Arial" w:hAnsi="Arial" w:eastAsia="Arial" w:cs="Arial"/>
                <w:b/>
                <w:sz w:val="16"/>
              </w:rPr>
            </w:pPr>
            <w:r>
              <w:rPr>
                <w:rFonts w:eastAsia="Arial" w:cs="Arial" w:ascii="Arial" w:hAnsi="Arial"/>
                <w:b/>
                <w:sz w:val="16"/>
              </w:rPr>
              <w:t>Net Block</w:t>
            </w:r>
          </w:p>
        </w:tc>
        <w:tc>
          <w:tcPr>
            <w:tcW w:w="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r>
      <w:tr>
        <w:trPr>
          <w:trHeight w:val="30" w:hRule="atLeast"/>
        </w:trPr>
        <w:tc>
          <w:tcPr>
            <w:tcW w:w="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6"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20" w:type="dxa"/>
            <w:vMerge w:val="restart"/>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Useful</w:t>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200" w:type="dxa"/>
            <w:vMerge w:val="restart"/>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Additions</w:t>
            </w:r>
          </w:p>
        </w:tc>
        <w:tc>
          <w:tcPr>
            <w:tcW w:w="1220" w:type="dxa"/>
            <w:tcBorders>
              <w:end w:val="single" w:sz="8" w:space="0" w:color="000000"/>
            </w:tcBorders>
          </w:tcPr>
          <w:p>
            <w:pPr>
              <w:pStyle w:val="Normal"/>
              <w:spacing w:lineRule="exact" w:line="166"/>
              <w:jc w:val="center"/>
              <w:rPr>
                <w:rFonts w:ascii="Arial" w:hAnsi="Arial" w:eastAsia="Arial" w:cs="Arial"/>
                <w:b/>
                <w:w w:val="98"/>
                <w:sz w:val="16"/>
              </w:rPr>
            </w:pPr>
            <w:r>
              <w:rPr>
                <w:rFonts w:eastAsia="Arial" w:cs="Arial" w:ascii="Arial" w:hAnsi="Arial"/>
                <w:b/>
                <w:w w:val="98"/>
                <w:sz w:val="16"/>
              </w:rPr>
              <w:t>Addition on</w:t>
            </w:r>
          </w:p>
        </w:tc>
        <w:tc>
          <w:tcPr>
            <w:tcW w:w="1200" w:type="dxa"/>
            <w:vMerge w:val="restart"/>
            <w:tcBorders>
              <w:end w:val="single" w:sz="8" w:space="0" w:color="000000"/>
            </w:tcBorders>
          </w:tcPr>
          <w:p>
            <w:pPr>
              <w:pStyle w:val="Normal"/>
              <w:spacing w:lineRule="atLeast" w:line="0"/>
              <w:jc w:val="center"/>
              <w:rPr>
                <w:rFonts w:ascii="Arial" w:hAnsi="Arial" w:eastAsia="Arial" w:cs="Arial"/>
                <w:b/>
                <w:w w:val="98"/>
                <w:sz w:val="16"/>
              </w:rPr>
            </w:pPr>
            <w:r>
              <w:rPr>
                <w:rFonts w:eastAsia="Arial" w:cs="Arial" w:ascii="Arial" w:hAnsi="Arial"/>
                <w:b/>
                <w:w w:val="98"/>
                <w:sz w:val="16"/>
              </w:rPr>
              <w:t>Deletion</w:t>
            </w:r>
          </w:p>
        </w:tc>
        <w:tc>
          <w:tcPr>
            <w:tcW w:w="1220" w:type="dxa"/>
            <w:vMerge w:val="restart"/>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Balance as at</w:t>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1200" w:type="dxa"/>
            <w:vMerge w:val="restart"/>
            <w:tcBorders>
              <w:end w:val="single" w:sz="8" w:space="0" w:color="000000"/>
            </w:tcBorders>
          </w:tcPr>
          <w:p>
            <w:pPr>
              <w:pStyle w:val="Normal"/>
              <w:spacing w:lineRule="atLeast" w:line="0"/>
              <w:jc w:val="center"/>
              <w:rPr>
                <w:rFonts w:ascii="Arial" w:hAnsi="Arial" w:eastAsia="Arial" w:cs="Arial"/>
                <w:b/>
                <w:w w:val="99"/>
                <w:sz w:val="16"/>
              </w:rPr>
            </w:pPr>
            <w:r>
              <w:rPr>
                <w:rFonts w:eastAsia="Arial" w:cs="Arial" w:ascii="Arial" w:hAnsi="Arial"/>
                <w:b/>
                <w:w w:val="99"/>
                <w:sz w:val="16"/>
              </w:rPr>
              <w:t>Provided</w:t>
            </w:r>
          </w:p>
        </w:tc>
        <w:tc>
          <w:tcPr>
            <w:tcW w:w="1220" w:type="dxa"/>
            <w:tcBorders>
              <w:end w:val="single" w:sz="8" w:space="0" w:color="000000"/>
            </w:tcBorders>
          </w:tcPr>
          <w:p>
            <w:pPr>
              <w:pStyle w:val="Normal"/>
              <w:spacing w:lineRule="exact" w:line="166"/>
              <w:jc w:val="center"/>
              <w:rPr>
                <w:rFonts w:ascii="Arial" w:hAnsi="Arial" w:eastAsia="Arial" w:cs="Arial"/>
                <w:b/>
                <w:w w:val="99"/>
                <w:sz w:val="16"/>
              </w:rPr>
            </w:pPr>
            <w:r>
              <w:rPr>
                <w:rFonts w:eastAsia="Arial" w:cs="Arial" w:ascii="Arial" w:hAnsi="Arial"/>
                <w:b/>
                <w:w w:val="99"/>
                <w:sz w:val="16"/>
              </w:rPr>
              <w:t>Deletion /</w:t>
            </w:r>
          </w:p>
        </w:tc>
        <w:tc>
          <w:tcPr>
            <w:tcW w:w="1200" w:type="dxa"/>
            <w:vMerge w:val="restart"/>
            <w:tcBorders>
              <w:end w:val="single" w:sz="8" w:space="0" w:color="000000"/>
            </w:tcBorders>
          </w:tcPr>
          <w:p>
            <w:pPr>
              <w:pStyle w:val="Normal"/>
              <w:spacing w:lineRule="atLeast" w:line="0"/>
              <w:jc w:val="center"/>
              <w:rPr>
                <w:rFonts w:ascii="Arial" w:hAnsi="Arial" w:eastAsia="Arial" w:cs="Arial"/>
                <w:b/>
                <w:w w:val="99"/>
                <w:sz w:val="16"/>
              </w:rPr>
            </w:pPr>
            <w:r>
              <w:rPr>
                <w:rFonts w:eastAsia="Arial" w:cs="Arial" w:ascii="Arial" w:hAnsi="Arial"/>
                <w:b/>
                <w:w w:val="99"/>
                <w:sz w:val="16"/>
              </w:rPr>
              <w:t>Balance as at</w:t>
            </w:r>
          </w:p>
        </w:tc>
        <w:tc>
          <w:tcPr>
            <w:tcW w:w="1220" w:type="dxa"/>
            <w:vMerge w:val="restart"/>
            <w:tcBorders>
              <w:end w:val="single" w:sz="8" w:space="0" w:color="000000"/>
            </w:tcBorders>
          </w:tcPr>
          <w:p>
            <w:pPr>
              <w:pStyle w:val="Normal"/>
              <w:spacing w:lineRule="atLeast" w:line="0"/>
              <w:jc w:val="center"/>
              <w:rPr>
                <w:rFonts w:ascii="Arial" w:hAnsi="Arial" w:eastAsia="Arial" w:cs="Arial"/>
                <w:b/>
                <w:w w:val="99"/>
                <w:sz w:val="16"/>
              </w:rPr>
            </w:pPr>
            <w:r>
              <w:rPr>
                <w:rFonts w:eastAsia="Arial" w:cs="Arial" w:ascii="Arial" w:hAnsi="Arial"/>
                <w:b/>
                <w:w w:val="99"/>
                <w:sz w:val="16"/>
              </w:rPr>
              <w:t>Balance as at</w:t>
            </w:r>
          </w:p>
        </w:tc>
        <w:tc>
          <w:tcPr>
            <w:tcW w:w="1200" w:type="dxa"/>
            <w:vMerge w:val="restart"/>
            <w:tcBorders>
              <w:end w:val="single" w:sz="8" w:space="0" w:color="000000"/>
            </w:tcBorders>
          </w:tcPr>
          <w:p>
            <w:pPr>
              <w:pStyle w:val="Normal"/>
              <w:spacing w:lineRule="atLeast" w:line="0"/>
              <w:jc w:val="center"/>
              <w:rPr>
                <w:rFonts w:ascii="Arial" w:hAnsi="Arial" w:eastAsia="Arial" w:cs="Arial"/>
                <w:b/>
                <w:w w:val="99"/>
                <w:sz w:val="16"/>
              </w:rPr>
            </w:pPr>
            <w:r>
              <w:rPr>
                <w:rFonts w:eastAsia="Arial" w:cs="Arial" w:ascii="Arial" w:hAnsi="Arial"/>
                <w:b/>
                <w:w w:val="99"/>
                <w:sz w:val="16"/>
              </w:rPr>
              <w:t>Balance as at</w:t>
            </w:r>
          </w:p>
        </w:tc>
        <w:tc>
          <w:tcPr>
            <w:tcW w:w="80" w:type="dxa"/>
            <w:tcBorders/>
          </w:tcPr>
          <w:p>
            <w:pPr>
              <w:pStyle w:val="Normal"/>
              <w:snapToGrid w:val="false"/>
              <w:spacing w:lineRule="atLeast" w:line="0"/>
              <w:rPr>
                <w:rFonts w:ascii="Times New Roman" w:hAnsi="Times New Roman" w:eastAsia="Times New Roman" w:cs="Times New Roman"/>
                <w:b/>
                <w:w w:val="99"/>
                <w:sz w:val="14"/>
              </w:rPr>
            </w:pPr>
            <w:r>
              <w:rPr>
                <w:rFonts w:eastAsia="Times New Roman" w:cs="Times New Roman" w:ascii="Times New Roman" w:hAnsi="Times New Roman"/>
                <w:b/>
                <w:w w:val="99"/>
                <w:sz w:val="14"/>
              </w:rPr>
            </w:r>
          </w:p>
        </w:tc>
      </w:tr>
      <w:tr>
        <w:trPr>
          <w:trHeight w:val="93"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vMerge w:val="restart"/>
            <w:tcBorders>
              <w:end w:val="single" w:sz="8" w:space="0" w:color="000000"/>
            </w:tcBorders>
          </w:tcPr>
          <w:p>
            <w:pPr>
              <w:pStyle w:val="Normal"/>
              <w:spacing w:lineRule="atLeast" w:line="0"/>
              <w:ind w:end="40"/>
              <w:jc w:val="end"/>
              <w:rPr>
                <w:rFonts w:ascii="Arial" w:hAnsi="Arial" w:eastAsia="Arial" w:cs="Arial"/>
                <w:b/>
                <w:sz w:val="16"/>
              </w:rPr>
            </w:pPr>
            <w:r>
              <w:rPr>
                <w:rFonts w:eastAsia="Arial" w:cs="Arial" w:ascii="Arial" w:hAnsi="Arial"/>
                <w:b/>
                <w:sz w:val="16"/>
              </w:rPr>
              <w:t>Balance as at</w:t>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220" w:type="dxa"/>
            <w:vMerge w:val="restart"/>
            <w:tcBorders>
              <w:end w:val="single" w:sz="8" w:space="0" w:color="000000"/>
            </w:tcBorders>
          </w:tcPr>
          <w:p>
            <w:pPr>
              <w:pStyle w:val="Normal"/>
              <w:spacing w:lineRule="atLeast" w:line="0"/>
              <w:jc w:val="center"/>
              <w:rPr>
                <w:rFonts w:ascii="Arial" w:hAnsi="Arial" w:eastAsia="Arial" w:cs="Arial"/>
                <w:b/>
                <w:w w:val="98"/>
                <w:sz w:val="16"/>
              </w:rPr>
            </w:pPr>
            <w:r>
              <w:rPr>
                <w:rFonts w:eastAsia="Arial" w:cs="Arial" w:ascii="Arial" w:hAnsi="Arial"/>
                <w:b/>
                <w:w w:val="98"/>
                <w:sz w:val="16"/>
              </w:rPr>
              <w:t>account of</w:t>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w w:val="98"/>
                <w:sz w:val="8"/>
              </w:rPr>
            </w:pPr>
            <w:r>
              <w:rPr>
                <w:rFonts w:eastAsia="Times New Roman" w:cs="Times New Roman" w:ascii="Times New Roman" w:hAnsi="Times New Roman"/>
                <w:b/>
                <w:w w:val="98"/>
                <w:sz w:val="8"/>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vMerge w:val="restart"/>
            <w:tcBorders>
              <w:end w:val="single" w:sz="8" w:space="0" w:color="000000"/>
            </w:tcBorders>
          </w:tcPr>
          <w:p>
            <w:pPr>
              <w:pStyle w:val="Normal"/>
              <w:spacing w:lineRule="atLeast" w:line="0"/>
              <w:ind w:end="40"/>
              <w:jc w:val="end"/>
              <w:rPr>
                <w:rFonts w:ascii="Arial" w:hAnsi="Arial" w:eastAsia="Arial" w:cs="Arial"/>
                <w:b/>
                <w:sz w:val="16"/>
              </w:rPr>
            </w:pPr>
            <w:r>
              <w:rPr>
                <w:rFonts w:eastAsia="Arial" w:cs="Arial" w:ascii="Arial" w:hAnsi="Arial"/>
                <w:b/>
                <w:sz w:val="16"/>
              </w:rPr>
              <w:t>Balance as at</w:t>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220" w:type="dxa"/>
            <w:vMerge w:val="restart"/>
            <w:tcBorders>
              <w:end w:val="single" w:sz="8" w:space="0" w:color="000000"/>
            </w:tcBorders>
          </w:tcPr>
          <w:p>
            <w:pPr>
              <w:pStyle w:val="Normal"/>
              <w:spacing w:lineRule="atLeast" w:line="0"/>
              <w:jc w:val="center"/>
              <w:rPr>
                <w:rFonts w:ascii="Arial" w:hAnsi="Arial" w:eastAsia="Arial" w:cs="Arial"/>
                <w:b/>
                <w:w w:val="99"/>
                <w:sz w:val="16"/>
              </w:rPr>
            </w:pPr>
            <w:r>
              <w:rPr>
                <w:rFonts w:eastAsia="Arial" w:cs="Arial" w:ascii="Arial" w:hAnsi="Arial"/>
                <w:b/>
                <w:w w:val="99"/>
                <w:sz w:val="16"/>
              </w:rPr>
              <w:t>adjustments</w:t>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w w:val="99"/>
                <w:sz w:val="8"/>
              </w:rPr>
            </w:pPr>
            <w:r>
              <w:rPr>
                <w:rFonts w:eastAsia="Times New Roman" w:cs="Times New Roman" w:ascii="Times New Roman" w:hAnsi="Times New Roman"/>
                <w:b/>
                <w:w w:val="99"/>
                <w:sz w:val="8"/>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0"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20" w:type="dxa"/>
            <w:tcBorders>
              <w:end w:val="single" w:sz="8" w:space="0" w:color="000000"/>
            </w:tcBorders>
          </w:tcPr>
          <w:p>
            <w:pPr>
              <w:pStyle w:val="Normal"/>
              <w:spacing w:lineRule="exact" w:line="151"/>
              <w:jc w:val="end"/>
              <w:rPr>
                <w:rFonts w:ascii="Arial" w:hAnsi="Arial" w:eastAsia="Arial" w:cs="Arial"/>
                <w:b/>
                <w:sz w:val="16"/>
              </w:rPr>
            </w:pPr>
            <w:r>
              <w:rPr>
                <w:rFonts w:eastAsia="Arial" w:cs="Arial" w:ascii="Arial" w:hAnsi="Arial"/>
                <w:b/>
                <w:sz w:val="16"/>
              </w:rPr>
              <w:t>Life (In</w:t>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200" w:type="dxa"/>
            <w:tcBorders>
              <w:end w:val="single" w:sz="8" w:space="0" w:color="000000"/>
            </w:tcBorders>
          </w:tcPr>
          <w:p>
            <w:pPr>
              <w:pStyle w:val="Normal"/>
              <w:spacing w:lineRule="exact" w:line="151"/>
              <w:jc w:val="center"/>
              <w:rPr>
                <w:rFonts w:ascii="Arial" w:hAnsi="Arial" w:eastAsia="Arial" w:cs="Arial"/>
                <w:b/>
                <w:w w:val="99"/>
                <w:sz w:val="16"/>
              </w:rPr>
            </w:pPr>
            <w:r>
              <w:rPr>
                <w:rFonts w:eastAsia="Arial" w:cs="Arial" w:ascii="Arial" w:hAnsi="Arial"/>
                <w:b/>
                <w:w w:val="99"/>
                <w:sz w:val="16"/>
              </w:rPr>
              <w:t>during the</w:t>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w w:val="99"/>
                <w:sz w:val="13"/>
              </w:rPr>
            </w:pPr>
            <w:r>
              <w:rPr>
                <w:rFonts w:eastAsia="Times New Roman" w:cs="Times New Roman" w:ascii="Times New Roman" w:hAnsi="Times New Roman"/>
                <w:b/>
                <w:w w:val="99"/>
                <w:sz w:val="13"/>
              </w:rPr>
            </w:r>
          </w:p>
        </w:tc>
        <w:tc>
          <w:tcPr>
            <w:tcW w:w="1200" w:type="dxa"/>
            <w:tcBorders>
              <w:end w:val="single" w:sz="8" w:space="0" w:color="000000"/>
            </w:tcBorders>
          </w:tcPr>
          <w:p>
            <w:pPr>
              <w:pStyle w:val="Normal"/>
              <w:spacing w:lineRule="exact" w:line="151"/>
              <w:jc w:val="center"/>
              <w:rPr>
                <w:rFonts w:ascii="Arial" w:hAnsi="Arial" w:eastAsia="Arial" w:cs="Arial"/>
                <w:b/>
                <w:w w:val="99"/>
                <w:sz w:val="16"/>
              </w:rPr>
            </w:pPr>
            <w:r>
              <w:rPr>
                <w:rFonts w:eastAsia="Arial" w:cs="Arial" w:ascii="Arial" w:hAnsi="Arial"/>
                <w:b/>
                <w:w w:val="99"/>
                <w:sz w:val="16"/>
              </w:rPr>
              <w:t>during the</w:t>
            </w:r>
          </w:p>
        </w:tc>
        <w:tc>
          <w:tcPr>
            <w:tcW w:w="1220" w:type="dxa"/>
            <w:tcBorders>
              <w:end w:val="single" w:sz="8" w:space="0" w:color="000000"/>
            </w:tcBorders>
          </w:tcPr>
          <w:p>
            <w:pPr>
              <w:pStyle w:val="Normal"/>
              <w:spacing w:lineRule="exact" w:line="151"/>
              <w:jc w:val="center"/>
              <w:rPr>
                <w:rFonts w:ascii="Arial" w:hAnsi="Arial" w:eastAsia="Arial" w:cs="Arial"/>
                <w:b/>
                <w:sz w:val="16"/>
              </w:rPr>
            </w:pPr>
            <w:r>
              <w:rPr>
                <w:rFonts w:eastAsia="Arial" w:cs="Arial" w:ascii="Arial" w:hAnsi="Arial"/>
                <w:b/>
                <w:sz w:val="16"/>
              </w:rPr>
              <w:t>31st March</w:t>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200" w:type="dxa"/>
            <w:tcBorders>
              <w:end w:val="single" w:sz="8" w:space="0" w:color="000000"/>
            </w:tcBorders>
          </w:tcPr>
          <w:p>
            <w:pPr>
              <w:pStyle w:val="Normal"/>
              <w:spacing w:lineRule="exact" w:line="151"/>
              <w:jc w:val="center"/>
              <w:rPr>
                <w:rFonts w:ascii="Arial" w:hAnsi="Arial" w:eastAsia="Arial" w:cs="Arial"/>
                <w:b/>
                <w:sz w:val="16"/>
              </w:rPr>
            </w:pPr>
            <w:r>
              <w:rPr>
                <w:rFonts w:eastAsia="Arial" w:cs="Arial" w:ascii="Arial" w:hAnsi="Arial"/>
                <w:b/>
                <w:sz w:val="16"/>
              </w:rPr>
              <w:t>during the</w:t>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1200" w:type="dxa"/>
            <w:tcBorders>
              <w:end w:val="single" w:sz="8" w:space="0" w:color="000000"/>
            </w:tcBorders>
          </w:tcPr>
          <w:p>
            <w:pPr>
              <w:pStyle w:val="Normal"/>
              <w:spacing w:lineRule="exact" w:line="151"/>
              <w:jc w:val="center"/>
              <w:rPr>
                <w:rFonts w:ascii="Arial" w:hAnsi="Arial" w:eastAsia="Arial" w:cs="Arial"/>
                <w:b/>
                <w:sz w:val="16"/>
              </w:rPr>
            </w:pPr>
            <w:r>
              <w:rPr>
                <w:rFonts w:eastAsia="Arial" w:cs="Arial" w:ascii="Arial" w:hAnsi="Arial"/>
                <w:b/>
                <w:sz w:val="16"/>
              </w:rPr>
              <w:t>31st March</w:t>
            </w:r>
          </w:p>
        </w:tc>
        <w:tc>
          <w:tcPr>
            <w:tcW w:w="1220" w:type="dxa"/>
            <w:tcBorders>
              <w:end w:val="single" w:sz="8" w:space="0" w:color="000000"/>
            </w:tcBorders>
          </w:tcPr>
          <w:p>
            <w:pPr>
              <w:pStyle w:val="Normal"/>
              <w:spacing w:lineRule="exact" w:line="151"/>
              <w:jc w:val="center"/>
              <w:rPr>
                <w:rFonts w:ascii="Arial" w:hAnsi="Arial" w:eastAsia="Arial" w:cs="Arial"/>
                <w:b/>
                <w:sz w:val="16"/>
              </w:rPr>
            </w:pPr>
            <w:r>
              <w:rPr>
                <w:rFonts w:eastAsia="Arial" w:cs="Arial" w:ascii="Arial" w:hAnsi="Arial"/>
                <w:b/>
                <w:sz w:val="16"/>
              </w:rPr>
              <w:t>31st March</w:t>
            </w:r>
          </w:p>
        </w:tc>
        <w:tc>
          <w:tcPr>
            <w:tcW w:w="1200" w:type="dxa"/>
            <w:tcBorders>
              <w:end w:val="single" w:sz="8" w:space="0" w:color="000000"/>
            </w:tcBorders>
          </w:tcPr>
          <w:p>
            <w:pPr>
              <w:pStyle w:val="Normal"/>
              <w:spacing w:lineRule="exact" w:line="151"/>
              <w:jc w:val="center"/>
              <w:rPr>
                <w:rFonts w:ascii="Arial" w:hAnsi="Arial" w:eastAsia="Arial" w:cs="Arial"/>
                <w:b/>
                <w:sz w:val="16"/>
              </w:rPr>
            </w:pPr>
            <w:r>
              <w:rPr>
                <w:rFonts w:eastAsia="Arial" w:cs="Arial" w:ascii="Arial" w:hAnsi="Arial"/>
                <w:b/>
                <w:sz w:val="16"/>
              </w:rPr>
              <w:t>31st March</w:t>
            </w:r>
          </w:p>
        </w:tc>
        <w:tc>
          <w:tcPr>
            <w:tcW w:w="8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r>
      <w:tr>
        <w:trPr>
          <w:trHeight w:val="132"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20" w:type="dxa"/>
            <w:vMerge w:val="restart"/>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Years)</w:t>
            </w:r>
          </w:p>
        </w:tc>
        <w:tc>
          <w:tcPr>
            <w:tcW w:w="1220" w:type="dxa"/>
            <w:tcBorders>
              <w:end w:val="single" w:sz="8" w:space="0" w:color="000000"/>
            </w:tcBorders>
          </w:tcPr>
          <w:p>
            <w:pPr>
              <w:pStyle w:val="Normal"/>
              <w:spacing w:lineRule="exact" w:line="132"/>
              <w:ind w:end="20"/>
              <w:jc w:val="end"/>
              <w:rPr>
                <w:rFonts w:ascii="Arial" w:hAnsi="Arial" w:eastAsia="Arial" w:cs="Arial"/>
                <w:b/>
                <w:sz w:val="15"/>
              </w:rPr>
            </w:pPr>
            <w:r>
              <w:rPr>
                <w:rFonts w:eastAsia="Arial" w:cs="Arial" w:ascii="Arial" w:hAnsi="Arial"/>
                <w:b/>
                <w:sz w:val="15"/>
              </w:rPr>
              <w:t>1st April 2017</w:t>
            </w:r>
          </w:p>
        </w:tc>
        <w:tc>
          <w:tcPr>
            <w:tcW w:w="1200" w:type="dxa"/>
            <w:vMerge w:val="restart"/>
            <w:tcBorders>
              <w:end w:val="single" w:sz="8" w:space="0" w:color="000000"/>
            </w:tcBorders>
          </w:tcPr>
          <w:p>
            <w:pPr>
              <w:pStyle w:val="Normal"/>
              <w:spacing w:lineRule="atLeast" w:line="0"/>
              <w:jc w:val="center"/>
              <w:rPr>
                <w:rFonts w:ascii="Arial" w:hAnsi="Arial" w:eastAsia="Arial" w:cs="Arial"/>
                <w:b/>
                <w:w w:val="97"/>
                <w:sz w:val="16"/>
              </w:rPr>
            </w:pPr>
            <w:r>
              <w:rPr>
                <w:rFonts w:eastAsia="Arial" w:cs="Arial" w:ascii="Arial" w:hAnsi="Arial"/>
                <w:b/>
                <w:w w:val="97"/>
                <w:sz w:val="16"/>
              </w:rPr>
              <w:t>year</w:t>
            </w:r>
          </w:p>
        </w:tc>
        <w:tc>
          <w:tcPr>
            <w:tcW w:w="1220" w:type="dxa"/>
            <w:tcBorders>
              <w:end w:val="single" w:sz="8" w:space="0" w:color="000000"/>
            </w:tcBorders>
          </w:tcPr>
          <w:p>
            <w:pPr>
              <w:pStyle w:val="Normal"/>
              <w:spacing w:lineRule="exact" w:line="132"/>
              <w:jc w:val="center"/>
              <w:rPr>
                <w:rFonts w:ascii="Arial" w:hAnsi="Arial" w:eastAsia="Arial" w:cs="Arial"/>
                <w:b/>
                <w:sz w:val="15"/>
              </w:rPr>
            </w:pPr>
            <w:r>
              <w:rPr>
                <w:rFonts w:eastAsia="Arial" w:cs="Arial" w:ascii="Arial" w:hAnsi="Arial"/>
                <w:b/>
                <w:sz w:val="15"/>
              </w:rPr>
              <w:t>business</w:t>
            </w:r>
          </w:p>
        </w:tc>
        <w:tc>
          <w:tcPr>
            <w:tcW w:w="1200" w:type="dxa"/>
            <w:vMerge w:val="restart"/>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year</w:t>
            </w:r>
          </w:p>
        </w:tc>
        <w:tc>
          <w:tcPr>
            <w:tcW w:w="1220" w:type="dxa"/>
            <w:vMerge w:val="restart"/>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2018</w:t>
            </w:r>
          </w:p>
        </w:tc>
        <w:tc>
          <w:tcPr>
            <w:tcW w:w="1220" w:type="dxa"/>
            <w:tcBorders>
              <w:end w:val="single" w:sz="8" w:space="0" w:color="000000"/>
            </w:tcBorders>
          </w:tcPr>
          <w:p>
            <w:pPr>
              <w:pStyle w:val="Normal"/>
              <w:spacing w:lineRule="exact" w:line="132"/>
              <w:ind w:end="20"/>
              <w:jc w:val="end"/>
              <w:rPr>
                <w:rFonts w:ascii="Arial" w:hAnsi="Arial" w:eastAsia="Arial" w:cs="Arial"/>
                <w:b/>
                <w:sz w:val="15"/>
              </w:rPr>
            </w:pPr>
            <w:r>
              <w:rPr>
                <w:rFonts w:eastAsia="Arial" w:cs="Arial" w:ascii="Arial" w:hAnsi="Arial"/>
                <w:b/>
                <w:sz w:val="15"/>
              </w:rPr>
              <w:t>1st April 2017</w:t>
            </w:r>
          </w:p>
        </w:tc>
        <w:tc>
          <w:tcPr>
            <w:tcW w:w="1200" w:type="dxa"/>
            <w:vMerge w:val="restart"/>
            <w:tcBorders>
              <w:end w:val="single" w:sz="8" w:space="0" w:color="000000"/>
            </w:tcBorders>
          </w:tcPr>
          <w:p>
            <w:pPr>
              <w:pStyle w:val="Normal"/>
              <w:spacing w:lineRule="atLeast" w:line="0"/>
              <w:jc w:val="center"/>
              <w:rPr>
                <w:rFonts w:ascii="Arial" w:hAnsi="Arial" w:eastAsia="Arial" w:cs="Arial"/>
                <w:b/>
                <w:w w:val="97"/>
                <w:sz w:val="16"/>
              </w:rPr>
            </w:pPr>
            <w:r>
              <w:rPr>
                <w:rFonts w:eastAsia="Arial" w:cs="Arial" w:ascii="Arial" w:hAnsi="Arial"/>
                <w:b/>
                <w:w w:val="97"/>
                <w:sz w:val="16"/>
              </w:rPr>
              <w:t>year</w:t>
            </w:r>
          </w:p>
        </w:tc>
        <w:tc>
          <w:tcPr>
            <w:tcW w:w="1220" w:type="dxa"/>
            <w:tcBorders>
              <w:end w:val="single" w:sz="8" w:space="0" w:color="000000"/>
            </w:tcBorders>
          </w:tcPr>
          <w:p>
            <w:pPr>
              <w:pStyle w:val="Normal"/>
              <w:spacing w:lineRule="exact" w:line="132"/>
              <w:jc w:val="center"/>
              <w:rPr>
                <w:rFonts w:ascii="Arial" w:hAnsi="Arial" w:eastAsia="Arial" w:cs="Arial"/>
                <w:b/>
                <w:sz w:val="15"/>
              </w:rPr>
            </w:pPr>
            <w:r>
              <w:rPr>
                <w:rFonts w:eastAsia="Arial" w:cs="Arial" w:ascii="Arial" w:hAnsi="Arial"/>
                <w:b/>
                <w:sz w:val="15"/>
              </w:rPr>
              <w:t>during the</w:t>
            </w:r>
          </w:p>
        </w:tc>
        <w:tc>
          <w:tcPr>
            <w:tcW w:w="1200" w:type="dxa"/>
            <w:vMerge w:val="restart"/>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2018</w:t>
            </w:r>
          </w:p>
        </w:tc>
        <w:tc>
          <w:tcPr>
            <w:tcW w:w="1220" w:type="dxa"/>
            <w:vMerge w:val="restart"/>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2018</w:t>
            </w:r>
          </w:p>
        </w:tc>
        <w:tc>
          <w:tcPr>
            <w:tcW w:w="1200" w:type="dxa"/>
            <w:vMerge w:val="restart"/>
            <w:tcBorders>
              <w:end w:val="single" w:sz="8" w:space="0" w:color="000000"/>
            </w:tcBorders>
          </w:tcPr>
          <w:p>
            <w:pPr>
              <w:pStyle w:val="Normal"/>
              <w:spacing w:lineRule="atLeast" w:line="0"/>
              <w:jc w:val="center"/>
              <w:rPr>
                <w:rFonts w:ascii="Arial" w:hAnsi="Arial" w:eastAsia="Arial" w:cs="Arial"/>
                <w:b/>
                <w:sz w:val="16"/>
              </w:rPr>
            </w:pPr>
            <w:r>
              <w:rPr>
                <w:rFonts w:eastAsia="Arial" w:cs="Arial" w:ascii="Arial" w:hAnsi="Arial"/>
                <w:b/>
                <w:sz w:val="16"/>
              </w:rPr>
              <w:t>2017</w:t>
            </w:r>
          </w:p>
        </w:tc>
        <w:tc>
          <w:tcPr>
            <w:tcW w:w="8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85"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vMerge w:val="restart"/>
            <w:tcBorders>
              <w:end w:val="single" w:sz="8" w:space="0" w:color="000000"/>
            </w:tcBorders>
          </w:tcPr>
          <w:p>
            <w:pPr>
              <w:pStyle w:val="Normal"/>
              <w:spacing w:lineRule="exact" w:line="176"/>
              <w:jc w:val="center"/>
              <w:rPr>
                <w:rFonts w:ascii="Arial" w:hAnsi="Arial" w:eastAsia="Arial" w:cs="Arial"/>
                <w:b/>
                <w:w w:val="99"/>
                <w:sz w:val="16"/>
              </w:rPr>
            </w:pPr>
            <w:r>
              <w:rPr>
                <w:rFonts w:eastAsia="Arial" w:cs="Arial" w:ascii="Arial" w:hAnsi="Arial"/>
                <w:b/>
                <w:w w:val="99"/>
                <w:sz w:val="16"/>
              </w:rPr>
              <w:t>acquisition</w:t>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w w:val="99"/>
                <w:sz w:val="7"/>
              </w:rPr>
            </w:pPr>
            <w:r>
              <w:rPr>
                <w:rFonts w:eastAsia="Times New Roman" w:cs="Times New Roman" w:ascii="Times New Roman" w:hAnsi="Times New Roman"/>
                <w:b/>
                <w:w w:val="99"/>
                <w:sz w:val="7"/>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20" w:type="dxa"/>
            <w:vMerge w:val="restart"/>
            <w:tcBorders>
              <w:end w:val="single" w:sz="8" w:space="0" w:color="000000"/>
            </w:tcBorders>
          </w:tcPr>
          <w:p>
            <w:pPr>
              <w:pStyle w:val="Normal"/>
              <w:spacing w:lineRule="exact" w:line="176"/>
              <w:jc w:val="center"/>
              <w:rPr>
                <w:rFonts w:ascii="Arial" w:hAnsi="Arial" w:eastAsia="Arial" w:cs="Arial"/>
                <w:b/>
                <w:sz w:val="16"/>
              </w:rPr>
            </w:pPr>
            <w:r>
              <w:rPr>
                <w:rFonts w:eastAsia="Arial" w:cs="Arial" w:ascii="Arial" w:hAnsi="Arial"/>
                <w:b/>
                <w:sz w:val="16"/>
              </w:rPr>
              <w:t>year</w:t>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96" w:hRule="atLeast"/>
        </w:trPr>
        <w:tc>
          <w:tcPr>
            <w:tcW w:w="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94" w:hRule="atLeast"/>
        </w:trPr>
        <w:tc>
          <w:tcPr>
            <w:tcW w:w="280" w:type="dxa"/>
            <w:tcBorders>
              <w:start w:val="single" w:sz="8" w:space="0" w:color="000000"/>
              <w:end w:val="single" w:sz="8" w:space="0" w:color="000000"/>
            </w:tcBorders>
          </w:tcPr>
          <w:p>
            <w:pPr>
              <w:pStyle w:val="Normal"/>
              <w:spacing w:lineRule="atLeast" w:line="0"/>
              <w:ind w:start="80" w:end="0"/>
              <w:rPr>
                <w:rFonts w:ascii="Arial" w:hAnsi="Arial" w:eastAsia="Arial" w:cs="Arial"/>
                <w:b/>
                <w:sz w:val="16"/>
              </w:rPr>
            </w:pPr>
            <w:r>
              <w:rPr>
                <w:rFonts w:eastAsia="Arial" w:cs="Arial" w:ascii="Arial" w:hAnsi="Arial"/>
                <w:b/>
                <w:sz w:val="16"/>
              </w:rPr>
              <w:t>A</w:t>
            </w:r>
          </w:p>
        </w:tc>
        <w:tc>
          <w:tcPr>
            <w:tcW w:w="1760" w:type="dxa"/>
            <w:tcBorders>
              <w:end w:val="single" w:sz="8" w:space="0" w:color="000000"/>
            </w:tcBorders>
          </w:tcPr>
          <w:p>
            <w:pPr>
              <w:pStyle w:val="Normal"/>
              <w:spacing w:lineRule="atLeast" w:line="0"/>
              <w:ind w:start="40" w:end="0"/>
              <w:rPr>
                <w:rFonts w:ascii="Arial" w:hAnsi="Arial" w:eastAsia="Arial" w:cs="Arial"/>
                <w:b/>
                <w:sz w:val="16"/>
              </w:rPr>
            </w:pPr>
            <w:r>
              <w:rPr>
                <w:rFonts w:eastAsia="Arial" w:cs="Arial" w:ascii="Arial" w:hAnsi="Arial"/>
                <w:b/>
                <w:sz w:val="16"/>
              </w:rPr>
              <w:t>Tangible assets</w:t>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1"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60" w:type="dxa"/>
            <w:tcBorders>
              <w:end w:val="single" w:sz="8" w:space="0" w:color="000000"/>
            </w:tcBorders>
          </w:tcPr>
          <w:p>
            <w:pPr>
              <w:pStyle w:val="Normal"/>
              <w:spacing w:lineRule="atLeast" w:line="0"/>
              <w:ind w:start="40" w:end="0"/>
              <w:rPr>
                <w:rFonts w:ascii="Arial" w:hAnsi="Arial" w:eastAsia="Arial" w:cs="Arial"/>
                <w:b/>
                <w:sz w:val="16"/>
              </w:rPr>
            </w:pPr>
            <w:r>
              <w:rPr>
                <w:rFonts w:eastAsia="Arial" w:cs="Arial" w:ascii="Arial" w:hAnsi="Arial"/>
                <w:b/>
                <w:sz w:val="16"/>
              </w:rPr>
              <w:t>Own Assets</w:t>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2"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60" w:type="dxa"/>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Computer and Laptop</w:t>
            </w:r>
          </w:p>
        </w:tc>
        <w:tc>
          <w:tcPr>
            <w:tcW w:w="6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3.00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64,758.00</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10,73,507.38</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11,38,265.38</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561.83</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2,02,099.00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2,02,660.83</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9,35,604.55</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64,196.17</w:t>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0"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60" w:type="dxa"/>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Mobile</w:t>
            </w:r>
          </w:p>
        </w:tc>
        <w:tc>
          <w:tcPr>
            <w:tcW w:w="6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5.00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29,999.00</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33,387.00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63,386.00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156.16</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9,719.00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9,875.16</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53,510.84</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29,842.84</w:t>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0"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Office Equipments</w:t>
            </w:r>
          </w:p>
        </w:tc>
        <w:tc>
          <w:tcPr>
            <w:tcW w:w="6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5.00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25,077.00</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89,435.00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1,14,512.00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736.26</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18,880.00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19,616.26</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94,895.74</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24,340.74</w:t>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40"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end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Furniture</w:t>
            </w:r>
          </w:p>
        </w:tc>
        <w:tc>
          <w:tcPr>
            <w:tcW w:w="6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5.00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5,602.00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5,602.00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901.00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901.00</w:t>
            </w:r>
          </w:p>
        </w:tc>
        <w:tc>
          <w:tcPr>
            <w:tcW w:w="122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4,701.00</w:t>
            </w:r>
          </w:p>
        </w:tc>
        <w:tc>
          <w:tcPr>
            <w:tcW w:w="1200" w:type="dxa"/>
            <w:tcBorders>
              <w:end w:val="single" w:sz="8" w:space="0" w:color="000000"/>
            </w:tcBorders>
          </w:tcPr>
          <w:p>
            <w:pPr>
              <w:pStyle w:val="Normal"/>
              <w:spacing w:lineRule="atLeast" w:line="0"/>
              <w:jc w:val="end"/>
              <w:rPr>
                <w:rFonts w:ascii="Arial" w:hAnsi="Arial" w:eastAsia="Arial" w:cs="Arial"/>
                <w:sz w:val="16"/>
              </w:rPr>
            </w:pPr>
            <w:r>
              <w:rPr>
                <w:rFonts w:eastAsia="Arial" w:cs="Arial" w:ascii="Arial" w:hAnsi="Arial"/>
                <w:sz w:val="16"/>
              </w:rPr>
              <w:t>-</w:t>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8" w:hRule="atLeast"/>
        </w:trPr>
        <w:tc>
          <w:tcPr>
            <w:tcW w:w="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0"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60" w:type="dxa"/>
            <w:tcBorders>
              <w:end w:val="single" w:sz="8" w:space="0" w:color="000000"/>
            </w:tcBorders>
          </w:tcPr>
          <w:p>
            <w:pPr>
              <w:pStyle w:val="Normal"/>
              <w:spacing w:lineRule="atLeast" w:line="0"/>
              <w:ind w:start="40" w:end="0"/>
              <w:rPr>
                <w:rFonts w:ascii="Arial" w:hAnsi="Arial" w:eastAsia="Arial" w:cs="Arial"/>
                <w:b/>
                <w:sz w:val="16"/>
              </w:rPr>
            </w:pPr>
            <w:r>
              <w:rPr>
                <w:rFonts w:eastAsia="Arial" w:cs="Arial" w:ascii="Arial" w:hAnsi="Arial"/>
                <w:b/>
                <w:sz w:val="16"/>
              </w:rPr>
              <w:t>Total (A)</w:t>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1,19,834.00</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12,01,931.38</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13,21,765.38</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1,454.25</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2,31,599.00</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2,33,053.25</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10,88,712.13</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1,18,379.75</w:t>
            </w:r>
          </w:p>
        </w:tc>
        <w:tc>
          <w:tcPr>
            <w:tcW w:w="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30" w:hRule="atLeast"/>
        </w:trPr>
        <w:tc>
          <w:tcPr>
            <w:tcW w:w="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0" w:hRule="atLeast"/>
        </w:trPr>
        <w:tc>
          <w:tcPr>
            <w:tcW w:w="2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60" w:type="dxa"/>
            <w:tcBorders>
              <w:end w:val="single" w:sz="8" w:space="0" w:color="000000"/>
            </w:tcBorders>
          </w:tcPr>
          <w:p>
            <w:pPr>
              <w:pStyle w:val="Normal"/>
              <w:spacing w:lineRule="atLeast" w:line="0"/>
              <w:ind w:start="40" w:end="0"/>
              <w:rPr>
                <w:rFonts w:ascii="Arial" w:hAnsi="Arial" w:eastAsia="Arial" w:cs="Arial"/>
                <w:b/>
                <w:sz w:val="16"/>
              </w:rPr>
            </w:pPr>
            <w:r>
              <w:rPr>
                <w:rFonts w:eastAsia="Arial" w:cs="Arial" w:ascii="Arial" w:hAnsi="Arial"/>
                <w:b/>
                <w:sz w:val="16"/>
              </w:rPr>
              <w:t>P.Y Total</w:t>
            </w:r>
          </w:p>
        </w:tc>
        <w:tc>
          <w:tcPr>
            <w:tcW w:w="620" w:type="dxa"/>
            <w:tcBorders>
              <w:end w:val="single" w:sz="8" w:space="0" w:color="000000"/>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1,19,834.00</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1,19,834.00</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1,454.00</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1,454.00</w:t>
            </w:r>
          </w:p>
        </w:tc>
        <w:tc>
          <w:tcPr>
            <w:tcW w:w="122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1,18,380.00</w:t>
            </w:r>
          </w:p>
        </w:tc>
        <w:tc>
          <w:tcPr>
            <w:tcW w:w="1200" w:type="dxa"/>
            <w:tcBorders>
              <w:end w:val="single" w:sz="8" w:space="0" w:color="000000"/>
            </w:tcBorders>
          </w:tcPr>
          <w:p>
            <w:pPr>
              <w:pStyle w:val="Normal"/>
              <w:spacing w:lineRule="atLeast" w:line="0"/>
              <w:jc w:val="end"/>
              <w:rPr>
                <w:rFonts w:ascii="Arial" w:hAnsi="Arial" w:eastAsia="Arial" w:cs="Arial"/>
                <w:b/>
                <w:sz w:val="16"/>
              </w:rPr>
            </w:pPr>
            <w:r>
              <w:rPr>
                <w:rFonts w:eastAsia="Arial" w:cs="Arial" w:ascii="Arial" w:hAnsi="Arial"/>
                <w:b/>
                <w:sz w:val="16"/>
              </w:rPr>
              <w:t>-</w:t>
            </w:r>
          </w:p>
        </w:tc>
        <w:tc>
          <w:tcPr>
            <w:tcW w:w="8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r>
      <w:tr>
        <w:trPr>
          <w:trHeight w:val="30" w:hRule="atLeast"/>
        </w:trPr>
        <w:tc>
          <w:tcPr>
            <w:tcW w:w="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w:drawing>
          <wp:anchor behindDoc="1" distT="0" distB="0" distL="114935" distR="114935" simplePos="0" locked="0" layoutInCell="1" allowOverlap="1" relativeHeight="66">
            <wp:simplePos x="0" y="0"/>
            <wp:positionH relativeFrom="column">
              <wp:posOffset>5715</wp:posOffset>
            </wp:positionH>
            <wp:positionV relativeFrom="paragraph">
              <wp:posOffset>-1072515</wp:posOffset>
            </wp:positionV>
            <wp:extent cx="10132695" cy="6350"/>
            <wp:effectExtent l="0" t="0" r="0" b="0"/>
            <wp:wrapNone/>
            <wp:docPr id="6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title=""/>
                    <pic:cNvPicPr>
                      <a:picLocks noChangeAspect="1" noChangeArrowheads="1"/>
                    </pic:cNvPicPr>
                  </pic:nvPicPr>
                  <pic:blipFill>
                    <a:blip r:embed="rId66"/>
                    <a:srcRect l="-2" t="-3846" r="-2" b="-3846"/>
                    <a:stretch>
                      <a:fillRect/>
                    </a:stretch>
                  </pic:blipFill>
                  <pic:spPr bwMode="auto">
                    <a:xfrm>
                      <a:off x="0" y="0"/>
                      <a:ext cx="10132695" cy="6350"/>
                    </a:xfrm>
                    <a:prstGeom prst="rect">
                      <a:avLst/>
                    </a:prstGeom>
                  </pic:spPr>
                </pic:pic>
              </a:graphicData>
            </a:graphic>
          </wp:anchor>
        </w:drawing>
        <w:drawing>
          <wp:anchor behindDoc="1" distT="0" distB="0" distL="114935" distR="114935" simplePos="0" locked="0" layoutInCell="1" allowOverlap="1" relativeHeight="67">
            <wp:simplePos x="0" y="0"/>
            <wp:positionH relativeFrom="column">
              <wp:posOffset>5715</wp:posOffset>
            </wp:positionH>
            <wp:positionV relativeFrom="paragraph">
              <wp:posOffset>-920115</wp:posOffset>
            </wp:positionV>
            <wp:extent cx="10132695" cy="6350"/>
            <wp:effectExtent l="0" t="0" r="0" b="0"/>
            <wp:wrapNone/>
            <wp:docPr id="6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title=""/>
                    <pic:cNvPicPr>
                      <a:picLocks noChangeAspect="1" noChangeArrowheads="1"/>
                    </pic:cNvPicPr>
                  </pic:nvPicPr>
                  <pic:blipFill>
                    <a:blip r:embed="rId67"/>
                    <a:srcRect l="-2" t="-3846" r="-2" b="-3846"/>
                    <a:stretch>
                      <a:fillRect/>
                    </a:stretch>
                  </pic:blipFill>
                  <pic:spPr bwMode="auto">
                    <a:xfrm>
                      <a:off x="0" y="0"/>
                      <a:ext cx="10132695" cy="6350"/>
                    </a:xfrm>
                    <a:prstGeom prst="rect">
                      <a:avLst/>
                    </a:prstGeom>
                  </pic:spPr>
                </pic:pic>
              </a:graphicData>
            </a:graphic>
          </wp:anchor>
        </w:drawing>
        <w:drawing>
          <wp:anchor behindDoc="1" distT="0" distB="0" distL="114935" distR="114935" simplePos="0" locked="0" layoutInCell="1" allowOverlap="1" relativeHeight="68">
            <wp:simplePos x="0" y="0"/>
            <wp:positionH relativeFrom="column">
              <wp:posOffset>5715</wp:posOffset>
            </wp:positionH>
            <wp:positionV relativeFrom="paragraph">
              <wp:posOffset>-767715</wp:posOffset>
            </wp:positionV>
            <wp:extent cx="10132695" cy="6350"/>
            <wp:effectExtent l="0" t="0" r="0" b="0"/>
            <wp:wrapNone/>
            <wp:docPr id="6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title=""/>
                    <pic:cNvPicPr>
                      <a:picLocks noChangeAspect="1" noChangeArrowheads="1"/>
                    </pic:cNvPicPr>
                  </pic:nvPicPr>
                  <pic:blipFill>
                    <a:blip r:embed="rId68"/>
                    <a:srcRect l="-2" t="-3846" r="-2" b="-3846"/>
                    <a:stretch>
                      <a:fillRect/>
                    </a:stretch>
                  </pic:blipFill>
                  <pic:spPr bwMode="auto">
                    <a:xfrm>
                      <a:off x="0" y="0"/>
                      <a:ext cx="10132695" cy="6350"/>
                    </a:xfrm>
                    <a:prstGeom prst="rect">
                      <a:avLst/>
                    </a:prstGeom>
                  </pic:spPr>
                </pic:pic>
              </a:graphicData>
            </a:graphic>
          </wp:anchor>
        </w:drawing>
        <w:drawing>
          <wp:anchor behindDoc="1" distT="0" distB="0" distL="114935" distR="114935" simplePos="0" locked="0" layoutInCell="1" allowOverlap="1" relativeHeight="69">
            <wp:simplePos x="0" y="0"/>
            <wp:positionH relativeFrom="column">
              <wp:posOffset>5715</wp:posOffset>
            </wp:positionH>
            <wp:positionV relativeFrom="paragraph">
              <wp:posOffset>-615315</wp:posOffset>
            </wp:positionV>
            <wp:extent cx="10132695" cy="6350"/>
            <wp:effectExtent l="0" t="0" r="0" b="0"/>
            <wp:wrapNone/>
            <wp:docPr id="68"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title=""/>
                    <pic:cNvPicPr>
                      <a:picLocks noChangeAspect="1" noChangeArrowheads="1"/>
                    </pic:cNvPicPr>
                  </pic:nvPicPr>
                  <pic:blipFill>
                    <a:blip r:embed="rId69"/>
                    <a:srcRect l="-2" t="-3846" r="-2" b="-3846"/>
                    <a:stretch>
                      <a:fillRect/>
                    </a:stretch>
                  </pic:blipFill>
                  <pic:spPr bwMode="auto">
                    <a:xfrm>
                      <a:off x="0" y="0"/>
                      <a:ext cx="10132695" cy="6350"/>
                    </a:xfrm>
                    <a:prstGeom prst="rect">
                      <a:avLst/>
                    </a:prstGeom>
                  </pic:spPr>
                </pic:pic>
              </a:graphicData>
            </a:graphic>
          </wp:anchor>
        </w:drawing>
        <w:drawing>
          <wp:anchor behindDoc="1" distT="0" distB="0" distL="114935" distR="114935" simplePos="0" locked="0" layoutInCell="1" allowOverlap="1" relativeHeight="70">
            <wp:simplePos x="0" y="0"/>
            <wp:positionH relativeFrom="column">
              <wp:posOffset>5715</wp:posOffset>
            </wp:positionH>
            <wp:positionV relativeFrom="paragraph">
              <wp:posOffset>-462915</wp:posOffset>
            </wp:positionV>
            <wp:extent cx="10132695" cy="6350"/>
            <wp:effectExtent l="0" t="0" r="0" b="0"/>
            <wp:wrapNone/>
            <wp:docPr id="6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title=""/>
                    <pic:cNvPicPr>
                      <a:picLocks noChangeAspect="1" noChangeArrowheads="1"/>
                    </pic:cNvPicPr>
                  </pic:nvPicPr>
                  <pic:blipFill>
                    <a:blip r:embed="rId70"/>
                    <a:srcRect l="-2" t="-3846" r="-2" b="-3846"/>
                    <a:stretch>
                      <a:fillRect/>
                    </a:stretch>
                  </pic:blipFill>
                  <pic:spPr bwMode="auto">
                    <a:xfrm>
                      <a:off x="0" y="0"/>
                      <a:ext cx="10132695" cy="6350"/>
                    </a:xfrm>
                    <a:prstGeom prst="rect">
                      <a:avLst/>
                    </a:prstGeom>
                  </pic:spPr>
                </pic:pic>
              </a:graphicData>
            </a:graphic>
          </wp:anchor>
        </w:drawing>
        <w:drawing>
          <wp:anchor behindDoc="1" distT="0" distB="0" distL="114935" distR="114935" simplePos="0" locked="0" layoutInCell="1" allowOverlap="1" relativeHeight="71">
            <wp:simplePos x="0" y="0"/>
            <wp:positionH relativeFrom="column">
              <wp:posOffset>0</wp:posOffset>
            </wp:positionH>
            <wp:positionV relativeFrom="paragraph">
              <wp:posOffset>234950</wp:posOffset>
            </wp:positionV>
            <wp:extent cx="10140315" cy="18415"/>
            <wp:effectExtent l="0" t="0" r="0" b="0"/>
            <wp:wrapNone/>
            <wp:docPr id="7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title=""/>
                    <pic:cNvPicPr>
                      <a:picLocks noChangeAspect="1" noChangeArrowheads="1"/>
                    </pic:cNvPicPr>
                  </pic:nvPicPr>
                  <pic:blipFill>
                    <a:blip r:embed="rId71"/>
                    <a:srcRect l="-2" t="-943" r="-2" b="-943"/>
                    <a:stretch>
                      <a:fillRect/>
                    </a:stretch>
                  </pic:blipFill>
                  <pic:spPr bwMode="auto">
                    <a:xfrm>
                      <a:off x="0" y="0"/>
                      <a:ext cx="10140315" cy="18415"/>
                    </a:xfrm>
                    <a:prstGeom prst="rect">
                      <a:avLst/>
                    </a:prstGeom>
                  </pic:spPr>
                </pic:pic>
              </a:graphicData>
            </a:graphic>
          </wp:anchor>
        </w:drawing>
        <w:drawing>
          <wp:anchor behindDoc="1" distT="0" distB="0" distL="114935" distR="114935" simplePos="0" locked="0" layoutInCell="1" allowOverlap="1" relativeHeight="72">
            <wp:simplePos x="0" y="0"/>
            <wp:positionH relativeFrom="column">
              <wp:posOffset>9460230</wp:posOffset>
            </wp:positionH>
            <wp:positionV relativeFrom="paragraph">
              <wp:posOffset>-1960880</wp:posOffset>
            </wp:positionV>
            <wp:extent cx="114300" cy="76200"/>
            <wp:effectExtent l="0" t="0" r="0" b="0"/>
            <wp:wrapNone/>
            <wp:docPr id="7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title=""/>
                    <pic:cNvPicPr>
                      <a:picLocks noChangeAspect="1" noChangeArrowheads="1"/>
                    </pic:cNvPicPr>
                  </pic:nvPicPr>
                  <pic:blipFill>
                    <a:blip r:embed="rId72"/>
                    <a:srcRect l="-252" t="-236" r="-252" b="-236"/>
                    <a:stretch>
                      <a:fillRect/>
                    </a:stretch>
                  </pic:blipFill>
                  <pic:spPr bwMode="auto">
                    <a:xfrm>
                      <a:off x="0" y="0"/>
                      <a:ext cx="114300" cy="76200"/>
                    </a:xfrm>
                    <a:prstGeom prst="rect">
                      <a:avLst/>
                    </a:prstGeom>
                  </pic:spPr>
                </pic:pic>
              </a:graphicData>
            </a:graphic>
          </wp:anchor>
        </w:drawing>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sz w:val="24"/>
        </w:rPr>
      </w:pPr>
      <w:r>
        <w:rPr>
          <w:rFonts w:eastAsia="Arial" w:cs="Arial" w:ascii="Arial" w:hAnsi="Arial"/>
          <w:sz w:val="24"/>
        </w:rPr>
        <w:t>General Notes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3">
            <wp:simplePos x="0" y="0"/>
            <wp:positionH relativeFrom="column">
              <wp:posOffset>0</wp:posOffset>
            </wp:positionH>
            <wp:positionV relativeFrom="paragraph">
              <wp:posOffset>-159385</wp:posOffset>
            </wp:positionV>
            <wp:extent cx="10140315" cy="181610"/>
            <wp:effectExtent l="0" t="0" r="0" b="0"/>
            <wp:wrapNone/>
            <wp:docPr id="72"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title=""/>
                    <pic:cNvPicPr>
                      <a:picLocks noChangeAspect="1" noChangeArrowheads="1"/>
                    </pic:cNvPicPr>
                  </pic:nvPicPr>
                  <pic:blipFill>
                    <a:blip r:embed="rId73"/>
                    <a:srcRect l="-2" t="-100" r="-2" b="-100"/>
                    <a:stretch>
                      <a:fillRect/>
                    </a:stretch>
                  </pic:blipFill>
                  <pic:spPr bwMode="auto">
                    <a:xfrm>
                      <a:off x="0" y="0"/>
                      <a:ext cx="10140315" cy="181610"/>
                    </a:xfrm>
                    <a:prstGeom prst="rect">
                      <a:avLst/>
                    </a:prstGeom>
                  </pic:spPr>
                </pic:pic>
              </a:graphicData>
            </a:graphic>
          </wp:anchor>
        </w:drawing>
      </w:r>
    </w:p>
    <w:p>
      <w:pPr>
        <w:pStyle w:val="Normal"/>
        <w:numPr>
          <w:ilvl w:val="0"/>
          <w:numId w:val="5"/>
        </w:numPr>
        <w:tabs>
          <w:tab w:val="clear" w:pos="720"/>
          <w:tab w:val="left" w:pos="800" w:leader="none"/>
        </w:tabs>
        <w:spacing w:lineRule="atLeast" w:line="0"/>
        <w:ind w:hanging="746" w:start="800" w:end="0"/>
        <w:rPr>
          <w:rFonts w:ascii="Arial" w:hAnsi="Arial" w:eastAsia="Arial" w:cs="Arial"/>
        </w:rPr>
      </w:pPr>
      <w:r>
        <w:rPr>
          <w:rFonts w:eastAsia="Arial" w:cs="Arial" w:ascii="Arial" w:hAnsi="Arial"/>
        </w:rPr>
        <w:t>No depreciation if remaining useful life is negative or zero.</w:t>
      </w:r>
    </w:p>
    <w:p>
      <w:pPr>
        <w:pStyle w:val="Normal"/>
        <w:spacing w:lineRule="exact" w:line="10"/>
        <w:rPr>
          <w:rFonts w:ascii="Arial" w:hAnsi="Arial" w:eastAsia="Arial" w:cs="Arial"/>
        </w:rPr>
      </w:pPr>
      <w:r>
        <w:rPr>
          <w:rFonts w:eastAsia="Arial" w:cs="Arial" w:ascii="Arial" w:hAnsi="Arial"/>
        </w:rPr>
      </w:r>
    </w:p>
    <w:p>
      <w:pPr>
        <w:pStyle w:val="Normal"/>
        <w:numPr>
          <w:ilvl w:val="0"/>
          <w:numId w:val="5"/>
        </w:numPr>
        <w:tabs>
          <w:tab w:val="clear" w:pos="720"/>
          <w:tab w:val="left" w:pos="800" w:leader="none"/>
        </w:tabs>
        <w:spacing w:lineRule="atLeast" w:line="0"/>
        <w:ind w:hanging="746" w:start="800" w:end="0"/>
        <w:rPr>
          <w:rFonts w:ascii="Arial" w:hAnsi="Arial" w:eastAsia="Arial" w:cs="Arial"/>
        </w:rPr>
      </w:pPr>
      <w:r>
        <w:rPr>
          <w:rFonts w:eastAsia="Arial" w:cs="Arial" w:ascii="Arial" w:hAnsi="Arial"/>
        </w:rPr>
        <w:t>Depreciation is calculated on pro-rata basis in case assets is purchased/sold during current F.Y.</w:t>
      </w:r>
    </w:p>
    <w:p>
      <w:pPr>
        <w:pStyle w:val="Normal"/>
        <w:spacing w:lineRule="exact" w:line="20"/>
        <w:rPr>
          <w:rFonts w:ascii="Arial" w:hAnsi="Arial" w:eastAsia="Arial" w:cs="Arial"/>
        </w:rPr>
      </w:pPr>
      <w:r>
        <w:rPr>
          <w:rFonts w:eastAsia="Arial" w:cs="Arial" w:ascii="Arial" w:hAnsi="Arial"/>
        </w:rPr>
      </w:r>
    </w:p>
    <w:p>
      <w:pPr>
        <w:pStyle w:val="Normal"/>
        <w:numPr>
          <w:ilvl w:val="0"/>
          <w:numId w:val="5"/>
        </w:numPr>
        <w:tabs>
          <w:tab w:val="clear" w:pos="720"/>
          <w:tab w:val="left" w:pos="800" w:leader="none"/>
        </w:tabs>
        <w:spacing w:lineRule="auto" w:line="232"/>
        <w:ind w:hanging="746" w:start="800" w:end="160"/>
        <w:rPr>
          <w:rFonts w:ascii="Arial" w:hAnsi="Arial" w:eastAsia="Arial" w:cs="Arial"/>
        </w:rPr>
      </w:pPr>
      <w:r>
        <w:rPr>
          <w:rFonts w:eastAsia="Arial" w:cs="Arial" w:ascii="Arial" w:hAnsi="Arial"/>
        </w:rPr>
        <w:t>If above assets is used for any time during the year for double shift, the depreciation will increase by 50% for that period and in case of the triple shift the depreciation shall be calculated on the basis of 100% for that period.</w:t>
      </w:r>
    </w:p>
    <w:p>
      <w:pPr>
        <w:sectPr>
          <w:type w:val="continuous"/>
          <w:pgSz w:w="11906" w:h="16838"/>
          <w:pgMar w:left="1040" w:right="749" w:gutter="0" w:header="0" w:top="712" w:footer="0" w:bottom="134"/>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4">
            <wp:simplePos x="0" y="0"/>
            <wp:positionH relativeFrom="column">
              <wp:posOffset>0</wp:posOffset>
            </wp:positionH>
            <wp:positionV relativeFrom="paragraph">
              <wp:posOffset>-579755</wp:posOffset>
            </wp:positionV>
            <wp:extent cx="10140315" cy="591185"/>
            <wp:effectExtent l="0" t="0" r="0" b="0"/>
            <wp:wrapNone/>
            <wp:docPr id="73"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title=""/>
                    <pic:cNvPicPr>
                      <a:picLocks noChangeAspect="1" noChangeArrowheads="1"/>
                    </pic:cNvPicPr>
                  </pic:nvPicPr>
                  <pic:blipFill>
                    <a:blip r:embed="rId74"/>
                    <a:srcRect l="-2" t="-30" r="-2" b="-30"/>
                    <a:stretch>
                      <a:fillRect/>
                    </a:stretch>
                  </pic:blipFill>
                  <pic:spPr bwMode="auto">
                    <a:xfrm>
                      <a:off x="0" y="0"/>
                      <a:ext cx="10140315" cy="591185"/>
                    </a:xfrm>
                    <a:prstGeom prst="rect">
                      <a:avLst/>
                    </a:prstGeom>
                  </pic:spPr>
                </pic:pic>
              </a:graphicData>
            </a:graphic>
          </wp:anchor>
        </w:drawing>
      </w:r>
    </w:p>
    <w:p>
      <w:pPr>
        <w:pStyle w:val="Normal"/>
        <w:spacing w:lineRule="atLeast" w:line="0"/>
        <w:ind w:start="60" w:end="0"/>
        <w:rPr>
          <w:rFonts w:ascii="Arial" w:hAnsi="Arial" w:eastAsia="Arial" w:cs="Arial"/>
          <w:b/>
        </w:rPr>
      </w:pPr>
      <w:bookmarkStart w:id="9" w:name="page9"/>
      <w:bookmarkEnd w:id="9"/>
      <w:r>
        <w:rPr>
          <w:rFonts w:eastAsia="Arial" w:cs="Arial" w:ascii="Arial" w:hAnsi="Arial"/>
          <w:b/>
        </w:rPr>
        <w:t>MILLION SPARKS FOUNDATION</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0" w:end="0"/>
        <w:rPr>
          <w:rFonts w:ascii="Arial" w:hAnsi="Arial" w:eastAsia="Arial" w:cs="Arial"/>
        </w:rPr>
      </w:pPr>
      <w:r>
        <w:rPr>
          <w:rFonts w:eastAsia="Arial" w:cs="Arial" w:ascii="Arial" w:hAnsi="Arial"/>
        </w:rPr>
        <w:t>(A Company Licensed under Section 8 of the Companies Act, 2013)</w:t>
      </w:r>
    </w:p>
    <w:p>
      <w:pPr>
        <w:pStyle w:val="Normal"/>
        <w:spacing w:lineRule="auto" w:line="235"/>
        <w:ind w:start="60" w:end="0"/>
        <w:rPr>
          <w:rFonts w:ascii="Arial" w:hAnsi="Arial" w:eastAsia="Arial" w:cs="Arial"/>
          <w:b/>
        </w:rPr>
      </w:pPr>
      <w:r>
        <w:rPr>
          <w:rFonts w:eastAsia="Arial" w:cs="Arial" w:ascii="Arial" w:hAnsi="Arial"/>
          <w:b/>
        </w:rPr>
        <w:t>A-63, ASHOK VIHAR, PHASE III, DELHI-110052</w:t>
      </w:r>
    </w:p>
    <w:p>
      <w:pPr>
        <w:pStyle w:val="Normal"/>
        <w:spacing w:lineRule="auto" w:line="237"/>
        <w:ind w:start="60" w:end="0"/>
        <w:rPr>
          <w:rFonts w:ascii="Arial" w:hAnsi="Arial" w:eastAsia="Arial" w:cs="Arial"/>
          <w:b/>
        </w:rPr>
      </w:pPr>
      <w:r>
        <w:rPr>
          <w:rFonts w:eastAsia="Arial" w:cs="Arial" w:ascii="Arial" w:hAnsi="Arial"/>
          <w:b/>
        </w:rPr>
        <w:t>CIN : U80301DL2016NPL302578</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tbl>
      <w:tblPr>
        <w:tblW w:w="10140" w:type="dxa"/>
        <w:jc w:val="start"/>
        <w:tblInd w:w="0" w:type="dxa"/>
        <w:tblLayout w:type="fixed"/>
        <w:tblCellMar>
          <w:top w:w="0" w:type="dxa"/>
          <w:start w:w="0" w:type="dxa"/>
          <w:bottom w:w="0" w:type="dxa"/>
          <w:end w:w="0" w:type="dxa"/>
        </w:tblCellMar>
      </w:tblPr>
      <w:tblGrid>
        <w:gridCol w:w="4740"/>
        <w:gridCol w:w="2700"/>
        <w:gridCol w:w="2700"/>
      </w:tblGrid>
      <w:tr>
        <w:trPr>
          <w:trHeight w:val="239" w:hRule="atLeast"/>
        </w:trPr>
        <w:tc>
          <w:tcPr>
            <w:tcW w:w="4740" w:type="dxa"/>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6 Other non-current assets</w:t>
            </w:r>
          </w:p>
        </w:tc>
        <w:tc>
          <w:tcPr>
            <w:tcW w:w="2700" w:type="dxa"/>
            <w:tcBorders>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7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1" w:hRule="atLeast"/>
        </w:trPr>
        <w:tc>
          <w:tcPr>
            <w:tcW w:w="4740" w:type="dxa"/>
            <w:tcBorders>
              <w:start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700" w:type="dxa"/>
            <w:tcBorders>
              <w:end w:val="single" w:sz="8" w:space="0" w:color="000000"/>
            </w:tcBorders>
          </w:tcPr>
          <w:p>
            <w:pPr>
              <w:pStyle w:val="Normal"/>
              <w:spacing w:lineRule="exact" w:line="221"/>
              <w:ind w:end="247"/>
              <w:jc w:val="end"/>
              <w:rPr>
                <w:rFonts w:ascii="Arial" w:hAnsi="Arial" w:eastAsia="Arial" w:cs="Arial"/>
                <w:b/>
              </w:rPr>
            </w:pPr>
            <w:r>
              <w:rPr>
                <w:rFonts w:eastAsia="Arial" w:cs="Arial" w:ascii="Arial" w:hAnsi="Arial"/>
                <w:b/>
              </w:rPr>
              <w:t>As at 31st March 2018</w:t>
            </w:r>
          </w:p>
        </w:tc>
        <w:tc>
          <w:tcPr>
            <w:tcW w:w="2700" w:type="dxa"/>
            <w:tcBorders>
              <w:end w:val="single" w:sz="8" w:space="0" w:color="000000"/>
            </w:tcBorders>
          </w:tcPr>
          <w:p>
            <w:pPr>
              <w:pStyle w:val="Normal"/>
              <w:spacing w:lineRule="exact" w:line="221"/>
              <w:ind w:end="245"/>
              <w:jc w:val="end"/>
              <w:rPr>
                <w:rFonts w:ascii="Arial" w:hAnsi="Arial" w:eastAsia="Arial" w:cs="Arial"/>
                <w:b/>
              </w:rPr>
            </w:pPr>
            <w:r>
              <w:rPr>
                <w:rFonts w:eastAsia="Arial" w:cs="Arial" w:ascii="Arial" w:hAnsi="Arial"/>
                <w:b/>
              </w:rPr>
              <w:t>As at 31st March 2017</w:t>
            </w:r>
          </w:p>
        </w:tc>
      </w:tr>
      <w:tr>
        <w:trPr>
          <w:trHeight w:val="226"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Other Assets</w:t>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3"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Misc. Expenditure not written off</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19,782.00</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29,679.00</w:t>
            </w:r>
          </w:p>
        </w:tc>
      </w:tr>
      <w:tr>
        <w:trPr>
          <w:trHeight w:val="207"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7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19,782.00</w:t>
            </w:r>
          </w:p>
        </w:tc>
        <w:tc>
          <w:tcPr>
            <w:tcW w:w="27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29,679.00</w:t>
            </w:r>
          </w:p>
        </w:tc>
      </w:tr>
      <w:tr>
        <w:trPr>
          <w:trHeight w:val="23" w:hRule="atLeast"/>
        </w:trPr>
        <w:tc>
          <w:tcPr>
            <w:tcW w:w="474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27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1" allowOverlap="1" relativeHeight="75">
            <wp:simplePos x="0" y="0"/>
            <wp:positionH relativeFrom="column">
              <wp:posOffset>6985</wp:posOffset>
            </wp:positionH>
            <wp:positionV relativeFrom="paragraph">
              <wp:posOffset>-462915</wp:posOffset>
            </wp:positionV>
            <wp:extent cx="6414770" cy="6350"/>
            <wp:effectExtent l="0" t="0" r="0" b="0"/>
            <wp:wrapNone/>
            <wp:docPr id="74"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title=""/>
                    <pic:cNvPicPr>
                      <a:picLocks noChangeAspect="1" noChangeArrowheads="1"/>
                    </pic:cNvPicPr>
                  </pic:nvPicPr>
                  <pic:blipFill>
                    <a:blip r:embed="rId75"/>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76">
            <wp:simplePos x="0" y="0"/>
            <wp:positionH relativeFrom="column">
              <wp:posOffset>6985</wp:posOffset>
            </wp:positionH>
            <wp:positionV relativeFrom="paragraph">
              <wp:posOffset>-310515</wp:posOffset>
            </wp:positionV>
            <wp:extent cx="6414770" cy="6350"/>
            <wp:effectExtent l="0" t="0" r="0" b="0"/>
            <wp:wrapNone/>
            <wp:docPr id="75"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title=""/>
                    <pic:cNvPicPr>
                      <a:picLocks noChangeAspect="1" noChangeArrowheads="1"/>
                    </pic:cNvPicPr>
                  </pic:nvPicPr>
                  <pic:blipFill>
                    <a:blip r:embed="rId7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77">
            <wp:simplePos x="0" y="0"/>
            <wp:positionH relativeFrom="column">
              <wp:posOffset>6985</wp:posOffset>
            </wp:positionH>
            <wp:positionV relativeFrom="paragraph">
              <wp:posOffset>-158115</wp:posOffset>
            </wp:positionV>
            <wp:extent cx="2985135" cy="6350"/>
            <wp:effectExtent l="0" t="0" r="0" b="0"/>
            <wp:wrapNone/>
            <wp:docPr id="7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title=""/>
                    <pic:cNvPicPr>
                      <a:picLocks noChangeAspect="1" noChangeArrowheads="1"/>
                    </pic:cNvPicPr>
                  </pic:nvPicPr>
                  <pic:blipFill>
                    <a:blip r:embed="rId77"/>
                    <a:srcRect l="-6" t="-3846" r="-6" b="-3846"/>
                    <a:stretch>
                      <a:fillRect/>
                    </a:stretch>
                  </pic:blipFill>
                  <pic:spPr bwMode="auto">
                    <a:xfrm>
                      <a:off x="0" y="0"/>
                      <a:ext cx="2985135" cy="6350"/>
                    </a:xfrm>
                    <a:prstGeom prst="rect">
                      <a:avLst/>
                    </a:prstGeom>
                  </pic:spPr>
                </pic:pic>
              </a:graphicData>
            </a:graphic>
          </wp:anchor>
        </w:drawing>
        <w:drawing>
          <wp:anchor behindDoc="1" distT="0" distB="0" distL="114935" distR="114935" simplePos="0" locked="0" layoutInCell="1" allowOverlap="1" relativeHeight="78">
            <wp:simplePos x="0" y="0"/>
            <wp:positionH relativeFrom="column">
              <wp:posOffset>5650865</wp:posOffset>
            </wp:positionH>
            <wp:positionV relativeFrom="paragraph">
              <wp:posOffset>-725805</wp:posOffset>
            </wp:positionV>
            <wp:extent cx="114300" cy="76200"/>
            <wp:effectExtent l="0" t="0" r="0" b="0"/>
            <wp:wrapNone/>
            <wp:docPr id="77"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title=""/>
                    <pic:cNvPicPr>
                      <a:picLocks noChangeAspect="1" noChangeArrowheads="1"/>
                    </pic:cNvPicPr>
                  </pic:nvPicPr>
                  <pic:blipFill>
                    <a:blip r:embed="rId78"/>
                    <a:srcRect l="-252" t="-236" r="-252" b="-236"/>
                    <a:stretch>
                      <a:fillRect/>
                    </a:stretch>
                  </pic:blipFill>
                  <pic:spPr bwMode="auto">
                    <a:xfrm>
                      <a:off x="0" y="0"/>
                      <a:ext cx="114300" cy="76200"/>
                    </a:xfrm>
                    <a:prstGeom prst="rect">
                      <a:avLst/>
                    </a:prstGeom>
                  </pic:spPr>
                </pic:pic>
              </a:graphicData>
            </a:graphic>
          </wp:anchor>
        </w:drawing>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tbl>
      <w:tblPr>
        <w:tblW w:w="10140" w:type="dxa"/>
        <w:jc w:val="start"/>
        <w:tblInd w:w="0" w:type="dxa"/>
        <w:tblLayout w:type="fixed"/>
        <w:tblCellMar>
          <w:top w:w="0" w:type="dxa"/>
          <w:start w:w="0" w:type="dxa"/>
          <w:bottom w:w="0" w:type="dxa"/>
          <w:end w:w="0" w:type="dxa"/>
        </w:tblCellMar>
      </w:tblPr>
      <w:tblGrid>
        <w:gridCol w:w="4940"/>
        <w:gridCol w:w="2600"/>
        <w:gridCol w:w="2600"/>
      </w:tblGrid>
      <w:tr>
        <w:trPr>
          <w:trHeight w:val="239" w:hRule="atLeast"/>
        </w:trPr>
        <w:tc>
          <w:tcPr>
            <w:tcW w:w="4940" w:type="dxa"/>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7 Current investments</w:t>
            </w:r>
          </w:p>
        </w:tc>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6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6" w:hRule="atLeast"/>
        </w:trPr>
        <w:tc>
          <w:tcPr>
            <w:tcW w:w="4940" w:type="dxa"/>
            <w:tcBorders>
              <w:start w:val="single" w:sz="8" w:space="0" w:color="000000"/>
              <w:bottom w:val="single" w:sz="8" w:space="0" w:color="000000"/>
              <w:end w:val="single" w:sz="8" w:space="0" w:color="000000"/>
            </w:tcBorders>
          </w:tcPr>
          <w:p>
            <w:pPr>
              <w:pStyle w:val="Normal"/>
              <w:spacing w:lineRule="exact" w:line="223"/>
              <w:ind w:start="1940" w:end="0"/>
              <w:rPr>
                <w:rFonts w:ascii="Arial" w:hAnsi="Arial" w:eastAsia="Arial" w:cs="Arial"/>
                <w:b/>
              </w:rPr>
            </w:pPr>
            <w:r>
              <w:rPr>
                <w:rFonts w:eastAsia="Arial" w:cs="Arial" w:ascii="Arial" w:hAnsi="Arial"/>
                <w:b/>
              </w:rPr>
              <w:t>Particulars</w:t>
            </w:r>
          </w:p>
        </w:tc>
        <w:tc>
          <w:tcPr>
            <w:tcW w:w="2600" w:type="dxa"/>
            <w:tcBorders>
              <w:bottom w:val="single" w:sz="8" w:space="0" w:color="000000"/>
              <w:end w:val="single" w:sz="8" w:space="0" w:color="000000"/>
            </w:tcBorders>
          </w:tcPr>
          <w:p>
            <w:pPr>
              <w:pStyle w:val="Normal"/>
              <w:spacing w:lineRule="exact" w:line="223"/>
              <w:ind w:end="189"/>
              <w:jc w:val="end"/>
              <w:rPr>
                <w:rFonts w:ascii="Arial" w:hAnsi="Arial" w:eastAsia="Arial" w:cs="Arial"/>
                <w:b/>
              </w:rPr>
            </w:pPr>
            <w:r>
              <w:rPr>
                <w:rFonts w:eastAsia="Arial" w:cs="Arial" w:ascii="Arial" w:hAnsi="Arial"/>
                <w:b/>
              </w:rPr>
              <w:t>As at 31st March 2018</w:t>
            </w:r>
          </w:p>
        </w:tc>
        <w:tc>
          <w:tcPr>
            <w:tcW w:w="2600" w:type="dxa"/>
            <w:tcBorders>
              <w:bottom w:val="single" w:sz="8" w:space="0" w:color="000000"/>
              <w:end w:val="single" w:sz="8" w:space="0" w:color="000000"/>
            </w:tcBorders>
          </w:tcPr>
          <w:p>
            <w:pPr>
              <w:pStyle w:val="Normal"/>
              <w:spacing w:lineRule="exact" w:line="223"/>
              <w:ind w:end="188"/>
              <w:jc w:val="end"/>
              <w:rPr>
                <w:rFonts w:ascii="Arial" w:hAnsi="Arial" w:eastAsia="Arial" w:cs="Arial"/>
                <w:b/>
              </w:rPr>
            </w:pPr>
            <w:r>
              <w:rPr>
                <w:rFonts w:eastAsia="Arial" w:cs="Arial" w:ascii="Arial" w:hAnsi="Arial"/>
                <w:b/>
              </w:rPr>
              <w:t>As at 31st March 2017</w:t>
            </w:r>
          </w:p>
        </w:tc>
      </w:tr>
      <w:tr>
        <w:trPr>
          <w:trHeight w:val="204" w:hRule="atLeast"/>
        </w:trPr>
        <w:tc>
          <w:tcPr>
            <w:tcW w:w="4940" w:type="dxa"/>
            <w:tcBorders>
              <w:start w:val="single" w:sz="8" w:space="0" w:color="000000"/>
              <w:end w:val="single" w:sz="8" w:space="0" w:color="000000"/>
            </w:tcBorders>
          </w:tcPr>
          <w:p>
            <w:pPr>
              <w:pStyle w:val="Normal"/>
              <w:spacing w:lineRule="exact" w:line="204"/>
              <w:ind w:start="60" w:end="0"/>
              <w:rPr>
                <w:rFonts w:ascii="Arial" w:hAnsi="Arial" w:eastAsia="Arial" w:cs="Arial"/>
                <w:b/>
                <w:sz w:val="18"/>
              </w:rPr>
            </w:pPr>
            <w:r>
              <w:rPr>
                <w:rFonts w:eastAsia="Arial" w:cs="Arial" w:ascii="Arial" w:hAnsi="Arial"/>
                <w:b/>
                <w:sz w:val="18"/>
              </w:rPr>
              <w:t>Investments in Mutual Funds (Quoted)</w:t>
            </w:r>
          </w:p>
        </w:tc>
        <w:tc>
          <w:tcPr>
            <w:tcW w:w="26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In Others</w:t>
            </w:r>
          </w:p>
        </w:tc>
        <w:tc>
          <w:tcPr>
            <w:tcW w:w="26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6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5"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ICICI Mutual Funds (at cost)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20,50,000.00</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Franklin India Law Duration Fund (at cost)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1,36,89,378.00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Franklin India Short Term Income Plan (at cost)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73,59,184.85</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1"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Mirae Asset Cash Management  Fund (at cost)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6,00,419.50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7" w:hRule="atLeast"/>
        </w:trPr>
        <w:tc>
          <w:tcPr>
            <w:tcW w:w="494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Mirae Asset India Equity Fund (at cost)</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4,00,000.00</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08" w:hRule="atLeast"/>
        </w:trPr>
        <w:tc>
          <w:tcPr>
            <w:tcW w:w="49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 Investment</w:t>
            </w:r>
          </w:p>
        </w:tc>
        <w:tc>
          <w:tcPr>
            <w:tcW w:w="26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2,20,48,982.35</w:t>
            </w:r>
          </w:p>
        </w:tc>
        <w:tc>
          <w:tcPr>
            <w:tcW w:w="26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20,50,000.00</w:t>
            </w:r>
          </w:p>
        </w:tc>
      </w:tr>
      <w:tr>
        <w:trPr>
          <w:trHeight w:val="23" w:hRule="atLeast"/>
        </w:trPr>
        <w:tc>
          <w:tcPr>
            <w:tcW w:w="4940" w:type="dxa"/>
            <w:tcBorders>
              <w:start w:val="single" w:sz="8" w:space="0" w:color="000000"/>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b/>
                <w:sz w:val="1"/>
              </w:rPr>
            </w:pPr>
            <w:r>
              <w:rPr>
                <w:rFonts w:eastAsia="Times New Roman" w:cs="Times New Roman" w:ascii="Times New Roman" w:hAnsi="Times New Roman"/>
                <w:b/>
                <w:sz w:val="1"/>
              </w:rPr>
            </w:r>
          </w:p>
        </w:tc>
        <w:tc>
          <w:tcPr>
            <w:tcW w:w="2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1" allowOverlap="1" relativeHeight="79">
            <wp:simplePos x="0" y="0"/>
            <wp:positionH relativeFrom="column">
              <wp:posOffset>6985</wp:posOffset>
            </wp:positionH>
            <wp:positionV relativeFrom="paragraph">
              <wp:posOffset>-1074420</wp:posOffset>
            </wp:positionV>
            <wp:extent cx="6414770" cy="6350"/>
            <wp:effectExtent l="0" t="0" r="0" b="0"/>
            <wp:wrapNone/>
            <wp:docPr id="78"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descr="" title=""/>
                    <pic:cNvPicPr>
                      <a:picLocks noChangeAspect="1" noChangeArrowheads="1"/>
                    </pic:cNvPicPr>
                  </pic:nvPicPr>
                  <pic:blipFill>
                    <a:blip r:embed="rId7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0">
            <wp:simplePos x="0" y="0"/>
            <wp:positionH relativeFrom="column">
              <wp:posOffset>6985</wp:posOffset>
            </wp:positionH>
            <wp:positionV relativeFrom="paragraph">
              <wp:posOffset>-922020</wp:posOffset>
            </wp:positionV>
            <wp:extent cx="6414770" cy="6350"/>
            <wp:effectExtent l="0" t="0" r="0" b="0"/>
            <wp:wrapNone/>
            <wp:docPr id="79"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9" descr="" title=""/>
                    <pic:cNvPicPr>
                      <a:picLocks noChangeAspect="1" noChangeArrowheads="1"/>
                    </pic:cNvPicPr>
                  </pic:nvPicPr>
                  <pic:blipFill>
                    <a:blip r:embed="rId8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1">
            <wp:simplePos x="0" y="0"/>
            <wp:positionH relativeFrom="column">
              <wp:posOffset>6985</wp:posOffset>
            </wp:positionH>
            <wp:positionV relativeFrom="paragraph">
              <wp:posOffset>-769620</wp:posOffset>
            </wp:positionV>
            <wp:extent cx="6414770" cy="6350"/>
            <wp:effectExtent l="0" t="0" r="0" b="0"/>
            <wp:wrapNone/>
            <wp:docPr id="80"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0" descr="" title=""/>
                    <pic:cNvPicPr>
                      <a:picLocks noChangeAspect="1" noChangeArrowheads="1"/>
                    </pic:cNvPicPr>
                  </pic:nvPicPr>
                  <pic:blipFill>
                    <a:blip r:embed="rId81"/>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2">
            <wp:simplePos x="0" y="0"/>
            <wp:positionH relativeFrom="column">
              <wp:posOffset>6985</wp:posOffset>
            </wp:positionH>
            <wp:positionV relativeFrom="paragraph">
              <wp:posOffset>-617220</wp:posOffset>
            </wp:positionV>
            <wp:extent cx="6414770" cy="6350"/>
            <wp:effectExtent l="0" t="0" r="0" b="0"/>
            <wp:wrapNone/>
            <wp:docPr id="81"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81" descr="" title=""/>
                    <pic:cNvPicPr>
                      <a:picLocks noChangeAspect="1" noChangeArrowheads="1"/>
                    </pic:cNvPicPr>
                  </pic:nvPicPr>
                  <pic:blipFill>
                    <a:blip r:embed="rId8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3">
            <wp:simplePos x="0" y="0"/>
            <wp:positionH relativeFrom="column">
              <wp:posOffset>6985</wp:posOffset>
            </wp:positionH>
            <wp:positionV relativeFrom="paragraph">
              <wp:posOffset>-464820</wp:posOffset>
            </wp:positionV>
            <wp:extent cx="6414770" cy="6350"/>
            <wp:effectExtent l="0" t="0" r="0" b="0"/>
            <wp:wrapNone/>
            <wp:docPr id="82"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2" descr="" title=""/>
                    <pic:cNvPicPr>
                      <a:picLocks noChangeAspect="1" noChangeArrowheads="1"/>
                    </pic:cNvPicPr>
                  </pic:nvPicPr>
                  <pic:blipFill>
                    <a:blip r:embed="rId83"/>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4">
            <wp:simplePos x="0" y="0"/>
            <wp:positionH relativeFrom="column">
              <wp:posOffset>6985</wp:posOffset>
            </wp:positionH>
            <wp:positionV relativeFrom="paragraph">
              <wp:posOffset>-311785</wp:posOffset>
            </wp:positionV>
            <wp:extent cx="6414770" cy="6350"/>
            <wp:effectExtent l="0" t="0" r="0" b="0"/>
            <wp:wrapNone/>
            <wp:docPr id="83"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3" descr="" title=""/>
                    <pic:cNvPicPr>
                      <a:picLocks noChangeAspect="1" noChangeArrowheads="1"/>
                    </pic:cNvPicPr>
                  </pic:nvPicPr>
                  <pic:blipFill>
                    <a:blip r:embed="rId8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5">
            <wp:simplePos x="0" y="0"/>
            <wp:positionH relativeFrom="column">
              <wp:posOffset>5650865</wp:posOffset>
            </wp:positionH>
            <wp:positionV relativeFrom="paragraph">
              <wp:posOffset>-1488440</wp:posOffset>
            </wp:positionV>
            <wp:extent cx="114300" cy="76200"/>
            <wp:effectExtent l="0" t="0" r="0" b="0"/>
            <wp:wrapNone/>
            <wp:docPr id="84"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4" descr="" title=""/>
                    <pic:cNvPicPr>
                      <a:picLocks noChangeAspect="1" noChangeArrowheads="1"/>
                    </pic:cNvPicPr>
                  </pic:nvPicPr>
                  <pic:blipFill>
                    <a:blip r:embed="rId85"/>
                    <a:srcRect l="-252" t="-236" r="-252" b="-236"/>
                    <a:stretch>
                      <a:fillRect/>
                    </a:stretch>
                  </pic:blipFill>
                  <pic:spPr bwMode="auto">
                    <a:xfrm>
                      <a:off x="0" y="0"/>
                      <a:ext cx="114300" cy="76200"/>
                    </a:xfrm>
                    <a:prstGeom prst="rect">
                      <a:avLst/>
                    </a:prstGeom>
                  </pic:spPr>
                </pic:pic>
              </a:graphicData>
            </a:graphic>
          </wp:anchor>
        </w:drawing>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tbl>
      <w:tblPr>
        <w:tblW w:w="10140" w:type="dxa"/>
        <w:jc w:val="start"/>
        <w:tblInd w:w="0" w:type="dxa"/>
        <w:tblLayout w:type="fixed"/>
        <w:tblCellMar>
          <w:top w:w="0" w:type="dxa"/>
          <w:start w:w="0" w:type="dxa"/>
          <w:bottom w:w="0" w:type="dxa"/>
          <w:end w:w="0" w:type="dxa"/>
        </w:tblCellMar>
      </w:tblPr>
      <w:tblGrid>
        <w:gridCol w:w="4740"/>
        <w:gridCol w:w="2700"/>
        <w:gridCol w:w="2700"/>
      </w:tblGrid>
      <w:tr>
        <w:trPr>
          <w:trHeight w:val="239" w:hRule="atLeast"/>
        </w:trPr>
        <w:tc>
          <w:tcPr>
            <w:tcW w:w="4740" w:type="dxa"/>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8 Cash and cash equivalents</w:t>
            </w:r>
          </w:p>
        </w:tc>
        <w:tc>
          <w:tcPr>
            <w:tcW w:w="2700" w:type="dxa"/>
            <w:tcBorders>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7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74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700" w:type="dxa"/>
            <w:tcBorders>
              <w:bottom w:val="single" w:sz="8" w:space="0" w:color="000000"/>
              <w:end w:val="single" w:sz="8" w:space="0" w:color="000000"/>
            </w:tcBorders>
          </w:tcPr>
          <w:p>
            <w:pPr>
              <w:pStyle w:val="Normal"/>
              <w:spacing w:lineRule="exact" w:line="221"/>
              <w:ind w:end="248"/>
              <w:jc w:val="end"/>
              <w:rPr>
                <w:rFonts w:ascii="Arial" w:hAnsi="Arial" w:eastAsia="Arial" w:cs="Arial"/>
                <w:b/>
              </w:rPr>
            </w:pPr>
            <w:r>
              <w:rPr>
                <w:rFonts w:eastAsia="Arial" w:cs="Arial" w:ascii="Arial" w:hAnsi="Arial"/>
                <w:b/>
              </w:rPr>
              <w:t>As at 31st March 2018</w:t>
            </w:r>
          </w:p>
        </w:tc>
        <w:tc>
          <w:tcPr>
            <w:tcW w:w="2700" w:type="dxa"/>
            <w:tcBorders>
              <w:bottom w:val="single" w:sz="8" w:space="0" w:color="000000"/>
              <w:end w:val="single" w:sz="8" w:space="0" w:color="000000"/>
            </w:tcBorders>
          </w:tcPr>
          <w:p>
            <w:pPr>
              <w:pStyle w:val="Normal"/>
              <w:spacing w:lineRule="exact" w:line="221"/>
              <w:ind w:end="247"/>
              <w:jc w:val="end"/>
              <w:rPr>
                <w:rFonts w:ascii="Arial" w:hAnsi="Arial" w:eastAsia="Arial" w:cs="Arial"/>
                <w:b/>
              </w:rPr>
            </w:pPr>
            <w:r>
              <w:rPr>
                <w:rFonts w:eastAsia="Arial" w:cs="Arial" w:ascii="Arial" w:hAnsi="Arial"/>
                <w:b/>
              </w:rPr>
              <w:t>As at 31st March 2017</w:t>
            </w:r>
          </w:p>
        </w:tc>
      </w:tr>
      <w:tr>
        <w:trPr>
          <w:trHeight w:val="205" w:hRule="atLeast"/>
        </w:trPr>
        <w:tc>
          <w:tcPr>
            <w:tcW w:w="4740" w:type="dxa"/>
            <w:tcBorders>
              <w:start w:val="single" w:sz="8" w:space="0" w:color="000000"/>
              <w:end w:val="single" w:sz="8" w:space="0" w:color="000000"/>
            </w:tcBorders>
          </w:tcPr>
          <w:p>
            <w:pPr>
              <w:pStyle w:val="Normal"/>
              <w:spacing w:lineRule="exact" w:line="205"/>
              <w:ind w:start="60" w:end="0"/>
              <w:rPr>
                <w:rFonts w:ascii="Arial" w:hAnsi="Arial" w:eastAsia="Arial" w:cs="Arial"/>
                <w:b/>
                <w:sz w:val="18"/>
              </w:rPr>
            </w:pPr>
            <w:r>
              <w:rPr>
                <w:rFonts w:eastAsia="Arial" w:cs="Arial" w:ascii="Arial" w:hAnsi="Arial"/>
                <w:b/>
                <w:sz w:val="18"/>
              </w:rPr>
              <w:t>Balance with banks</w:t>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2"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HDFC Bank</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10,60,533.58</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3,23,994.06</w:t>
            </w:r>
          </w:p>
        </w:tc>
      </w:tr>
      <w:tr>
        <w:trPr>
          <w:trHeight w:val="208"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7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10,60,533.58</w:t>
            </w:r>
          </w:p>
        </w:tc>
        <w:tc>
          <w:tcPr>
            <w:tcW w:w="2700" w:type="dxa"/>
            <w:tcBorders>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3,23,994.06</w:t>
            </w:r>
          </w:p>
        </w:tc>
      </w:tr>
      <w:tr>
        <w:trPr>
          <w:trHeight w:val="240"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Cash in hand</w:t>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2"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Cash</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24,124.53</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1,83,306.13</w:t>
            </w:r>
          </w:p>
        </w:tc>
      </w:tr>
      <w:tr>
        <w:trPr>
          <w:trHeight w:val="218"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24,124.53</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1,83,306.13</w:t>
            </w:r>
          </w:p>
        </w:tc>
      </w:tr>
      <w:tr>
        <w:trPr>
          <w:trHeight w:val="220" w:hRule="atLeast"/>
        </w:trPr>
        <w:tc>
          <w:tcPr>
            <w:tcW w:w="474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10,84,658.11</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5,07,300.19</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86">
            <wp:simplePos x="0" y="0"/>
            <wp:positionH relativeFrom="column">
              <wp:posOffset>6985</wp:posOffset>
            </wp:positionH>
            <wp:positionV relativeFrom="paragraph">
              <wp:posOffset>-920115</wp:posOffset>
            </wp:positionV>
            <wp:extent cx="6414770" cy="6350"/>
            <wp:effectExtent l="0" t="0" r="0" b="0"/>
            <wp:wrapNone/>
            <wp:docPr id="85"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5" descr="" title=""/>
                    <pic:cNvPicPr>
                      <a:picLocks noChangeAspect="1" noChangeArrowheads="1"/>
                    </pic:cNvPicPr>
                  </pic:nvPicPr>
                  <pic:blipFill>
                    <a:blip r:embed="rId8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7">
            <wp:simplePos x="0" y="0"/>
            <wp:positionH relativeFrom="column">
              <wp:posOffset>6985</wp:posOffset>
            </wp:positionH>
            <wp:positionV relativeFrom="paragraph">
              <wp:posOffset>-767715</wp:posOffset>
            </wp:positionV>
            <wp:extent cx="2985135" cy="6350"/>
            <wp:effectExtent l="0" t="0" r="0" b="0"/>
            <wp:wrapNone/>
            <wp:docPr id="86"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6" descr="" title=""/>
                    <pic:cNvPicPr>
                      <a:picLocks noChangeAspect="1" noChangeArrowheads="1"/>
                    </pic:cNvPicPr>
                  </pic:nvPicPr>
                  <pic:blipFill>
                    <a:blip r:embed="rId87"/>
                    <a:srcRect l="-6" t="-3846" r="-6" b="-3846"/>
                    <a:stretch>
                      <a:fillRect/>
                    </a:stretch>
                  </pic:blipFill>
                  <pic:spPr bwMode="auto">
                    <a:xfrm>
                      <a:off x="0" y="0"/>
                      <a:ext cx="2985135" cy="6350"/>
                    </a:xfrm>
                    <a:prstGeom prst="rect">
                      <a:avLst/>
                    </a:prstGeom>
                  </pic:spPr>
                </pic:pic>
              </a:graphicData>
            </a:graphic>
          </wp:anchor>
        </w:drawing>
        <w:drawing>
          <wp:anchor behindDoc="1" distT="0" distB="0" distL="114935" distR="114935" simplePos="0" locked="0" layoutInCell="1" allowOverlap="1" relativeHeight="88">
            <wp:simplePos x="0" y="0"/>
            <wp:positionH relativeFrom="column">
              <wp:posOffset>6985</wp:posOffset>
            </wp:positionH>
            <wp:positionV relativeFrom="paragraph">
              <wp:posOffset>-615315</wp:posOffset>
            </wp:positionV>
            <wp:extent cx="6414770" cy="6350"/>
            <wp:effectExtent l="0" t="0" r="0" b="0"/>
            <wp:wrapNone/>
            <wp:docPr id="87"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7" descr="" title=""/>
                    <pic:cNvPicPr>
                      <a:picLocks noChangeAspect="1" noChangeArrowheads="1"/>
                    </pic:cNvPicPr>
                  </pic:nvPicPr>
                  <pic:blipFill>
                    <a:blip r:embed="rId8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89">
            <wp:simplePos x="0" y="0"/>
            <wp:positionH relativeFrom="column">
              <wp:posOffset>6985</wp:posOffset>
            </wp:positionH>
            <wp:positionV relativeFrom="paragraph">
              <wp:posOffset>-462915</wp:posOffset>
            </wp:positionV>
            <wp:extent cx="6414770" cy="6350"/>
            <wp:effectExtent l="0" t="0" r="0" b="0"/>
            <wp:wrapNone/>
            <wp:docPr id="88"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8" descr="" title=""/>
                    <pic:cNvPicPr>
                      <a:picLocks noChangeAspect="1" noChangeArrowheads="1"/>
                    </pic:cNvPicPr>
                  </pic:nvPicPr>
                  <pic:blipFill>
                    <a:blip r:embed="rId8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90">
            <wp:simplePos x="0" y="0"/>
            <wp:positionH relativeFrom="column">
              <wp:posOffset>6985</wp:posOffset>
            </wp:positionH>
            <wp:positionV relativeFrom="paragraph">
              <wp:posOffset>-310515</wp:posOffset>
            </wp:positionV>
            <wp:extent cx="2985135" cy="6350"/>
            <wp:effectExtent l="0" t="0" r="0" b="0"/>
            <wp:wrapNone/>
            <wp:docPr id="89"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9" descr="" title=""/>
                    <pic:cNvPicPr>
                      <a:picLocks noChangeAspect="1" noChangeArrowheads="1"/>
                    </pic:cNvPicPr>
                  </pic:nvPicPr>
                  <pic:blipFill>
                    <a:blip r:embed="rId90"/>
                    <a:srcRect l="-6" t="-3846" r="-6" b="-3846"/>
                    <a:stretch>
                      <a:fillRect/>
                    </a:stretch>
                  </pic:blipFill>
                  <pic:spPr bwMode="auto">
                    <a:xfrm>
                      <a:off x="0" y="0"/>
                      <a:ext cx="2985135" cy="6350"/>
                    </a:xfrm>
                    <a:prstGeom prst="rect">
                      <a:avLst/>
                    </a:prstGeom>
                  </pic:spPr>
                </pic:pic>
              </a:graphicData>
            </a:graphic>
          </wp:anchor>
        </w:drawing>
        <w:drawing>
          <wp:anchor behindDoc="1" distT="0" distB="0" distL="114935" distR="114935" simplePos="0" locked="0" layoutInCell="1" allowOverlap="1" relativeHeight="91">
            <wp:simplePos x="0" y="0"/>
            <wp:positionH relativeFrom="column">
              <wp:posOffset>6985</wp:posOffset>
            </wp:positionH>
            <wp:positionV relativeFrom="paragraph">
              <wp:posOffset>-158115</wp:posOffset>
            </wp:positionV>
            <wp:extent cx="2985135" cy="6350"/>
            <wp:effectExtent l="0" t="0" r="0" b="0"/>
            <wp:wrapNone/>
            <wp:docPr id="90"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0" descr="" title=""/>
                    <pic:cNvPicPr>
                      <a:picLocks noChangeAspect="1" noChangeArrowheads="1"/>
                    </pic:cNvPicPr>
                  </pic:nvPicPr>
                  <pic:blipFill>
                    <a:blip r:embed="rId91"/>
                    <a:srcRect l="-6" t="-3846" r="-6" b="-3846"/>
                    <a:stretch>
                      <a:fillRect/>
                    </a:stretch>
                  </pic:blipFill>
                  <pic:spPr bwMode="auto">
                    <a:xfrm>
                      <a:off x="0" y="0"/>
                      <a:ext cx="2985135" cy="6350"/>
                    </a:xfrm>
                    <a:prstGeom prst="rect">
                      <a:avLst/>
                    </a:prstGeom>
                  </pic:spPr>
                </pic:pic>
              </a:graphicData>
            </a:graphic>
          </wp:anchor>
        </w:drawing>
        <w:drawing>
          <wp:anchor behindDoc="1" distT="0" distB="0" distL="114935" distR="114935" simplePos="0" locked="0" layoutInCell="1" allowOverlap="1" relativeHeight="92">
            <wp:simplePos x="0" y="0"/>
            <wp:positionH relativeFrom="column">
              <wp:posOffset>5650865</wp:posOffset>
            </wp:positionH>
            <wp:positionV relativeFrom="paragraph">
              <wp:posOffset>-1334770</wp:posOffset>
            </wp:positionV>
            <wp:extent cx="114300" cy="76200"/>
            <wp:effectExtent l="0" t="0" r="0" b="0"/>
            <wp:wrapNone/>
            <wp:docPr id="91"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91" descr="" title=""/>
                    <pic:cNvPicPr>
                      <a:picLocks noChangeAspect="1" noChangeArrowheads="1"/>
                    </pic:cNvPicPr>
                  </pic:nvPicPr>
                  <pic:blipFill>
                    <a:blip r:embed="rId92"/>
                    <a:srcRect l="-252" t="-236" r="-252" b="-236"/>
                    <a:stretch>
                      <a:fillRect/>
                    </a:stretch>
                  </pic:blipFill>
                  <pic:spPr bwMode="auto">
                    <a:xfrm>
                      <a:off x="0" y="0"/>
                      <a:ext cx="114300" cy="76200"/>
                    </a:xfrm>
                    <a:prstGeom prst="rect">
                      <a:avLst/>
                    </a:prstGeom>
                  </pic:spPr>
                </pic:pic>
              </a:graphicData>
            </a:graphic>
          </wp:anchor>
        </w:drawing>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tbl>
      <w:tblPr>
        <w:tblW w:w="10140" w:type="dxa"/>
        <w:jc w:val="start"/>
        <w:tblInd w:w="0" w:type="dxa"/>
        <w:tblLayout w:type="fixed"/>
        <w:tblCellMar>
          <w:top w:w="0" w:type="dxa"/>
          <w:start w:w="0" w:type="dxa"/>
          <w:bottom w:w="0" w:type="dxa"/>
          <w:end w:w="0" w:type="dxa"/>
        </w:tblCellMar>
      </w:tblPr>
      <w:tblGrid>
        <w:gridCol w:w="4140"/>
        <w:gridCol w:w="1500"/>
        <w:gridCol w:w="1500"/>
        <w:gridCol w:w="1500"/>
        <w:gridCol w:w="1500"/>
      </w:tblGrid>
      <w:tr>
        <w:trPr>
          <w:trHeight w:val="239" w:hRule="atLeast"/>
        </w:trPr>
        <w:tc>
          <w:tcPr>
            <w:tcW w:w="4140" w:type="dxa"/>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9 Loans and advances</w:t>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14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3000" w:type="dxa"/>
            <w:gridSpan w:val="2"/>
            <w:tcBorders>
              <w:bottom w:val="single" w:sz="8" w:space="0" w:color="000000"/>
              <w:end w:val="single" w:sz="8" w:space="0" w:color="000000"/>
            </w:tcBorders>
          </w:tcPr>
          <w:p>
            <w:pPr>
              <w:pStyle w:val="Normal"/>
              <w:spacing w:lineRule="exact" w:line="221"/>
              <w:ind w:end="388"/>
              <w:jc w:val="end"/>
              <w:rPr>
                <w:rFonts w:ascii="Arial" w:hAnsi="Arial" w:eastAsia="Arial" w:cs="Arial"/>
                <w:b/>
              </w:rPr>
            </w:pPr>
            <w:r>
              <w:rPr>
                <w:rFonts w:eastAsia="Arial" w:cs="Arial" w:ascii="Arial" w:hAnsi="Arial"/>
                <w:b/>
              </w:rPr>
              <w:t>As at 31st March 2018</w:t>
            </w:r>
          </w:p>
        </w:tc>
        <w:tc>
          <w:tcPr>
            <w:tcW w:w="3000" w:type="dxa"/>
            <w:gridSpan w:val="2"/>
            <w:tcBorders>
              <w:bottom w:val="single" w:sz="8" w:space="0" w:color="000000"/>
              <w:end w:val="single" w:sz="8" w:space="0" w:color="000000"/>
            </w:tcBorders>
          </w:tcPr>
          <w:p>
            <w:pPr>
              <w:pStyle w:val="Normal"/>
              <w:spacing w:lineRule="exact" w:line="221"/>
              <w:ind w:end="387"/>
              <w:jc w:val="end"/>
              <w:rPr>
                <w:rFonts w:ascii="Arial" w:hAnsi="Arial" w:eastAsia="Arial" w:cs="Arial"/>
                <w:b/>
              </w:rPr>
            </w:pPr>
            <w:r>
              <w:rPr>
                <w:rFonts w:eastAsia="Arial" w:cs="Arial" w:ascii="Arial" w:hAnsi="Arial"/>
                <w:b/>
              </w:rPr>
              <w:t>As at 31st March 2017</w:t>
            </w:r>
          </w:p>
        </w:tc>
      </w:tr>
      <w:tr>
        <w:trPr>
          <w:trHeight w:val="216" w:hRule="atLeast"/>
        </w:trPr>
        <w:tc>
          <w:tcPr>
            <w:tcW w:w="41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500" w:type="dxa"/>
            <w:tcBorders>
              <w:bottom w:val="single" w:sz="8" w:space="0" w:color="000000"/>
              <w:end w:val="single" w:sz="8" w:space="0" w:color="000000"/>
            </w:tcBorders>
          </w:tcPr>
          <w:p>
            <w:pPr>
              <w:pStyle w:val="Normal"/>
              <w:spacing w:lineRule="exact" w:line="216"/>
              <w:ind w:end="187"/>
              <w:jc w:val="end"/>
              <w:rPr>
                <w:rFonts w:ascii="Arial" w:hAnsi="Arial" w:eastAsia="Arial" w:cs="Arial"/>
                <w:b/>
              </w:rPr>
            </w:pPr>
            <w:r>
              <w:rPr>
                <w:rFonts w:eastAsia="Arial" w:cs="Arial" w:ascii="Arial" w:hAnsi="Arial"/>
                <w:b/>
              </w:rPr>
              <w:t>Long-term</w:t>
            </w:r>
          </w:p>
        </w:tc>
        <w:tc>
          <w:tcPr>
            <w:tcW w:w="1500" w:type="dxa"/>
            <w:tcBorders>
              <w:bottom w:val="single" w:sz="8" w:space="0" w:color="000000"/>
              <w:end w:val="single" w:sz="8" w:space="0" w:color="000000"/>
            </w:tcBorders>
          </w:tcPr>
          <w:p>
            <w:pPr>
              <w:pStyle w:val="Normal"/>
              <w:spacing w:lineRule="exact" w:line="216"/>
              <w:ind w:end="168"/>
              <w:jc w:val="end"/>
              <w:rPr>
                <w:rFonts w:ascii="Arial" w:hAnsi="Arial" w:eastAsia="Arial" w:cs="Arial"/>
                <w:b/>
              </w:rPr>
            </w:pPr>
            <w:r>
              <w:rPr>
                <w:rFonts w:eastAsia="Arial" w:cs="Arial" w:ascii="Arial" w:hAnsi="Arial"/>
                <w:b/>
              </w:rPr>
              <w:t>Short-term</w:t>
            </w:r>
          </w:p>
        </w:tc>
        <w:tc>
          <w:tcPr>
            <w:tcW w:w="1500" w:type="dxa"/>
            <w:tcBorders>
              <w:bottom w:val="single" w:sz="8" w:space="0" w:color="000000"/>
              <w:end w:val="single" w:sz="8" w:space="0" w:color="000000"/>
            </w:tcBorders>
          </w:tcPr>
          <w:p>
            <w:pPr>
              <w:pStyle w:val="Normal"/>
              <w:spacing w:lineRule="exact" w:line="216"/>
              <w:ind w:end="187"/>
              <w:jc w:val="end"/>
              <w:rPr>
                <w:rFonts w:ascii="Arial" w:hAnsi="Arial" w:eastAsia="Arial" w:cs="Arial"/>
                <w:b/>
              </w:rPr>
            </w:pPr>
            <w:r>
              <w:rPr>
                <w:rFonts w:eastAsia="Arial" w:cs="Arial" w:ascii="Arial" w:hAnsi="Arial"/>
                <w:b/>
              </w:rPr>
              <w:t>Long-term</w:t>
            </w:r>
          </w:p>
        </w:tc>
        <w:tc>
          <w:tcPr>
            <w:tcW w:w="1500" w:type="dxa"/>
            <w:tcBorders>
              <w:bottom w:val="single" w:sz="8" w:space="0" w:color="000000"/>
              <w:end w:val="single" w:sz="8" w:space="0" w:color="000000"/>
            </w:tcBorders>
          </w:tcPr>
          <w:p>
            <w:pPr>
              <w:pStyle w:val="Normal"/>
              <w:spacing w:lineRule="exact" w:line="216"/>
              <w:ind w:end="167"/>
              <w:jc w:val="end"/>
              <w:rPr>
                <w:rFonts w:ascii="Arial" w:hAnsi="Arial" w:eastAsia="Arial" w:cs="Arial"/>
                <w:b/>
              </w:rPr>
            </w:pPr>
            <w:r>
              <w:rPr>
                <w:rFonts w:eastAsia="Arial" w:cs="Arial" w:ascii="Arial" w:hAnsi="Arial"/>
                <w:b/>
              </w:rPr>
              <w:t>Short-term</w:t>
            </w:r>
          </w:p>
        </w:tc>
      </w:tr>
      <w:tr>
        <w:trPr>
          <w:trHeight w:val="209" w:hRule="atLeast"/>
        </w:trPr>
        <w:tc>
          <w:tcPr>
            <w:tcW w:w="41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Security Deposit</w:t>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2" w:hRule="atLeast"/>
        </w:trPr>
        <w:tc>
          <w:tcPr>
            <w:tcW w:w="41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Unsecured, considered good</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2,01,250.00</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17" w:hRule="atLeast"/>
        </w:trPr>
        <w:tc>
          <w:tcPr>
            <w:tcW w:w="41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2,01,250.00</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r>
      <w:tr>
        <w:trPr>
          <w:trHeight w:val="211" w:hRule="atLeast"/>
        </w:trPr>
        <w:tc>
          <w:tcPr>
            <w:tcW w:w="4140" w:type="dxa"/>
            <w:tcBorders>
              <w:start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Other loans and advances</w:t>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2" w:hRule="atLeast"/>
        </w:trPr>
        <w:tc>
          <w:tcPr>
            <w:tcW w:w="41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Loan to Staff</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1,52,000.00</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18" w:hRule="atLeast"/>
        </w:trPr>
        <w:tc>
          <w:tcPr>
            <w:tcW w:w="41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1,52,000.00</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r>
      <w:tr>
        <w:trPr>
          <w:trHeight w:val="220" w:hRule="atLeast"/>
        </w:trPr>
        <w:tc>
          <w:tcPr>
            <w:tcW w:w="414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3,53,250.00</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c>
          <w:tcPr>
            <w:tcW w:w="15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93">
            <wp:simplePos x="0" y="0"/>
            <wp:positionH relativeFrom="column">
              <wp:posOffset>6985</wp:posOffset>
            </wp:positionH>
            <wp:positionV relativeFrom="paragraph">
              <wp:posOffset>-1072515</wp:posOffset>
            </wp:positionV>
            <wp:extent cx="2603500" cy="6350"/>
            <wp:effectExtent l="0" t="0" r="0" b="0"/>
            <wp:wrapNone/>
            <wp:docPr id="92"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2" descr="" title=""/>
                    <pic:cNvPicPr>
                      <a:picLocks noChangeAspect="1" noChangeArrowheads="1"/>
                    </pic:cNvPicPr>
                  </pic:nvPicPr>
                  <pic:blipFill>
                    <a:blip r:embed="rId93"/>
                    <a:srcRect l="-7" t="-3846" r="-7" b="-3846"/>
                    <a:stretch>
                      <a:fillRect/>
                    </a:stretch>
                  </pic:blipFill>
                  <pic:spPr bwMode="auto">
                    <a:xfrm>
                      <a:off x="0" y="0"/>
                      <a:ext cx="2603500" cy="6350"/>
                    </a:xfrm>
                    <a:prstGeom prst="rect">
                      <a:avLst/>
                    </a:prstGeom>
                  </pic:spPr>
                </pic:pic>
              </a:graphicData>
            </a:graphic>
          </wp:anchor>
        </w:drawing>
        <w:drawing>
          <wp:anchor behindDoc="1" distT="0" distB="0" distL="114935" distR="114935" simplePos="0" locked="0" layoutInCell="1" allowOverlap="1" relativeHeight="94">
            <wp:simplePos x="0" y="0"/>
            <wp:positionH relativeFrom="column">
              <wp:posOffset>6985</wp:posOffset>
            </wp:positionH>
            <wp:positionV relativeFrom="paragraph">
              <wp:posOffset>-920115</wp:posOffset>
            </wp:positionV>
            <wp:extent cx="6414770" cy="6350"/>
            <wp:effectExtent l="0" t="0" r="0" b="0"/>
            <wp:wrapNone/>
            <wp:docPr id="93"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93" descr="" title=""/>
                    <pic:cNvPicPr>
                      <a:picLocks noChangeAspect="1" noChangeArrowheads="1"/>
                    </pic:cNvPicPr>
                  </pic:nvPicPr>
                  <pic:blipFill>
                    <a:blip r:embed="rId9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95">
            <wp:simplePos x="0" y="0"/>
            <wp:positionH relativeFrom="column">
              <wp:posOffset>6985</wp:posOffset>
            </wp:positionH>
            <wp:positionV relativeFrom="paragraph">
              <wp:posOffset>-767715</wp:posOffset>
            </wp:positionV>
            <wp:extent cx="2603500" cy="6350"/>
            <wp:effectExtent l="0" t="0" r="0" b="0"/>
            <wp:wrapNone/>
            <wp:docPr id="94"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4" descr="" title=""/>
                    <pic:cNvPicPr>
                      <a:picLocks noChangeAspect="1" noChangeArrowheads="1"/>
                    </pic:cNvPicPr>
                  </pic:nvPicPr>
                  <pic:blipFill>
                    <a:blip r:embed="rId95"/>
                    <a:srcRect l="-7" t="-3846" r="-7" b="-3846"/>
                    <a:stretch>
                      <a:fillRect/>
                    </a:stretch>
                  </pic:blipFill>
                  <pic:spPr bwMode="auto">
                    <a:xfrm>
                      <a:off x="0" y="0"/>
                      <a:ext cx="2603500" cy="6350"/>
                    </a:xfrm>
                    <a:prstGeom prst="rect">
                      <a:avLst/>
                    </a:prstGeom>
                  </pic:spPr>
                </pic:pic>
              </a:graphicData>
            </a:graphic>
          </wp:anchor>
        </w:drawing>
        <w:drawing>
          <wp:anchor behindDoc="1" distT="0" distB="0" distL="114935" distR="114935" simplePos="0" locked="0" layoutInCell="1" allowOverlap="1" relativeHeight="96">
            <wp:simplePos x="0" y="0"/>
            <wp:positionH relativeFrom="column">
              <wp:posOffset>6985</wp:posOffset>
            </wp:positionH>
            <wp:positionV relativeFrom="paragraph">
              <wp:posOffset>-615315</wp:posOffset>
            </wp:positionV>
            <wp:extent cx="2603500" cy="6350"/>
            <wp:effectExtent l="0" t="0" r="0" b="0"/>
            <wp:wrapNone/>
            <wp:docPr id="95"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5" descr="" title=""/>
                    <pic:cNvPicPr>
                      <a:picLocks noChangeAspect="1" noChangeArrowheads="1"/>
                    </pic:cNvPicPr>
                  </pic:nvPicPr>
                  <pic:blipFill>
                    <a:blip r:embed="rId96"/>
                    <a:srcRect l="-7" t="-3846" r="-7" b="-3846"/>
                    <a:stretch>
                      <a:fillRect/>
                    </a:stretch>
                  </pic:blipFill>
                  <pic:spPr bwMode="auto">
                    <a:xfrm>
                      <a:off x="0" y="0"/>
                      <a:ext cx="2603500" cy="6350"/>
                    </a:xfrm>
                    <a:prstGeom prst="rect">
                      <a:avLst/>
                    </a:prstGeom>
                  </pic:spPr>
                </pic:pic>
              </a:graphicData>
            </a:graphic>
          </wp:anchor>
        </w:drawing>
        <w:drawing>
          <wp:anchor behindDoc="1" distT="0" distB="0" distL="114935" distR="114935" simplePos="0" locked="0" layoutInCell="1" allowOverlap="1" relativeHeight="97">
            <wp:simplePos x="0" y="0"/>
            <wp:positionH relativeFrom="column">
              <wp:posOffset>6985</wp:posOffset>
            </wp:positionH>
            <wp:positionV relativeFrom="paragraph">
              <wp:posOffset>-462915</wp:posOffset>
            </wp:positionV>
            <wp:extent cx="6414770" cy="6350"/>
            <wp:effectExtent l="0" t="0" r="0" b="0"/>
            <wp:wrapNone/>
            <wp:docPr id="96"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6" descr="" title=""/>
                    <pic:cNvPicPr>
                      <a:picLocks noChangeAspect="1" noChangeArrowheads="1"/>
                    </pic:cNvPicPr>
                  </pic:nvPicPr>
                  <pic:blipFill>
                    <a:blip r:embed="rId97"/>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98">
            <wp:simplePos x="0" y="0"/>
            <wp:positionH relativeFrom="column">
              <wp:posOffset>6985</wp:posOffset>
            </wp:positionH>
            <wp:positionV relativeFrom="paragraph">
              <wp:posOffset>-310515</wp:posOffset>
            </wp:positionV>
            <wp:extent cx="2603500" cy="6350"/>
            <wp:effectExtent l="0" t="0" r="0" b="0"/>
            <wp:wrapNone/>
            <wp:docPr id="97"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97" descr="" title=""/>
                    <pic:cNvPicPr>
                      <a:picLocks noChangeAspect="1" noChangeArrowheads="1"/>
                    </pic:cNvPicPr>
                  </pic:nvPicPr>
                  <pic:blipFill>
                    <a:blip r:embed="rId98"/>
                    <a:srcRect l="-7" t="-3846" r="-7" b="-3846"/>
                    <a:stretch>
                      <a:fillRect/>
                    </a:stretch>
                  </pic:blipFill>
                  <pic:spPr bwMode="auto">
                    <a:xfrm>
                      <a:off x="0" y="0"/>
                      <a:ext cx="2603500" cy="6350"/>
                    </a:xfrm>
                    <a:prstGeom prst="rect">
                      <a:avLst/>
                    </a:prstGeom>
                  </pic:spPr>
                </pic:pic>
              </a:graphicData>
            </a:graphic>
          </wp:anchor>
        </w:drawing>
        <w:drawing>
          <wp:anchor behindDoc="1" distT="0" distB="0" distL="114935" distR="114935" simplePos="0" locked="0" layoutInCell="1" allowOverlap="1" relativeHeight="99">
            <wp:simplePos x="0" y="0"/>
            <wp:positionH relativeFrom="column">
              <wp:posOffset>5650865</wp:posOffset>
            </wp:positionH>
            <wp:positionV relativeFrom="paragraph">
              <wp:posOffset>-1487170</wp:posOffset>
            </wp:positionV>
            <wp:extent cx="114300" cy="76200"/>
            <wp:effectExtent l="0" t="0" r="0" b="0"/>
            <wp:wrapNone/>
            <wp:docPr id="98"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8" descr="" title=""/>
                    <pic:cNvPicPr>
                      <a:picLocks noChangeAspect="1" noChangeArrowheads="1"/>
                    </pic:cNvPicPr>
                  </pic:nvPicPr>
                  <pic:blipFill>
                    <a:blip r:embed="rId99"/>
                    <a:srcRect l="-252" t="-236" r="-252" b="-236"/>
                    <a:stretch>
                      <a:fillRect/>
                    </a:stretch>
                  </pic:blipFill>
                  <pic:spPr bwMode="auto">
                    <a:xfrm>
                      <a:off x="0" y="0"/>
                      <a:ext cx="114300" cy="76200"/>
                    </a:xfrm>
                    <a:prstGeom prst="rect">
                      <a:avLst/>
                    </a:prstGeom>
                  </pic:spPr>
                </pic:pic>
              </a:graphicData>
            </a:graphic>
          </wp:anchor>
        </w:drawing>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tbl>
      <w:tblPr>
        <w:tblW w:w="10140" w:type="dxa"/>
        <w:jc w:val="start"/>
        <w:tblInd w:w="0" w:type="dxa"/>
        <w:tblLayout w:type="fixed"/>
        <w:tblCellMar>
          <w:top w:w="0" w:type="dxa"/>
          <w:start w:w="0" w:type="dxa"/>
          <w:bottom w:w="0" w:type="dxa"/>
          <w:end w:w="0" w:type="dxa"/>
        </w:tblCellMar>
      </w:tblPr>
      <w:tblGrid>
        <w:gridCol w:w="4740"/>
        <w:gridCol w:w="2700"/>
        <w:gridCol w:w="2700"/>
      </w:tblGrid>
      <w:tr>
        <w:trPr>
          <w:trHeight w:val="239" w:hRule="atLeast"/>
        </w:trPr>
        <w:tc>
          <w:tcPr>
            <w:tcW w:w="4740" w:type="dxa"/>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10 Other current assets</w:t>
            </w:r>
          </w:p>
        </w:tc>
        <w:tc>
          <w:tcPr>
            <w:tcW w:w="2700" w:type="dxa"/>
            <w:tcBorders>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7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74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700" w:type="dxa"/>
            <w:tcBorders>
              <w:bottom w:val="single" w:sz="8" w:space="0" w:color="000000"/>
              <w:end w:val="single" w:sz="8" w:space="0" w:color="000000"/>
            </w:tcBorders>
          </w:tcPr>
          <w:p>
            <w:pPr>
              <w:pStyle w:val="Normal"/>
              <w:spacing w:lineRule="exact" w:line="221"/>
              <w:ind w:end="249"/>
              <w:jc w:val="end"/>
              <w:rPr>
                <w:rFonts w:ascii="Arial" w:hAnsi="Arial" w:eastAsia="Arial" w:cs="Arial"/>
                <w:b/>
              </w:rPr>
            </w:pPr>
            <w:r>
              <w:rPr>
                <w:rFonts w:eastAsia="Arial" w:cs="Arial" w:ascii="Arial" w:hAnsi="Arial"/>
                <w:b/>
              </w:rPr>
              <w:t>As at 31st March 2018</w:t>
            </w:r>
          </w:p>
        </w:tc>
        <w:tc>
          <w:tcPr>
            <w:tcW w:w="2700" w:type="dxa"/>
            <w:tcBorders>
              <w:bottom w:val="single" w:sz="8" w:space="0" w:color="000000"/>
              <w:end w:val="single" w:sz="8" w:space="0" w:color="000000"/>
            </w:tcBorders>
          </w:tcPr>
          <w:p>
            <w:pPr>
              <w:pStyle w:val="Normal"/>
              <w:spacing w:lineRule="exact" w:line="221"/>
              <w:ind w:end="248"/>
              <w:jc w:val="end"/>
              <w:rPr>
                <w:rFonts w:ascii="Arial" w:hAnsi="Arial" w:eastAsia="Arial" w:cs="Arial"/>
                <w:b/>
              </w:rPr>
            </w:pPr>
            <w:r>
              <w:rPr>
                <w:rFonts w:eastAsia="Arial" w:cs="Arial" w:ascii="Arial" w:hAnsi="Arial"/>
                <w:b/>
              </w:rPr>
              <w:t>As at 31st March 2017</w:t>
            </w:r>
          </w:p>
        </w:tc>
      </w:tr>
      <w:tr>
        <w:trPr>
          <w:trHeight w:val="205" w:hRule="atLeast"/>
        </w:trPr>
        <w:tc>
          <w:tcPr>
            <w:tcW w:w="4740" w:type="dxa"/>
            <w:tcBorders>
              <w:start w:val="single" w:sz="8" w:space="0" w:color="000000"/>
              <w:end w:val="single" w:sz="8" w:space="0" w:color="000000"/>
            </w:tcBorders>
          </w:tcPr>
          <w:p>
            <w:pPr>
              <w:pStyle w:val="Normal"/>
              <w:spacing w:lineRule="exact" w:line="205"/>
              <w:ind w:start="60" w:end="0"/>
              <w:rPr>
                <w:rFonts w:ascii="Arial" w:hAnsi="Arial" w:eastAsia="Arial" w:cs="Arial"/>
                <w:b/>
                <w:sz w:val="18"/>
              </w:rPr>
            </w:pPr>
            <w:r>
              <w:rPr>
                <w:rFonts w:eastAsia="Arial" w:cs="Arial" w:ascii="Arial" w:hAnsi="Arial"/>
                <w:b/>
                <w:sz w:val="18"/>
              </w:rPr>
              <w:t>Other Assets</w:t>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7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5"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Misc. Expenditure not written off</w:t>
            </w:r>
          </w:p>
        </w:tc>
        <w:tc>
          <w:tcPr>
            <w:tcW w:w="2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9,895.00</w:t>
            </w:r>
          </w:p>
        </w:tc>
        <w:tc>
          <w:tcPr>
            <w:tcW w:w="2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9,893.00</w:t>
            </w:r>
          </w:p>
        </w:tc>
      </w:tr>
      <w:tr>
        <w:trPr>
          <w:trHeight w:val="241"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Imprest Balance</w:t>
            </w:r>
          </w:p>
        </w:tc>
        <w:tc>
          <w:tcPr>
            <w:tcW w:w="2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7,673.00</w:t>
            </w:r>
          </w:p>
        </w:tc>
        <w:tc>
          <w:tcPr>
            <w:tcW w:w="2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8,803.32</w:t>
            </w:r>
          </w:p>
        </w:tc>
      </w:tr>
      <w:tr>
        <w:trPr>
          <w:trHeight w:val="240"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Recoverable from Consultants</w:t>
            </w:r>
          </w:p>
        </w:tc>
        <w:tc>
          <w:tcPr>
            <w:tcW w:w="2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4,954.00</w:t>
            </w:r>
          </w:p>
        </w:tc>
        <w:tc>
          <w:tcPr>
            <w:tcW w:w="2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Appsquadz Technologies Private Limited</w:t>
            </w:r>
          </w:p>
        </w:tc>
        <w:tc>
          <w:tcPr>
            <w:tcW w:w="2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3,97,801.90</w:t>
            </w:r>
          </w:p>
        </w:tc>
        <w:tc>
          <w:tcPr>
            <w:tcW w:w="27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7" w:hRule="atLeast"/>
        </w:trPr>
        <w:tc>
          <w:tcPr>
            <w:tcW w:w="474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TDS A.Y. 2018-19</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6,000.00</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18" w:hRule="atLeast"/>
        </w:trPr>
        <w:tc>
          <w:tcPr>
            <w:tcW w:w="474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4,26,323.90</w:t>
            </w:r>
          </w:p>
        </w:tc>
        <w:tc>
          <w:tcPr>
            <w:tcW w:w="27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18,696.32</w:t>
            </w:r>
          </w:p>
        </w:tc>
      </w:tr>
    </w:tbl>
    <w:p>
      <w:pPr>
        <w:sectPr>
          <w:type w:val="nextPage"/>
          <w:pgSz w:w="11906" w:h="16838"/>
          <w:pgMar w:left="1040" w:right="749" w:gutter="0" w:header="0" w:top="71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100">
            <wp:simplePos x="0" y="0"/>
            <wp:positionH relativeFrom="column">
              <wp:posOffset>6985</wp:posOffset>
            </wp:positionH>
            <wp:positionV relativeFrom="paragraph">
              <wp:posOffset>-920115</wp:posOffset>
            </wp:positionV>
            <wp:extent cx="6414770" cy="6350"/>
            <wp:effectExtent l="0" t="0" r="0" b="0"/>
            <wp:wrapNone/>
            <wp:docPr id="99"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99" descr="" title=""/>
                    <pic:cNvPicPr>
                      <a:picLocks noChangeAspect="1" noChangeArrowheads="1"/>
                    </pic:cNvPicPr>
                  </pic:nvPicPr>
                  <pic:blipFill>
                    <a:blip r:embed="rId10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01">
            <wp:simplePos x="0" y="0"/>
            <wp:positionH relativeFrom="column">
              <wp:posOffset>6985</wp:posOffset>
            </wp:positionH>
            <wp:positionV relativeFrom="paragraph">
              <wp:posOffset>-767715</wp:posOffset>
            </wp:positionV>
            <wp:extent cx="6414770" cy="6350"/>
            <wp:effectExtent l="0" t="0" r="0" b="0"/>
            <wp:wrapNone/>
            <wp:docPr id="100"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00" descr="" title=""/>
                    <pic:cNvPicPr>
                      <a:picLocks noChangeAspect="1" noChangeArrowheads="1"/>
                    </pic:cNvPicPr>
                  </pic:nvPicPr>
                  <pic:blipFill>
                    <a:blip r:embed="rId101"/>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02">
            <wp:simplePos x="0" y="0"/>
            <wp:positionH relativeFrom="column">
              <wp:posOffset>6985</wp:posOffset>
            </wp:positionH>
            <wp:positionV relativeFrom="paragraph">
              <wp:posOffset>-615315</wp:posOffset>
            </wp:positionV>
            <wp:extent cx="6414770" cy="6350"/>
            <wp:effectExtent l="0" t="0" r="0" b="0"/>
            <wp:wrapNone/>
            <wp:docPr id="101"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01" descr="" title=""/>
                    <pic:cNvPicPr>
                      <a:picLocks noChangeAspect="1" noChangeArrowheads="1"/>
                    </pic:cNvPicPr>
                  </pic:nvPicPr>
                  <pic:blipFill>
                    <a:blip r:embed="rId10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03">
            <wp:simplePos x="0" y="0"/>
            <wp:positionH relativeFrom="column">
              <wp:posOffset>6985</wp:posOffset>
            </wp:positionH>
            <wp:positionV relativeFrom="paragraph">
              <wp:posOffset>-462915</wp:posOffset>
            </wp:positionV>
            <wp:extent cx="6414770" cy="6350"/>
            <wp:effectExtent l="0" t="0" r="0" b="0"/>
            <wp:wrapNone/>
            <wp:docPr id="102"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2" descr="" title=""/>
                    <pic:cNvPicPr>
                      <a:picLocks noChangeAspect="1" noChangeArrowheads="1"/>
                    </pic:cNvPicPr>
                  </pic:nvPicPr>
                  <pic:blipFill>
                    <a:blip r:embed="rId103"/>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04">
            <wp:simplePos x="0" y="0"/>
            <wp:positionH relativeFrom="column">
              <wp:posOffset>6985</wp:posOffset>
            </wp:positionH>
            <wp:positionV relativeFrom="paragraph">
              <wp:posOffset>-310515</wp:posOffset>
            </wp:positionV>
            <wp:extent cx="6414770" cy="6350"/>
            <wp:effectExtent l="0" t="0" r="0" b="0"/>
            <wp:wrapNone/>
            <wp:docPr id="103"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03" descr="" title=""/>
                    <pic:cNvPicPr>
                      <a:picLocks noChangeAspect="1" noChangeArrowheads="1"/>
                    </pic:cNvPicPr>
                  </pic:nvPicPr>
                  <pic:blipFill>
                    <a:blip r:embed="rId10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05">
            <wp:simplePos x="0" y="0"/>
            <wp:positionH relativeFrom="column">
              <wp:posOffset>6985</wp:posOffset>
            </wp:positionH>
            <wp:positionV relativeFrom="paragraph">
              <wp:posOffset>-158115</wp:posOffset>
            </wp:positionV>
            <wp:extent cx="2985135" cy="6350"/>
            <wp:effectExtent l="0" t="0" r="0" b="0"/>
            <wp:wrapNone/>
            <wp:docPr id="104"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4" descr="" title=""/>
                    <pic:cNvPicPr>
                      <a:picLocks noChangeAspect="1" noChangeArrowheads="1"/>
                    </pic:cNvPicPr>
                  </pic:nvPicPr>
                  <pic:blipFill>
                    <a:blip r:embed="rId105"/>
                    <a:srcRect l="-6" t="-3846" r="-6" b="-3846"/>
                    <a:stretch>
                      <a:fillRect/>
                    </a:stretch>
                  </pic:blipFill>
                  <pic:spPr bwMode="auto">
                    <a:xfrm>
                      <a:off x="0" y="0"/>
                      <a:ext cx="2985135" cy="6350"/>
                    </a:xfrm>
                    <a:prstGeom prst="rect">
                      <a:avLst/>
                    </a:prstGeom>
                  </pic:spPr>
                </pic:pic>
              </a:graphicData>
            </a:graphic>
          </wp:anchor>
        </w:drawing>
        <w:drawing>
          <wp:anchor behindDoc="1" distT="0" distB="0" distL="114935" distR="114935" simplePos="0" locked="0" layoutInCell="1" allowOverlap="1" relativeHeight="106">
            <wp:simplePos x="0" y="0"/>
            <wp:positionH relativeFrom="column">
              <wp:posOffset>5650865</wp:posOffset>
            </wp:positionH>
            <wp:positionV relativeFrom="paragraph">
              <wp:posOffset>-1335405</wp:posOffset>
            </wp:positionV>
            <wp:extent cx="114300" cy="76200"/>
            <wp:effectExtent l="0" t="0" r="0" b="0"/>
            <wp:wrapNone/>
            <wp:docPr id="105"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05" descr="" title=""/>
                    <pic:cNvPicPr>
                      <a:picLocks noChangeAspect="1" noChangeArrowheads="1"/>
                    </pic:cNvPicPr>
                  </pic:nvPicPr>
                  <pic:blipFill>
                    <a:blip r:embed="rId106"/>
                    <a:srcRect l="-252" t="-236" r="-252" b="-236"/>
                    <a:stretch>
                      <a:fillRect/>
                    </a:stretch>
                  </pic:blipFill>
                  <pic:spPr bwMode="auto">
                    <a:xfrm>
                      <a:off x="0" y="0"/>
                      <a:ext cx="114300" cy="76200"/>
                    </a:xfrm>
                    <a:prstGeom prst="rect">
                      <a:avLst/>
                    </a:prstGeom>
                  </pic:spPr>
                </pic:pic>
              </a:graphicData>
            </a:graphic>
          </wp:anchor>
        </w:drawing>
      </w:r>
    </w:p>
    <w:p>
      <w:pPr>
        <w:pStyle w:val="Normal"/>
        <w:spacing w:lineRule="atLeast" w:line="0"/>
        <w:ind w:start="60" w:end="0"/>
        <w:rPr>
          <w:rFonts w:ascii="Arial" w:hAnsi="Arial" w:eastAsia="Arial" w:cs="Arial"/>
          <w:b/>
        </w:rPr>
      </w:pPr>
      <w:bookmarkStart w:id="10" w:name="page10"/>
      <w:bookmarkEnd w:id="10"/>
      <w:r>
        <w:rPr>
          <w:rFonts w:eastAsia="Arial" w:cs="Arial" w:ascii="Arial" w:hAnsi="Arial"/>
          <w:b/>
        </w:rPr>
        <w:t>MILLION SPARKS FOUNDATION</w:t>
      </w:r>
    </w:p>
    <w:p>
      <w:pPr>
        <w:pStyle w:val="Normal"/>
        <w:spacing w:lineRule="exact" w:line="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60" w:end="0"/>
        <w:rPr>
          <w:rFonts w:ascii="Arial" w:hAnsi="Arial" w:eastAsia="Arial" w:cs="Arial"/>
        </w:rPr>
      </w:pPr>
      <w:r>
        <w:rPr>
          <w:rFonts w:eastAsia="Arial" w:cs="Arial" w:ascii="Arial" w:hAnsi="Arial"/>
        </w:rPr>
        <w:t>(A Company Licensed under Section 8 of the Companies Act, 2013)</w:t>
      </w:r>
    </w:p>
    <w:p>
      <w:pPr>
        <w:pStyle w:val="Normal"/>
        <w:spacing w:lineRule="auto" w:line="235"/>
        <w:ind w:start="60" w:end="0"/>
        <w:rPr>
          <w:rFonts w:ascii="Arial" w:hAnsi="Arial" w:eastAsia="Arial" w:cs="Arial"/>
          <w:b/>
        </w:rPr>
      </w:pPr>
      <w:r>
        <w:rPr>
          <w:rFonts w:eastAsia="Arial" w:cs="Arial" w:ascii="Arial" w:hAnsi="Arial"/>
          <w:b/>
        </w:rPr>
        <w:t>A-63, ASHOK VIHAR, PHASE III, DELHI-110052</w:t>
      </w:r>
    </w:p>
    <w:p>
      <w:pPr>
        <w:pStyle w:val="Normal"/>
        <w:spacing w:lineRule="auto" w:line="237"/>
        <w:ind w:start="60" w:end="0"/>
        <w:rPr>
          <w:rFonts w:ascii="Arial" w:hAnsi="Arial" w:eastAsia="Arial" w:cs="Arial"/>
          <w:b/>
        </w:rPr>
      </w:pPr>
      <w:r>
        <w:rPr>
          <w:rFonts w:eastAsia="Arial" w:cs="Arial" w:ascii="Arial" w:hAnsi="Arial"/>
          <w:b/>
        </w:rPr>
        <w:t>CIN : U80301DL2016NPL302578</w:t>
      </w:r>
    </w:p>
    <w:p>
      <w:pPr>
        <w:pStyle w:val="Normal"/>
        <w:spacing w:lineRule="exact" w:line="242"/>
        <w:rPr>
          <w:rFonts w:ascii="Times New Roman" w:hAnsi="Times New Roman" w:eastAsia="Times New Roman" w:cs="Times New Roman"/>
          <w:b/>
        </w:rPr>
      </w:pPr>
      <w:r>
        <w:rPr>
          <w:rFonts w:eastAsia="Times New Roman" w:cs="Times New Roman" w:ascii="Times New Roman" w:hAnsi="Times New Roman"/>
          <w:b/>
        </w:rPr>
      </w:r>
    </w:p>
    <w:tbl>
      <w:tblPr>
        <w:tblW w:w="10140" w:type="dxa"/>
        <w:jc w:val="start"/>
        <w:tblInd w:w="0" w:type="dxa"/>
        <w:tblLayout w:type="fixed"/>
        <w:tblCellMar>
          <w:top w:w="0" w:type="dxa"/>
          <w:start w:w="0" w:type="dxa"/>
          <w:bottom w:w="0" w:type="dxa"/>
          <w:end w:w="0" w:type="dxa"/>
        </w:tblCellMar>
      </w:tblPr>
      <w:tblGrid>
        <w:gridCol w:w="4960"/>
        <w:gridCol w:w="280"/>
        <w:gridCol w:w="2300"/>
        <w:gridCol w:w="2600"/>
      </w:tblGrid>
      <w:tr>
        <w:trPr>
          <w:trHeight w:val="239" w:hRule="atLeast"/>
        </w:trPr>
        <w:tc>
          <w:tcPr>
            <w:tcW w:w="5240" w:type="dxa"/>
            <w:gridSpan w:val="2"/>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11 Donations Received</w:t>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6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96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00" w:type="dxa"/>
            <w:tcBorders>
              <w:bottom w:val="single" w:sz="8" w:space="0" w:color="000000"/>
              <w:end w:val="single" w:sz="8" w:space="0" w:color="000000"/>
            </w:tcBorders>
          </w:tcPr>
          <w:p>
            <w:pPr>
              <w:pStyle w:val="Normal"/>
              <w:spacing w:lineRule="exact" w:line="221"/>
              <w:ind w:end="469"/>
              <w:jc w:val="end"/>
              <w:rPr>
                <w:rFonts w:ascii="Arial" w:hAnsi="Arial" w:eastAsia="Arial" w:cs="Arial"/>
                <w:b/>
              </w:rPr>
            </w:pPr>
            <w:r>
              <w:rPr>
                <w:rFonts w:eastAsia="Arial" w:cs="Arial" w:ascii="Arial" w:hAnsi="Arial"/>
                <w:b/>
              </w:rPr>
              <w:t>31st March 2018</w:t>
            </w:r>
          </w:p>
        </w:tc>
        <w:tc>
          <w:tcPr>
            <w:tcW w:w="2600" w:type="dxa"/>
            <w:tcBorders>
              <w:bottom w:val="single" w:sz="8" w:space="0" w:color="000000"/>
              <w:end w:val="single" w:sz="8" w:space="0" w:color="000000"/>
            </w:tcBorders>
          </w:tcPr>
          <w:p>
            <w:pPr>
              <w:pStyle w:val="Normal"/>
              <w:spacing w:lineRule="exact" w:line="221"/>
              <w:ind w:end="468"/>
              <w:jc w:val="end"/>
              <w:rPr>
                <w:rFonts w:ascii="Arial" w:hAnsi="Arial" w:eastAsia="Arial" w:cs="Arial"/>
                <w:b/>
              </w:rPr>
            </w:pPr>
            <w:r>
              <w:rPr>
                <w:rFonts w:eastAsia="Arial" w:cs="Arial" w:ascii="Arial" w:hAnsi="Arial"/>
                <w:b/>
              </w:rPr>
              <w:t>31st March 2017</w:t>
            </w:r>
          </w:p>
        </w:tc>
      </w:tr>
      <w:tr>
        <w:trPr>
          <w:trHeight w:val="217" w:hRule="atLeast"/>
        </w:trPr>
        <w:tc>
          <w:tcPr>
            <w:tcW w:w="4960" w:type="dxa"/>
            <w:tcBorders>
              <w:start w:val="single" w:sz="8" w:space="0" w:color="000000"/>
              <w:bottom w:val="single" w:sz="8" w:space="0" w:color="000000"/>
              <w:end w:val="single" w:sz="8" w:space="0" w:color="000000"/>
            </w:tcBorders>
          </w:tcPr>
          <w:p>
            <w:pPr>
              <w:pStyle w:val="Normal"/>
              <w:spacing w:lineRule="exact" w:line="205"/>
              <w:ind w:start="60" w:end="0"/>
              <w:rPr>
                <w:rFonts w:ascii="Arial" w:hAnsi="Arial" w:eastAsia="Arial" w:cs="Arial"/>
                <w:b/>
                <w:sz w:val="18"/>
              </w:rPr>
            </w:pPr>
            <w:r>
              <w:rPr>
                <w:rFonts w:eastAsia="Arial" w:cs="Arial" w:ascii="Arial" w:hAnsi="Arial"/>
                <w:b/>
                <w:sz w:val="18"/>
              </w:rPr>
              <w:t>Donations received</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4,30,89,635.00</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55,00,000.00</w:t>
            </w:r>
          </w:p>
        </w:tc>
      </w:tr>
      <w:tr>
        <w:trPr>
          <w:trHeight w:val="218" w:hRule="atLeast"/>
        </w:trPr>
        <w:tc>
          <w:tcPr>
            <w:tcW w:w="496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4,30,89,635.00</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55,00,000.00</w:t>
            </w:r>
          </w:p>
        </w:tc>
      </w:tr>
      <w:tr>
        <w:trPr>
          <w:trHeight w:val="655" w:hRule="atLeast"/>
        </w:trPr>
        <w:tc>
          <w:tcPr>
            <w:tcW w:w="5240" w:type="dxa"/>
            <w:gridSpan w:val="2"/>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12 Other income</w:t>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96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00" w:type="dxa"/>
            <w:tcBorders>
              <w:bottom w:val="single" w:sz="8" w:space="0" w:color="000000"/>
              <w:end w:val="single" w:sz="8" w:space="0" w:color="000000"/>
            </w:tcBorders>
          </w:tcPr>
          <w:p>
            <w:pPr>
              <w:pStyle w:val="Normal"/>
              <w:spacing w:lineRule="exact" w:line="221"/>
              <w:ind w:end="469"/>
              <w:jc w:val="end"/>
              <w:rPr>
                <w:rFonts w:ascii="Arial" w:hAnsi="Arial" w:eastAsia="Arial" w:cs="Arial"/>
                <w:b/>
              </w:rPr>
            </w:pPr>
            <w:r>
              <w:rPr>
                <w:rFonts w:eastAsia="Arial" w:cs="Arial" w:ascii="Arial" w:hAnsi="Arial"/>
                <w:b/>
              </w:rPr>
              <w:t>31st March 2018</w:t>
            </w:r>
          </w:p>
        </w:tc>
        <w:tc>
          <w:tcPr>
            <w:tcW w:w="2600" w:type="dxa"/>
            <w:tcBorders>
              <w:bottom w:val="single" w:sz="8" w:space="0" w:color="000000"/>
              <w:end w:val="single" w:sz="8" w:space="0" w:color="000000"/>
            </w:tcBorders>
          </w:tcPr>
          <w:p>
            <w:pPr>
              <w:pStyle w:val="Normal"/>
              <w:spacing w:lineRule="exact" w:line="221"/>
              <w:ind w:end="468"/>
              <w:jc w:val="end"/>
              <w:rPr>
                <w:rFonts w:ascii="Arial" w:hAnsi="Arial" w:eastAsia="Arial" w:cs="Arial"/>
                <w:b/>
              </w:rPr>
            </w:pPr>
            <w:r>
              <w:rPr>
                <w:rFonts w:eastAsia="Arial" w:cs="Arial" w:ascii="Arial" w:hAnsi="Arial"/>
                <w:b/>
              </w:rPr>
              <w:t>31st March 2017</w:t>
            </w:r>
          </w:p>
        </w:tc>
      </w:tr>
      <w:tr>
        <w:trPr>
          <w:trHeight w:val="205" w:hRule="atLeast"/>
        </w:trPr>
        <w:tc>
          <w:tcPr>
            <w:tcW w:w="4960" w:type="dxa"/>
            <w:tcBorders>
              <w:start w:val="single" w:sz="8" w:space="0" w:color="000000"/>
              <w:end w:val="single" w:sz="8" w:space="0" w:color="000000"/>
            </w:tcBorders>
          </w:tcPr>
          <w:p>
            <w:pPr>
              <w:pStyle w:val="Normal"/>
              <w:spacing w:lineRule="exact" w:line="205"/>
              <w:ind w:start="60" w:end="0"/>
              <w:rPr>
                <w:rFonts w:ascii="Arial" w:hAnsi="Arial" w:eastAsia="Arial" w:cs="Arial"/>
                <w:b/>
                <w:sz w:val="18"/>
              </w:rPr>
            </w:pPr>
            <w:r>
              <w:rPr>
                <w:rFonts w:eastAsia="Arial" w:cs="Arial" w:ascii="Arial" w:hAnsi="Arial"/>
                <w:b/>
                <w:sz w:val="18"/>
              </w:rPr>
              <w:t>Other non-operating income</w:t>
            </w:r>
          </w:p>
        </w:tc>
        <w:tc>
          <w:tcPr>
            <w:tcW w:w="28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5"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Bank Interest</w:t>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45,098.00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11,339.00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Development Receipts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3,00,000.00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Dividend Income</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17,61,643.32</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Liabilities no longer required</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5,500.00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Rebate and Discount</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4,800.00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7"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Short and Excess</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597.51</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18" w:hRule="atLeast"/>
        </w:trPr>
        <w:tc>
          <w:tcPr>
            <w:tcW w:w="49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21,17,638.83</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11,339.00</w:t>
            </w:r>
          </w:p>
        </w:tc>
      </w:tr>
      <w:tr>
        <w:trPr>
          <w:trHeight w:val="220" w:hRule="atLeast"/>
        </w:trPr>
        <w:tc>
          <w:tcPr>
            <w:tcW w:w="496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21,17,638.83</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11,339.00</w:t>
            </w:r>
          </w:p>
        </w:tc>
      </w:tr>
      <w:tr>
        <w:trPr>
          <w:trHeight w:val="655" w:hRule="atLeast"/>
        </w:trPr>
        <w:tc>
          <w:tcPr>
            <w:tcW w:w="5240" w:type="dxa"/>
            <w:gridSpan w:val="2"/>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13 Utilization on Project activities</w:t>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96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00" w:type="dxa"/>
            <w:tcBorders>
              <w:bottom w:val="single" w:sz="8" w:space="0" w:color="000000"/>
              <w:end w:val="single" w:sz="8" w:space="0" w:color="000000"/>
            </w:tcBorders>
          </w:tcPr>
          <w:p>
            <w:pPr>
              <w:pStyle w:val="Normal"/>
              <w:spacing w:lineRule="exact" w:line="221"/>
              <w:ind w:end="469"/>
              <w:jc w:val="end"/>
              <w:rPr>
                <w:rFonts w:ascii="Arial" w:hAnsi="Arial" w:eastAsia="Arial" w:cs="Arial"/>
                <w:b/>
              </w:rPr>
            </w:pPr>
            <w:r>
              <w:rPr>
                <w:rFonts w:eastAsia="Arial" w:cs="Arial" w:ascii="Arial" w:hAnsi="Arial"/>
                <w:b/>
              </w:rPr>
              <w:t>31st March 2018</w:t>
            </w:r>
          </w:p>
        </w:tc>
        <w:tc>
          <w:tcPr>
            <w:tcW w:w="2600" w:type="dxa"/>
            <w:tcBorders>
              <w:bottom w:val="single" w:sz="8" w:space="0" w:color="000000"/>
              <w:end w:val="single" w:sz="8" w:space="0" w:color="000000"/>
            </w:tcBorders>
          </w:tcPr>
          <w:p>
            <w:pPr>
              <w:pStyle w:val="Normal"/>
              <w:spacing w:lineRule="exact" w:line="221"/>
              <w:ind w:end="468"/>
              <w:jc w:val="end"/>
              <w:rPr>
                <w:rFonts w:ascii="Arial" w:hAnsi="Arial" w:eastAsia="Arial" w:cs="Arial"/>
                <w:b/>
              </w:rPr>
            </w:pPr>
            <w:r>
              <w:rPr>
                <w:rFonts w:eastAsia="Arial" w:cs="Arial" w:ascii="Arial" w:hAnsi="Arial"/>
                <w:b/>
              </w:rPr>
              <w:t>31st March 2017</w:t>
            </w:r>
          </w:p>
        </w:tc>
      </w:tr>
      <w:tr>
        <w:trPr>
          <w:trHeight w:val="21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Salaries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1,28,72,894.00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21,04,379.00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Staff Welfare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1,92,035.44</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40,650.80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Development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30,000.00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Domain Charges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10,453.50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Professional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76,72,060.00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7,13,700.00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Software Development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5,98,000.00</w:t>
            </w:r>
          </w:p>
        </w:tc>
      </w:tr>
      <w:tr>
        <w:trPr>
          <w:trHeight w:val="247" w:hRule="atLeast"/>
        </w:trPr>
        <w:tc>
          <w:tcPr>
            <w:tcW w:w="496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Stipend</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77,000.00</w:t>
            </w:r>
          </w:p>
        </w:tc>
      </w:tr>
      <w:tr>
        <w:trPr>
          <w:trHeight w:val="218" w:hRule="atLeast"/>
        </w:trPr>
        <w:tc>
          <w:tcPr>
            <w:tcW w:w="496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2,07,36,989.44</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35,74,183.30</w:t>
            </w:r>
          </w:p>
        </w:tc>
      </w:tr>
      <w:tr>
        <w:trPr>
          <w:trHeight w:val="656" w:hRule="atLeast"/>
        </w:trPr>
        <w:tc>
          <w:tcPr>
            <w:tcW w:w="5240" w:type="dxa"/>
            <w:gridSpan w:val="2"/>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14 Depreciation and amortization expenses</w:t>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96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00" w:type="dxa"/>
            <w:tcBorders>
              <w:bottom w:val="single" w:sz="8" w:space="0" w:color="000000"/>
              <w:end w:val="single" w:sz="8" w:space="0" w:color="000000"/>
            </w:tcBorders>
          </w:tcPr>
          <w:p>
            <w:pPr>
              <w:pStyle w:val="Normal"/>
              <w:spacing w:lineRule="exact" w:line="221"/>
              <w:ind w:end="469"/>
              <w:jc w:val="end"/>
              <w:rPr>
                <w:rFonts w:ascii="Arial" w:hAnsi="Arial" w:eastAsia="Arial" w:cs="Arial"/>
                <w:b/>
              </w:rPr>
            </w:pPr>
            <w:r>
              <w:rPr>
                <w:rFonts w:eastAsia="Arial" w:cs="Arial" w:ascii="Arial" w:hAnsi="Arial"/>
                <w:b/>
              </w:rPr>
              <w:t>31st March 2018</w:t>
            </w:r>
          </w:p>
        </w:tc>
        <w:tc>
          <w:tcPr>
            <w:tcW w:w="2600" w:type="dxa"/>
            <w:tcBorders>
              <w:bottom w:val="single" w:sz="8" w:space="0" w:color="000000"/>
              <w:end w:val="single" w:sz="8" w:space="0" w:color="000000"/>
            </w:tcBorders>
          </w:tcPr>
          <w:p>
            <w:pPr>
              <w:pStyle w:val="Normal"/>
              <w:spacing w:lineRule="exact" w:line="221"/>
              <w:ind w:end="468"/>
              <w:jc w:val="end"/>
              <w:rPr>
                <w:rFonts w:ascii="Arial" w:hAnsi="Arial" w:eastAsia="Arial" w:cs="Arial"/>
                <w:b/>
              </w:rPr>
            </w:pPr>
            <w:r>
              <w:rPr>
                <w:rFonts w:eastAsia="Arial" w:cs="Arial" w:ascii="Arial" w:hAnsi="Arial"/>
                <w:b/>
              </w:rPr>
              <w:t>31st March 2017</w:t>
            </w:r>
          </w:p>
        </w:tc>
      </w:tr>
      <w:tr>
        <w:trPr>
          <w:trHeight w:val="217" w:hRule="atLeast"/>
        </w:trPr>
        <w:tc>
          <w:tcPr>
            <w:tcW w:w="496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Depreciation on tangible assets</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2,31,599.00</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1,454.00</w:t>
            </w:r>
          </w:p>
        </w:tc>
      </w:tr>
      <w:tr>
        <w:trPr>
          <w:trHeight w:val="218" w:hRule="atLeast"/>
        </w:trPr>
        <w:tc>
          <w:tcPr>
            <w:tcW w:w="496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2,31,599.00</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1,454.00</w:t>
            </w:r>
          </w:p>
        </w:tc>
      </w:tr>
      <w:tr>
        <w:trPr>
          <w:trHeight w:val="655" w:hRule="atLeast"/>
        </w:trPr>
        <w:tc>
          <w:tcPr>
            <w:tcW w:w="5240" w:type="dxa"/>
            <w:gridSpan w:val="2"/>
            <w:tcBorders>
              <w:bottom w:val="single" w:sz="8" w:space="0" w:color="000000"/>
            </w:tcBorders>
          </w:tcPr>
          <w:p>
            <w:pPr>
              <w:pStyle w:val="Normal"/>
              <w:spacing w:lineRule="atLeast" w:line="0"/>
              <w:ind w:start="60" w:end="0"/>
              <w:rPr>
                <w:rFonts w:ascii="Arial" w:hAnsi="Arial" w:eastAsia="Arial" w:cs="Arial"/>
                <w:b/>
              </w:rPr>
            </w:pPr>
            <w:r>
              <w:rPr>
                <w:rFonts w:eastAsia="Arial" w:cs="Arial" w:ascii="Arial" w:hAnsi="Arial"/>
                <w:b/>
              </w:rPr>
              <w:t>Note No. 15 Other expenses</w:t>
            </w:r>
          </w:p>
        </w:tc>
        <w:tc>
          <w:tcPr>
            <w:tcW w:w="23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600" w:type="dxa"/>
            <w:tcBorders>
              <w:bottom w:val="single" w:sz="8" w:space="0" w:color="000000"/>
            </w:tcBorders>
          </w:tcPr>
          <w:p>
            <w:pPr>
              <w:pStyle w:val="Normal"/>
              <w:spacing w:lineRule="atLeast" w:line="0"/>
              <w:jc w:val="end"/>
              <w:rPr>
                <w:rFonts w:ascii="Arial" w:hAnsi="Arial" w:eastAsia="Arial" w:cs="Arial"/>
                <w:b/>
              </w:rPr>
            </w:pPr>
            <w:r>
              <w:rPr>
                <w:rFonts w:eastAsia="Arial" w:cs="Arial" w:ascii="Arial" w:hAnsi="Arial"/>
                <w:b/>
              </w:rPr>
              <w:t>in rupees</w:t>
            </w:r>
          </w:p>
        </w:tc>
      </w:tr>
      <w:tr>
        <w:trPr>
          <w:trHeight w:val="225" w:hRule="atLeast"/>
        </w:trPr>
        <w:tc>
          <w:tcPr>
            <w:tcW w:w="4960" w:type="dxa"/>
            <w:tcBorders>
              <w:start w:val="single" w:sz="8" w:space="0" w:color="000000"/>
              <w:bottom w:val="single" w:sz="8" w:space="0" w:color="000000"/>
              <w:end w:val="single" w:sz="8" w:space="0" w:color="000000"/>
            </w:tcBorders>
          </w:tcPr>
          <w:p>
            <w:pPr>
              <w:pStyle w:val="Normal"/>
              <w:spacing w:lineRule="exact" w:line="221"/>
              <w:ind w:start="60" w:end="0"/>
              <w:rPr>
                <w:rFonts w:ascii="Arial" w:hAnsi="Arial" w:eastAsia="Arial" w:cs="Arial"/>
                <w:b/>
              </w:rPr>
            </w:pPr>
            <w:r>
              <w:rPr>
                <w:rFonts w:eastAsia="Arial" w:cs="Arial" w:ascii="Arial" w:hAnsi="Arial"/>
                <w:b/>
              </w:rPr>
              <w:t>Particulars</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2300" w:type="dxa"/>
            <w:tcBorders>
              <w:bottom w:val="single" w:sz="8" w:space="0" w:color="000000"/>
              <w:end w:val="single" w:sz="8" w:space="0" w:color="000000"/>
            </w:tcBorders>
          </w:tcPr>
          <w:p>
            <w:pPr>
              <w:pStyle w:val="Normal"/>
              <w:spacing w:lineRule="exact" w:line="221"/>
              <w:ind w:end="469"/>
              <w:jc w:val="end"/>
              <w:rPr>
                <w:rFonts w:ascii="Arial" w:hAnsi="Arial" w:eastAsia="Arial" w:cs="Arial"/>
                <w:b/>
              </w:rPr>
            </w:pPr>
            <w:r>
              <w:rPr>
                <w:rFonts w:eastAsia="Arial" w:cs="Arial" w:ascii="Arial" w:hAnsi="Arial"/>
                <w:b/>
              </w:rPr>
              <w:t>31st March 2018</w:t>
            </w:r>
          </w:p>
        </w:tc>
        <w:tc>
          <w:tcPr>
            <w:tcW w:w="2600" w:type="dxa"/>
            <w:tcBorders>
              <w:bottom w:val="single" w:sz="8" w:space="0" w:color="000000"/>
              <w:end w:val="single" w:sz="8" w:space="0" w:color="000000"/>
            </w:tcBorders>
          </w:tcPr>
          <w:p>
            <w:pPr>
              <w:pStyle w:val="Normal"/>
              <w:spacing w:lineRule="exact" w:line="221"/>
              <w:ind w:end="468"/>
              <w:jc w:val="end"/>
              <w:rPr>
                <w:rFonts w:ascii="Arial" w:hAnsi="Arial" w:eastAsia="Arial" w:cs="Arial"/>
                <w:b/>
              </w:rPr>
            </w:pPr>
            <w:r>
              <w:rPr>
                <w:rFonts w:eastAsia="Arial" w:cs="Arial" w:ascii="Arial" w:hAnsi="Arial"/>
                <w:b/>
              </w:rPr>
              <w:t>31st March 2017</w:t>
            </w:r>
          </w:p>
        </w:tc>
      </w:tr>
      <w:tr>
        <w:trPr>
          <w:trHeight w:val="21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Accounting Charges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96,000.00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36,000.00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Audit Fee</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59,000.00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25,000.00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Other exps.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1,94,483.71</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54,215.13</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Electricity and Water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1,91,982.10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70,000.00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Office Maintenance</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3,69,537.54</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40,000.00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Rent</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9,37,350.00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1,90,000.00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Repair and Maintenance</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43,339.00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6,000.00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Telephone and Internet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82,220.00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7,018.69</w:t>
            </w:r>
          </w:p>
        </w:tc>
      </w:tr>
      <w:tr>
        <w:trPr>
          <w:trHeight w:val="241"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Tour and Travel Expense</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4,79,159.47</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1,68,528.76</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Vehicle running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1,46,701.20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25,092.29</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Preliminary expenses written off</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9,895.00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9,895.00</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Web Hosting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81,154.18</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Advertising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1,39,666.91</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Placement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1,70,876.00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Loss on redemption of Mutual Funds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72,662.69</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Printing and stationery</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24,136.00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Professional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10,530.00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Interest on late payment of taxes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11,822.00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0" w:hRule="atLeast"/>
        </w:trPr>
        <w:tc>
          <w:tcPr>
            <w:tcW w:w="4960" w:type="dxa"/>
            <w:tcBorders>
              <w:start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Conveyance expenses</w:t>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29,001.00</w:t>
            </w:r>
          </w:p>
        </w:tc>
        <w:tc>
          <w:tcPr>
            <w:tcW w:w="2600" w:type="dxa"/>
            <w:tcBorders>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47" w:hRule="atLeast"/>
        </w:trPr>
        <w:tc>
          <w:tcPr>
            <w:tcW w:w="496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sz w:val="18"/>
              </w:rPr>
            </w:pPr>
            <w:r>
              <w:rPr>
                <w:rFonts w:eastAsia="Arial" w:cs="Arial" w:ascii="Arial" w:hAnsi="Arial"/>
                <w:sz w:val="18"/>
              </w:rPr>
              <w:t>Books periodicals</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5,160.00</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218" w:hRule="atLeast"/>
        </w:trPr>
        <w:tc>
          <w:tcPr>
            <w:tcW w:w="4960" w:type="dxa"/>
            <w:tcBorders>
              <w:start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b/>
                <w:sz w:val="18"/>
              </w:rPr>
            </w:pPr>
            <w:r>
              <w:rPr>
                <w:rFonts w:eastAsia="Arial" w:cs="Arial" w:ascii="Arial" w:hAnsi="Arial"/>
                <w:b/>
                <w:sz w:val="18"/>
              </w:rPr>
              <w:t>Total</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23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31,54,676.80</w:t>
            </w:r>
          </w:p>
        </w:tc>
        <w:tc>
          <w:tcPr>
            <w:tcW w:w="2600" w:type="dxa"/>
            <w:tcBorders>
              <w:bottom w:val="single" w:sz="8" w:space="0" w:color="000000"/>
              <w:end w:val="single" w:sz="8" w:space="0" w:color="000000"/>
            </w:tcBorders>
          </w:tcPr>
          <w:p>
            <w:pPr>
              <w:pStyle w:val="Normal"/>
              <w:spacing w:lineRule="atLeast" w:line="0"/>
              <w:jc w:val="end"/>
              <w:rPr>
                <w:rFonts w:ascii="Arial" w:hAnsi="Arial" w:eastAsia="Arial" w:cs="Arial"/>
                <w:b/>
                <w:sz w:val="18"/>
              </w:rPr>
            </w:pPr>
            <w:r>
              <w:rPr>
                <w:rFonts w:eastAsia="Arial" w:cs="Arial" w:ascii="Arial" w:hAnsi="Arial"/>
                <w:b/>
                <w:sz w:val="18"/>
              </w:rPr>
              <w:t>6,31,749.87</w:t>
            </w:r>
          </w:p>
        </w:tc>
      </w:tr>
    </w:tbl>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107">
            <wp:simplePos x="0" y="0"/>
            <wp:positionH relativeFrom="column">
              <wp:posOffset>6985</wp:posOffset>
            </wp:positionH>
            <wp:positionV relativeFrom="paragraph">
              <wp:posOffset>-7691755</wp:posOffset>
            </wp:positionV>
            <wp:extent cx="6414770" cy="6350"/>
            <wp:effectExtent l="0" t="0" r="0" b="0"/>
            <wp:wrapNone/>
            <wp:docPr id="106"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6" descr="" title=""/>
                    <pic:cNvPicPr>
                      <a:picLocks noChangeAspect="1" noChangeArrowheads="1"/>
                    </pic:cNvPicPr>
                  </pic:nvPicPr>
                  <pic:blipFill>
                    <a:blip r:embed="rId107"/>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08">
            <wp:simplePos x="0" y="0"/>
            <wp:positionH relativeFrom="column">
              <wp:posOffset>6985</wp:posOffset>
            </wp:positionH>
            <wp:positionV relativeFrom="paragraph">
              <wp:posOffset>-7539355</wp:posOffset>
            </wp:positionV>
            <wp:extent cx="6414770" cy="6350"/>
            <wp:effectExtent l="0" t="0" r="0" b="0"/>
            <wp:wrapNone/>
            <wp:docPr id="107"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07" descr="" title=""/>
                    <pic:cNvPicPr>
                      <a:picLocks noChangeAspect="1" noChangeArrowheads="1"/>
                    </pic:cNvPicPr>
                  </pic:nvPicPr>
                  <pic:blipFill>
                    <a:blip r:embed="rId10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09">
            <wp:simplePos x="0" y="0"/>
            <wp:positionH relativeFrom="column">
              <wp:posOffset>6985</wp:posOffset>
            </wp:positionH>
            <wp:positionV relativeFrom="paragraph">
              <wp:posOffset>-7386955</wp:posOffset>
            </wp:positionV>
            <wp:extent cx="6414770" cy="6350"/>
            <wp:effectExtent l="0" t="0" r="0" b="0"/>
            <wp:wrapNone/>
            <wp:docPr id="108"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8" descr="" title=""/>
                    <pic:cNvPicPr>
                      <a:picLocks noChangeAspect="1" noChangeArrowheads="1"/>
                    </pic:cNvPicPr>
                  </pic:nvPicPr>
                  <pic:blipFill>
                    <a:blip r:embed="rId10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0">
            <wp:simplePos x="0" y="0"/>
            <wp:positionH relativeFrom="column">
              <wp:posOffset>6985</wp:posOffset>
            </wp:positionH>
            <wp:positionV relativeFrom="paragraph">
              <wp:posOffset>-7234555</wp:posOffset>
            </wp:positionV>
            <wp:extent cx="6414770" cy="6350"/>
            <wp:effectExtent l="0" t="0" r="0" b="0"/>
            <wp:wrapNone/>
            <wp:docPr id="109"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9" descr="" title=""/>
                    <pic:cNvPicPr>
                      <a:picLocks noChangeAspect="1" noChangeArrowheads="1"/>
                    </pic:cNvPicPr>
                  </pic:nvPicPr>
                  <pic:blipFill>
                    <a:blip r:embed="rId11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1">
            <wp:simplePos x="0" y="0"/>
            <wp:positionH relativeFrom="column">
              <wp:posOffset>6985</wp:posOffset>
            </wp:positionH>
            <wp:positionV relativeFrom="paragraph">
              <wp:posOffset>-7082155</wp:posOffset>
            </wp:positionV>
            <wp:extent cx="6414770" cy="6350"/>
            <wp:effectExtent l="0" t="0" r="0" b="0"/>
            <wp:wrapNone/>
            <wp:docPr id="110"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0" descr="" title=""/>
                    <pic:cNvPicPr>
                      <a:picLocks noChangeAspect="1" noChangeArrowheads="1"/>
                    </pic:cNvPicPr>
                  </pic:nvPicPr>
                  <pic:blipFill>
                    <a:blip r:embed="rId111"/>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2">
            <wp:simplePos x="0" y="0"/>
            <wp:positionH relativeFrom="column">
              <wp:posOffset>6985</wp:posOffset>
            </wp:positionH>
            <wp:positionV relativeFrom="paragraph">
              <wp:posOffset>-6929755</wp:posOffset>
            </wp:positionV>
            <wp:extent cx="6414770" cy="6350"/>
            <wp:effectExtent l="0" t="0" r="0" b="0"/>
            <wp:wrapNone/>
            <wp:docPr id="111"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11" descr="" title=""/>
                    <pic:cNvPicPr>
                      <a:picLocks noChangeAspect="1" noChangeArrowheads="1"/>
                    </pic:cNvPicPr>
                  </pic:nvPicPr>
                  <pic:blipFill>
                    <a:blip r:embed="rId11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3">
            <wp:simplePos x="0" y="0"/>
            <wp:positionH relativeFrom="column">
              <wp:posOffset>6985</wp:posOffset>
            </wp:positionH>
            <wp:positionV relativeFrom="paragraph">
              <wp:posOffset>-6777355</wp:posOffset>
            </wp:positionV>
            <wp:extent cx="3111500" cy="6350"/>
            <wp:effectExtent l="0" t="0" r="0" b="0"/>
            <wp:wrapNone/>
            <wp:docPr id="112"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2" descr="" title=""/>
                    <pic:cNvPicPr>
                      <a:picLocks noChangeAspect="1" noChangeArrowheads="1"/>
                    </pic:cNvPicPr>
                  </pic:nvPicPr>
                  <pic:blipFill>
                    <a:blip r:embed="rId113"/>
                    <a:srcRect l="-6" t="-3846" r="-6" b="-3846"/>
                    <a:stretch>
                      <a:fillRect/>
                    </a:stretch>
                  </pic:blipFill>
                  <pic:spPr bwMode="auto">
                    <a:xfrm>
                      <a:off x="0" y="0"/>
                      <a:ext cx="3111500" cy="6350"/>
                    </a:xfrm>
                    <a:prstGeom prst="rect">
                      <a:avLst/>
                    </a:prstGeom>
                  </pic:spPr>
                </pic:pic>
              </a:graphicData>
            </a:graphic>
          </wp:anchor>
        </w:drawing>
        <w:drawing>
          <wp:anchor behindDoc="1" distT="0" distB="0" distL="114935" distR="114935" simplePos="0" locked="0" layoutInCell="1" allowOverlap="1" relativeHeight="114">
            <wp:simplePos x="0" y="0"/>
            <wp:positionH relativeFrom="column">
              <wp:posOffset>6985</wp:posOffset>
            </wp:positionH>
            <wp:positionV relativeFrom="paragraph">
              <wp:posOffset>-5739130</wp:posOffset>
            </wp:positionV>
            <wp:extent cx="6414770" cy="6350"/>
            <wp:effectExtent l="0" t="0" r="0" b="0"/>
            <wp:wrapNone/>
            <wp:docPr id="113"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13" descr="" title=""/>
                    <pic:cNvPicPr>
                      <a:picLocks noChangeAspect="1" noChangeArrowheads="1"/>
                    </pic:cNvPicPr>
                  </pic:nvPicPr>
                  <pic:blipFill>
                    <a:blip r:embed="rId11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5">
            <wp:simplePos x="0" y="0"/>
            <wp:positionH relativeFrom="column">
              <wp:posOffset>6985</wp:posOffset>
            </wp:positionH>
            <wp:positionV relativeFrom="paragraph">
              <wp:posOffset>-5586730</wp:posOffset>
            </wp:positionV>
            <wp:extent cx="6414770" cy="6350"/>
            <wp:effectExtent l="0" t="0" r="0" b="0"/>
            <wp:wrapNone/>
            <wp:docPr id="114"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4" descr="" title=""/>
                    <pic:cNvPicPr>
                      <a:picLocks noChangeAspect="1" noChangeArrowheads="1"/>
                    </pic:cNvPicPr>
                  </pic:nvPicPr>
                  <pic:blipFill>
                    <a:blip r:embed="rId115"/>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6">
            <wp:simplePos x="0" y="0"/>
            <wp:positionH relativeFrom="column">
              <wp:posOffset>6985</wp:posOffset>
            </wp:positionH>
            <wp:positionV relativeFrom="paragraph">
              <wp:posOffset>-5434330</wp:posOffset>
            </wp:positionV>
            <wp:extent cx="6414770" cy="6350"/>
            <wp:effectExtent l="0" t="0" r="0" b="0"/>
            <wp:wrapNone/>
            <wp:docPr id="115"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15" descr="" title=""/>
                    <pic:cNvPicPr>
                      <a:picLocks noChangeAspect="1" noChangeArrowheads="1"/>
                    </pic:cNvPicPr>
                  </pic:nvPicPr>
                  <pic:blipFill>
                    <a:blip r:embed="rId11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7">
            <wp:simplePos x="0" y="0"/>
            <wp:positionH relativeFrom="column">
              <wp:posOffset>6985</wp:posOffset>
            </wp:positionH>
            <wp:positionV relativeFrom="paragraph">
              <wp:posOffset>-5281930</wp:posOffset>
            </wp:positionV>
            <wp:extent cx="6414770" cy="6350"/>
            <wp:effectExtent l="0" t="0" r="0" b="0"/>
            <wp:wrapNone/>
            <wp:docPr id="116"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6" descr="" title=""/>
                    <pic:cNvPicPr>
                      <a:picLocks noChangeAspect="1" noChangeArrowheads="1"/>
                    </pic:cNvPicPr>
                  </pic:nvPicPr>
                  <pic:blipFill>
                    <a:blip r:embed="rId117"/>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8">
            <wp:simplePos x="0" y="0"/>
            <wp:positionH relativeFrom="column">
              <wp:posOffset>6985</wp:posOffset>
            </wp:positionH>
            <wp:positionV relativeFrom="paragraph">
              <wp:posOffset>-5129530</wp:posOffset>
            </wp:positionV>
            <wp:extent cx="6414770" cy="6350"/>
            <wp:effectExtent l="0" t="0" r="0" b="0"/>
            <wp:wrapNone/>
            <wp:docPr id="117"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17" descr="" title=""/>
                    <pic:cNvPicPr>
                      <a:picLocks noChangeAspect="1" noChangeArrowheads="1"/>
                    </pic:cNvPicPr>
                  </pic:nvPicPr>
                  <pic:blipFill>
                    <a:blip r:embed="rId11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19">
            <wp:simplePos x="0" y="0"/>
            <wp:positionH relativeFrom="column">
              <wp:posOffset>6985</wp:posOffset>
            </wp:positionH>
            <wp:positionV relativeFrom="paragraph">
              <wp:posOffset>-4977130</wp:posOffset>
            </wp:positionV>
            <wp:extent cx="6414770" cy="6350"/>
            <wp:effectExtent l="0" t="0" r="0" b="0"/>
            <wp:wrapNone/>
            <wp:docPr id="118"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8" descr="" title=""/>
                    <pic:cNvPicPr>
                      <a:picLocks noChangeAspect="1" noChangeArrowheads="1"/>
                    </pic:cNvPicPr>
                  </pic:nvPicPr>
                  <pic:blipFill>
                    <a:blip r:embed="rId11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0">
            <wp:simplePos x="0" y="0"/>
            <wp:positionH relativeFrom="column">
              <wp:posOffset>6985</wp:posOffset>
            </wp:positionH>
            <wp:positionV relativeFrom="paragraph">
              <wp:posOffset>-3053715</wp:posOffset>
            </wp:positionV>
            <wp:extent cx="6414770" cy="6350"/>
            <wp:effectExtent l="0" t="0" r="0" b="0"/>
            <wp:wrapNone/>
            <wp:docPr id="119"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9" descr="" title=""/>
                    <pic:cNvPicPr>
                      <a:picLocks noChangeAspect="1" noChangeArrowheads="1"/>
                    </pic:cNvPicPr>
                  </pic:nvPicPr>
                  <pic:blipFill>
                    <a:blip r:embed="rId12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1">
            <wp:simplePos x="0" y="0"/>
            <wp:positionH relativeFrom="column">
              <wp:posOffset>6985</wp:posOffset>
            </wp:positionH>
            <wp:positionV relativeFrom="paragraph">
              <wp:posOffset>-2901315</wp:posOffset>
            </wp:positionV>
            <wp:extent cx="6414770" cy="6350"/>
            <wp:effectExtent l="0" t="0" r="0" b="0"/>
            <wp:wrapNone/>
            <wp:docPr id="120"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0" descr="" title=""/>
                    <pic:cNvPicPr>
                      <a:picLocks noChangeAspect="1" noChangeArrowheads="1"/>
                    </pic:cNvPicPr>
                  </pic:nvPicPr>
                  <pic:blipFill>
                    <a:blip r:embed="rId121"/>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2">
            <wp:simplePos x="0" y="0"/>
            <wp:positionH relativeFrom="column">
              <wp:posOffset>6985</wp:posOffset>
            </wp:positionH>
            <wp:positionV relativeFrom="paragraph">
              <wp:posOffset>-2748915</wp:posOffset>
            </wp:positionV>
            <wp:extent cx="6414770" cy="6350"/>
            <wp:effectExtent l="0" t="0" r="0" b="0"/>
            <wp:wrapNone/>
            <wp:docPr id="121"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21" descr="" title=""/>
                    <pic:cNvPicPr>
                      <a:picLocks noChangeAspect="1" noChangeArrowheads="1"/>
                    </pic:cNvPicPr>
                  </pic:nvPicPr>
                  <pic:blipFill>
                    <a:blip r:embed="rId12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3">
            <wp:simplePos x="0" y="0"/>
            <wp:positionH relativeFrom="column">
              <wp:posOffset>6985</wp:posOffset>
            </wp:positionH>
            <wp:positionV relativeFrom="paragraph">
              <wp:posOffset>-2596515</wp:posOffset>
            </wp:positionV>
            <wp:extent cx="6414770" cy="6350"/>
            <wp:effectExtent l="0" t="0" r="0" b="0"/>
            <wp:wrapNone/>
            <wp:docPr id="122"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2" descr="" title=""/>
                    <pic:cNvPicPr>
                      <a:picLocks noChangeAspect="1" noChangeArrowheads="1"/>
                    </pic:cNvPicPr>
                  </pic:nvPicPr>
                  <pic:blipFill>
                    <a:blip r:embed="rId123"/>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4">
            <wp:simplePos x="0" y="0"/>
            <wp:positionH relativeFrom="column">
              <wp:posOffset>6985</wp:posOffset>
            </wp:positionH>
            <wp:positionV relativeFrom="paragraph">
              <wp:posOffset>-2444115</wp:posOffset>
            </wp:positionV>
            <wp:extent cx="6414770" cy="6350"/>
            <wp:effectExtent l="0" t="0" r="0" b="0"/>
            <wp:wrapNone/>
            <wp:docPr id="123"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23" descr="" title=""/>
                    <pic:cNvPicPr>
                      <a:picLocks noChangeAspect="1" noChangeArrowheads="1"/>
                    </pic:cNvPicPr>
                  </pic:nvPicPr>
                  <pic:blipFill>
                    <a:blip r:embed="rId12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5">
            <wp:simplePos x="0" y="0"/>
            <wp:positionH relativeFrom="column">
              <wp:posOffset>6985</wp:posOffset>
            </wp:positionH>
            <wp:positionV relativeFrom="paragraph">
              <wp:posOffset>-2291715</wp:posOffset>
            </wp:positionV>
            <wp:extent cx="6414770" cy="6350"/>
            <wp:effectExtent l="0" t="0" r="0" b="0"/>
            <wp:wrapNone/>
            <wp:docPr id="124"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4" descr="" title=""/>
                    <pic:cNvPicPr>
                      <a:picLocks noChangeAspect="1" noChangeArrowheads="1"/>
                    </pic:cNvPicPr>
                  </pic:nvPicPr>
                  <pic:blipFill>
                    <a:blip r:embed="rId125"/>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6">
            <wp:simplePos x="0" y="0"/>
            <wp:positionH relativeFrom="column">
              <wp:posOffset>6985</wp:posOffset>
            </wp:positionH>
            <wp:positionV relativeFrom="paragraph">
              <wp:posOffset>-2139315</wp:posOffset>
            </wp:positionV>
            <wp:extent cx="6414770" cy="6350"/>
            <wp:effectExtent l="0" t="0" r="0" b="0"/>
            <wp:wrapNone/>
            <wp:docPr id="125"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25" descr="" title=""/>
                    <pic:cNvPicPr>
                      <a:picLocks noChangeAspect="1" noChangeArrowheads="1"/>
                    </pic:cNvPicPr>
                  </pic:nvPicPr>
                  <pic:blipFill>
                    <a:blip r:embed="rId12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7">
            <wp:simplePos x="0" y="0"/>
            <wp:positionH relativeFrom="column">
              <wp:posOffset>6985</wp:posOffset>
            </wp:positionH>
            <wp:positionV relativeFrom="paragraph">
              <wp:posOffset>-1986915</wp:posOffset>
            </wp:positionV>
            <wp:extent cx="6414770" cy="6350"/>
            <wp:effectExtent l="0" t="0" r="0" b="0"/>
            <wp:wrapNone/>
            <wp:docPr id="126"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6" descr="" title=""/>
                    <pic:cNvPicPr>
                      <a:picLocks noChangeAspect="1" noChangeArrowheads="1"/>
                    </pic:cNvPicPr>
                  </pic:nvPicPr>
                  <pic:blipFill>
                    <a:blip r:embed="rId127"/>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8">
            <wp:simplePos x="0" y="0"/>
            <wp:positionH relativeFrom="column">
              <wp:posOffset>6985</wp:posOffset>
            </wp:positionH>
            <wp:positionV relativeFrom="paragraph">
              <wp:posOffset>-1834515</wp:posOffset>
            </wp:positionV>
            <wp:extent cx="6414770" cy="6350"/>
            <wp:effectExtent l="0" t="0" r="0" b="0"/>
            <wp:wrapNone/>
            <wp:docPr id="127"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7" descr="" title=""/>
                    <pic:cNvPicPr>
                      <a:picLocks noChangeAspect="1" noChangeArrowheads="1"/>
                    </pic:cNvPicPr>
                  </pic:nvPicPr>
                  <pic:blipFill>
                    <a:blip r:embed="rId12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29">
            <wp:simplePos x="0" y="0"/>
            <wp:positionH relativeFrom="column">
              <wp:posOffset>6985</wp:posOffset>
            </wp:positionH>
            <wp:positionV relativeFrom="paragraph">
              <wp:posOffset>-1682115</wp:posOffset>
            </wp:positionV>
            <wp:extent cx="6414770" cy="6350"/>
            <wp:effectExtent l="0" t="0" r="0" b="0"/>
            <wp:wrapNone/>
            <wp:docPr id="128"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8" descr="" title=""/>
                    <pic:cNvPicPr>
                      <a:picLocks noChangeAspect="1" noChangeArrowheads="1"/>
                    </pic:cNvPicPr>
                  </pic:nvPicPr>
                  <pic:blipFill>
                    <a:blip r:embed="rId129"/>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0">
            <wp:simplePos x="0" y="0"/>
            <wp:positionH relativeFrom="column">
              <wp:posOffset>6985</wp:posOffset>
            </wp:positionH>
            <wp:positionV relativeFrom="paragraph">
              <wp:posOffset>-1529715</wp:posOffset>
            </wp:positionV>
            <wp:extent cx="6414770" cy="6350"/>
            <wp:effectExtent l="0" t="0" r="0" b="0"/>
            <wp:wrapNone/>
            <wp:docPr id="129"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9" descr="" title=""/>
                    <pic:cNvPicPr>
                      <a:picLocks noChangeAspect="1" noChangeArrowheads="1"/>
                    </pic:cNvPicPr>
                  </pic:nvPicPr>
                  <pic:blipFill>
                    <a:blip r:embed="rId130"/>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1">
            <wp:simplePos x="0" y="0"/>
            <wp:positionH relativeFrom="column">
              <wp:posOffset>6985</wp:posOffset>
            </wp:positionH>
            <wp:positionV relativeFrom="paragraph">
              <wp:posOffset>-1377315</wp:posOffset>
            </wp:positionV>
            <wp:extent cx="6414770" cy="6350"/>
            <wp:effectExtent l="0" t="0" r="0" b="0"/>
            <wp:wrapNone/>
            <wp:docPr id="130"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30" descr="" title=""/>
                    <pic:cNvPicPr>
                      <a:picLocks noChangeAspect="1" noChangeArrowheads="1"/>
                    </pic:cNvPicPr>
                  </pic:nvPicPr>
                  <pic:blipFill>
                    <a:blip r:embed="rId131"/>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2">
            <wp:simplePos x="0" y="0"/>
            <wp:positionH relativeFrom="column">
              <wp:posOffset>6985</wp:posOffset>
            </wp:positionH>
            <wp:positionV relativeFrom="paragraph">
              <wp:posOffset>-1224915</wp:posOffset>
            </wp:positionV>
            <wp:extent cx="6414770" cy="6350"/>
            <wp:effectExtent l="0" t="0" r="0" b="0"/>
            <wp:wrapNone/>
            <wp:docPr id="131"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31" descr="" title=""/>
                    <pic:cNvPicPr>
                      <a:picLocks noChangeAspect="1" noChangeArrowheads="1"/>
                    </pic:cNvPicPr>
                  </pic:nvPicPr>
                  <pic:blipFill>
                    <a:blip r:embed="rId132"/>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3">
            <wp:simplePos x="0" y="0"/>
            <wp:positionH relativeFrom="column">
              <wp:posOffset>6985</wp:posOffset>
            </wp:positionH>
            <wp:positionV relativeFrom="paragraph">
              <wp:posOffset>-1072515</wp:posOffset>
            </wp:positionV>
            <wp:extent cx="6414770" cy="6350"/>
            <wp:effectExtent l="0" t="0" r="0" b="0"/>
            <wp:wrapNone/>
            <wp:docPr id="132"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32" descr="" title=""/>
                    <pic:cNvPicPr>
                      <a:picLocks noChangeAspect="1" noChangeArrowheads="1"/>
                    </pic:cNvPicPr>
                  </pic:nvPicPr>
                  <pic:blipFill>
                    <a:blip r:embed="rId133"/>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4">
            <wp:simplePos x="0" y="0"/>
            <wp:positionH relativeFrom="column">
              <wp:posOffset>6985</wp:posOffset>
            </wp:positionH>
            <wp:positionV relativeFrom="paragraph">
              <wp:posOffset>-920115</wp:posOffset>
            </wp:positionV>
            <wp:extent cx="6414770" cy="6350"/>
            <wp:effectExtent l="0" t="0" r="0" b="0"/>
            <wp:wrapNone/>
            <wp:docPr id="133"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33" descr="" title=""/>
                    <pic:cNvPicPr>
                      <a:picLocks noChangeAspect="1" noChangeArrowheads="1"/>
                    </pic:cNvPicPr>
                  </pic:nvPicPr>
                  <pic:blipFill>
                    <a:blip r:embed="rId134"/>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5">
            <wp:simplePos x="0" y="0"/>
            <wp:positionH relativeFrom="column">
              <wp:posOffset>6985</wp:posOffset>
            </wp:positionH>
            <wp:positionV relativeFrom="paragraph">
              <wp:posOffset>-767715</wp:posOffset>
            </wp:positionV>
            <wp:extent cx="6414770" cy="6350"/>
            <wp:effectExtent l="0" t="0" r="0" b="0"/>
            <wp:wrapNone/>
            <wp:docPr id="134"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34" descr="" title=""/>
                    <pic:cNvPicPr>
                      <a:picLocks noChangeAspect="1" noChangeArrowheads="1"/>
                    </pic:cNvPicPr>
                  </pic:nvPicPr>
                  <pic:blipFill>
                    <a:blip r:embed="rId135"/>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6">
            <wp:simplePos x="0" y="0"/>
            <wp:positionH relativeFrom="column">
              <wp:posOffset>6985</wp:posOffset>
            </wp:positionH>
            <wp:positionV relativeFrom="paragraph">
              <wp:posOffset>-615315</wp:posOffset>
            </wp:positionV>
            <wp:extent cx="6414770" cy="6350"/>
            <wp:effectExtent l="0" t="0" r="0" b="0"/>
            <wp:wrapNone/>
            <wp:docPr id="135"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35" descr="" title=""/>
                    <pic:cNvPicPr>
                      <a:picLocks noChangeAspect="1" noChangeArrowheads="1"/>
                    </pic:cNvPicPr>
                  </pic:nvPicPr>
                  <pic:blipFill>
                    <a:blip r:embed="rId136"/>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7">
            <wp:simplePos x="0" y="0"/>
            <wp:positionH relativeFrom="column">
              <wp:posOffset>6985</wp:posOffset>
            </wp:positionH>
            <wp:positionV relativeFrom="paragraph">
              <wp:posOffset>-462915</wp:posOffset>
            </wp:positionV>
            <wp:extent cx="6414770" cy="6350"/>
            <wp:effectExtent l="0" t="0" r="0" b="0"/>
            <wp:wrapNone/>
            <wp:docPr id="136"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36" descr="" title=""/>
                    <pic:cNvPicPr>
                      <a:picLocks noChangeAspect="1" noChangeArrowheads="1"/>
                    </pic:cNvPicPr>
                  </pic:nvPicPr>
                  <pic:blipFill>
                    <a:blip r:embed="rId137"/>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8">
            <wp:simplePos x="0" y="0"/>
            <wp:positionH relativeFrom="column">
              <wp:posOffset>6985</wp:posOffset>
            </wp:positionH>
            <wp:positionV relativeFrom="paragraph">
              <wp:posOffset>-310515</wp:posOffset>
            </wp:positionV>
            <wp:extent cx="6414770" cy="6350"/>
            <wp:effectExtent l="0" t="0" r="0" b="0"/>
            <wp:wrapNone/>
            <wp:docPr id="137"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37" descr="" title=""/>
                    <pic:cNvPicPr>
                      <a:picLocks noChangeAspect="1" noChangeArrowheads="1"/>
                    </pic:cNvPicPr>
                  </pic:nvPicPr>
                  <pic:blipFill>
                    <a:blip r:embed="rId138"/>
                    <a:srcRect l="-3" t="-3846" r="-3" b="-3846"/>
                    <a:stretch>
                      <a:fillRect/>
                    </a:stretch>
                  </pic:blipFill>
                  <pic:spPr bwMode="auto">
                    <a:xfrm>
                      <a:off x="0" y="0"/>
                      <a:ext cx="6414770" cy="6350"/>
                    </a:xfrm>
                    <a:prstGeom prst="rect">
                      <a:avLst/>
                    </a:prstGeom>
                  </pic:spPr>
                </pic:pic>
              </a:graphicData>
            </a:graphic>
          </wp:anchor>
        </w:drawing>
        <w:drawing>
          <wp:anchor behindDoc="1" distT="0" distB="0" distL="114935" distR="114935" simplePos="0" locked="0" layoutInCell="1" allowOverlap="1" relativeHeight="139">
            <wp:simplePos x="0" y="0"/>
            <wp:positionH relativeFrom="column">
              <wp:posOffset>5650865</wp:posOffset>
            </wp:positionH>
            <wp:positionV relativeFrom="paragraph">
              <wp:posOffset>-8991600</wp:posOffset>
            </wp:positionV>
            <wp:extent cx="114300" cy="76200"/>
            <wp:effectExtent l="0" t="0" r="0" b="0"/>
            <wp:wrapNone/>
            <wp:docPr id="138"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8" descr="" title=""/>
                    <pic:cNvPicPr>
                      <a:picLocks noChangeAspect="1" noChangeArrowheads="1"/>
                    </pic:cNvPicPr>
                  </pic:nvPicPr>
                  <pic:blipFill>
                    <a:blip r:embed="rId139"/>
                    <a:srcRect l="-252" t="-236" r="-252" b="-236"/>
                    <a:stretch>
                      <a:fillRect/>
                    </a:stretch>
                  </pic:blipFill>
                  <pic:spPr bwMode="auto">
                    <a:xfrm>
                      <a:off x="0" y="0"/>
                      <a:ext cx="114300" cy="76200"/>
                    </a:xfrm>
                    <a:prstGeom prst="rect">
                      <a:avLst/>
                    </a:prstGeom>
                  </pic:spPr>
                </pic:pic>
              </a:graphicData>
            </a:graphic>
          </wp:anchor>
        </w:drawing>
        <w:drawing>
          <wp:anchor behindDoc="1" distT="0" distB="0" distL="114935" distR="114935" simplePos="0" locked="0" layoutInCell="1" allowOverlap="1" relativeHeight="140">
            <wp:simplePos x="0" y="0"/>
            <wp:positionH relativeFrom="column">
              <wp:posOffset>5650865</wp:posOffset>
            </wp:positionH>
            <wp:positionV relativeFrom="paragraph">
              <wp:posOffset>-8106410</wp:posOffset>
            </wp:positionV>
            <wp:extent cx="114300" cy="76200"/>
            <wp:effectExtent l="0" t="0" r="0" b="0"/>
            <wp:wrapNone/>
            <wp:docPr id="139"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39" descr="" title=""/>
                    <pic:cNvPicPr>
                      <a:picLocks noChangeAspect="1" noChangeArrowheads="1"/>
                    </pic:cNvPicPr>
                  </pic:nvPicPr>
                  <pic:blipFill>
                    <a:blip r:embed="rId140"/>
                    <a:srcRect l="-252" t="-236" r="-252" b="-236"/>
                    <a:stretch>
                      <a:fillRect/>
                    </a:stretch>
                  </pic:blipFill>
                  <pic:spPr bwMode="auto">
                    <a:xfrm>
                      <a:off x="0" y="0"/>
                      <a:ext cx="114300" cy="76200"/>
                    </a:xfrm>
                    <a:prstGeom prst="rect">
                      <a:avLst/>
                    </a:prstGeom>
                  </pic:spPr>
                </pic:pic>
              </a:graphicData>
            </a:graphic>
          </wp:anchor>
        </w:drawing>
        <w:drawing>
          <wp:anchor behindDoc="1" distT="0" distB="0" distL="114935" distR="114935" simplePos="0" locked="0" layoutInCell="1" allowOverlap="1" relativeHeight="141">
            <wp:simplePos x="0" y="0"/>
            <wp:positionH relativeFrom="column">
              <wp:posOffset>5650865</wp:posOffset>
            </wp:positionH>
            <wp:positionV relativeFrom="paragraph">
              <wp:posOffset>-6154420</wp:posOffset>
            </wp:positionV>
            <wp:extent cx="114300" cy="76200"/>
            <wp:effectExtent l="0" t="0" r="0" b="0"/>
            <wp:wrapNone/>
            <wp:docPr id="140"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40" descr="" title=""/>
                    <pic:cNvPicPr>
                      <a:picLocks noChangeAspect="1" noChangeArrowheads="1"/>
                    </pic:cNvPicPr>
                  </pic:nvPicPr>
                  <pic:blipFill>
                    <a:blip r:embed="rId141"/>
                    <a:srcRect l="-252" t="-236" r="-252" b="-236"/>
                    <a:stretch>
                      <a:fillRect/>
                    </a:stretch>
                  </pic:blipFill>
                  <pic:spPr bwMode="auto">
                    <a:xfrm>
                      <a:off x="0" y="0"/>
                      <a:ext cx="114300" cy="76200"/>
                    </a:xfrm>
                    <a:prstGeom prst="rect">
                      <a:avLst/>
                    </a:prstGeom>
                  </pic:spPr>
                </pic:pic>
              </a:graphicData>
            </a:graphic>
          </wp:anchor>
        </w:drawing>
        <w:drawing>
          <wp:anchor behindDoc="1" distT="0" distB="0" distL="114935" distR="114935" simplePos="0" locked="0" layoutInCell="1" allowOverlap="1" relativeHeight="142">
            <wp:simplePos x="0" y="0"/>
            <wp:positionH relativeFrom="column">
              <wp:posOffset>5650865</wp:posOffset>
            </wp:positionH>
            <wp:positionV relativeFrom="paragraph">
              <wp:posOffset>-4354830</wp:posOffset>
            </wp:positionV>
            <wp:extent cx="114300" cy="76200"/>
            <wp:effectExtent l="0" t="0" r="0" b="0"/>
            <wp:wrapNone/>
            <wp:docPr id="141"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41" descr="" title=""/>
                    <pic:cNvPicPr>
                      <a:picLocks noChangeAspect="1" noChangeArrowheads="1"/>
                    </pic:cNvPicPr>
                  </pic:nvPicPr>
                  <pic:blipFill>
                    <a:blip r:embed="rId142"/>
                    <a:srcRect l="-252" t="-236" r="-252" b="-236"/>
                    <a:stretch>
                      <a:fillRect/>
                    </a:stretch>
                  </pic:blipFill>
                  <pic:spPr bwMode="auto">
                    <a:xfrm>
                      <a:off x="0" y="0"/>
                      <a:ext cx="114300" cy="76200"/>
                    </a:xfrm>
                    <a:prstGeom prst="rect">
                      <a:avLst/>
                    </a:prstGeom>
                  </pic:spPr>
                </pic:pic>
              </a:graphicData>
            </a:graphic>
          </wp:anchor>
        </w:drawing>
        <w:drawing>
          <wp:anchor behindDoc="1" distT="0" distB="0" distL="114935" distR="114935" simplePos="0" locked="0" layoutInCell="1" allowOverlap="1" relativeHeight="143">
            <wp:simplePos x="0" y="0"/>
            <wp:positionH relativeFrom="column">
              <wp:posOffset>5650865</wp:posOffset>
            </wp:positionH>
            <wp:positionV relativeFrom="paragraph">
              <wp:posOffset>-3469640</wp:posOffset>
            </wp:positionV>
            <wp:extent cx="114300" cy="76200"/>
            <wp:effectExtent l="0" t="0" r="0" b="0"/>
            <wp:wrapNone/>
            <wp:docPr id="142"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42" descr="" title=""/>
                    <pic:cNvPicPr>
                      <a:picLocks noChangeAspect="1" noChangeArrowheads="1"/>
                    </pic:cNvPicPr>
                  </pic:nvPicPr>
                  <pic:blipFill>
                    <a:blip r:embed="rId143"/>
                    <a:srcRect l="-252" t="-236" r="-252" b="-236"/>
                    <a:stretch>
                      <a:fillRect/>
                    </a:stretch>
                  </pic:blipFill>
                  <pic:spPr bwMode="auto">
                    <a:xfrm>
                      <a:off x="0" y="0"/>
                      <a:ext cx="114300" cy="76200"/>
                    </a:xfrm>
                    <a:prstGeom prst="rect">
                      <a:avLst/>
                    </a:prstGeom>
                  </pic:spPr>
                </pic:pic>
              </a:graphicData>
            </a:graphic>
          </wp:anchor>
        </w:drawing>
      </w:r>
    </w:p>
    <w:sectPr>
      <w:type w:val="nextPage"/>
      <w:pgSz w:w="11906" w:h="16838"/>
      <w:pgMar w:left="1040" w:right="749" w:gutter="0" w:header="0" w:top="712" w:footer="0" w:bottom="16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3"/>
      <w:numFmt w:val="lowerRoman"/>
      <w:lvlText w:val="%4."/>
      <w:lvlJc w:val="start"/>
      <w:pPr>
        <w:tabs>
          <w:tab w:val="num" w:pos="0"/>
        </w:tabs>
        <w:ind w:start="0" w:hanging="0"/>
      </w:p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lowerRoman"/>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3.png"/><Relationship Id="rId14" Type="http://schemas.openxmlformats.org/officeDocument/2006/relationships/image" Target="media/image3.png"/><Relationship Id="rId15" Type="http://schemas.openxmlformats.org/officeDocument/2006/relationships/image" Target="media/image3.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3.png"/><Relationship Id="rId19" Type="http://schemas.openxmlformats.org/officeDocument/2006/relationships/image" Target="media/image3.png"/><Relationship Id="rId20" Type="http://schemas.openxmlformats.org/officeDocument/2006/relationships/image" Target="media/image3.png"/><Relationship Id="rId21" Type="http://schemas.openxmlformats.org/officeDocument/2006/relationships/image" Target="media/image3.png"/><Relationship Id="rId22" Type="http://schemas.openxmlformats.org/officeDocument/2006/relationships/image" Target="media/image3.png"/><Relationship Id="rId23" Type="http://schemas.openxmlformats.org/officeDocument/2006/relationships/image" Target="media/image4.png"/><Relationship Id="rId24" Type="http://schemas.openxmlformats.org/officeDocument/2006/relationships/image" Target="media/image5.jpeg"/><Relationship Id="rId25" Type="http://schemas.openxmlformats.org/officeDocument/2006/relationships/image" Target="media/image6.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7.png"/><Relationship Id="rId29" Type="http://schemas.openxmlformats.org/officeDocument/2006/relationships/image" Target="media/image6.png"/><Relationship Id="rId30" Type="http://schemas.openxmlformats.org/officeDocument/2006/relationships/image" Target="media/image6.png"/><Relationship Id="rId31" Type="http://schemas.openxmlformats.org/officeDocument/2006/relationships/image" Target="media/image6.png"/><Relationship Id="rId32" Type="http://schemas.openxmlformats.org/officeDocument/2006/relationships/image" Target="media/image7.png"/><Relationship Id="rId33" Type="http://schemas.openxmlformats.org/officeDocument/2006/relationships/image" Target="media/image7.png"/><Relationship Id="rId34" Type="http://schemas.openxmlformats.org/officeDocument/2006/relationships/image" Target="media/image6.png"/><Relationship Id="rId35" Type="http://schemas.openxmlformats.org/officeDocument/2006/relationships/image" Target="media/image7.png"/><Relationship Id="rId36" Type="http://schemas.openxmlformats.org/officeDocument/2006/relationships/image" Target="media/image5.jpeg"/><Relationship Id="rId37" Type="http://schemas.openxmlformats.org/officeDocument/2006/relationships/image" Target="media/image5.jpeg"/><Relationship Id="rId38" Type="http://schemas.openxmlformats.org/officeDocument/2006/relationships/image" Target="media/image8.png"/><Relationship Id="rId39" Type="http://schemas.openxmlformats.org/officeDocument/2006/relationships/image" Target="media/image9.png"/><Relationship Id="rId40" Type="http://schemas.openxmlformats.org/officeDocument/2006/relationships/image" Target="media/image8.png"/><Relationship Id="rId41" Type="http://schemas.openxmlformats.org/officeDocument/2006/relationships/image" Target="media/image9.png"/><Relationship Id="rId42" Type="http://schemas.openxmlformats.org/officeDocument/2006/relationships/image" Target="media/image8.png"/><Relationship Id="rId43" Type="http://schemas.openxmlformats.org/officeDocument/2006/relationships/image" Target="media/image9.png"/><Relationship Id="rId44" Type="http://schemas.openxmlformats.org/officeDocument/2006/relationships/image" Target="media/image10.png"/><Relationship Id="rId45" Type="http://schemas.openxmlformats.org/officeDocument/2006/relationships/image" Target="media/image10.png"/><Relationship Id="rId46" Type="http://schemas.openxmlformats.org/officeDocument/2006/relationships/image" Target="media/image11.png"/><Relationship Id="rId47" Type="http://schemas.openxmlformats.org/officeDocument/2006/relationships/image" Target="media/image11.png"/><Relationship Id="rId48" Type="http://schemas.openxmlformats.org/officeDocument/2006/relationships/image" Target="media/image5.jpeg"/><Relationship Id="rId49" Type="http://schemas.openxmlformats.org/officeDocument/2006/relationships/image" Target="media/image12.png"/><Relationship Id="rId50" Type="http://schemas.openxmlformats.org/officeDocument/2006/relationships/image" Target="media/image13.png"/><Relationship Id="rId51" Type="http://schemas.openxmlformats.org/officeDocument/2006/relationships/image" Target="media/image14.png"/><Relationship Id="rId52" Type="http://schemas.openxmlformats.org/officeDocument/2006/relationships/image" Target="media/image15.png"/><Relationship Id="rId53" Type="http://schemas.openxmlformats.org/officeDocument/2006/relationships/image" Target="media/image15.png"/><Relationship Id="rId54" Type="http://schemas.openxmlformats.org/officeDocument/2006/relationships/image" Target="media/image14.png"/><Relationship Id="rId55" Type="http://schemas.openxmlformats.org/officeDocument/2006/relationships/image" Target="media/image5.jpeg"/><Relationship Id="rId56" Type="http://schemas.openxmlformats.org/officeDocument/2006/relationships/image" Target="media/image16.png"/><Relationship Id="rId57" Type="http://schemas.openxmlformats.org/officeDocument/2006/relationships/image" Target="media/image16.png"/><Relationship Id="rId58" Type="http://schemas.openxmlformats.org/officeDocument/2006/relationships/image" Target="media/image16.png"/><Relationship Id="rId59" Type="http://schemas.openxmlformats.org/officeDocument/2006/relationships/image" Target="media/image16.png"/><Relationship Id="rId60" Type="http://schemas.openxmlformats.org/officeDocument/2006/relationships/image" Target="media/image16.png"/><Relationship Id="rId61" Type="http://schemas.openxmlformats.org/officeDocument/2006/relationships/image" Target="media/image16.png"/><Relationship Id="rId62" Type="http://schemas.openxmlformats.org/officeDocument/2006/relationships/image" Target="media/image16.png"/><Relationship Id="rId63" Type="http://schemas.openxmlformats.org/officeDocument/2006/relationships/image" Target="media/image16.png"/><Relationship Id="rId64" Type="http://schemas.openxmlformats.org/officeDocument/2006/relationships/image" Target="media/image17.png"/><Relationship Id="rId65" Type="http://schemas.openxmlformats.org/officeDocument/2006/relationships/image" Target="media/image5.jpeg"/><Relationship Id="rId66" Type="http://schemas.openxmlformats.org/officeDocument/2006/relationships/image" Target="media/image18.png"/><Relationship Id="rId67" Type="http://schemas.openxmlformats.org/officeDocument/2006/relationships/image" Target="media/image18.png"/><Relationship Id="rId68" Type="http://schemas.openxmlformats.org/officeDocument/2006/relationships/image" Target="media/image18.png"/><Relationship Id="rId69" Type="http://schemas.openxmlformats.org/officeDocument/2006/relationships/image" Target="media/image18.png"/><Relationship Id="rId70" Type="http://schemas.openxmlformats.org/officeDocument/2006/relationships/image" Target="media/image18.png"/><Relationship Id="rId71" Type="http://schemas.openxmlformats.org/officeDocument/2006/relationships/image" Target="media/image19.png"/><Relationship Id="rId72" Type="http://schemas.openxmlformats.org/officeDocument/2006/relationships/image" Target="media/image5.jpeg"/><Relationship Id="rId73" Type="http://schemas.openxmlformats.org/officeDocument/2006/relationships/image" Target="media/image20.png"/><Relationship Id="rId74" Type="http://schemas.openxmlformats.org/officeDocument/2006/relationships/image" Target="media/image21.png"/><Relationship Id="rId75" Type="http://schemas.openxmlformats.org/officeDocument/2006/relationships/image" Target="media/image22.png"/><Relationship Id="rId76" Type="http://schemas.openxmlformats.org/officeDocument/2006/relationships/image" Target="media/image22.png"/><Relationship Id="rId77" Type="http://schemas.openxmlformats.org/officeDocument/2006/relationships/image" Target="media/image23.png"/><Relationship Id="rId78" Type="http://schemas.openxmlformats.org/officeDocument/2006/relationships/image" Target="media/image5.jpeg"/><Relationship Id="rId79" Type="http://schemas.openxmlformats.org/officeDocument/2006/relationships/image" Target="media/image15.png"/><Relationship Id="rId80" Type="http://schemas.openxmlformats.org/officeDocument/2006/relationships/image" Target="media/image15.png"/><Relationship Id="rId81" Type="http://schemas.openxmlformats.org/officeDocument/2006/relationships/image" Target="media/image15.png"/><Relationship Id="rId82" Type="http://schemas.openxmlformats.org/officeDocument/2006/relationships/image" Target="media/image15.png"/><Relationship Id="rId83" Type="http://schemas.openxmlformats.org/officeDocument/2006/relationships/image" Target="media/image15.png"/><Relationship Id="rId84" Type="http://schemas.openxmlformats.org/officeDocument/2006/relationships/image" Target="media/image15.png"/><Relationship Id="rId85" Type="http://schemas.openxmlformats.org/officeDocument/2006/relationships/image" Target="media/image5.jpeg"/><Relationship Id="rId86" Type="http://schemas.openxmlformats.org/officeDocument/2006/relationships/image" Target="media/image22.png"/><Relationship Id="rId87" Type="http://schemas.openxmlformats.org/officeDocument/2006/relationships/image" Target="media/image23.png"/><Relationship Id="rId88" Type="http://schemas.openxmlformats.org/officeDocument/2006/relationships/image" Target="media/image22.png"/><Relationship Id="rId89" Type="http://schemas.openxmlformats.org/officeDocument/2006/relationships/image" Target="media/image22.png"/><Relationship Id="rId90" Type="http://schemas.openxmlformats.org/officeDocument/2006/relationships/image" Target="media/image23.png"/><Relationship Id="rId91" Type="http://schemas.openxmlformats.org/officeDocument/2006/relationships/image" Target="media/image23.png"/><Relationship Id="rId92" Type="http://schemas.openxmlformats.org/officeDocument/2006/relationships/image" Target="media/image5.jpeg"/><Relationship Id="rId93" Type="http://schemas.openxmlformats.org/officeDocument/2006/relationships/image" Target="media/image10.png"/><Relationship Id="rId94" Type="http://schemas.openxmlformats.org/officeDocument/2006/relationships/image" Target="media/image11.png"/><Relationship Id="rId95" Type="http://schemas.openxmlformats.org/officeDocument/2006/relationships/image" Target="media/image24.png"/><Relationship Id="rId96" Type="http://schemas.openxmlformats.org/officeDocument/2006/relationships/image" Target="media/image24.png"/><Relationship Id="rId97" Type="http://schemas.openxmlformats.org/officeDocument/2006/relationships/image" Target="media/image25.png"/><Relationship Id="rId98" Type="http://schemas.openxmlformats.org/officeDocument/2006/relationships/image" Target="media/image24.png"/><Relationship Id="rId99" Type="http://schemas.openxmlformats.org/officeDocument/2006/relationships/image" Target="media/image5.jpeg"/><Relationship Id="rId100" Type="http://schemas.openxmlformats.org/officeDocument/2006/relationships/image" Target="media/image22.png"/><Relationship Id="rId101" Type="http://schemas.openxmlformats.org/officeDocument/2006/relationships/image" Target="media/image22.png"/><Relationship Id="rId102" Type="http://schemas.openxmlformats.org/officeDocument/2006/relationships/image" Target="media/image26.png"/><Relationship Id="rId103" Type="http://schemas.openxmlformats.org/officeDocument/2006/relationships/image" Target="media/image26.png"/><Relationship Id="rId104" Type="http://schemas.openxmlformats.org/officeDocument/2006/relationships/image" Target="media/image26.png"/><Relationship Id="rId105" Type="http://schemas.openxmlformats.org/officeDocument/2006/relationships/image" Target="media/image27.png"/><Relationship Id="rId106" Type="http://schemas.openxmlformats.org/officeDocument/2006/relationships/image" Target="media/image5.jpeg"/><Relationship Id="rId107" Type="http://schemas.openxmlformats.org/officeDocument/2006/relationships/image" Target="media/image16.png"/><Relationship Id="rId108" Type="http://schemas.openxmlformats.org/officeDocument/2006/relationships/image" Target="media/image16.png"/><Relationship Id="rId109" Type="http://schemas.openxmlformats.org/officeDocument/2006/relationships/image" Target="media/image16.png"/><Relationship Id="rId110" Type="http://schemas.openxmlformats.org/officeDocument/2006/relationships/image" Target="media/image16.png"/><Relationship Id="rId111" Type="http://schemas.openxmlformats.org/officeDocument/2006/relationships/image" Target="media/image16.png"/><Relationship Id="rId112" Type="http://schemas.openxmlformats.org/officeDocument/2006/relationships/image" Target="media/image15.png"/><Relationship Id="rId113" Type="http://schemas.openxmlformats.org/officeDocument/2006/relationships/image" Target="media/image14.png"/><Relationship Id="rId114" Type="http://schemas.openxmlformats.org/officeDocument/2006/relationships/image" Target="media/image16.png"/><Relationship Id="rId115" Type="http://schemas.openxmlformats.org/officeDocument/2006/relationships/image" Target="media/image16.png"/><Relationship Id="rId116" Type="http://schemas.openxmlformats.org/officeDocument/2006/relationships/image" Target="media/image16.png"/><Relationship Id="rId117" Type="http://schemas.openxmlformats.org/officeDocument/2006/relationships/image" Target="media/image16.png"/><Relationship Id="rId118" Type="http://schemas.openxmlformats.org/officeDocument/2006/relationships/image" Target="media/image16.png"/><Relationship Id="rId119" Type="http://schemas.openxmlformats.org/officeDocument/2006/relationships/image" Target="media/image16.png"/><Relationship Id="rId120" Type="http://schemas.openxmlformats.org/officeDocument/2006/relationships/image" Target="media/image16.png"/><Relationship Id="rId121" Type="http://schemas.openxmlformats.org/officeDocument/2006/relationships/image" Target="media/image16.png"/><Relationship Id="rId122" Type="http://schemas.openxmlformats.org/officeDocument/2006/relationships/image" Target="media/image16.png"/><Relationship Id="rId123" Type="http://schemas.openxmlformats.org/officeDocument/2006/relationships/image" Target="media/image16.png"/><Relationship Id="rId124" Type="http://schemas.openxmlformats.org/officeDocument/2006/relationships/image" Target="media/image16.png"/><Relationship Id="rId125" Type="http://schemas.openxmlformats.org/officeDocument/2006/relationships/image" Target="media/image16.png"/><Relationship Id="rId126" Type="http://schemas.openxmlformats.org/officeDocument/2006/relationships/image" Target="media/image16.png"/><Relationship Id="rId127" Type="http://schemas.openxmlformats.org/officeDocument/2006/relationships/image" Target="media/image16.png"/><Relationship Id="rId128" Type="http://schemas.openxmlformats.org/officeDocument/2006/relationships/image" Target="media/image16.png"/><Relationship Id="rId129" Type="http://schemas.openxmlformats.org/officeDocument/2006/relationships/image" Target="media/image16.png"/><Relationship Id="rId130" Type="http://schemas.openxmlformats.org/officeDocument/2006/relationships/image" Target="media/image16.png"/><Relationship Id="rId131" Type="http://schemas.openxmlformats.org/officeDocument/2006/relationships/image" Target="media/image16.png"/><Relationship Id="rId132" Type="http://schemas.openxmlformats.org/officeDocument/2006/relationships/image" Target="media/image16.png"/><Relationship Id="rId133" Type="http://schemas.openxmlformats.org/officeDocument/2006/relationships/image" Target="media/image16.png"/><Relationship Id="rId134" Type="http://schemas.openxmlformats.org/officeDocument/2006/relationships/image" Target="media/image16.png"/><Relationship Id="rId135" Type="http://schemas.openxmlformats.org/officeDocument/2006/relationships/image" Target="media/image16.png"/><Relationship Id="rId136" Type="http://schemas.openxmlformats.org/officeDocument/2006/relationships/image" Target="media/image16.png"/><Relationship Id="rId137" Type="http://schemas.openxmlformats.org/officeDocument/2006/relationships/image" Target="media/image16.png"/><Relationship Id="rId138" Type="http://schemas.openxmlformats.org/officeDocument/2006/relationships/image" Target="media/image16.png"/><Relationship Id="rId139" Type="http://schemas.openxmlformats.org/officeDocument/2006/relationships/image" Target="media/image5.jpeg"/><Relationship Id="rId140" Type="http://schemas.openxmlformats.org/officeDocument/2006/relationships/image" Target="media/image5.jpeg"/><Relationship Id="rId141" Type="http://schemas.openxmlformats.org/officeDocument/2006/relationships/image" Target="media/image5.jpeg"/><Relationship Id="rId142" Type="http://schemas.openxmlformats.org/officeDocument/2006/relationships/image" Target="media/image5.jpeg"/><Relationship Id="rId143" Type="http://schemas.openxmlformats.org/officeDocument/2006/relationships/image" Target="media/image5.jpeg"/><Relationship Id="rId144" Type="http://schemas.openxmlformats.org/officeDocument/2006/relationships/numbering" Target="numbering.xml"/><Relationship Id="rId145" Type="http://schemas.openxmlformats.org/officeDocument/2006/relationships/fontTable" Target="fontTable.xml"/><Relationship Id="rId146" Type="http://schemas.openxmlformats.org/officeDocument/2006/relationships/settings" Target="settings.xml"/><Relationship Id="rId14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10</Pages>
  <Words>3254</Words>
  <Characters>18249</Characters>
  <CharactersWithSpaces>20657</CharactersWithSpaces>
  <Paragraphs>820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