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i/>
          <w:i/>
          <w:sz w:val="32"/>
          <w:u w:val="single"/>
        </w:rPr>
      </w:pPr>
      <w:bookmarkStart w:id="0" w:name="page1"/>
      <w:bookmarkEnd w:id="0"/>
      <w:r>
        <w:rPr>
          <w:rFonts w:eastAsia="Times New Roman" w:cs="Times New Roman" w:ascii="Times New Roman" w:hAnsi="Times New Roman"/>
          <w:b/>
          <w:i/>
          <w:sz w:val="32"/>
          <w:u w:val="single"/>
        </w:rPr>
        <w:t>EQUIPMENT RENTAL AGREEMENT (LEASE)</w:t>
      </w:r>
    </w:p>
    <w:p>
      <w:pPr>
        <w:pStyle w:val="Normal"/>
        <w:spacing w:lineRule="exact" w:line="375"/>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THIS AGREEMENT, made the ________day of____________________________,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200____, by and between ____________________________________, hereafter called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Lessee, and ___________________________Conservation District, hereafter called</w:t>
      </w:r>
    </w:p>
    <w:p>
      <w:pPr>
        <w:pStyle w:val="Normal"/>
        <w:spacing w:lineRule="auto" w:line="247"/>
        <w:ind w:start="360" w:end="500"/>
        <w:rPr/>
      </w:pPr>
      <w:r>
        <w:rPr>
          <w:rFonts w:eastAsia="Times New Roman" w:cs="Times New Roman" w:ascii="Times New Roman" w:hAnsi="Times New Roman"/>
          <w:sz w:val="24"/>
        </w:rPr>
        <w:t>the Lessor. Lessee and Lessor, for the consideration hereafter named, agree as follows: Under the General Conditions of Lease attached to this sheet, Lessor hereby leases to Lessee all equipment named and identified in the following “List of Equipment,” for use at such location and at such rental rate for approximately such time as is therein stated. Lessor shall furnish such equipment, F.O.B., in operative condition.</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i/>
          <w:i/>
          <w:sz w:val="24"/>
        </w:rPr>
      </w:pPr>
      <w:r>
        <w:rPr>
          <w:rFonts w:eastAsia="Times New Roman" w:cs="Times New Roman" w:ascii="Times New Roman" w:hAnsi="Times New Roman"/>
          <w:b/>
          <w:i/>
          <w:sz w:val="24"/>
        </w:rPr>
        <w:t>LIST OF EQUIPMENT</w:t>
      </w:r>
    </w:p>
    <w:p>
      <w:pPr>
        <w:sectPr>
          <w:type w:val="nextPage"/>
          <w:pgSz w:w="12240" w:h="15840"/>
          <w:pgMar w:left="1440" w:right="1440" w:gutter="0" w:header="0" w:top="1408" w:footer="0" w:bottom="181"/>
          <w:pgNumType w:fmt="decimal"/>
          <w:formProt w:val="false"/>
          <w:textDirection w:val="lrTb"/>
          <w:docGrid w:type="default" w:linePitch="360" w:charSpace="0"/>
        </w:sectPr>
      </w:pP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w:r>
    </w:p>
    <w:tbl>
      <w:tblPr>
        <w:tblW w:w="7040" w:type="dxa"/>
        <w:jc w:val="start"/>
        <w:tblInd w:w="360" w:type="dxa"/>
        <w:tblLayout w:type="fixed"/>
        <w:tblCellMar>
          <w:top w:w="0" w:type="dxa"/>
          <w:start w:w="0" w:type="dxa"/>
          <w:bottom w:w="0" w:type="dxa"/>
          <w:end w:w="0" w:type="dxa"/>
        </w:tblCellMar>
      </w:tblPr>
      <w:tblGrid>
        <w:gridCol w:w="1380"/>
        <w:gridCol w:w="1040"/>
        <w:gridCol w:w="420"/>
        <w:gridCol w:w="1460"/>
        <w:gridCol w:w="1600"/>
        <w:gridCol w:w="1140"/>
      </w:tblGrid>
      <w:tr>
        <w:trPr>
          <w:trHeight w:val="23" w:hRule="atLeast"/>
        </w:trPr>
        <w:tc>
          <w:tcPr>
            <w:tcW w:w="13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9" w:hRule="atLeast"/>
        </w:trPr>
        <w:tc>
          <w:tcPr>
            <w:tcW w:w="1380" w:type="dxa"/>
            <w:tcBorders>
              <w:end w:val="single" w:sz="8" w:space="0" w:color="000000"/>
            </w:tcBorders>
          </w:tcPr>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t>Description</w:t>
            </w:r>
          </w:p>
        </w:tc>
        <w:tc>
          <w:tcPr>
            <w:tcW w:w="1460" w:type="dxa"/>
            <w:gridSpan w:val="2"/>
            <w:tcBorders>
              <w:end w:val="single" w:sz="8" w:space="0" w:color="000000"/>
            </w:tcBorders>
          </w:tcPr>
          <w:p>
            <w:pPr>
              <w:pStyle w:val="Normal"/>
              <w:spacing w:lineRule="exact" w:line="249"/>
              <w:ind w:start="80" w:end="0"/>
              <w:rPr>
                <w:rFonts w:ascii="Times New Roman" w:hAnsi="Times New Roman" w:eastAsia="Times New Roman" w:cs="Times New Roman"/>
                <w:b/>
                <w:sz w:val="24"/>
              </w:rPr>
            </w:pPr>
            <w:r>
              <w:rPr>
                <w:rFonts w:eastAsia="Times New Roman" w:cs="Times New Roman" w:ascii="Times New Roman" w:hAnsi="Times New Roman"/>
                <w:b/>
                <w:sz w:val="24"/>
              </w:rPr>
              <w:t>Location of</w:t>
            </w:r>
          </w:p>
        </w:tc>
        <w:tc>
          <w:tcPr>
            <w:tcW w:w="1460" w:type="dxa"/>
            <w:tcBorders>
              <w:end w:val="single" w:sz="8" w:space="0" w:color="000000"/>
            </w:tcBorders>
          </w:tcPr>
          <w:p>
            <w:pPr>
              <w:pStyle w:val="Normal"/>
              <w:spacing w:lineRule="exact" w:line="249"/>
              <w:ind w:start="80" w:end="0"/>
              <w:rPr>
                <w:rFonts w:ascii="Times New Roman" w:hAnsi="Times New Roman" w:eastAsia="Times New Roman" w:cs="Times New Roman"/>
                <w:b/>
                <w:sz w:val="24"/>
              </w:rPr>
            </w:pPr>
            <w:r>
              <w:rPr>
                <w:rFonts w:eastAsia="Times New Roman" w:cs="Times New Roman" w:ascii="Times New Roman" w:hAnsi="Times New Roman"/>
                <w:b/>
                <w:sz w:val="24"/>
              </w:rPr>
              <w:t>Duration of</w:t>
            </w:r>
          </w:p>
        </w:tc>
        <w:tc>
          <w:tcPr>
            <w:tcW w:w="1600" w:type="dxa"/>
            <w:tcBorders>
              <w:end w:val="single" w:sz="8" w:space="0" w:color="000000"/>
            </w:tcBorders>
          </w:tcPr>
          <w:p>
            <w:pPr>
              <w:pStyle w:val="Normal"/>
              <w:spacing w:lineRule="exact" w:line="249"/>
              <w:ind w:start="80" w:end="0"/>
              <w:rPr>
                <w:rFonts w:ascii="Times New Roman" w:hAnsi="Times New Roman" w:eastAsia="Times New Roman" w:cs="Times New Roman"/>
                <w:b/>
                <w:sz w:val="24"/>
              </w:rPr>
            </w:pPr>
            <w:r>
              <w:rPr>
                <w:rFonts w:eastAsia="Times New Roman" w:cs="Times New Roman" w:ascii="Times New Roman" w:hAnsi="Times New Roman"/>
                <w:b/>
                <w:sz w:val="24"/>
              </w:rPr>
              <w:t>Lessor</w:t>
            </w:r>
          </w:p>
        </w:tc>
        <w:tc>
          <w:tcPr>
            <w:tcW w:w="1140" w:type="dxa"/>
            <w:tcBorders/>
          </w:tcPr>
          <w:p>
            <w:pPr>
              <w:pStyle w:val="Normal"/>
              <w:spacing w:lineRule="exact" w:line="249"/>
              <w:ind w:start="100" w:end="0"/>
              <w:rPr>
                <w:rFonts w:ascii="Times New Roman" w:hAnsi="Times New Roman" w:eastAsia="Times New Roman" w:cs="Times New Roman"/>
                <w:b/>
                <w:sz w:val="24"/>
              </w:rPr>
            </w:pPr>
            <w:r>
              <w:rPr>
                <w:rFonts w:eastAsia="Times New Roman" w:cs="Times New Roman" w:ascii="Times New Roman" w:hAnsi="Times New Roman"/>
                <w:b/>
                <w:sz w:val="24"/>
              </w:rPr>
              <w:t>Rental</w:t>
            </w:r>
          </w:p>
        </w:tc>
      </w:tr>
      <w:tr>
        <w:trPr>
          <w:trHeight w:val="276" w:hRule="atLeast"/>
        </w:trPr>
        <w:tc>
          <w:tcPr>
            <w:tcW w:w="1380" w:type="dxa"/>
            <w:tcBorders>
              <w:end w:val="single" w:sz="8" w:space="0" w:color="00000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of</w:t>
            </w:r>
          </w:p>
        </w:tc>
        <w:tc>
          <w:tcPr>
            <w:tcW w:w="14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equipment</w:t>
            </w:r>
          </w:p>
        </w:tc>
        <w:tc>
          <w:tcPr>
            <w:tcW w:w="1460" w:type="dxa"/>
            <w:tcBorders>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equipment</w:t>
            </w:r>
          </w:p>
        </w:tc>
        <w:tc>
          <w:tcPr>
            <w:tcW w:w="1600" w:type="dxa"/>
            <w:tcBorders>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Identification</w:t>
            </w:r>
          </w:p>
        </w:tc>
        <w:tc>
          <w:tcPr>
            <w:tcW w:w="1140" w:type="dxa"/>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Rate Per</w:t>
            </w:r>
          </w:p>
        </w:tc>
      </w:tr>
      <w:tr>
        <w:trPr>
          <w:trHeight w:val="318" w:hRule="atLeast"/>
        </w:trPr>
        <w:tc>
          <w:tcPr>
            <w:tcW w:w="1380" w:type="dxa"/>
            <w:tcBorders>
              <w:end w:val="single" w:sz="8" w:space="0" w:color="00000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Equipment</w:t>
            </w:r>
          </w:p>
        </w:tc>
        <w:tc>
          <w:tcPr>
            <w:tcW w:w="1460" w:type="dxa"/>
            <w:gridSpan w:val="2"/>
            <w:tcBorders>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use</w:t>
            </w:r>
          </w:p>
        </w:tc>
        <w:tc>
          <w:tcPr>
            <w:tcW w:w="1460" w:type="dxa"/>
            <w:tcBorders>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use</w:t>
            </w:r>
          </w:p>
        </w:tc>
        <w:tc>
          <w:tcPr>
            <w:tcW w:w="1600" w:type="dxa"/>
            <w:tcBorders>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Number</w:t>
            </w:r>
          </w:p>
        </w:tc>
        <w:tc>
          <w:tcPr>
            <w:tcW w:w="1140" w:type="dxa"/>
            <w:tcBorders/>
          </w:tcPr>
          <w:p>
            <w:pPr>
              <w:pStyle w:val="Normal"/>
              <w:spacing w:lineRule="atLeast" w:line="0"/>
              <w:ind w:start="100" w:end="0"/>
              <w:rPr>
                <w:rFonts w:ascii="Times New Roman" w:hAnsi="Times New Roman" w:eastAsia="Times New Roman" w:cs="Times New Roman"/>
                <w:b/>
                <w:w w:val="97"/>
                <w:sz w:val="24"/>
              </w:rPr>
            </w:pPr>
            <w:r>
              <w:rPr>
                <w:rFonts w:eastAsia="Times New Roman" w:cs="Times New Roman" w:ascii="Times New Roman" w:hAnsi="Times New Roman"/>
                <w:b/>
                <w:w w:val="97"/>
                <w:sz w:val="24"/>
              </w:rPr>
              <w:t>Article ($)</w:t>
            </w:r>
          </w:p>
        </w:tc>
      </w:tr>
      <w:tr>
        <w:trPr>
          <w:trHeight w:val="1423" w:hRule="atLeast"/>
        </w:trPr>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156845</wp:posOffset>
                </wp:positionH>
                <wp:positionV relativeFrom="paragraph">
                  <wp:posOffset>-1442720</wp:posOffset>
                </wp:positionV>
                <wp:extent cx="5629275" cy="0"/>
                <wp:effectExtent l="0" t="3175" r="0" b="3175"/>
                <wp:wrapNone/>
                <wp:docPr id="1"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113.6pt" to="455.55pt,-11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156845</wp:posOffset>
                </wp:positionH>
                <wp:positionV relativeFrom="paragraph">
                  <wp:posOffset>-911225</wp:posOffset>
                </wp:positionV>
                <wp:extent cx="5629275" cy="0"/>
                <wp:effectExtent l="0" t="3175" r="0" b="3175"/>
                <wp:wrapNone/>
                <wp:docPr id="2"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71.75pt" to="455.55pt,-7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156845</wp:posOffset>
                </wp:positionH>
                <wp:positionV relativeFrom="paragraph">
                  <wp:posOffset>-729615</wp:posOffset>
                </wp:positionV>
                <wp:extent cx="5629275" cy="0"/>
                <wp:effectExtent l="0" t="3175" r="0" b="3175"/>
                <wp:wrapNone/>
                <wp:docPr id="3"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57.45pt" to="455.55pt,-5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156845</wp:posOffset>
                </wp:positionH>
                <wp:positionV relativeFrom="paragraph">
                  <wp:posOffset>-548005</wp:posOffset>
                </wp:positionV>
                <wp:extent cx="5629275" cy="0"/>
                <wp:effectExtent l="0" t="3175" r="0" b="3175"/>
                <wp:wrapNone/>
                <wp:docPr id="4"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43.15pt" to="455.55pt,-4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156845</wp:posOffset>
                </wp:positionH>
                <wp:positionV relativeFrom="paragraph">
                  <wp:posOffset>-367030</wp:posOffset>
                </wp:positionV>
                <wp:extent cx="5629275" cy="0"/>
                <wp:effectExtent l="0" t="3175" r="0" b="3175"/>
                <wp:wrapNone/>
                <wp:docPr id="5"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28.9pt" to="455.55pt,-28.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156845</wp:posOffset>
                </wp:positionH>
                <wp:positionV relativeFrom="paragraph">
                  <wp:posOffset>-185420</wp:posOffset>
                </wp:positionV>
                <wp:extent cx="5629275" cy="0"/>
                <wp:effectExtent l="0" t="3175" r="0" b="3175"/>
                <wp:wrapNone/>
                <wp:docPr id="6"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14.6pt" to="455.55pt,-1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159385</wp:posOffset>
                </wp:positionH>
                <wp:positionV relativeFrom="paragraph">
                  <wp:posOffset>-1445895</wp:posOffset>
                </wp:positionV>
                <wp:extent cx="0" cy="1445895"/>
                <wp:effectExtent l="3175" t="0" r="3175" b="0"/>
                <wp:wrapNone/>
                <wp:docPr id="7" name=""/>
                <a:graphic xmlns:a="http://schemas.openxmlformats.org/drawingml/2006/main">
                  <a:graphicData uri="http://schemas.microsoft.com/office/word/2010/wordprocessingShape">
                    <wps:wsp>
                      <wps:cNvSpPr/>
                      <wps:spPr>
                        <a:xfrm>
                          <a:off x="0" y="0"/>
                          <a:ext cx="0" cy="1445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5pt,-113.85pt" to="12.5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4866005</wp:posOffset>
                </wp:positionH>
                <wp:positionV relativeFrom="paragraph">
                  <wp:posOffset>-1445895</wp:posOffset>
                </wp:positionV>
                <wp:extent cx="0" cy="1445895"/>
                <wp:effectExtent l="3175" t="0" r="3175" b="0"/>
                <wp:wrapNone/>
                <wp:docPr id="8" name=""/>
                <a:graphic xmlns:a="http://schemas.openxmlformats.org/drawingml/2006/main">
                  <a:graphicData uri="http://schemas.microsoft.com/office/word/2010/wordprocessingShape">
                    <wps:wsp>
                      <wps:cNvSpPr/>
                      <wps:spPr>
                        <a:xfrm>
                          <a:off x="0" y="0"/>
                          <a:ext cx="0" cy="1445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3.15pt,-113.85pt" to="383.1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5783580</wp:posOffset>
                </wp:positionH>
                <wp:positionV relativeFrom="paragraph">
                  <wp:posOffset>-1445895</wp:posOffset>
                </wp:positionV>
                <wp:extent cx="0" cy="1445895"/>
                <wp:effectExtent l="3175" t="0" r="3175" b="0"/>
                <wp:wrapNone/>
                <wp:docPr id="9" name=""/>
                <a:graphic xmlns:a="http://schemas.openxmlformats.org/drawingml/2006/main">
                  <a:graphicData uri="http://schemas.microsoft.com/office/word/2010/wordprocessingShape">
                    <wps:wsp>
                      <wps:cNvSpPr/>
                      <wps:spPr>
                        <a:xfrm>
                          <a:off x="0" y="0"/>
                          <a:ext cx="0" cy="1445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5.4pt,-113.85pt" to="455.4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156845</wp:posOffset>
                </wp:positionH>
                <wp:positionV relativeFrom="paragraph">
                  <wp:posOffset>-2540</wp:posOffset>
                </wp:positionV>
                <wp:extent cx="5629275" cy="0"/>
                <wp:effectExtent l="0" t="3175" r="0" b="3810"/>
                <wp:wrapNone/>
                <wp:docPr id="10" name=""/>
                <a:graphic xmlns:a="http://schemas.openxmlformats.org/drawingml/2006/main">
                  <a:graphicData uri="http://schemas.microsoft.com/office/word/2010/wordprocessingShape">
                    <wps:wsp>
                      <wps:cNvSpPr/>
                      <wps:spPr>
                        <a:xfrm>
                          <a:off x="0" y="0"/>
                          <a:ext cx="562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35pt,-0.2pt" to="455.55pt,-0.2pt" stroked="t" o:allowincell="f" style="position:absolute">
                <v:stroke color="black" weight="6480" joinstyle="miter" endcap="flat"/>
                <v:fill o:detectmouseclick="t" on="false"/>
                <w10:wrap type="none"/>
              </v:line>
            </w:pict>
          </mc:Fallback>
        </mc:AlternateContent>
      </w:r>
    </w:p>
    <w:p>
      <w:pPr>
        <w:pStyle w:val="Normal"/>
        <w:spacing w:lineRule="exact" w:line="1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73"/>
        <w:ind w:end="380"/>
        <w:jc w:val="both"/>
        <w:rPr>
          <w:rFonts w:ascii="Times New Roman" w:hAnsi="Times New Roman" w:eastAsia="Times New Roman" w:cs="Times New Roman"/>
          <w:b/>
          <w:sz w:val="23"/>
        </w:rPr>
      </w:pPr>
      <w:r>
        <w:rPr>
          <w:rFonts w:eastAsia="Times New Roman" w:cs="Times New Roman" w:ascii="Times New Roman" w:hAnsi="Times New Roman"/>
          <w:b/>
          <w:sz w:val="23"/>
        </w:rPr>
        <w:t>Rental Rate Unit (daily, monthly)</w:t>
      </w:r>
    </w:p>
    <w:p>
      <w:pPr>
        <w:sectPr>
          <w:type w:val="continuous"/>
          <w:pgSz w:w="12240" w:h="15840"/>
          <w:pgMar w:left="1440" w:right="1440" w:gutter="0" w:header="0" w:top="1408" w:footer="0" w:bottom="181"/>
          <w:cols w:num="2" w:equalWidth="false" w:sep="false">
            <w:col w:w="7400" w:space="380"/>
            <w:col w:w="1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360" w:end="1140"/>
        <w:rPr>
          <w:rFonts w:ascii="Times New Roman" w:hAnsi="Times New Roman" w:eastAsia="Times New Roman" w:cs="Times New Roman"/>
          <w:sz w:val="24"/>
        </w:rPr>
      </w:pPr>
      <w:r>
        <w:rPr>
          <w:rFonts w:eastAsia="Times New Roman" w:cs="Times New Roman" w:ascii="Times New Roman" w:hAnsi="Times New Roman"/>
          <w:sz w:val="24"/>
        </w:rPr>
        <w:t>Lessor and Lessee, for themselves, their successors, executors, administrators and assigns, agree to the full performance of the covenants herein contained.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840"/>
        <w:rPr>
          <w:rFonts w:ascii="Times New Roman" w:hAnsi="Times New Roman" w:eastAsia="Times New Roman" w:cs="Times New Roman"/>
          <w:sz w:val="24"/>
        </w:rPr>
      </w:pPr>
      <w:r>
        <w:rPr>
          <w:rFonts w:eastAsia="Times New Roman" w:cs="Times New Roman" w:ascii="Times New Roman" w:hAnsi="Times New Roman"/>
          <w:sz w:val="24"/>
        </w:rPr>
        <w:t>IN WITNESS WHEREOF, they have executed this Agreement the day and year first above written: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_______________________________Conservation District, Lessor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By:______________________________________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 Lessee</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By:______________________________________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80" w:leader="none"/>
        </w:tabs>
        <w:spacing w:lineRule="atLeast" w:line="0"/>
        <w:ind w:start="360" w:end="0"/>
        <w:rPr/>
      </w:pPr>
      <w:r>
        <w:rPr>
          <w:rFonts w:eastAsia="Times New Roman" w:cs="Times New Roman" w:ascii="Times New Roman" w:hAnsi="Times New Roman"/>
          <w:i/>
          <w:sz w:val="22"/>
        </w:rPr>
        <w:t>Page 1 of 5</w:t>
      </w:r>
      <w:r>
        <w:rPr>
          <w:rFonts w:eastAsia="Times New Roman" w:cs="Times New Roman" w:ascii="Times New Roman" w:hAnsi="Times New Roman"/>
        </w:rPr>
        <w:tab/>
      </w:r>
      <w:r>
        <w:rPr>
          <w:rFonts w:eastAsia="Times New Roman" w:cs="Times New Roman" w:ascii="Times New Roman" w:hAnsi="Times New Roman"/>
          <w:i/>
          <w:sz w:val="21"/>
        </w:rPr>
        <w:t>Equipment Rental Agreement – CONSERVATION DISTRICT PROGRAM</w:t>
      </w:r>
    </w:p>
    <w:p>
      <w:pPr>
        <w:sectPr>
          <w:type w:val="continuous"/>
          <w:pgSz w:w="12240" w:h="15840"/>
          <w:pgMar w:left="1440" w:right="1440" w:gutter="0" w:header="0" w:top="1408" w:footer="0" w:bottom="181"/>
          <w:formProt w:val="false"/>
          <w:textDirection w:val="lrTb"/>
          <w:docGrid w:type="default" w:linePitch="360" w:charSpace="0"/>
        </w:sectPr>
      </w:pPr>
    </w:p>
    <w:p>
      <w:pPr>
        <w:pStyle w:val="Normal"/>
        <w:spacing w:lineRule="exact" w:line="251"/>
        <w:rPr>
          <w:rFonts w:ascii="Times New Roman" w:hAnsi="Times New Roman" w:eastAsia="Times New Roman" w:cs="Times New Roman"/>
          <w:i/>
          <w:i/>
          <w:sz w:val="21"/>
        </w:rPr>
      </w:pPr>
      <w:r>
        <w:rPr>
          <w:rFonts w:eastAsia="Times New Roman" w:cs="Times New Roman" w:ascii="Times New Roman" w:hAnsi="Times New Roman"/>
          <w:i/>
          <w:sz w:val="21"/>
        </w:rPr>
      </w:r>
      <w:bookmarkStart w:id="1" w:name="page2"/>
      <w:bookmarkStart w:id="2" w:name="page2"/>
      <w:bookmarkEnd w:id="2"/>
    </w:p>
    <w:p>
      <w:pPr>
        <w:pStyle w:val="Normal"/>
        <w:spacing w:lineRule="atLeast" w:line="0"/>
        <w:ind w:start="46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GENERAL CONDITIONS OF EQUIPMENT RENTAL AGREEMENT (LEASE)</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4"/>
        <w:ind w:start="360" w:end="600"/>
        <w:jc w:val="both"/>
        <w:rPr/>
      </w:pPr>
      <w:r>
        <w:rPr>
          <w:rFonts w:eastAsia="Times New Roman" w:cs="Times New Roman" w:ascii="Times New Roman" w:hAnsi="Times New Roman"/>
          <w:sz w:val="24"/>
        </w:rPr>
        <w:t>The conditions of lease here below stated, together with the Agreement set forth on the reverse side of this sheet, constitute a contract between the parties therein named which contract is hereafter referred to as “this Agreement”.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44"/>
        <w:ind w:start="360" w:end="480"/>
        <w:rPr>
          <w:rFonts w:ascii="Times New Roman" w:hAnsi="Times New Roman" w:eastAsia="Times New Roman" w:cs="Times New Roman"/>
          <w:sz w:val="24"/>
        </w:rPr>
      </w:pPr>
      <w:r>
        <w:rPr>
          <w:rFonts w:eastAsia="Times New Roman" w:cs="Times New Roman" w:ascii="Times New Roman" w:hAnsi="Times New Roman"/>
          <w:sz w:val="24"/>
        </w:rPr>
        <w:t>RENTAL PERIOD. The Rental period shall cover all time consumed in transporting the equipment, including the date of legal delivery to a public carrier for transit to Lessee and upon return of the equipment, the date of legal delivery by such carrier to Lessor, or if no public carrier is used, shall include the date upon which transit to Lessee begins and the date upon which transit from Lessee ends at Lessor’s unloading point.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start="360" w:end="380"/>
        <w:rPr>
          <w:rFonts w:ascii="Times New Roman" w:hAnsi="Times New Roman" w:eastAsia="Times New Roman" w:cs="Times New Roman"/>
          <w:sz w:val="24"/>
        </w:rPr>
      </w:pPr>
      <w:r>
        <w:rPr>
          <w:rFonts w:eastAsia="Times New Roman" w:cs="Times New Roman" w:ascii="Times New Roman" w:hAnsi="Times New Roman"/>
          <w:sz w:val="24"/>
        </w:rPr>
        <w:t>RENTAL CHARGES. Lessee shall pay rental for the entire Rental Period on each article of equipment named in the List of Equipment, at the rate therein stipulated and in accordance with the following:</w:t>
      </w:r>
    </w:p>
    <w:p>
      <w:pPr>
        <w:pStyle w:val="Normal"/>
        <w:numPr>
          <w:ilvl w:val="1"/>
          <w:numId w:val="1"/>
        </w:numPr>
        <w:tabs>
          <w:tab w:val="clear" w:pos="720"/>
          <w:tab w:val="left" w:pos="1800" w:leader="none"/>
        </w:tabs>
        <w:spacing w:lineRule="atLeast" w:line="0"/>
        <w:ind w:hanging="540" w:start="1800" w:end="420"/>
        <w:rPr>
          <w:rFonts w:ascii="Times New Roman" w:hAnsi="Times New Roman" w:eastAsia="Times New Roman" w:cs="Times New Roman"/>
          <w:sz w:val="24"/>
        </w:rPr>
      </w:pPr>
      <w:r>
        <w:rPr>
          <w:rFonts w:eastAsia="Times New Roman" w:cs="Times New Roman" w:ascii="Times New Roman" w:hAnsi="Times New Roman"/>
          <w:sz w:val="24"/>
        </w:rPr>
        <w:t>Monthly Rental Rates shall not be subject to any deductions on account of any non-working time in the month. The amount of rent payable for any fraction of a month at the beginning or end of the Rental Period shall be the monthly rental rate, prorated according to the number of calendar days in such fraction.</w:t>
      </w:r>
    </w:p>
    <w:p>
      <w:pPr>
        <w:pStyle w:val="Normal"/>
        <w:numPr>
          <w:ilvl w:val="1"/>
          <w:numId w:val="1"/>
        </w:numPr>
        <w:tabs>
          <w:tab w:val="clear" w:pos="720"/>
          <w:tab w:val="left" w:pos="1800" w:leader="none"/>
        </w:tabs>
        <w:spacing w:lineRule="auto" w:line="249"/>
        <w:ind w:hanging="540" w:start="1800" w:end="380"/>
        <w:jc w:val="both"/>
        <w:rPr>
          <w:rFonts w:ascii="Times New Roman" w:hAnsi="Times New Roman" w:eastAsia="Times New Roman" w:cs="Times New Roman"/>
          <w:sz w:val="23"/>
        </w:rPr>
      </w:pPr>
      <w:r>
        <w:rPr>
          <w:rFonts w:eastAsia="Times New Roman" w:cs="Times New Roman" w:ascii="Times New Roman" w:hAnsi="Times New Roman"/>
          <w:sz w:val="23"/>
        </w:rPr>
        <w:t>Daily Rental Rates shall not be subject to deductions for any non-working time in the day and shall be paid for each calendar day in the month except Sundays and legal holidays upon which the equipment is not operated.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800" w:end="460"/>
        <w:rPr>
          <w:rFonts w:ascii="Times New Roman" w:hAnsi="Times New Roman" w:eastAsia="Times New Roman" w:cs="Times New Roman"/>
          <w:sz w:val="24"/>
        </w:rPr>
      </w:pPr>
      <w:r>
        <w:rPr>
          <w:rFonts w:eastAsia="Times New Roman" w:cs="Times New Roman" w:ascii="Times New Roman" w:hAnsi="Times New Roman"/>
          <w:sz w:val="24"/>
        </w:rPr>
        <w:t>Daily and monthly rental rates stipulated in the List of Equipment contemplate an operating day of a regular single shift of eight (8) hours, and for each hour over such eight (8) hours that the equipment is operated these rates shall be increased six (6) percent of the daily rate throughout such period as the equipment is so operated.</w:t>
      </w:r>
    </w:p>
    <w:p>
      <w:pPr>
        <w:pStyle w:val="Normal"/>
        <w:numPr>
          <w:ilvl w:val="1"/>
          <w:numId w:val="1"/>
        </w:numPr>
        <w:tabs>
          <w:tab w:val="clear" w:pos="720"/>
          <w:tab w:val="left" w:pos="1800" w:leader="none"/>
        </w:tabs>
        <w:spacing w:lineRule="atLeast" w:line="0"/>
        <w:ind w:hanging="540" w:start="1800" w:end="700"/>
        <w:rPr>
          <w:rFonts w:ascii="Times New Roman" w:hAnsi="Times New Roman" w:eastAsia="Times New Roman" w:cs="Times New Roman"/>
          <w:sz w:val="24"/>
        </w:rPr>
      </w:pPr>
      <w:r>
        <w:rPr>
          <w:rFonts w:eastAsia="Times New Roman" w:cs="Times New Roman" w:ascii="Times New Roman" w:hAnsi="Times New Roman"/>
          <w:sz w:val="24"/>
        </w:rPr>
        <w:t>Unit of Work Rates shall be paid for each unit of work in which the equipment participates, and the amount of rental shall, unless otherwise agreed in writing be determined by the number of units shown in the supervising engineer’s or architect’s estimates.</w:t>
      </w:r>
    </w:p>
    <w:p>
      <w:pPr>
        <w:pStyle w:val="Normal"/>
        <w:numPr>
          <w:ilvl w:val="0"/>
          <w:numId w:val="1"/>
        </w:numPr>
        <w:tabs>
          <w:tab w:val="clear" w:pos="720"/>
          <w:tab w:val="left" w:pos="1080" w:leader="none"/>
        </w:tabs>
        <w:spacing w:lineRule="auto" w:line="244"/>
        <w:ind w:start="360" w:end="400"/>
        <w:rPr>
          <w:rFonts w:ascii="Times New Roman" w:hAnsi="Times New Roman" w:eastAsia="Times New Roman" w:cs="Times New Roman"/>
          <w:sz w:val="24"/>
        </w:rPr>
      </w:pPr>
      <w:r>
        <w:rPr>
          <w:rFonts w:eastAsia="Times New Roman" w:cs="Times New Roman" w:ascii="Times New Roman" w:hAnsi="Times New Roman"/>
          <w:sz w:val="24"/>
        </w:rPr>
        <w:t>PAYMENT. The rent for any and every item of equipment described in the List of Equipment shall be the amount therein designated and is payable in advance on the first day of each month. Lessee shall pay Lessor interest at twelve percent (12%) or the highest lawful rate, whichever is greater, on any delinquent payment from the date when such payment was due until paid and on any other sum for breach of this Agreement, from the date of the breach, and expenses of collection or suit, including actual attorneys’ fees.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49"/>
        <w:ind w:start="360" w:end="580"/>
        <w:jc w:val="both"/>
        <w:rPr>
          <w:rFonts w:ascii="Times New Roman" w:hAnsi="Times New Roman" w:eastAsia="Times New Roman" w:cs="Times New Roman"/>
          <w:sz w:val="24"/>
        </w:rPr>
      </w:pPr>
      <w:r>
        <w:rPr>
          <w:rFonts w:eastAsia="Times New Roman" w:cs="Times New Roman" w:ascii="Times New Roman" w:hAnsi="Times New Roman"/>
          <w:sz w:val="24"/>
        </w:rPr>
        <w:t>SECURITY DEPOSIT. Any security deposit paid by Lessee to Lessor is paid to guarantee Lessee’s full and faithful performance of all terms, conditions and provisions of this Agreement. If Lessee shall so perform, an equal sum shall be repaid without interest to Lessee at the termination of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81"/>
          <w:pgNumType w:fmt="decimal"/>
          <w:formProt w:val="false"/>
          <w:textDirection w:val="lrTb"/>
          <w:docGrid w:type="default" w:linePitch="360" w:charSpace="0"/>
        </w:sectPr>
        <w:pStyle w:val="Normal"/>
        <w:tabs>
          <w:tab w:val="clear" w:pos="720"/>
          <w:tab w:val="left" w:pos="2180" w:leader="none"/>
        </w:tabs>
        <w:spacing w:lineRule="atLeast" w:line="0"/>
        <w:ind w:start="360" w:end="0"/>
        <w:rPr/>
      </w:pPr>
      <w:r>
        <w:rPr>
          <w:rFonts w:eastAsia="Times New Roman" w:cs="Times New Roman" w:ascii="Times New Roman" w:hAnsi="Times New Roman"/>
          <w:i/>
          <w:sz w:val="22"/>
        </w:rPr>
        <w:t>Page 2 of 5</w:t>
      </w:r>
      <w:r>
        <w:rPr>
          <w:rFonts w:eastAsia="Times New Roman" w:cs="Times New Roman" w:ascii="Times New Roman" w:hAnsi="Times New Roman"/>
        </w:rPr>
        <w:tab/>
      </w:r>
      <w:r>
        <w:rPr>
          <w:rFonts w:eastAsia="Times New Roman" w:cs="Times New Roman" w:ascii="Times New Roman" w:hAnsi="Times New Roman"/>
          <w:i/>
          <w:sz w:val="21"/>
        </w:rPr>
        <w:t>Equipment Rental Agreement – CONSERVATION DISTRICT PROGRAM</w:t>
      </w:r>
    </w:p>
    <w:p>
      <w:pPr>
        <w:pStyle w:val="Normal"/>
        <w:spacing w:lineRule="exact" w:line="250"/>
        <w:rPr>
          <w:rFonts w:ascii="Times New Roman" w:hAnsi="Times New Roman" w:eastAsia="Times New Roman" w:cs="Times New Roman"/>
          <w:i/>
          <w:i/>
          <w:sz w:val="21"/>
        </w:rPr>
      </w:pPr>
      <w:r>
        <w:rPr>
          <w:rFonts w:eastAsia="Times New Roman" w:cs="Times New Roman" w:ascii="Times New Roman" w:hAnsi="Times New Roman"/>
          <w:i/>
          <w:sz w:val="21"/>
        </w:rPr>
      </w:r>
      <w:bookmarkStart w:id="3" w:name="page3"/>
      <w:bookmarkStart w:id="4" w:name="page3"/>
      <w:bookmarkEnd w:id="4"/>
    </w:p>
    <w:p>
      <w:pPr>
        <w:pStyle w:val="Normal"/>
        <w:numPr>
          <w:ilvl w:val="0"/>
          <w:numId w:val="2"/>
        </w:numPr>
        <w:tabs>
          <w:tab w:val="clear" w:pos="720"/>
          <w:tab w:val="left" w:pos="1080" w:leader="none"/>
        </w:tabs>
        <w:spacing w:lineRule="auto" w:line="254"/>
        <w:ind w:start="360" w:end="440"/>
        <w:rPr>
          <w:rFonts w:ascii="Times New Roman" w:hAnsi="Times New Roman" w:eastAsia="Times New Roman" w:cs="Times New Roman"/>
          <w:sz w:val="24"/>
        </w:rPr>
      </w:pPr>
      <w:r>
        <w:rPr>
          <w:rFonts w:eastAsia="Times New Roman" w:cs="Times New Roman" w:ascii="Times New Roman" w:hAnsi="Times New Roman"/>
          <w:sz w:val="24"/>
        </w:rPr>
        <w:t>FEES, ASSESSMENTS, AND TAXES PAID BY LESSEE. Lessee shall pay all license fees, assessments, and sales, use, property and excise, and other taxes or hereafter imposed, and relating to Lessee’s use or possession of the equipment.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54"/>
        <w:ind w:start="360" w:end="680"/>
        <w:rPr>
          <w:rFonts w:ascii="Times New Roman" w:hAnsi="Times New Roman" w:eastAsia="Times New Roman" w:cs="Times New Roman"/>
          <w:sz w:val="24"/>
        </w:rPr>
      </w:pPr>
      <w:r>
        <w:rPr>
          <w:rFonts w:eastAsia="Times New Roman" w:cs="Times New Roman" w:ascii="Times New Roman" w:hAnsi="Times New Roman"/>
          <w:sz w:val="24"/>
        </w:rPr>
        <w:t>RECALL NOTICE. Lessor may recall any or all equipment upon ten (10) days written notice to Lessee and the Lessee may return any or all equipment upon a like notice to the Lessor.</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44"/>
        <w:ind w:start="360" w:end="420"/>
        <w:rPr>
          <w:rFonts w:ascii="Times New Roman" w:hAnsi="Times New Roman" w:eastAsia="Times New Roman" w:cs="Times New Roman"/>
          <w:sz w:val="24"/>
        </w:rPr>
      </w:pPr>
      <w:r>
        <w:rPr>
          <w:rFonts w:eastAsia="Times New Roman" w:cs="Times New Roman" w:ascii="Times New Roman" w:hAnsi="Times New Roman"/>
          <w:sz w:val="24"/>
        </w:rPr>
        <w:t>MAINTENANCE AND OPERATION. Lessee shall not remove, alter, disfigure or cover up any numbering, lettering, or insignia displayed upon the equipment, and shall see that the equipment is not subjected to careless, unusually or needlessly rough usage; and Lessee shall at his own expense maintain the equipment and its appurtenances in good repair and operative condition, and return it in such condition to Lessor, ordinary wear and tear resulting from proper use thereof alone expected.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71"/>
        <w:ind w:start="360" w:end="680"/>
        <w:rPr>
          <w:rFonts w:ascii="Times New Roman" w:hAnsi="Times New Roman" w:eastAsia="Times New Roman" w:cs="Times New Roman"/>
          <w:sz w:val="24"/>
        </w:rPr>
      </w:pPr>
      <w:r>
        <w:rPr>
          <w:rFonts w:eastAsia="Times New Roman" w:cs="Times New Roman" w:ascii="Times New Roman" w:hAnsi="Times New Roman"/>
          <w:sz w:val="24"/>
        </w:rPr>
        <w:t>REPAIRS. The expense of all repairs made during the Rental Period, including labor, material, parts and other items shall be paid by Lessee.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44"/>
        <w:ind w:start="360" w:end="500"/>
        <w:rPr>
          <w:rFonts w:ascii="Times New Roman" w:hAnsi="Times New Roman" w:eastAsia="Times New Roman" w:cs="Times New Roman"/>
          <w:sz w:val="24"/>
        </w:rPr>
      </w:pPr>
      <w:r>
        <w:rPr>
          <w:rFonts w:eastAsia="Times New Roman" w:cs="Times New Roman" w:ascii="Times New Roman" w:hAnsi="Times New Roman"/>
          <w:sz w:val="24"/>
        </w:rPr>
        <w:t>OPERATORS. Unless otherwise mutually agreed in writing, Lessee shall supply and pay all operators on the equipment during the Rental Period. All operators shall be competent. Should Lessor furnish any operators or other workmen for the equipment, they shall be employees of Lessee during the Rental Period, and Lessee shall pay them salary or wages and all other applicable costs. Lessee shall provide and pay for all workmen’s compensation insurance and pay all payroll taxes required by law and applying to such operators and workman.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40"/>
        <w:ind w:start="360" w:end="380"/>
        <w:rPr>
          <w:rFonts w:ascii="Times New Roman" w:hAnsi="Times New Roman" w:eastAsia="Times New Roman" w:cs="Times New Roman"/>
          <w:sz w:val="24"/>
        </w:rPr>
      </w:pPr>
      <w:r>
        <w:rPr>
          <w:rFonts w:eastAsia="Times New Roman" w:cs="Times New Roman" w:ascii="Times New Roman" w:hAnsi="Times New Roman"/>
          <w:sz w:val="24"/>
        </w:rPr>
        <w:t>DISCLAIMER OF WARRENTIES. LESSOR, BEING NEITHER THE MANUFACTURER, NOR A SUPPLIER, NOR A DEALER IN THE EQUIPMENT, MAKES NO WARRENTIES, EXPRESS OR IMPLIED, AS TO ANY MATTER WHATSOEVER, INCLUDING, WITHOUT LIMITATION, THE CONDITION OF THE EQUIPMENT, ITS MERCHANTABILITY, ITS DESIGN, ITS CAPACITY, ITS PERFORMANCE, ITS MATERIAL, ITS WORKMANSHIP, ITS FITNESS FOR ANY PARTICULAR PURPOSE, OR THAT IT WILL MEET THE REQUIREMENTS OF ANY LAWS, RULES, SPECIFICATIONS, OR CONTRACTS WHICH PROVIDE FOR SPECIFIC APPARATUS OR SPECIAL METHODS. LESSOR FURTHER DISCLAIMS ANY LIABILITY WHATSOEVER FOR LOSS, DAMAGE, OR INJURY TO LESSEE OR THIRD PARTIES AS A RESULT OF ANY DEFECTS, LATENT OR OTHERWISE, IN THE EQUIPMENT. AS TO LESSOR, LESSEE LEASES THE EQUIPMENT “AS IS”. LESSOR SHALL NOT BE LIABLE IN ANY EVENT TO LESSEE FOR ANY LOSS, DELAY, OR DAMAGE OF ANY KIND OR CHARACTER RESULTING FROM DEFECTS IN, OR INEFFICIENCY OF, EQUIPMENT HEREBY LEASED OR ACCIDENTAL BREAKAGE THEREOF.</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71"/>
        <w:ind w:start="360" w:end="580"/>
        <w:rPr>
          <w:rFonts w:ascii="Times New Roman" w:hAnsi="Times New Roman" w:eastAsia="Times New Roman" w:cs="Times New Roman"/>
          <w:sz w:val="24"/>
        </w:rPr>
      </w:pPr>
      <w:r>
        <w:rPr>
          <w:rFonts w:eastAsia="Times New Roman" w:cs="Times New Roman" w:ascii="Times New Roman" w:hAnsi="Times New Roman"/>
          <w:sz w:val="24"/>
        </w:rPr>
        <w:t>INDEMNITY. Lessee shall indemnify Lessor against, and hold Lessor harmless from, any and all claims, actions, suits, proceedings, costs, expenses, damages, 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81"/>
          <w:pgNumType w:fmt="decimal"/>
          <w:formProt w:val="false"/>
          <w:textDirection w:val="lrTb"/>
          <w:docGrid w:type="default" w:linePitch="360" w:charSpace="0"/>
        </w:sectPr>
        <w:pStyle w:val="Normal"/>
        <w:tabs>
          <w:tab w:val="clear" w:pos="720"/>
          <w:tab w:val="left" w:pos="2180" w:leader="none"/>
        </w:tabs>
        <w:spacing w:lineRule="atLeast" w:line="0"/>
        <w:ind w:start="360" w:end="0"/>
        <w:rPr/>
      </w:pPr>
      <w:r>
        <w:rPr>
          <w:rFonts w:eastAsia="Times New Roman" w:cs="Times New Roman" w:ascii="Times New Roman" w:hAnsi="Times New Roman"/>
          <w:i/>
          <w:sz w:val="22"/>
        </w:rPr>
        <w:t>Page 3 of 5</w:t>
      </w:r>
      <w:r>
        <w:rPr>
          <w:rFonts w:eastAsia="Times New Roman" w:cs="Times New Roman" w:ascii="Times New Roman" w:hAnsi="Times New Roman"/>
        </w:rPr>
        <w:tab/>
      </w:r>
      <w:r>
        <w:rPr>
          <w:rFonts w:eastAsia="Times New Roman" w:cs="Times New Roman" w:ascii="Times New Roman" w:hAnsi="Times New Roman"/>
          <w:i/>
          <w:sz w:val="21"/>
        </w:rPr>
        <w:t>Equipment Rental Agreement – CONSERVATION DISTRICT PROGRAM</w:t>
      </w:r>
    </w:p>
    <w:p>
      <w:pPr>
        <w:pStyle w:val="Normal"/>
        <w:spacing w:lineRule="auto" w:line="242"/>
        <w:ind w:start="360" w:end="360"/>
        <w:rPr/>
      </w:pPr>
      <w:bookmarkStart w:id="5" w:name="page4"/>
      <w:bookmarkEnd w:id="5"/>
      <w:r>
        <w:rPr>
          <w:rFonts w:eastAsia="Times New Roman" w:cs="Times New Roman" w:ascii="Times New Roman" w:hAnsi="Times New Roman"/>
          <w:sz w:val="24"/>
        </w:rPr>
        <w:t>liabilities, including attorneys fees, arising out of, connected with, or resulting from the equipment or the Lease, including without limitation, the manufacture, selection, delivery, leasing, renting, control, possession, use, operation, maintenance or return of the equipment. Lessee shall further indemnify Lessor, and hold Lessor harmless from all loss and damage to the equipment during the rental period. Lessee recognizes and agrees that included in this indemnity clause, but not by way of limitation, is Lessee’s assumption of any and all liability for injury: disability and death of workmen and other persons caused by the operation, use, control, handling, or transportation of the equipment during the Rental Period.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uto" w:line="244"/>
        <w:ind w:start="360" w:end="380"/>
        <w:rPr>
          <w:rFonts w:ascii="Times New Roman" w:hAnsi="Times New Roman" w:eastAsia="Times New Roman" w:cs="Times New Roman"/>
          <w:sz w:val="24"/>
        </w:rPr>
      </w:pPr>
      <w:r>
        <w:rPr>
          <w:rFonts w:eastAsia="Times New Roman" w:cs="Times New Roman" w:ascii="Times New Roman" w:hAnsi="Times New Roman"/>
          <w:sz w:val="24"/>
        </w:rPr>
        <w:t>RISK OF LOSS. Lessor shall not be responsible for loss or damage to property, material, or equipment belonging to Lessee, its agents, employees, suppliers, or anyone directly or indirectly employed by Lessee while said material property, or equipment is in Lessor’s care, custody, control or under Lessor’s physical control. Lessee is encouraged to obtain appropriate equipment, material, or installation floater insurance against such risk of loss. Lessee and its insurers waive all rights of subrogation against Lessor for such losses.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uto" w:line="242"/>
        <w:ind w:start="360" w:end="500"/>
        <w:rPr>
          <w:rFonts w:ascii="Times New Roman" w:hAnsi="Times New Roman" w:eastAsia="Times New Roman" w:cs="Times New Roman"/>
          <w:sz w:val="24"/>
        </w:rPr>
      </w:pPr>
      <w:r>
        <w:rPr>
          <w:rFonts w:eastAsia="Times New Roman" w:cs="Times New Roman" w:ascii="Times New Roman" w:hAnsi="Times New Roman"/>
          <w:sz w:val="24"/>
        </w:rPr>
        <w:t>INSPECTION: CONCLUSIVE PRESUMPTIONS. Lessee shall inspect the equipment within three (3) business days after receipt thereof. Unless Lessee within said period of time gives written notice to Lessor, specifying any defect in or other proper objection to the equipment. Lessee agrees that it shall be conclusively presumed, as between Lessor and Lessee, that Lessee has fully inspected and acknowledged that the equipment is in full compliance with the terms of this agreement, in good condition and repair, and that Lessee is satisfied with and has accepted the equipment in such good condition and repair. Lessor shall have the right at any time to enter the premises occupied by the equipment and shall be given free access thereto and afforded necessary facilities for the purpose of inspection.</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uto" w:line="249"/>
        <w:ind w:start="360" w:end="640"/>
        <w:rPr>
          <w:rFonts w:ascii="Times New Roman" w:hAnsi="Times New Roman" w:eastAsia="Times New Roman" w:cs="Times New Roman"/>
          <w:sz w:val="24"/>
        </w:rPr>
      </w:pPr>
      <w:r>
        <w:rPr>
          <w:rFonts w:eastAsia="Times New Roman" w:cs="Times New Roman" w:ascii="Times New Roman" w:hAnsi="Times New Roman"/>
          <w:sz w:val="24"/>
        </w:rPr>
        <w:t>OWNERSHIP. Lessor shall at all times retain ownership and title of the equipment. Lessee shall give Lessor immediate notice in the event that any of said equipment is levied upon or is about to become liable or is threatened with seizure, and Lessee shall indemnify Lessor against all loss and damages caused by such action.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tLeast" w:line="0"/>
        <w:ind w:start="360" w:end="460"/>
        <w:rPr>
          <w:rFonts w:ascii="Times New Roman" w:hAnsi="Times New Roman" w:eastAsia="Times New Roman" w:cs="Times New Roman"/>
          <w:sz w:val="24"/>
        </w:rPr>
      </w:pPr>
      <w:r>
        <w:rPr>
          <w:rFonts w:eastAsia="Times New Roman" w:cs="Times New Roman" w:ascii="Times New Roman" w:hAnsi="Times New Roman"/>
          <w:sz w:val="24"/>
        </w:rPr>
        <w:t>DEFAULT; REMEDIES. If (a) Lessee shall default in the payment of any rent or in making any other payment hereunder when due, or (b) Lessee shall default in the payment when due of any indebtedness of Lessee to Lessor arising independently of this lease, or (c) Lessee shall default in the performance of any other covenant herein and such default shall continue for five days after written notice hereof to Lessee by Lessor, or (d) Lessee becomes insolvent or makes an assignment for the benefit of creditors, or</w:t>
      </w:r>
    </w:p>
    <w:p>
      <w:pPr>
        <w:pStyle w:val="Normal"/>
        <w:spacing w:lineRule="auto" w:line="256"/>
        <w:ind w:start="360" w:end="500"/>
        <w:rPr>
          <w:rFonts w:ascii="Times New Roman" w:hAnsi="Times New Roman" w:eastAsia="Times New Roman" w:cs="Times New Roman"/>
          <w:sz w:val="23"/>
        </w:rPr>
      </w:pPr>
      <w:r>
        <w:rPr>
          <w:rFonts w:eastAsia="Times New Roman" w:cs="Times New Roman" w:ascii="Times New Roman" w:hAnsi="Times New Roman"/>
          <w:sz w:val="23"/>
        </w:rPr>
        <w:t>(e) Lessee applies for or consents to the appointment of a receiver, trustee, or liquidator of Lessee or of all or a substantial part of the assets of Lessee under the Bankruptcy Act, or any amendment thereto (including, without limitation, a petition for reorganization, arrangement, or extension) or under any other insolvency law or law providing for the relief of debtors, then, if and to the extent permitted by applicable law. Lessor shall have the right to under any other insolvency law or law providing for the relief of debtors,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4" w:footer="0" w:bottom="181"/>
          <w:pgNumType w:fmt="decimal"/>
          <w:formProt w:val="false"/>
          <w:textDirection w:val="lrTb"/>
          <w:docGrid w:type="default" w:linePitch="360" w:charSpace="0"/>
        </w:sectPr>
        <w:pStyle w:val="Normal"/>
        <w:tabs>
          <w:tab w:val="clear" w:pos="720"/>
          <w:tab w:val="left" w:pos="2180" w:leader="none"/>
        </w:tabs>
        <w:spacing w:lineRule="atLeast" w:line="0"/>
        <w:ind w:start="360" w:end="0"/>
        <w:rPr/>
      </w:pPr>
      <w:r>
        <w:rPr>
          <w:rFonts w:eastAsia="Times New Roman" w:cs="Times New Roman" w:ascii="Times New Roman" w:hAnsi="Times New Roman"/>
          <w:i/>
          <w:sz w:val="22"/>
        </w:rPr>
        <w:t>Page 4 of 5</w:t>
      </w:r>
      <w:r>
        <w:rPr>
          <w:rFonts w:eastAsia="Times New Roman" w:cs="Times New Roman" w:ascii="Times New Roman" w:hAnsi="Times New Roman"/>
        </w:rPr>
        <w:tab/>
      </w:r>
      <w:r>
        <w:rPr>
          <w:rFonts w:eastAsia="Times New Roman" w:cs="Times New Roman" w:ascii="Times New Roman" w:hAnsi="Times New Roman"/>
          <w:i/>
          <w:sz w:val="21"/>
        </w:rPr>
        <w:t>Equipment Rental Agreement – CONSERVATION DISTRICT PROGRAM</w:t>
      </w:r>
    </w:p>
    <w:p>
      <w:pPr>
        <w:pStyle w:val="Normal"/>
        <w:spacing w:lineRule="atLeast" w:line="0"/>
        <w:ind w:start="360" w:end="1040"/>
        <w:rPr>
          <w:rFonts w:ascii="Times New Roman" w:hAnsi="Times New Roman" w:eastAsia="Times New Roman" w:cs="Times New Roman"/>
          <w:sz w:val="24"/>
        </w:rPr>
      </w:pPr>
      <w:bookmarkStart w:id="6" w:name="page5"/>
      <w:bookmarkEnd w:id="6"/>
      <w:r>
        <w:rPr>
          <w:rFonts w:eastAsia="Times New Roman" w:cs="Times New Roman" w:ascii="Times New Roman" w:hAnsi="Times New Roman"/>
          <w:sz w:val="24"/>
        </w:rPr>
        <w:t>then, if and to the extent permitted by applicable law. Lessor shall have the right to exercise any one or more of the following remedies.</w:t>
      </w:r>
    </w:p>
    <w:p>
      <w:pPr>
        <w:pStyle w:val="Normal"/>
        <w:numPr>
          <w:ilvl w:val="0"/>
          <w:numId w:val="4"/>
        </w:numPr>
        <w:tabs>
          <w:tab w:val="clear" w:pos="720"/>
          <w:tab w:val="left" w:pos="1404" w:leader="none"/>
        </w:tabs>
        <w:spacing w:lineRule="atLeast" w:line="0"/>
        <w:ind w:start="1080" w:end="600"/>
        <w:rPr>
          <w:rFonts w:ascii="Times New Roman" w:hAnsi="Times New Roman" w:eastAsia="Times New Roman" w:cs="Times New Roman"/>
          <w:sz w:val="24"/>
        </w:rPr>
      </w:pPr>
      <w:r>
        <w:rPr>
          <w:rFonts w:eastAsia="Times New Roman" w:cs="Times New Roman" w:ascii="Times New Roman" w:hAnsi="Times New Roman"/>
          <w:sz w:val="24"/>
        </w:rPr>
        <w:t>To declare the entire amount of rent hereunder immediately due and payable as to any or all items of the equipment, without notice or demand to Lessee.</w:t>
      </w:r>
    </w:p>
    <w:p>
      <w:pPr>
        <w:pStyle w:val="Normal"/>
        <w:numPr>
          <w:ilvl w:val="0"/>
          <w:numId w:val="4"/>
        </w:numPr>
        <w:tabs>
          <w:tab w:val="clear" w:pos="720"/>
          <w:tab w:val="left" w:pos="1418" w:leader="none"/>
        </w:tabs>
        <w:spacing w:lineRule="atLeast" w:line="0"/>
        <w:ind w:start="1080" w:end="360"/>
        <w:rPr>
          <w:rFonts w:ascii="Times New Roman" w:hAnsi="Times New Roman" w:eastAsia="Times New Roman" w:cs="Times New Roman"/>
          <w:sz w:val="24"/>
        </w:rPr>
      </w:pPr>
      <w:r>
        <w:rPr>
          <w:rFonts w:eastAsia="Times New Roman" w:cs="Times New Roman" w:ascii="Times New Roman" w:hAnsi="Times New Roman"/>
          <w:sz w:val="24"/>
        </w:rPr>
        <w:t>To sue for and recover all rents, and other payments, then accrued or thereafter accruing, with respect to any or all items of he equipment.</w:t>
      </w:r>
    </w:p>
    <w:p>
      <w:pPr>
        <w:pStyle w:val="Normal"/>
        <w:numPr>
          <w:ilvl w:val="0"/>
          <w:numId w:val="4"/>
        </w:numPr>
        <w:tabs>
          <w:tab w:val="clear" w:pos="720"/>
          <w:tab w:val="left" w:pos="1404" w:leader="none"/>
        </w:tabs>
        <w:spacing w:lineRule="atLeast" w:line="0"/>
        <w:ind w:start="1080" w:end="440"/>
        <w:rPr>
          <w:rFonts w:ascii="Times New Roman" w:hAnsi="Times New Roman" w:eastAsia="Times New Roman" w:cs="Times New Roman"/>
          <w:sz w:val="24"/>
        </w:rPr>
      </w:pPr>
      <w:r>
        <w:rPr>
          <w:rFonts w:eastAsia="Times New Roman" w:cs="Times New Roman" w:ascii="Times New Roman" w:hAnsi="Times New Roman"/>
          <w:sz w:val="24"/>
        </w:rPr>
        <w:t>To take possession of any or all items of the equipment without demand, notice, or legal process, wherever they may be located. Lessee hereby waives any and all damages occasioned by such taking of possession. Any said taking of possession shall not constitute a termination of this lease as to any or all items of equipment unless Lessor expressly so notifies Lessee in writing.</w:t>
      </w:r>
    </w:p>
    <w:p>
      <w:pPr>
        <w:pStyle w:val="Normal"/>
        <w:numPr>
          <w:ilvl w:val="0"/>
          <w:numId w:val="4"/>
        </w:numPr>
        <w:tabs>
          <w:tab w:val="clear" w:pos="720"/>
          <w:tab w:val="left" w:pos="1420" w:leader="none"/>
        </w:tabs>
        <w:spacing w:lineRule="atLeast" w:line="0"/>
        <w:ind w:hanging="340" w:start="1420" w:end="0"/>
        <w:rPr>
          <w:rFonts w:ascii="Times New Roman" w:hAnsi="Times New Roman" w:eastAsia="Times New Roman" w:cs="Times New Roman"/>
          <w:sz w:val="24"/>
        </w:rPr>
      </w:pPr>
      <w:r>
        <w:rPr>
          <w:rFonts w:eastAsia="Times New Roman" w:cs="Times New Roman" w:ascii="Times New Roman" w:hAnsi="Times New Roman"/>
          <w:sz w:val="24"/>
        </w:rPr>
        <w:t>To terminate this lease as to any or all items of equipment.</w:t>
      </w:r>
    </w:p>
    <w:p>
      <w:pPr>
        <w:pStyle w:val="Normal"/>
        <w:numPr>
          <w:ilvl w:val="0"/>
          <w:numId w:val="4"/>
        </w:numPr>
        <w:tabs>
          <w:tab w:val="clear" w:pos="720"/>
          <w:tab w:val="left" w:pos="1400" w:leader="none"/>
        </w:tabs>
        <w:spacing w:lineRule="atLeast" w:line="0"/>
        <w:ind w:hanging="320" w:start="1400" w:end="0"/>
        <w:rPr>
          <w:rFonts w:ascii="Times New Roman" w:hAnsi="Times New Roman" w:eastAsia="Times New Roman" w:cs="Times New Roman"/>
          <w:sz w:val="24"/>
        </w:rPr>
      </w:pPr>
      <w:r>
        <w:rPr>
          <w:rFonts w:eastAsia="Times New Roman" w:cs="Times New Roman" w:ascii="Times New Roman" w:hAnsi="Times New Roman"/>
          <w:sz w:val="24"/>
        </w:rPr>
        <w:t>To pursue any other remedy at law or in equality.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60" w:end="420"/>
        <w:rPr>
          <w:rFonts w:ascii="Times New Roman" w:hAnsi="Times New Roman" w:eastAsia="Times New Roman" w:cs="Times New Roman"/>
          <w:sz w:val="24"/>
        </w:rPr>
      </w:pPr>
      <w:r>
        <w:rPr>
          <w:rFonts w:eastAsia="Times New Roman" w:cs="Times New Roman" w:ascii="Times New Roman" w:hAnsi="Times New Roman"/>
          <w:sz w:val="24"/>
        </w:rPr>
        <w:t>Notwithstanding any said repossession, or any other action which Lessor may take, Lessee shall be and remain liable for the full performance of all obligations on the part of Lessee to be performed under this Lease. All such remedies are cumulative, and may be exercised concurrently or separately.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uto" w:line="247"/>
        <w:ind w:start="360" w:end="380"/>
        <w:rPr>
          <w:rFonts w:ascii="Times New Roman" w:hAnsi="Times New Roman" w:eastAsia="Times New Roman" w:cs="Times New Roman"/>
          <w:sz w:val="24"/>
        </w:rPr>
      </w:pPr>
      <w:r>
        <w:rPr>
          <w:rFonts w:eastAsia="Times New Roman" w:cs="Times New Roman" w:ascii="Times New Roman" w:hAnsi="Times New Roman"/>
          <w:sz w:val="24"/>
        </w:rPr>
        <w:t>NO SUBLETTING ASSIGNMENT. No equipment shall be sublet by Lessee, nor shall he assign or transfer any interest in this Agreement without written consent of Lessor. Lessor may assign this Agreement without notice. Subject to the foregoing, this Agreement inures to the benefit of, and is binding upon, the heirs, successors, and assigns of the parties hereto.</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uto" w:line="242"/>
        <w:ind w:start="360" w:end="360"/>
        <w:rPr>
          <w:rFonts w:ascii="Times New Roman" w:hAnsi="Times New Roman" w:eastAsia="Times New Roman" w:cs="Times New Roman"/>
          <w:sz w:val="24"/>
        </w:rPr>
      </w:pPr>
      <w:r>
        <w:rPr>
          <w:rFonts w:eastAsia="Times New Roman" w:cs="Times New Roman" w:ascii="Times New Roman" w:hAnsi="Times New Roman"/>
          <w:sz w:val="24"/>
        </w:rPr>
        <w:t>REMEDIES CUMULATIVE: NO WAIVER; SEVERABILITY. All remedies of Lessor hereunder are cumulative and may, to the extent permitted by law, be exercised concurrently or separately, and the exercise of any one remedy shall not be deemed to be an election of such remedy or to preclude the exercise of any other remedy. No failure on the part of the Lessor to exercise and no delay in exercising, any right or remedy, hereby shall operate as a waiver thereof; nor shall any single or partial exercise by Lessor of any right or remedy hereunder preclude any other or further exercise thereof or the exercise of any other right or remedy. If any term or provision of this lease is found invalid, it shall not affect the validity and enforcement of all remaining terms and provisions of this lease.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uto" w:line="254"/>
        <w:ind w:start="360" w:end="400"/>
        <w:jc w:val="both"/>
        <w:rPr>
          <w:rFonts w:ascii="Times New Roman" w:hAnsi="Times New Roman" w:eastAsia="Times New Roman" w:cs="Times New Roman"/>
          <w:sz w:val="24"/>
        </w:rPr>
      </w:pPr>
      <w:r>
        <w:rPr>
          <w:rFonts w:eastAsia="Times New Roman" w:cs="Times New Roman" w:ascii="Times New Roman" w:hAnsi="Times New Roman"/>
          <w:sz w:val="24"/>
        </w:rPr>
        <w:t>EXPENSES. Lessee shall pay Lessor all costs and expenses, including attorneys’ fees, incurred by Lessor in exercising any of its rights or remedies hereunder or enforcing any of the terms, conditions, or provisions hereof.</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uto" w:line="254"/>
        <w:ind w:start="360" w:end="580"/>
        <w:rPr>
          <w:rFonts w:ascii="Times New Roman" w:hAnsi="Times New Roman" w:eastAsia="Times New Roman" w:cs="Times New Roman"/>
          <w:sz w:val="24"/>
        </w:rPr>
      </w:pPr>
      <w:r>
        <w:rPr>
          <w:rFonts w:eastAsia="Times New Roman" w:cs="Times New Roman" w:ascii="Times New Roman" w:hAnsi="Times New Roman"/>
          <w:sz w:val="24"/>
        </w:rPr>
        <w:t>ENTIRE AGREEMENT. This instrument constitutes the entire agreement between Lessor and Lessee; and it shall not be amended, altered or changed except by a written agreement signed by the parties hereto.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80" w:leader="none"/>
        </w:tabs>
        <w:spacing w:lineRule="atLeast" w:line="0"/>
        <w:ind w:start="360" w:end="0"/>
        <w:rPr/>
      </w:pPr>
      <w:r>
        <w:rPr>
          <w:rFonts w:eastAsia="Times New Roman" w:cs="Times New Roman" w:ascii="Times New Roman" w:hAnsi="Times New Roman"/>
          <w:i/>
          <w:sz w:val="22"/>
        </w:rPr>
        <w:t>Page 5 of 5</w:t>
      </w:r>
      <w:r>
        <w:rPr>
          <w:rFonts w:eastAsia="Times New Roman" w:cs="Times New Roman" w:ascii="Times New Roman" w:hAnsi="Times New Roman"/>
        </w:rPr>
        <w:tab/>
      </w:r>
      <w:r>
        <w:rPr>
          <w:rFonts w:eastAsia="Times New Roman" w:cs="Times New Roman" w:ascii="Times New Roman" w:hAnsi="Times New Roman"/>
          <w:i/>
          <w:sz w:val="21"/>
        </w:rPr>
        <w:t>Equipment Rental Agreement – CONSERVATION DISTRICT PROGRAM</w:t>
      </w:r>
    </w:p>
    <w:sectPr>
      <w:type w:val="nextPage"/>
      <w:pgSz w:w="12240" w:h="15840"/>
      <w:pgMar w:left="1440" w:right="1440" w:gutter="0" w:header="0" w:top="1414" w:footer="0" w:bottom="18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5"/>
      <w:numFmt w:val="decimal"/>
      <w:lvlText w:val="%1)"/>
      <w:lvlJc w:val="start"/>
      <w:pPr>
        <w:tabs>
          <w:tab w:val="num" w:pos="0"/>
        </w:tabs>
        <w:ind w:start="0" w:hanging="0"/>
      </w:pPr>
    </w:lvl>
  </w:abstractNum>
  <w:abstractNum w:abstractNumId="3">
    <w:lvl w:ilvl="0">
      <w:start w:val="12"/>
      <w:numFmt w:val="decimal"/>
      <w:lvlText w:val="%1)"/>
      <w:lvlJc w:val="start"/>
      <w:pPr>
        <w:tabs>
          <w:tab w:val="num" w:pos="0"/>
        </w:tabs>
        <w:ind w:start="0" w:hanging="0"/>
      </w:pPr>
    </w:lvl>
  </w:abstractNum>
  <w:abstractNum w:abstractNumId="4">
    <w:lvl w:ilvl="0">
      <w:start w:val="1"/>
      <w:numFmt w:val="lowerLetter"/>
      <w:lvlText w:val="(%1)"/>
      <w:lvlJc w:val="start"/>
      <w:pPr>
        <w:tabs>
          <w:tab w:val="num" w:pos="0"/>
        </w:tabs>
        <w:ind w:start="0" w:hanging="0"/>
      </w:pPr>
    </w:lvl>
  </w:abstractNum>
  <w:abstractNum w:abstractNumId="5">
    <w:lvl w:ilvl="0">
      <w:start w:val="16"/>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