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20"/>
        <w:jc w:val="center"/>
        <w:rPr>
          <w:rFonts w:ascii="Times New Roman" w:hAnsi="Times New Roman" w:eastAsia="Times New Roman" w:cs="Times New Roman"/>
          <w:sz w:val="24"/>
          <w:u w:val="single"/>
        </w:rPr>
      </w:pPr>
      <w:bookmarkStart w:id="0" w:name="page1"/>
      <w:bookmarkEnd w:id="0"/>
      <w:r>
        <w:rPr>
          <w:rFonts w:eastAsia="Times New Roman" w:cs="Times New Roman" w:ascii="Times New Roman" w:hAnsi="Times New Roman"/>
          <w:sz w:val="24"/>
          <w:u w:val="single"/>
        </w:rPr>
        <w:t>BOARD RESOLUTION ACKNOWLEDGING FOREIGN OWNERSHIP</w:t>
      </w:r>
    </w:p>
    <w:p>
      <w:pPr>
        <w:pStyle w:val="Normal"/>
        <w:spacing w:lineRule="exact" w:line="204"/>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I, ________________________, the duly appointed Secretary of ____________________, a</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corporation organized under the laws of the State of __________, with principal place of</w:t>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business at ____________________________, do hereby certify that the following is a true and</w:t>
      </w:r>
    </w:p>
    <w:p>
      <w:pPr>
        <w:pStyle w:val="Normal"/>
        <w:spacing w:lineRule="exact" w:line="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end="300"/>
        <w:rPr>
          <w:rFonts w:ascii="Times New Roman" w:hAnsi="Times New Roman" w:eastAsia="Times New Roman" w:cs="Times New Roman"/>
          <w:sz w:val="24"/>
        </w:rPr>
      </w:pPr>
      <w:r>
        <w:rPr>
          <w:rFonts w:eastAsia="Times New Roman" w:cs="Times New Roman" w:ascii="Times New Roman" w:hAnsi="Times New Roman"/>
          <w:sz w:val="24"/>
        </w:rPr>
        <w:t>complete copy of a resolution unanimously passed by the Board of Directors, in its entirety, of said corporation, at a meeting duly called and held on __________, 2____.</w:t>
      </w:r>
    </w:p>
    <w:p>
      <w:pPr>
        <w:pStyle w:val="Normal"/>
        <w:spacing w:lineRule="exact" w:line="128"/>
        <w:rPr>
          <w:rFonts w:ascii="Times New Roman" w:hAnsi="Times New Roman" w:eastAsia="Times New Roman" w:cs="Times New Roman"/>
          <w:sz w:val="24"/>
        </w:rPr>
      </w:pPr>
      <w:r>
        <w:rPr>
          <w:rFonts w:eastAsia="Times New Roman" w:cs="Times New Roman" w:ascii="Times New Roman" w:hAnsi="Times New Roman"/>
          <w:sz w:val="24"/>
        </w:rPr>
      </w:r>
    </w:p>
    <w:tbl>
      <w:tblPr>
        <w:tblW w:w="9240" w:type="dxa"/>
        <w:jc w:val="start"/>
        <w:tblInd w:w="0" w:type="dxa"/>
        <w:tblLayout w:type="fixed"/>
        <w:tblCellMar>
          <w:top w:w="0" w:type="dxa"/>
          <w:start w:w="0" w:type="dxa"/>
          <w:bottom w:w="0" w:type="dxa"/>
          <w:end w:w="0" w:type="dxa"/>
        </w:tblCellMar>
      </w:tblPr>
      <w:tblGrid>
        <w:gridCol w:w="1460"/>
        <w:gridCol w:w="2500"/>
        <w:gridCol w:w="5280"/>
      </w:tblGrid>
      <w:tr>
        <w:trPr>
          <w:trHeight w:val="348" w:hRule="atLeast"/>
        </w:trPr>
        <w:tc>
          <w:tcPr>
            <w:tcW w:w="9240" w:type="dxa"/>
            <w:gridSpan w:val="3"/>
            <w:tcBorders/>
          </w:tcPr>
          <w:p>
            <w:pPr>
              <w:pStyle w:val="Normal"/>
              <w:spacing w:lineRule="atLeast" w:line="0"/>
              <w:ind w:start="240" w:end="0"/>
              <w:rPr/>
            </w:pPr>
            <w:r>
              <w:rPr>
                <w:rFonts w:eastAsia="Times New Roman" w:cs="Times New Roman" w:ascii="Times New Roman" w:hAnsi="Times New Roman"/>
                <w:sz w:val="24"/>
              </w:rPr>
              <w:t>WHEREAS a part of this corporation’s business consists or will consist of contract or</w:t>
            </w:r>
          </w:p>
        </w:tc>
      </w:tr>
      <w:tr>
        <w:trPr>
          <w:trHeight w:val="276" w:hRule="atLeast"/>
        </w:trPr>
        <w:tc>
          <w:tcPr>
            <w:tcW w:w="9240" w:type="dxa"/>
            <w:gridSpan w:val="3"/>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subcontract activities, funded and administered by or for the U.S. Government, requiring access</w:t>
            </w:r>
          </w:p>
        </w:tc>
      </w:tr>
      <w:tr>
        <w:trPr>
          <w:trHeight w:val="315" w:hRule="atLeast"/>
        </w:trPr>
        <w:tc>
          <w:tcPr>
            <w:tcW w:w="9240" w:type="dxa"/>
            <w:gridSpan w:val="3"/>
            <w:tcBorders/>
          </w:tcPr>
          <w:p>
            <w:pPr>
              <w:pStyle w:val="Normal"/>
              <w:spacing w:lineRule="atLeast" w:line="0"/>
              <w:rPr/>
            </w:pPr>
            <w:r>
              <w:rPr>
                <w:rFonts w:eastAsia="Times New Roman" w:cs="Times New Roman" w:ascii="Times New Roman" w:hAnsi="Times New Roman"/>
                <w:sz w:val="24"/>
              </w:rPr>
              <w:t>authorizations, i.e., security clearances (“classified contracts”); and</w:t>
            </w:r>
          </w:p>
        </w:tc>
      </w:tr>
      <w:tr>
        <w:trPr>
          <w:trHeight w:val="506" w:hRule="atLeast"/>
        </w:trPr>
        <w:tc>
          <w:tcPr>
            <w:tcW w:w="1460" w:type="dxa"/>
            <w:tcBorders/>
          </w:tcPr>
          <w:p>
            <w:pPr>
              <w:pStyle w:val="Normal"/>
              <w:spacing w:lineRule="atLeast" w:line="0"/>
              <w:ind w:start="240" w:end="0"/>
              <w:rPr>
                <w:rFonts w:ascii="Times New Roman" w:hAnsi="Times New Roman" w:eastAsia="Times New Roman" w:cs="Times New Roman"/>
                <w:sz w:val="24"/>
              </w:rPr>
            </w:pPr>
            <w:r>
              <w:rPr>
                <w:rFonts w:eastAsia="Times New Roman" w:cs="Times New Roman" w:ascii="Times New Roman" w:hAnsi="Times New Roman"/>
                <w:sz w:val="24"/>
              </w:rPr>
              <w:t>WHEREAS</w:t>
            </w:r>
          </w:p>
        </w:tc>
        <w:tc>
          <w:tcPr>
            <w:tcW w:w="2500" w:type="dxa"/>
            <w:tcBorders>
              <w:bottom w:val="single" w:sz="8" w:space="0" w:color="000000"/>
            </w:tcBorders>
          </w:tcPr>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(Company Name)</w:t>
            </w:r>
          </w:p>
        </w:tc>
        <w:tc>
          <w:tcPr>
            <w:tcW w:w="5280" w:type="dxa"/>
            <w:tcBorders/>
          </w:tcPr>
          <w:p>
            <w:pPr>
              <w:pStyle w:val="Normal"/>
              <w:spacing w:lineRule="atLeast" w:line="0"/>
              <w:ind w:start="60" w:end="0"/>
              <w:rPr>
                <w:rFonts w:ascii="Times New Roman" w:hAnsi="Times New Roman" w:eastAsia="Times New Roman" w:cs="Times New Roman"/>
                <w:sz w:val="24"/>
              </w:rPr>
            </w:pPr>
            <w:r>
              <w:rPr>
                <w:rFonts w:eastAsia="Times New Roman" w:cs="Times New Roman" w:ascii="Times New Roman" w:hAnsi="Times New Roman"/>
                <w:sz w:val="24"/>
              </w:rPr>
              <w:t>has entered into a Security Plan with the U.S.</w:t>
            </w:r>
          </w:p>
        </w:tc>
      </w:tr>
      <w:tr>
        <w:trPr>
          <w:trHeight w:val="263" w:hRule="atLeast"/>
        </w:trPr>
        <w:tc>
          <w:tcPr>
            <w:tcW w:w="3960" w:type="dxa"/>
            <w:gridSpan w:val="2"/>
            <w:tcBorders/>
          </w:tcPr>
          <w:p>
            <w:pPr>
              <w:pStyle w:val="Normal"/>
              <w:spacing w:lineRule="exact" w:line="263"/>
              <w:rPr>
                <w:rFonts w:ascii="Times New Roman" w:hAnsi="Times New Roman" w:eastAsia="Times New Roman" w:cs="Times New Roman"/>
                <w:w w:val="94"/>
                <w:sz w:val="24"/>
              </w:rPr>
            </w:pPr>
            <w:r>
              <w:rPr>
                <w:rFonts w:eastAsia="Times New Roman" w:cs="Times New Roman" w:ascii="Times New Roman" w:hAnsi="Times New Roman"/>
                <w:w w:val="94"/>
                <w:sz w:val="24"/>
              </w:rPr>
              <w:t>Government for the protection of classified</w:t>
            </w:r>
          </w:p>
        </w:tc>
        <w:tc>
          <w:tcPr>
            <w:tcW w:w="5280" w:type="dxa"/>
            <w:tcBorders/>
          </w:tcPr>
          <w:p>
            <w:pPr>
              <w:pStyle w:val="Normal"/>
              <w:spacing w:lineRule="exact" w:line="263"/>
              <w:ind w:start="240" w:end="0"/>
              <w:rPr>
                <w:rFonts w:ascii="Times New Roman" w:hAnsi="Times New Roman" w:eastAsia="Times New Roman" w:cs="Times New Roman"/>
                <w:sz w:val="24"/>
              </w:rPr>
            </w:pPr>
            <w:r>
              <w:rPr>
                <w:rFonts w:eastAsia="Times New Roman" w:cs="Times New Roman" w:ascii="Times New Roman" w:hAnsi="Times New Roman"/>
                <w:sz w:val="24"/>
              </w:rPr>
              <w:t>information and/or special nuclear material released</w:t>
            </w:r>
          </w:p>
        </w:tc>
      </w:tr>
      <w:tr>
        <w:trPr>
          <w:trHeight w:val="276" w:hRule="atLeast"/>
        </w:trPr>
        <w:tc>
          <w:tcPr>
            <w:tcW w:w="9240" w:type="dxa"/>
            <w:gridSpan w:val="3"/>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to it, and that Security Plan provides that only persons granted appropriate personnel security</w:t>
            </w:r>
          </w:p>
        </w:tc>
      </w:tr>
      <w:tr>
        <w:trPr>
          <w:trHeight w:val="276" w:hRule="atLeast"/>
        </w:trPr>
        <w:tc>
          <w:tcPr>
            <w:tcW w:w="9240" w:type="dxa"/>
            <w:gridSpan w:val="3"/>
            <w:tcBorders/>
          </w:tcPr>
          <w:p>
            <w:pPr>
              <w:pStyle w:val="Normal"/>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t>clearances in accordance with the National Industrial Security Program may have access to such</w:t>
            </w:r>
          </w:p>
        </w:tc>
      </w:tr>
      <w:tr>
        <w:trPr>
          <w:trHeight w:val="315" w:hRule="atLeast"/>
        </w:trPr>
        <w:tc>
          <w:tcPr>
            <w:tcW w:w="9240" w:type="dxa"/>
            <w:gridSpan w:val="3"/>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classified information and/or nuclear material; and</w:t>
            </w:r>
          </w:p>
        </w:tc>
      </w:tr>
    </w:tbl>
    <w:p>
      <w:pPr>
        <w:pStyle w:val="Normal"/>
        <w:spacing w:lineRule="exact" w:line="165"/>
        <w:rPr>
          <w:rFonts w:ascii="Times New Roman" w:hAnsi="Times New Roman" w:eastAsia="Times New Roman" w:cs="Times New Roman"/>
          <w:sz w:val="24"/>
        </w:rPr>
      </w:pPr>
      <w:r>
        <w:rPr>
          <w:rFonts w:eastAsia="Times New Roman" w:cs="Times New Roman" w:ascii="Times New Roman" w:hAnsi="Times New Roman"/>
          <w:sz w:val="24"/>
        </w:rPr>
      </w:r>
    </w:p>
    <w:tbl>
      <w:tblPr>
        <w:tblW w:w="9320" w:type="dxa"/>
        <w:jc w:val="start"/>
        <w:tblInd w:w="0" w:type="dxa"/>
        <w:tblLayout w:type="fixed"/>
        <w:tblCellMar>
          <w:top w:w="0" w:type="dxa"/>
          <w:start w:w="0" w:type="dxa"/>
          <w:bottom w:w="0" w:type="dxa"/>
          <w:end w:w="0" w:type="dxa"/>
        </w:tblCellMar>
      </w:tblPr>
      <w:tblGrid>
        <w:gridCol w:w="680"/>
        <w:gridCol w:w="660"/>
        <w:gridCol w:w="140"/>
        <w:gridCol w:w="480"/>
        <w:gridCol w:w="340"/>
        <w:gridCol w:w="440"/>
        <w:gridCol w:w="280"/>
        <w:gridCol w:w="640"/>
        <w:gridCol w:w="280"/>
        <w:gridCol w:w="160"/>
        <w:gridCol w:w="100"/>
        <w:gridCol w:w="40"/>
        <w:gridCol w:w="1500"/>
        <w:gridCol w:w="120"/>
        <w:gridCol w:w="3460"/>
      </w:tblGrid>
      <w:tr>
        <w:trPr>
          <w:trHeight w:val="348" w:hRule="atLeast"/>
        </w:trPr>
        <w:tc>
          <w:tcPr>
            <w:tcW w:w="9320" w:type="dxa"/>
            <w:gridSpan w:val="15"/>
            <w:tcBorders/>
          </w:tcPr>
          <w:p>
            <w:pPr>
              <w:pStyle w:val="Normal"/>
              <w:spacing w:lineRule="atLeast" w:line="0"/>
              <w:ind w:start="240" w:end="0"/>
              <w:rPr>
                <w:rFonts w:ascii="Times New Roman" w:hAnsi="Times New Roman" w:eastAsia="Times New Roman" w:cs="Times New Roman"/>
                <w:w w:val="99"/>
                <w:sz w:val="24"/>
              </w:rPr>
            </w:pPr>
            <w:r>
              <w:rPr>
                <w:rFonts w:eastAsia="Times New Roman" w:cs="Times New Roman" w:ascii="Times New Roman" w:hAnsi="Times New Roman"/>
                <w:w w:val="99"/>
                <w:sz w:val="24"/>
              </w:rPr>
              <w:t>WHEREAS the National Industrial Security Program provides that corporations determined to</w:t>
            </w:r>
          </w:p>
        </w:tc>
      </w:tr>
      <w:tr>
        <w:trPr>
          <w:trHeight w:val="315" w:hRule="atLeast"/>
        </w:trPr>
        <w:tc>
          <w:tcPr>
            <w:tcW w:w="9320" w:type="dxa"/>
            <w:gridSpan w:val="15"/>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be under foreign ownership, control, or influence are ineligible for a facility clearance; and</w:t>
            </w:r>
          </w:p>
        </w:tc>
      </w:tr>
      <w:tr>
        <w:trPr>
          <w:trHeight w:val="513" w:hRule="atLeast"/>
        </w:trPr>
        <w:tc>
          <w:tcPr>
            <w:tcW w:w="9320" w:type="dxa"/>
            <w:gridSpan w:val="15"/>
            <w:tcBorders/>
          </w:tcPr>
          <w:p>
            <w:pPr>
              <w:pStyle w:val="Normal"/>
              <w:spacing w:lineRule="atLeast" w:line="0"/>
              <w:ind w:start="240" w:end="0"/>
              <w:rPr>
                <w:rFonts w:ascii="Times New Roman" w:hAnsi="Times New Roman" w:eastAsia="Times New Roman" w:cs="Times New Roman"/>
                <w:sz w:val="24"/>
              </w:rPr>
            </w:pPr>
            <w:r>
              <w:rPr>
                <w:rFonts w:eastAsia="Times New Roman" w:cs="Times New Roman" w:ascii="Times New Roman" w:hAnsi="Times New Roman"/>
                <w:sz w:val="24"/>
              </w:rPr>
              <w:t>WHEREAS voting stock of this corporation is owned by foreign interests,</w:t>
            </w:r>
          </w:p>
        </w:tc>
      </w:tr>
      <w:tr>
        <w:trPr>
          <w:trHeight w:val="269" w:hRule="atLeast"/>
        </w:trPr>
        <w:tc>
          <w:tcPr>
            <w:tcW w:w="1340" w:type="dxa"/>
            <w:gridSpan w:val="2"/>
            <w:tcBorders/>
          </w:tcPr>
          <w:p>
            <w:pPr>
              <w:pStyle w:val="Normal"/>
              <w:spacing w:lineRule="exact" w:line="270"/>
              <w:rPr>
                <w:rFonts w:ascii="Times New Roman" w:hAnsi="Times New Roman" w:eastAsia="Times New Roman" w:cs="Times New Roman"/>
                <w:sz w:val="24"/>
              </w:rPr>
            </w:pPr>
            <w:r>
              <w:rPr>
                <w:rFonts w:eastAsia="Times New Roman" w:cs="Times New Roman" w:ascii="Times New Roman" w:hAnsi="Times New Roman"/>
                <w:sz w:val="24"/>
              </w:rPr>
              <w:t>to wit:</w:t>
            </w:r>
          </w:p>
        </w:tc>
        <w:tc>
          <w:tcPr>
            <w:tcW w:w="960" w:type="dxa"/>
            <w:gridSpan w:val="3"/>
            <w:tcBorders/>
          </w:tcPr>
          <w:p>
            <w:pPr>
              <w:pStyle w:val="Normal"/>
              <w:spacing w:lineRule="exact" w:line="270"/>
              <w:ind w:end="220"/>
              <w:jc w:val="center"/>
              <w:rPr>
                <w:rFonts w:ascii="Times New Roman" w:hAnsi="Times New Roman" w:eastAsia="Times New Roman" w:cs="Times New Roman"/>
                <w:sz w:val="24"/>
              </w:rPr>
            </w:pPr>
            <w:r>
              <w:rPr>
                <w:rFonts w:eastAsia="Times New Roman" w:cs="Times New Roman" w:ascii="Times New Roman" w:hAnsi="Times New Roman"/>
                <w:sz w:val="24"/>
              </w:rPr>
              <w:t>(Name)</w:t>
            </w:r>
          </w:p>
        </w:tc>
        <w:tc>
          <w:tcPr>
            <w:tcW w:w="4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500" w:type="dxa"/>
            <w:gridSpan w:val="6"/>
            <w:tcBorders/>
          </w:tcPr>
          <w:p>
            <w:pPr>
              <w:pStyle w:val="Normal"/>
              <w:spacing w:lineRule="exact" w:line="270"/>
              <w:rPr>
                <w:rFonts w:ascii="Times New Roman" w:hAnsi="Times New Roman" w:eastAsia="Times New Roman" w:cs="Times New Roman"/>
                <w:sz w:val="24"/>
              </w:rPr>
            </w:pPr>
            <w:r>
              <w:rPr>
                <w:rFonts w:eastAsia="Times New Roman" w:cs="Times New Roman" w:ascii="Times New Roman" w:hAnsi="Times New Roman"/>
                <w:sz w:val="24"/>
              </w:rPr>
              <w:t>, a   (Country)</w:t>
            </w:r>
          </w:p>
        </w:tc>
        <w:tc>
          <w:tcPr>
            <w:tcW w:w="15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4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56" w:hRule="atLeast"/>
        </w:trPr>
        <w:tc>
          <w:tcPr>
            <w:tcW w:w="680" w:type="dxa"/>
            <w:tcBorders/>
          </w:tcPr>
          <w:p>
            <w:pPr>
              <w:pStyle w:val="Normal"/>
              <w:spacing w:lineRule="exact" w:line="256"/>
              <w:rPr>
                <w:rFonts w:ascii="Times New Roman" w:hAnsi="Times New Roman" w:eastAsia="Times New Roman" w:cs="Times New Roman"/>
                <w:sz w:val="24"/>
              </w:rPr>
            </w:pPr>
            <w:r>
              <w:rPr>
                <w:rFonts w:eastAsia="Times New Roman" w:cs="Times New Roman" w:ascii="Times New Roman" w:hAnsi="Times New Roman"/>
                <w:sz w:val="24"/>
              </w:rPr>
              <w:t>firm</w:t>
            </w:r>
          </w:p>
        </w:tc>
        <w:tc>
          <w:tcPr>
            <w:tcW w:w="2060" w:type="dxa"/>
            <w:gridSpan w:val="5"/>
            <w:tcBorders>
              <w:top w:val="single" w:sz="8" w:space="0" w:color="000000"/>
            </w:tcBorders>
          </w:tcPr>
          <w:p>
            <w:pPr>
              <w:pStyle w:val="Normal"/>
              <w:spacing w:lineRule="exact" w:line="256"/>
              <w:jc w:val="center"/>
              <w:rPr/>
            </w:pPr>
            <w:r>
              <w:rPr>
                <w:rFonts w:eastAsia="Times New Roman" w:cs="Times New Roman" w:ascii="Times New Roman" w:hAnsi="Times New Roman"/>
                <w:w w:val="85"/>
                <w:sz w:val="24"/>
              </w:rPr>
              <w:t>(citizen), owns  (Number</w:t>
            </w:r>
          </w:p>
        </w:tc>
        <w:tc>
          <w:tcPr>
            <w:tcW w:w="280" w:type="dxa"/>
            <w:tcBorders/>
          </w:tcPr>
          <w:p>
            <w:pPr>
              <w:pStyle w:val="Normal"/>
              <w:snapToGrid w:val="false"/>
              <w:spacing w:lineRule="atLeast" w:line="0"/>
              <w:rPr>
                <w:rFonts w:ascii="Times New Roman" w:hAnsi="Times New Roman" w:eastAsia="Times New Roman" w:cs="Times New Roman"/>
                <w:w w:val="85"/>
                <w:sz w:val="22"/>
              </w:rPr>
            </w:pPr>
            <w:r>
              <w:rPr>
                <w:rFonts w:eastAsia="Times New Roman" w:cs="Times New Roman" w:ascii="Times New Roman" w:hAnsi="Times New Roman"/>
                <w:w w:val="85"/>
                <w:sz w:val="22"/>
              </w:rPr>
            </w:r>
          </w:p>
        </w:tc>
        <w:tc>
          <w:tcPr>
            <w:tcW w:w="1180" w:type="dxa"/>
            <w:gridSpan w:val="4"/>
            <w:tcBorders>
              <w:top w:val="single" w:sz="8" w:space="0" w:color="000000"/>
            </w:tcBorders>
          </w:tcPr>
          <w:p>
            <w:pPr>
              <w:pStyle w:val="Normal"/>
              <w:spacing w:lineRule="exact" w:line="256"/>
              <w:rPr/>
            </w:pPr>
            <w:r>
              <w:rPr>
                <w:rFonts w:eastAsia="Times New Roman" w:cs="Times New Roman" w:ascii="Times New Roman" w:hAnsi="Times New Roman"/>
                <w:sz w:val="24"/>
              </w:rPr>
              <w:t>of Shares) ;</w:t>
            </w:r>
          </w:p>
        </w:tc>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00" w:type="dxa"/>
            <w:tcBorders/>
          </w:tcPr>
          <w:p>
            <w:pPr>
              <w:pStyle w:val="Normal"/>
              <w:spacing w:lineRule="exact" w:line="256"/>
              <w:ind w:start="460" w:end="0"/>
              <w:rPr>
                <w:rFonts w:ascii="Times New Roman" w:hAnsi="Times New Roman" w:eastAsia="Times New Roman" w:cs="Times New Roman"/>
                <w:sz w:val="24"/>
              </w:rPr>
            </w:pPr>
            <w:r>
              <w:rPr>
                <w:rFonts w:eastAsia="Times New Roman" w:cs="Times New Roman" w:ascii="Times New Roman" w:hAnsi="Times New Roman"/>
                <w:sz w:val="24"/>
              </w:rPr>
              <w:t>(Name)</w:t>
            </w:r>
          </w:p>
        </w:tc>
        <w:tc>
          <w:tcPr>
            <w:tcW w:w="3580" w:type="dxa"/>
            <w:gridSpan w:val="2"/>
            <w:tcBorders/>
          </w:tcPr>
          <w:p>
            <w:pPr>
              <w:pStyle w:val="Normal"/>
              <w:spacing w:lineRule="exact" w:line="256"/>
              <w:ind w:end="1085"/>
              <w:jc w:val="end"/>
              <w:rPr>
                <w:rFonts w:ascii="Times New Roman" w:hAnsi="Times New Roman" w:eastAsia="Times New Roman" w:cs="Times New Roman"/>
                <w:sz w:val="24"/>
              </w:rPr>
            </w:pPr>
            <w:r>
              <w:rPr>
                <w:rFonts w:eastAsia="Times New Roman" w:cs="Times New Roman" w:ascii="Times New Roman" w:hAnsi="Times New Roman"/>
                <w:sz w:val="24"/>
              </w:rPr>
              <w:t>, a   (Country)   firm</w:t>
            </w:r>
          </w:p>
        </w:tc>
      </w:tr>
      <w:tr>
        <w:trPr>
          <w:trHeight w:val="23" w:hRule="atLeast"/>
        </w:trPr>
        <w:tc>
          <w:tcPr>
            <w:tcW w:w="148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700" w:type="dxa"/>
            <w:gridSpan w:val="4"/>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5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63" w:hRule="atLeast"/>
        </w:trPr>
        <w:tc>
          <w:tcPr>
            <w:tcW w:w="3660" w:type="dxa"/>
            <w:gridSpan w:val="8"/>
            <w:tcBorders/>
          </w:tcPr>
          <w:p>
            <w:pPr>
              <w:pStyle w:val="Normal"/>
              <w:spacing w:lineRule="exact" w:line="263"/>
              <w:rPr>
                <w:rFonts w:ascii="Times New Roman" w:hAnsi="Times New Roman" w:eastAsia="Times New Roman" w:cs="Times New Roman"/>
                <w:sz w:val="24"/>
              </w:rPr>
            </w:pPr>
            <w:r>
              <w:rPr>
                <w:rFonts w:eastAsia="Times New Roman" w:cs="Times New Roman" w:ascii="Times New Roman" w:hAnsi="Times New Roman"/>
                <w:sz w:val="24"/>
              </w:rPr>
              <w:t>(citizen), owns   (Number of Shares)</w:t>
            </w:r>
          </w:p>
        </w:tc>
        <w:tc>
          <w:tcPr>
            <w:tcW w:w="280" w:type="dxa"/>
            <w:tcBorders/>
          </w:tcPr>
          <w:p>
            <w:pPr>
              <w:pStyle w:val="Normal"/>
              <w:spacing w:lineRule="exact" w:line="263"/>
              <w:jc w:val="end"/>
              <w:rPr>
                <w:rFonts w:ascii="Times New Roman" w:hAnsi="Times New Roman" w:eastAsia="Times New Roman" w:cs="Times New Roman"/>
                <w:sz w:val="24"/>
              </w:rPr>
            </w:pPr>
            <w:r>
              <w:rPr>
                <w:rFonts w:eastAsia="Times New Roman" w:cs="Times New Roman" w:ascii="Times New Roman" w:hAnsi="Times New Roman"/>
                <w:sz w:val="24"/>
              </w:rPr>
              <w:t>;</w:t>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3" w:hRule="atLeast"/>
        </w:trPr>
        <w:tc>
          <w:tcPr>
            <w:tcW w:w="1340" w:type="dxa"/>
            <w:gridSpan w:val="2"/>
            <w:vMerge w:val="restart"/>
            <w:tcBorders/>
          </w:tcPr>
          <w:p>
            <w:pPr>
              <w:pStyle w:val="Normal"/>
              <w:spacing w:lineRule="exact" w:line="204"/>
              <w:ind w:start="600" w:end="0"/>
              <w:rPr>
                <w:rFonts w:ascii="Times New Roman" w:hAnsi="Times New Roman" w:eastAsia="Times New Roman" w:cs="Times New Roman"/>
                <w:sz w:val="23"/>
              </w:rPr>
            </w:pPr>
            <w:r>
              <w:rPr>
                <w:rFonts w:eastAsia="Times New Roman" w:cs="Times New Roman" w:ascii="Times New Roman" w:hAnsi="Times New Roman"/>
                <w:sz w:val="23"/>
              </w:rPr>
              <w:t>(Name)</w:t>
            </w:r>
          </w:p>
        </w:tc>
        <w:tc>
          <w:tcPr>
            <w:tcW w:w="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2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36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0" w:type="dxa"/>
            <w:gridSpan w:val="4"/>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460" w:type="dxa"/>
            <w:vMerge w:val="restart"/>
            <w:tcBorders/>
          </w:tcPr>
          <w:p>
            <w:pPr>
              <w:pStyle w:val="Normal"/>
              <w:spacing w:lineRule="exact" w:line="204"/>
              <w:ind w:end="1085"/>
              <w:jc w:val="end"/>
              <w:rPr>
                <w:rFonts w:ascii="Times New Roman" w:hAnsi="Times New Roman" w:eastAsia="Times New Roman" w:cs="Times New Roman"/>
                <w:sz w:val="23"/>
              </w:rPr>
            </w:pPr>
            <w:r>
              <w:rPr>
                <w:rFonts w:eastAsia="Times New Roman" w:cs="Times New Roman" w:ascii="Times New Roman" w:hAnsi="Times New Roman"/>
                <w:sz w:val="23"/>
              </w:rPr>
              <w:t>(Number of Shares)  ;</w:t>
            </w:r>
          </w:p>
        </w:tc>
      </w:tr>
      <w:tr>
        <w:trPr>
          <w:trHeight w:val="184" w:hRule="atLeast"/>
        </w:trPr>
        <w:tc>
          <w:tcPr>
            <w:tcW w:w="1340" w:type="dxa"/>
            <w:gridSpan w:val="2"/>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20" w:type="dxa"/>
            <w:gridSpan w:val="2"/>
            <w:tcBorders/>
          </w:tcPr>
          <w:p>
            <w:pPr>
              <w:pStyle w:val="Normal"/>
              <w:spacing w:lineRule="exact" w:line="184"/>
              <w:ind w:start="440" w:end="0"/>
              <w:rPr>
                <w:rFonts w:ascii="Times New Roman" w:hAnsi="Times New Roman" w:eastAsia="Times New Roman" w:cs="Times New Roman"/>
                <w:sz w:val="21"/>
              </w:rPr>
            </w:pPr>
            <w:r>
              <w:rPr>
                <w:rFonts w:eastAsia="Times New Roman" w:cs="Times New Roman" w:ascii="Times New Roman" w:hAnsi="Times New Roman"/>
                <w:sz w:val="21"/>
              </w:rPr>
              <w:t>, a</w:t>
            </w:r>
          </w:p>
        </w:tc>
        <w:tc>
          <w:tcPr>
            <w:tcW w:w="1360" w:type="dxa"/>
            <w:gridSpan w:val="3"/>
            <w:tcBorders/>
          </w:tcPr>
          <w:p>
            <w:pPr>
              <w:pStyle w:val="Normal"/>
              <w:spacing w:lineRule="exact" w:line="184"/>
              <w:ind w:start="160" w:end="0"/>
              <w:rPr>
                <w:rFonts w:ascii="Times New Roman" w:hAnsi="Times New Roman" w:eastAsia="Times New Roman" w:cs="Times New Roman"/>
                <w:sz w:val="21"/>
              </w:rPr>
            </w:pPr>
            <w:r>
              <w:rPr>
                <w:rFonts w:eastAsia="Times New Roman" w:cs="Times New Roman" w:ascii="Times New Roman" w:hAnsi="Times New Roman"/>
                <w:sz w:val="21"/>
              </w:rPr>
              <w:t>(Country)</w:t>
            </w:r>
          </w:p>
        </w:tc>
        <w:tc>
          <w:tcPr>
            <w:tcW w:w="2080" w:type="dxa"/>
            <w:gridSpan w:val="5"/>
            <w:tcBorders/>
          </w:tcPr>
          <w:p>
            <w:pPr>
              <w:pStyle w:val="Normal"/>
              <w:spacing w:lineRule="exact" w:line="184"/>
              <w:ind w:start="40" w:end="0"/>
              <w:rPr>
                <w:rFonts w:ascii="Times New Roman" w:hAnsi="Times New Roman" w:eastAsia="Times New Roman" w:cs="Times New Roman"/>
                <w:sz w:val="21"/>
              </w:rPr>
            </w:pPr>
            <w:r>
              <w:rPr>
                <w:rFonts w:eastAsia="Times New Roman" w:cs="Times New Roman" w:ascii="Times New Roman" w:hAnsi="Times New Roman"/>
                <w:sz w:val="21"/>
              </w:rPr>
              <w:t>firm (citizen), owns</w:t>
            </w:r>
          </w:p>
        </w:tc>
        <w:tc>
          <w:tcPr>
            <w:tcW w:w="1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6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
            <wp:simplePos x="0" y="0"/>
            <wp:positionH relativeFrom="column">
              <wp:posOffset>3905250</wp:posOffset>
            </wp:positionH>
            <wp:positionV relativeFrom="paragraph">
              <wp:posOffset>-308610</wp:posOffset>
            </wp:positionV>
            <wp:extent cx="943610" cy="762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9" t="-1887" r="-19" b="-1887"/>
                    <a:stretch>
                      <a:fillRect/>
                    </a:stretch>
                  </pic:blipFill>
                  <pic:spPr bwMode="auto">
                    <a:xfrm>
                      <a:off x="0" y="0"/>
                      <a:ext cx="943610" cy="7620"/>
                    </a:xfrm>
                    <a:prstGeom prst="rect">
                      <a:avLst/>
                    </a:prstGeom>
                  </pic:spPr>
                </pic:pic>
              </a:graphicData>
            </a:graphic>
          </wp:anchor>
        </w:drawing>
        <mc:AlternateContent>
          <mc:Choice Requires="wps">
            <w:drawing>
              <wp:anchor behindDoc="1" distT="0" distB="0" distL="114935" distR="114935" simplePos="0" locked="0" layoutInCell="1" allowOverlap="1" relativeHeight="3">
                <wp:simplePos x="0" y="0"/>
                <wp:positionH relativeFrom="column">
                  <wp:posOffset>0</wp:posOffset>
                </wp:positionH>
                <wp:positionV relativeFrom="paragraph">
                  <wp:posOffset>45085</wp:posOffset>
                </wp:positionV>
                <wp:extent cx="1224280" cy="0"/>
                <wp:effectExtent l="0" t="3810" r="0" b="3810"/>
                <wp:wrapNone/>
                <wp:docPr id="2" name=""/>
                <a:graphic xmlns:a="http://schemas.openxmlformats.org/drawingml/2006/main">
                  <a:graphicData uri="http://schemas.microsoft.com/office/word/2010/wordprocessingShape">
                    <wps:wsp>
                      <wps:cNvSpPr/>
                      <wps:spPr>
                        <a:xfrm>
                          <a:off x="0" y="0"/>
                          <a:ext cx="12243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3.55pt" to="96.35pt,3.5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
                <wp:simplePos x="0" y="0"/>
                <wp:positionH relativeFrom="column">
                  <wp:posOffset>1407160</wp:posOffset>
                </wp:positionH>
                <wp:positionV relativeFrom="paragraph">
                  <wp:posOffset>45085</wp:posOffset>
                </wp:positionV>
                <wp:extent cx="905510" cy="0"/>
                <wp:effectExtent l="0" t="3810" r="0" b="3810"/>
                <wp:wrapNone/>
                <wp:docPr id="3" name=""/>
                <a:graphic xmlns:a="http://schemas.openxmlformats.org/drawingml/2006/main">
                  <a:graphicData uri="http://schemas.microsoft.com/office/word/2010/wordprocessingShape">
                    <wps:wsp>
                      <wps:cNvSpPr/>
                      <wps:spPr>
                        <a:xfrm>
                          <a:off x="0" y="0"/>
                          <a:ext cx="9054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10.8pt,3.55pt" to="182.05pt,3.5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3596005</wp:posOffset>
                </wp:positionH>
                <wp:positionV relativeFrom="paragraph">
                  <wp:posOffset>45085</wp:posOffset>
                </wp:positionV>
                <wp:extent cx="1513205" cy="0"/>
                <wp:effectExtent l="0" t="3810" r="0" b="3810"/>
                <wp:wrapNone/>
                <wp:docPr id="4" name=""/>
                <a:graphic xmlns:a="http://schemas.openxmlformats.org/drawingml/2006/main">
                  <a:graphicData uri="http://schemas.microsoft.com/office/word/2010/wordprocessingShape">
                    <wps:wsp>
                      <wps:cNvSpPr/>
                      <wps:spPr>
                        <a:xfrm>
                          <a:off x="0" y="0"/>
                          <a:ext cx="15130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83.15pt,3.55pt" to="402.25pt,3.55pt" stroked="t" o:allowincell="f" style="position:absolute">
                <v:stroke color="black" weight="7560" joinstyle="miter" endcap="flat"/>
                <v:fill o:detectmouseclick="t" on="false"/>
                <w10:wrap type="none"/>
              </v:line>
            </w:pict>
          </mc:Fallback>
        </mc:AlternateContent>
      </w:r>
    </w:p>
    <w:p>
      <w:pPr>
        <w:pStyle w:val="Normal"/>
        <w:spacing w:lineRule="exact" w:line="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end="40"/>
        <w:rPr>
          <w:rFonts w:ascii="Times New Roman" w:hAnsi="Times New Roman" w:eastAsia="Times New Roman" w:cs="Times New Roman"/>
          <w:sz w:val="24"/>
        </w:rPr>
      </w:pPr>
      <w:r>
        <w:rPr>
          <w:rFonts w:eastAsia="Times New Roman" w:cs="Times New Roman" w:ascii="Times New Roman" w:hAnsi="Times New Roman"/>
          <w:sz w:val="24"/>
        </w:rPr>
        <w:t>and these foreign stockholders shall not require, shall not have, and can be effectively excluded from access to all classified information and/or nuclear material released to this corporation, and are not represented on the Board of Directors of this corporation, do not possess sufficient voting power to elect a representative to the Board of Directors of this corporation, and are not entitled to such representation by agreement.</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240" w:end="40"/>
        <w:rPr>
          <w:rFonts w:ascii="Times New Roman" w:hAnsi="Times New Roman" w:eastAsia="Times New Roman" w:cs="Times New Roman"/>
          <w:sz w:val="24"/>
        </w:rPr>
      </w:pPr>
      <w:r>
        <w:rPr>
          <w:rFonts w:eastAsia="Times New Roman" w:cs="Times New Roman" w:ascii="Times New Roman" w:hAnsi="Times New Roman"/>
          <w:sz w:val="24"/>
        </w:rPr>
        <w:t>NOW THEREFORE be it resolved that we, the members of the Board of Directors of this corporation, recognize our obligation to comply fully with all provisions of the Security Plan and the National Industrial Security Program.</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240" w:end="20"/>
        <w:rPr>
          <w:rFonts w:ascii="Times New Roman" w:hAnsi="Times New Roman" w:eastAsia="Times New Roman" w:cs="Times New Roman"/>
          <w:sz w:val="24"/>
        </w:rPr>
      </w:pPr>
      <w:r>
        <w:rPr>
          <w:rFonts w:eastAsia="Times New Roman" w:cs="Times New Roman" w:ascii="Times New Roman" w:hAnsi="Times New Roman"/>
          <w:sz w:val="24"/>
        </w:rPr>
        <w:t>BE IT FURTHER RESOLVED that we recognize particularly our obligation to ensure that the foreign stockholders are not permitted representations in (Name of Company) , and to insulate the foreign stockholders and their representatives or agents from any control or influence over this corporation which might in any way affect access to classified information and/or nuclear material or performance on classified contracts which this corporation may enter into with the U.S. Government or other contractors of the U.S. Government; and</w:t>
      </w:r>
    </w:p>
    <w:p>
      <w:pPr>
        <w:sectPr>
          <w:type w:val="nextPage"/>
          <w:pgSz w:w="12240" w:h="15840"/>
          <w:pgMar w:left="1440" w:right="1440" w:gutter="0" w:header="0" w:top="1412" w:footer="0" w:bottom="1440"/>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
                <wp:simplePos x="0" y="0"/>
                <wp:positionH relativeFrom="column">
                  <wp:posOffset>3482975</wp:posOffset>
                </wp:positionH>
                <wp:positionV relativeFrom="paragraph">
                  <wp:posOffset>-727075</wp:posOffset>
                </wp:positionV>
                <wp:extent cx="1487805" cy="0"/>
                <wp:effectExtent l="0" t="3810" r="0" b="3810"/>
                <wp:wrapNone/>
                <wp:docPr id="5" name=""/>
                <a:graphic xmlns:a="http://schemas.openxmlformats.org/drawingml/2006/main">
                  <a:graphicData uri="http://schemas.microsoft.com/office/word/2010/wordprocessingShape">
                    <wps:wsp>
                      <wps:cNvSpPr/>
                      <wps:spPr>
                        <a:xfrm>
                          <a:off x="0" y="0"/>
                          <a:ext cx="14878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74.25pt,-57.25pt" to="391.35pt,-57.25pt" stroked="t" o:allowincell="f" style="position:absolute">
                <v:stroke color="black" weight="7560" joinstyle="miter" endcap="flat"/>
                <v:fill o:detectmouseclick="t" on="false"/>
                <w10:wrap type="none"/>
              </v:line>
            </w:pict>
          </mc:Fallback>
        </mc:AlternateContent>
      </w:r>
    </w:p>
    <w:p>
      <w:pPr>
        <w:pStyle w:val="Normal"/>
        <w:spacing w:lineRule="auto" w:line="206"/>
        <w:ind w:firstLine="240" w:end="40"/>
        <w:rPr>
          <w:rFonts w:ascii="Times New Roman" w:hAnsi="Times New Roman" w:eastAsia="Times New Roman" w:cs="Times New Roman"/>
          <w:sz w:val="24"/>
        </w:rPr>
      </w:pPr>
      <w:bookmarkStart w:id="1" w:name="page2"/>
      <w:bookmarkEnd w:id="1"/>
      <w:r>
        <w:rPr>
          <w:rFonts w:eastAsia="Times New Roman" w:cs="Times New Roman" w:ascii="Times New Roman" w:hAnsi="Times New Roman"/>
          <w:sz w:val="24"/>
        </w:rPr>
        <w:t>BE IT FURTHER RESOLVED that we recognize our obligation to provide immediate written notice to (insert name of the Cognizant Security Agency, i.e., DOE, DOD, CIA, or NRC)</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
                <wp:simplePos x="0" y="0"/>
                <wp:positionH relativeFrom="column">
                  <wp:posOffset>604520</wp:posOffset>
                </wp:positionH>
                <wp:positionV relativeFrom="paragraph">
                  <wp:posOffset>45720</wp:posOffset>
                </wp:positionV>
                <wp:extent cx="5022850" cy="0"/>
                <wp:effectExtent l="0" t="3810" r="0" b="3810"/>
                <wp:wrapNone/>
                <wp:docPr id="6" name=""/>
                <a:graphic xmlns:a="http://schemas.openxmlformats.org/drawingml/2006/main">
                  <a:graphicData uri="http://schemas.microsoft.com/office/word/2010/wordprocessingShape">
                    <wps:wsp>
                      <wps:cNvSpPr/>
                      <wps:spPr>
                        <a:xfrm>
                          <a:off x="0" y="0"/>
                          <a:ext cx="50227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47.6pt,3.6pt" to="443.05pt,3.6pt" stroked="t" o:allowincell="f" style="position:absolute">
                <v:stroke color="black" weight="7560" joinstyle="miter" endcap="flat"/>
                <v:fill o:detectmouseclick="t" on="false"/>
                <w10:wrap type="none"/>
              </v:line>
            </w:pict>
          </mc:Fallback>
        </mc:AlternateContent>
      </w:r>
    </w:p>
    <w:p>
      <w:pPr>
        <w:pStyle w:val="Normal"/>
        <w:spacing w:lineRule="exact" w:line="5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end="20"/>
        <w:rPr>
          <w:rFonts w:ascii="Times New Roman" w:hAnsi="Times New Roman" w:eastAsia="Times New Roman" w:cs="Times New Roman"/>
          <w:sz w:val="24"/>
        </w:rPr>
      </w:pPr>
      <w:r>
        <w:rPr>
          <w:rFonts w:eastAsia="Times New Roman" w:cs="Times New Roman" w:ascii="Times New Roman" w:hAnsi="Times New Roman"/>
          <w:sz w:val="24"/>
        </w:rPr>
        <w:t>of any change in the percentage of ownership of foreign owned voting stock, the identity of foreign persons owning the voting stock of this corporation, or any attempt by the foreign stockholders to gain representation on the Board or otherwise contravene in any way the intent of this resolution; and</w:t>
      </w:r>
    </w:p>
    <w:p>
      <w:pPr>
        <w:pStyle w:val="Normal"/>
        <w:spacing w:lineRule="exact" w:line="2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firstLine="240" w:end="620"/>
        <w:rPr>
          <w:rFonts w:ascii="Times New Roman" w:hAnsi="Times New Roman" w:eastAsia="Times New Roman" w:cs="Times New Roman"/>
          <w:sz w:val="24"/>
        </w:rPr>
      </w:pPr>
      <w:r>
        <w:rPr>
          <w:rFonts w:eastAsia="Times New Roman" w:cs="Times New Roman" w:ascii="Times New Roman" w:hAnsi="Times New Roman"/>
          <w:sz w:val="24"/>
        </w:rPr>
        <w:t>BE IT FURTHER RESOLVED that we recognize our obligation to make all current and future Officers, Directors, and executive personnel aware of these special obligations.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IN WITNESS WHEREOF I have hereunto set my hand and affixed the seal of</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 this day of 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620" w:leader="none"/>
        </w:tabs>
        <w:spacing w:lineRule="atLeast" w:line="0"/>
        <w:ind w:start="3840" w:end="0"/>
        <w:rPr/>
      </w:pPr>
      <w:r>
        <w:rPr>
          <w:rFonts w:eastAsia="Times New Roman" w:cs="Times New Roman" w:ascii="Times New Roman" w:hAnsi="Times New Roman"/>
          <w:sz w:val="24"/>
        </w:rPr>
        <w:t>(Signature)</w:t>
      </w:r>
      <w:r>
        <w:rPr>
          <w:rFonts w:eastAsia="Times New Roman" w:cs="Times New Roman" w:ascii="Times New Roman" w:hAnsi="Times New Roman"/>
        </w:rPr>
        <w:tab/>
      </w:r>
      <w:r>
        <w:rPr>
          <w:rFonts w:eastAsia="Times New Roman" w:cs="Times New Roman" w:ascii="Times New Roman" w:hAnsi="Times New Roman"/>
          <w:sz w:val="24"/>
        </w:rPr>
        <w:t>_</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8">
                <wp:simplePos x="0" y="0"/>
                <wp:positionH relativeFrom="column">
                  <wp:posOffset>1828165</wp:posOffset>
                </wp:positionH>
                <wp:positionV relativeFrom="paragraph">
                  <wp:posOffset>635</wp:posOffset>
                </wp:positionV>
                <wp:extent cx="1828800" cy="0"/>
                <wp:effectExtent l="0" t="3810" r="0" b="3810"/>
                <wp:wrapNone/>
                <wp:docPr id="7"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43.95pt,0pt" to="287.9pt,0pt" stroked="t" o:allowincell="f" style="position:absolute">
                <v:stroke color="black" weight="7560" joinstyle="miter" endcap="flat"/>
                <v:fill o:detectmouseclick="t" on="false"/>
                <w10:wrap type="none"/>
              </v:line>
            </w:pict>
          </mc:Fallback>
        </mc:AlternateContent>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160" w:end="0"/>
        <w:rPr>
          <w:rFonts w:ascii="Times New Roman" w:hAnsi="Times New Roman" w:eastAsia="Times New Roman" w:cs="Times New Roman"/>
          <w:sz w:val="24"/>
        </w:rPr>
      </w:pPr>
      <w:r>
        <w:rPr>
          <w:rFonts w:eastAsia="Times New Roman" w:cs="Times New Roman" w:ascii="Times New Roman" w:hAnsi="Times New Roman"/>
          <w:sz w:val="24"/>
        </w:rPr>
        <w:t>(SEAL)</w:t>
      </w:r>
    </w:p>
    <w:sectPr>
      <w:type w:val="nextPage"/>
      <w:pgSz w:w="12240" w:h="15840"/>
      <w:pgMar w:left="1440" w:right="1440" w:gutter="0" w:header="0" w:top="1412"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