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2.png" ContentType="image/png"/>
  <Override PartName="/word/media/image3.png" ContentType="image/png"/>
  <Override PartName="/word/media/image8.png" ContentType="image/png"/>
  <Override PartName="/word/media/image11.png" ContentType="image/png"/>
  <Override PartName="/word/media/image2.png" ContentType="image/png"/>
  <Override PartName="/word/media/image19.png" ContentType="image/png"/>
  <Override PartName="/word/media/image18.jpeg" ContentType="image/jpeg"/>
  <Override PartName="/word/media/image15.png" ContentType="image/png"/>
  <Override PartName="/word/media/image5.jpeg" ContentType="image/jpeg"/>
  <Override PartName="/word/media/image10.jpeg" ContentType="image/jpeg"/>
  <Override PartName="/word/media/image14.png" ContentType="image/png"/>
  <Override PartName="/word/media/image9.jpeg" ContentType="image/jpeg"/>
  <Override PartName="/word/media/image4.jpeg" ContentType="image/jpeg"/>
  <Override PartName="/word/media/image1.png" ContentType="image/png"/>
  <Override PartName="/word/media/image6.jpeg" ContentType="image/jpeg"/>
  <Override PartName="/word/media/image13.png" ContentType="image/png"/>
  <Override PartName="/word/media/image7.png" ContentType="image/png"/>
  <Override PartName="/word/media/image17.jpeg" ContentType="image/jpeg"/>
  <Override PartName="/word/media/image1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60" w:end="0"/>
        <w:rPr>
          <w:rFonts w:ascii="Cambria" w:hAnsi="Cambria" w:eastAsia="Cambria" w:cs="Cambria"/>
          <w:sz w:val="48"/>
        </w:rPr>
      </w:pPr>
      <w:bookmarkStart w:id="0" w:name="page1"/>
      <w:bookmarkEnd w:id="0"/>
      <w:r>
        <w:rPr>
          <w:rFonts w:eastAsia="Cambria" w:cs="Cambria" w:ascii="Cambria" w:hAnsi="Cambria"/>
          <w:sz w:val="48"/>
        </w:rPr>
        <w:t>The Normal Distribution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Diana Mindrila, Ph.D.</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Phoebe Baletnyne, M.Ed.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3"/>
        </w:rPr>
        <w:t>Based on Chapter 3 of The Basic Practice of Statistics (6</w:t>
      </w:r>
      <w:r>
        <w:rPr>
          <w:rFonts w:eastAsia="Cambria" w:cs="Cambria" w:ascii="Cambria" w:hAnsi="Cambria"/>
          <w:sz w:val="30"/>
          <w:vertAlign w:val="superscript"/>
        </w:rPr>
        <w:t>th</w:t>
      </w:r>
      <w:r>
        <w:rPr>
          <w:rFonts w:eastAsia="Cambria" w:cs="Cambria" w:ascii="Cambria" w:hAnsi="Cambria"/>
          <w:sz w:val="23"/>
        </w:rPr>
        <w:t xml:space="preserve"> 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Concepts:</w:t>
      </w:r>
    </w:p>
    <w:p>
      <w:pPr>
        <w:pStyle w:val="Normal"/>
        <w:spacing w:lineRule="exact" w:line="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Density Curves</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Normal Distributions</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 68-95-99.7 Rule</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 Standard Normal Distribution</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Finding Normal Proportions</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Using the Standard Normal Table</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Finding a Value When Given a Proportion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Objectives:</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Define and describe density curves</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Measure position using percentiles</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Measure position using z-scores</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Describe Normal distributions</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Describe and apply the 68-95-99.7 Rule</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Describe the standard Normal distribution</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Perform Normal calculations</w:t>
      </w:r>
    </w:p>
    <w:p>
      <w:pPr>
        <w:sectPr>
          <w:type w:val="nextPage"/>
          <w:pgSz w:w="12240" w:h="15840"/>
          <w:pgMar w:left="1440" w:right="1440" w:gutter="0" w:header="0" w:top="1439" w:footer="0" w:bottom="9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References: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800"/>
        <w:rPr/>
      </w:pPr>
      <w:r>
        <w:rPr>
          <w:rFonts w:eastAsia="Cambria" w:cs="Cambria" w:ascii="Cambria" w:hAnsi="Cambria"/>
          <w:sz w:val="24"/>
        </w:rPr>
        <w:t xml:space="preserve">Moore, D. S., Notz, W. I, &amp; Flinger, M. A. (2013). </w:t>
      </w:r>
      <w:r>
        <w:rPr>
          <w:rFonts w:eastAsia="Cambria" w:cs="Cambria" w:ascii="Cambria" w:hAnsi="Cambria"/>
          <w:i/>
          <w:sz w:val="24"/>
        </w:rPr>
        <w:t>The basic practice of statistics</w:t>
      </w:r>
      <w:r>
        <w:rPr>
          <w:rFonts w:eastAsia="Cambria" w:cs="Cambria" w:ascii="Cambria" w:hAnsi="Cambria"/>
          <w:sz w:val="24"/>
        </w:rPr>
        <w:t xml:space="preserve"> (6</w:t>
      </w:r>
      <w:r>
        <w:rPr>
          <w:rFonts w:eastAsia="Cambria" w:cs="Cambria" w:ascii="Cambria" w:hAnsi="Cambria"/>
          <w:sz w:val="31"/>
          <w:vertAlign w:val="superscript"/>
        </w:rPr>
        <w:t>th</w:t>
      </w:r>
      <w:r>
        <w:rPr>
          <w:rFonts w:eastAsia="Cambria" w:cs="Cambria" w:ascii="Cambria" w:hAnsi="Cambria"/>
          <w:sz w:val="24"/>
        </w:rPr>
        <w:t xml:space="preserve"> ed.). New York, NY: W. H. Freeman and Company.</w:t>
      </w:r>
    </w:p>
    <w:p>
      <w:pPr>
        <w:sectPr>
          <w:type w:val="continuous"/>
          <w:pgSz w:w="12240" w:h="15840"/>
          <w:pgMar w:left="1440" w:right="1440" w:gutter="0" w:header="0" w:top="1439" w:footer="0" w:bottom="936"/>
          <w:formProt w:val="false"/>
          <w:textDirection w:val="lrTb"/>
          <w:docGrid w:type="default" w:linePitch="360" w:charSpace="0"/>
        </w:sectPr>
      </w:pPr>
    </w:p>
    <w:p>
      <w:pPr>
        <w:pStyle w:val="Normal"/>
        <w:spacing w:lineRule="atLeast" w:line="0"/>
        <w:ind w:start="360" w:end="0"/>
        <w:rPr>
          <w:rFonts w:ascii="Cambria" w:hAnsi="Cambria" w:eastAsia="Cambria" w:cs="Cambria"/>
          <w:b/>
          <w:sz w:val="24"/>
        </w:rPr>
      </w:pPr>
      <w:bookmarkStart w:id="1" w:name="page2"/>
      <w:bookmarkEnd w:id="1"/>
      <w:r>
        <w:rPr>
          <w:rFonts w:eastAsia="Cambria" w:cs="Cambria" w:ascii="Cambria" w:hAnsi="Cambria"/>
          <w:b/>
          <w:sz w:val="24"/>
        </w:rPr>
        <w:t>Density Curves</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Cambria" w:hAnsi="Cambria" w:eastAsia="Cambria" w:cs="Cambria"/>
          <w:b/>
          <w:sz w:val="24"/>
        </w:rPr>
      </w:pPr>
      <w:r>
        <w:rPr>
          <w:rFonts w:eastAsia="Cambria" w:cs="Cambria" w:ascii="Cambria" w:hAnsi="Cambria"/>
          <w:b/>
          <w:sz w:val="24"/>
        </w:rPr>
        <w:t>Exploring Quantitative Data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175260</wp:posOffset>
            </wp:positionH>
            <wp:positionV relativeFrom="paragraph">
              <wp:posOffset>64770</wp:posOffset>
            </wp:positionV>
            <wp:extent cx="5478780" cy="193484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9" r="-3" b="-9"/>
                    <a:stretch>
                      <a:fillRect/>
                    </a:stretch>
                  </pic:blipFill>
                  <pic:spPr bwMode="auto">
                    <a:xfrm>
                      <a:off x="0" y="0"/>
                      <a:ext cx="5478780" cy="1934845"/>
                    </a:xfrm>
                    <a:prstGeom prst="rect">
                      <a:avLst/>
                    </a:prstGeom>
                  </pic:spPr>
                </pic:pic>
              </a:graphicData>
            </a:graphic>
          </wp:anchor>
        </w:drawing>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880" w:leader="none"/>
        </w:tabs>
        <w:spacing w:lineRule="atLeast" w:line="0"/>
        <w:ind w:hanging="354" w:start="880" w:end="0"/>
        <w:rPr>
          <w:rFonts w:ascii="Cambria" w:hAnsi="Cambria" w:eastAsia="Cambria" w:cs="Cambria"/>
          <w:sz w:val="28"/>
        </w:rPr>
      </w:pPr>
      <w:r>
        <w:rPr>
          <w:rFonts w:eastAsia="Arial" w:cs="Arial" w:ascii="Arial" w:hAnsi="Arial"/>
          <w:sz w:val="28"/>
        </w:rPr>
        <w:t>Always plot data first: make a graph.</w:t>
      </w:r>
    </w:p>
    <w:p>
      <w:pPr>
        <w:pStyle w:val="Normal"/>
        <w:numPr>
          <w:ilvl w:val="0"/>
          <w:numId w:val="3"/>
        </w:numPr>
        <w:tabs>
          <w:tab w:val="clear" w:pos="720"/>
          <w:tab w:val="left" w:pos="880" w:leader="none"/>
        </w:tabs>
        <w:spacing w:lineRule="auto" w:line="237"/>
        <w:ind w:hanging="354" w:start="880" w:end="1100"/>
        <w:rPr>
          <w:rFonts w:ascii="Cambria" w:hAnsi="Cambria" w:eastAsia="Cambria" w:cs="Cambria"/>
          <w:sz w:val="28"/>
        </w:rPr>
      </w:pPr>
      <w:r>
        <w:rPr>
          <w:rFonts w:eastAsia="Arial" w:cs="Arial" w:ascii="Arial" w:hAnsi="Arial"/>
          <w:sz w:val="28"/>
        </w:rPr>
        <w:t>Look for the overall pattern (shape, center, and spread) and for striking departures such as outliers.</w:t>
      </w:r>
    </w:p>
    <w:p>
      <w:pPr>
        <w:pStyle w:val="Normal"/>
        <w:numPr>
          <w:ilvl w:val="0"/>
          <w:numId w:val="3"/>
        </w:numPr>
        <w:tabs>
          <w:tab w:val="clear" w:pos="720"/>
          <w:tab w:val="left" w:pos="880" w:leader="none"/>
        </w:tabs>
        <w:spacing w:lineRule="auto" w:line="237"/>
        <w:ind w:hanging="354" w:start="880" w:end="880"/>
        <w:rPr>
          <w:rFonts w:ascii="Cambria" w:hAnsi="Cambria" w:eastAsia="Cambria" w:cs="Cambria"/>
          <w:sz w:val="28"/>
        </w:rPr>
      </w:pPr>
      <w:r>
        <w:rPr>
          <w:rFonts w:eastAsia="Arial" w:cs="Arial" w:ascii="Arial" w:hAnsi="Arial"/>
          <w:sz w:val="28"/>
        </w:rPr>
        <w:t>Calculate a numerical summary to briefly describe center and spread.</w:t>
      </w:r>
    </w:p>
    <w:p>
      <w:pPr>
        <w:pStyle w:val="Normal"/>
        <w:spacing w:lineRule="exact" w:line="1"/>
        <w:rPr>
          <w:rFonts w:ascii="Cambria" w:hAnsi="Cambria" w:eastAsia="Cambria" w:cs="Cambria"/>
          <w:sz w:val="28"/>
        </w:rPr>
      </w:pPr>
      <w:r>
        <w:rPr>
          <w:rFonts w:eastAsia="Cambria" w:cs="Cambria" w:ascii="Cambria" w:hAnsi="Cambria"/>
          <w:sz w:val="28"/>
        </w:rPr>
      </w:r>
    </w:p>
    <w:p>
      <w:pPr>
        <w:pStyle w:val="Normal"/>
        <w:numPr>
          <w:ilvl w:val="0"/>
          <w:numId w:val="3"/>
        </w:numPr>
        <w:tabs>
          <w:tab w:val="clear" w:pos="720"/>
          <w:tab w:val="left" w:pos="880" w:leader="none"/>
        </w:tabs>
        <w:spacing w:lineRule="auto" w:line="254"/>
        <w:ind w:hanging="354" w:start="880" w:end="700"/>
        <w:rPr>
          <w:rFonts w:ascii="Cambria" w:hAnsi="Cambria" w:eastAsia="Cambria" w:cs="Cambria"/>
          <w:sz w:val="28"/>
        </w:rPr>
      </w:pPr>
      <w:r>
        <w:rPr>
          <w:rFonts w:eastAsia="Arial" w:cs="Arial" w:ascii="Arial" w:hAnsi="Arial"/>
          <w:sz w:val="28"/>
        </w:rPr>
        <w:t>Sometimes the overall pattern of a large number of observations is so regular that it can be described by a smooth curve.</w:t>
      </w:r>
    </w:p>
    <w:p>
      <w:pPr>
        <w:pStyle w:val="Normal"/>
        <w:spacing w:lineRule="exact" w:line="307"/>
        <w:rPr>
          <w:rFonts w:ascii="Cambria" w:hAnsi="Cambria" w:eastAsia="Cambria" w:cs="Cambria"/>
          <w:sz w:val="28"/>
        </w:rPr>
      </w:pPr>
      <w:r>
        <w:rPr>
          <w:rFonts w:eastAsia="Cambria" w:cs="Cambria" w:ascii="Cambria" w:hAnsi="Cambria"/>
          <w:sz w:val="28"/>
        </w:rPr>
      </w:r>
    </w:p>
    <w:p>
      <w:pPr>
        <w:pStyle w:val="Normal"/>
        <w:numPr>
          <w:ilvl w:val="1"/>
          <w:numId w:val="3"/>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When describing data, always start with a graphical representation.</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pStyle w:val="Normal"/>
        <w:numPr>
          <w:ilvl w:val="1"/>
          <w:numId w:val="3"/>
        </w:numPr>
        <w:tabs>
          <w:tab w:val="clear" w:pos="720"/>
          <w:tab w:val="left" w:pos="1080" w:leader="none"/>
        </w:tabs>
        <w:spacing w:lineRule="auto" w:line="256"/>
        <w:ind w:hanging="360" w:start="1080" w:end="860"/>
        <w:jc w:val="both"/>
        <w:rPr>
          <w:rFonts w:ascii="Wingdings" w:hAnsi="Wingdings" w:eastAsia="Wingdings" w:cs="Wingdings"/>
          <w:b/>
          <w:sz w:val="24"/>
        </w:rPr>
      </w:pPr>
      <w:r>
        <w:rPr>
          <w:rFonts w:eastAsia="Cambria" w:cs="Cambria" w:ascii="Cambria" w:hAnsi="Cambria"/>
          <w:sz w:val="24"/>
        </w:rPr>
        <w:t>Graphs help identify the overall distribution pattern. Looking at a graph makes it visually clear how spread a variable is, which values occur most frequently, and whether or not the distribution is skewed.</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pStyle w:val="Normal"/>
        <w:numPr>
          <w:ilvl w:val="1"/>
          <w:numId w:val="3"/>
        </w:numPr>
        <w:tabs>
          <w:tab w:val="clear" w:pos="720"/>
          <w:tab w:val="left" w:pos="1080" w:leader="none"/>
        </w:tabs>
        <w:spacing w:lineRule="auto" w:line="256"/>
        <w:ind w:hanging="360" w:start="1080" w:end="480"/>
        <w:rPr>
          <w:rFonts w:ascii="Wingdings" w:hAnsi="Wingdings" w:eastAsia="Wingdings" w:cs="Wingdings"/>
          <w:b/>
          <w:sz w:val="24"/>
        </w:rPr>
      </w:pPr>
      <w:r>
        <w:rPr>
          <w:rFonts w:eastAsia="Cambria" w:cs="Cambria" w:ascii="Cambria" w:hAnsi="Cambria"/>
          <w:sz w:val="24"/>
        </w:rPr>
        <w:t>Next, obtain more precise information by providing a numerical summary of the data using the mean, median, range, five-number summary, and any other appropriate information.</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pStyle w:val="Normal"/>
        <w:numPr>
          <w:ilvl w:val="1"/>
          <w:numId w:val="3"/>
        </w:numPr>
        <w:tabs>
          <w:tab w:val="clear" w:pos="720"/>
          <w:tab w:val="left" w:pos="1080" w:leader="none"/>
        </w:tabs>
        <w:spacing w:lineRule="auto" w:line="256"/>
        <w:ind w:hanging="360" w:start="1080" w:end="460"/>
        <w:rPr>
          <w:rFonts w:ascii="Wingdings" w:hAnsi="Wingdings" w:eastAsia="Wingdings" w:cs="Wingdings"/>
          <w:b/>
          <w:sz w:val="24"/>
        </w:rPr>
      </w:pPr>
      <w:r>
        <w:rPr>
          <w:rFonts w:eastAsia="Cambria" w:cs="Cambria" w:ascii="Cambria" w:hAnsi="Cambria"/>
          <w:sz w:val="24"/>
        </w:rPr>
        <w:t>Some distributions are so regular that they can be described by a smooth curve. Real data are represented in a histogram. Curves represent a symbol, or an abstract version of a distribution.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289560</wp:posOffset>
            </wp:positionH>
            <wp:positionV relativeFrom="paragraph">
              <wp:posOffset>212090</wp:posOffset>
            </wp:positionV>
            <wp:extent cx="5250180" cy="136334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3" r="-3" b="-13"/>
                    <a:stretch>
                      <a:fillRect/>
                    </a:stretch>
                  </pic:blipFill>
                  <pic:spPr bwMode="auto">
                    <a:xfrm>
                      <a:off x="0" y="0"/>
                      <a:ext cx="5250180" cy="13633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pPr>
      <w:r>
        <w:rPr>
          <w:rFonts w:eastAsia="Arial" w:cs="Arial" w:ascii="Arial" w:hAnsi="Arial"/>
          <w:sz w:val="28"/>
        </w:rPr>
        <w:t xml:space="preserve">A </w:t>
      </w:r>
      <w:r>
        <w:rPr>
          <w:rFonts w:eastAsia="Arial" w:cs="Arial" w:ascii="Arial" w:hAnsi="Arial"/>
          <w:b/>
          <w:sz w:val="28"/>
          <w:u w:val="single"/>
        </w:rPr>
        <w:t>density curve</w:t>
      </w:r>
      <w:r>
        <w:rPr>
          <w:rFonts w:eastAsia="Arial" w:cs="Arial" w:ascii="Arial" w:hAnsi="Arial"/>
          <w:sz w:val="28"/>
        </w:rPr>
        <w:t xml:space="preserve"> is a curve that:</w:t>
      </w:r>
    </w:p>
    <w:p>
      <w:pPr>
        <w:pStyle w:val="Normal"/>
        <w:spacing w:lineRule="exact" w:line="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4"/>
        </w:numPr>
        <w:tabs>
          <w:tab w:val="clear" w:pos="720"/>
          <w:tab w:val="left" w:pos="2220" w:leader="none"/>
        </w:tabs>
        <w:spacing w:lineRule="atLeast" w:line="0"/>
        <w:ind w:hanging="434" w:start="2220" w:end="0"/>
        <w:rPr>
          <w:rFonts w:ascii="Arial" w:hAnsi="Arial" w:eastAsia="Arial" w:cs="Arial"/>
          <w:sz w:val="28"/>
        </w:rPr>
      </w:pPr>
      <w:r>
        <w:rPr>
          <w:rFonts w:eastAsia="Arial" w:cs="Arial" w:ascii="Arial" w:hAnsi="Arial"/>
          <w:sz w:val="28"/>
        </w:rPr>
        <w:t>is always on or above the horizontal axis</w:t>
      </w:r>
    </w:p>
    <w:p>
      <w:pPr>
        <w:pStyle w:val="Normal"/>
        <w:numPr>
          <w:ilvl w:val="0"/>
          <w:numId w:val="4"/>
        </w:numPr>
        <w:tabs>
          <w:tab w:val="clear" w:pos="720"/>
          <w:tab w:val="left" w:pos="2220" w:leader="none"/>
        </w:tabs>
        <w:spacing w:lineRule="atLeast" w:line="0"/>
        <w:ind w:hanging="434" w:start="2220" w:end="0"/>
        <w:rPr>
          <w:rFonts w:ascii="Arial" w:hAnsi="Arial" w:eastAsia="Arial" w:cs="Arial"/>
          <w:sz w:val="28"/>
        </w:rPr>
      </w:pPr>
      <w:r>
        <w:rPr>
          <w:rFonts w:eastAsia="Arial" w:cs="Arial" w:ascii="Arial" w:hAnsi="Arial"/>
          <w:sz w:val="28"/>
        </w:rPr>
        <w:t>has an area of exactly 1 underneath it</w:t>
      </w:r>
    </w:p>
    <w:p>
      <w:pPr>
        <w:pStyle w:val="Normal"/>
        <w:spacing w:lineRule="exact" w:line="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56"/>
        <w:ind w:start="700" w:end="900"/>
        <w:rPr>
          <w:rFonts w:ascii="Arial" w:hAnsi="Arial" w:eastAsia="Arial" w:cs="Arial"/>
          <w:sz w:val="22"/>
        </w:rPr>
      </w:pPr>
      <w:r>
        <w:rPr>
          <w:rFonts w:eastAsia="Arial" w:cs="Arial" w:ascii="Arial" w:hAnsi="Arial"/>
          <w:sz w:val="22"/>
        </w:rPr>
        <w:t>A density curve describes the overall pattern of a distribution. The area under the curve and above any range of values on the horizontal axis is the proportion of all observations that fall in that range.</w:t>
      </w:r>
    </w:p>
    <w:p>
      <w:pPr>
        <w:pStyle w:val="Normal"/>
        <w:spacing w:lineRule="exact" w:line="28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080" w:leader="none"/>
        </w:tabs>
        <w:spacing w:lineRule="auto" w:line="290"/>
        <w:ind w:hanging="360" w:start="1080" w:end="580"/>
        <w:rPr>
          <w:rFonts w:ascii="Wingdings" w:hAnsi="Wingdings" w:eastAsia="Wingdings" w:cs="Wingdings"/>
          <w:b/>
          <w:sz w:val="24"/>
        </w:rPr>
      </w:pPr>
      <w:r>
        <w:rPr>
          <w:rFonts w:eastAsia="Cambria" w:cs="Cambria" w:ascii="Cambria" w:hAnsi="Cambria"/>
          <w:b/>
          <w:sz w:val="24"/>
          <w:u w:val="single"/>
        </w:rPr>
        <w:t>Density curves</w:t>
      </w:r>
      <w:r>
        <w:rPr>
          <w:rFonts w:eastAsia="Cambria" w:cs="Cambria" w:ascii="Cambria" w:hAnsi="Cambria"/>
          <w:sz w:val="24"/>
        </w:rPr>
        <w:t xml:space="preserve"> are lines that show the location of the individuals along the horizontal axis and within the range of possible values.</w:t>
      </w:r>
    </w:p>
    <w:p>
      <w:pPr>
        <w:pStyle w:val="Normal"/>
        <w:numPr>
          <w:ilvl w:val="0"/>
          <w:numId w:val="5"/>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They help researchers to investigate the distribution of a variable.</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5"/>
        </w:numPr>
        <w:tabs>
          <w:tab w:val="clear" w:pos="720"/>
          <w:tab w:val="left" w:pos="1080" w:leader="none"/>
        </w:tabs>
        <w:spacing w:lineRule="auto" w:line="237"/>
        <w:ind w:hanging="360" w:start="1080" w:end="920"/>
        <w:rPr>
          <w:rFonts w:ascii="Wingdings" w:hAnsi="Wingdings" w:eastAsia="Wingdings" w:cs="Wingdings"/>
          <w:b/>
          <w:sz w:val="24"/>
        </w:rPr>
      </w:pPr>
      <w:r>
        <w:rPr>
          <w:rFonts w:eastAsia="Cambria" w:cs="Cambria" w:ascii="Cambria" w:hAnsi="Cambria"/>
          <w:sz w:val="24"/>
        </w:rPr>
        <w:t>Some density curves have certain properties that help researchers draw conclusions about the entire population.</w:t>
      </w:r>
    </w:p>
    <w:p>
      <w:pPr>
        <w:pStyle w:val="Normal"/>
        <w:spacing w:lineRule="atLeast" w:line="0"/>
        <w:ind w:start="360" w:end="0"/>
        <w:rPr>
          <w:rFonts w:ascii="Cambria" w:hAnsi="Cambria" w:eastAsia="Cambria" w:cs="Cambria"/>
          <w:b/>
          <w:sz w:val="24"/>
        </w:rPr>
      </w:pPr>
      <w:bookmarkStart w:id="2" w:name="page3"/>
      <w:bookmarkEnd w:id="2"/>
      <w:r>
        <w:rPr>
          <w:rFonts w:eastAsia="Cambria" w:cs="Cambria" w:ascii="Cambria" w:hAnsi="Cambria"/>
          <w:b/>
          <w:sz w:val="24"/>
        </w:rPr>
        <w:t>Density Curves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
        </w:numPr>
        <w:tabs>
          <w:tab w:val="clear" w:pos="720"/>
          <w:tab w:val="left" w:pos="1080" w:leader="none"/>
        </w:tabs>
        <w:spacing w:lineRule="auto" w:line="237"/>
        <w:ind w:hanging="360" w:start="1080" w:end="760"/>
        <w:rPr>
          <w:rFonts w:ascii="Wingdings" w:hAnsi="Wingdings" w:eastAsia="Wingdings" w:cs="Wingdings"/>
          <w:b/>
          <w:sz w:val="24"/>
        </w:rPr>
      </w:pPr>
      <w:r>
        <w:rPr>
          <w:rFonts w:eastAsia="Cambria" w:cs="Cambria" w:ascii="Cambria" w:hAnsi="Cambria"/>
          <w:sz w:val="24"/>
        </w:rPr>
        <w:t>Measures of center and spread apply to density curves as well as to actual sets of observations.</w:t>
      </w:r>
    </w:p>
    <w:p>
      <w:pPr>
        <w:pStyle w:val="Normal"/>
        <w:spacing w:lineRule="exact" w:line="3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Cambria" w:hAnsi="Cambria" w:eastAsia="Cambria" w:cs="Cambria"/>
          <w:b/>
          <w:sz w:val="24"/>
        </w:rPr>
      </w:pPr>
      <w:r>
        <w:rPr>
          <w:rFonts w:eastAsia="Cambria" w:cs="Cambria" w:ascii="Cambria" w:hAnsi="Cambria"/>
          <w:b/>
          <w:sz w:val="24"/>
        </w:rPr>
        <w:t>Distinguishing the Median and Mean of a Density Curve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175260</wp:posOffset>
            </wp:positionH>
            <wp:positionV relativeFrom="paragraph">
              <wp:posOffset>133985</wp:posOffset>
            </wp:positionV>
            <wp:extent cx="5364480" cy="124904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14" r="-3" b="-14"/>
                    <a:stretch>
                      <a:fillRect/>
                    </a:stretch>
                  </pic:blipFill>
                  <pic:spPr bwMode="auto">
                    <a:xfrm>
                      <a:off x="0" y="0"/>
                      <a:ext cx="5364480" cy="1249045"/>
                    </a:xfrm>
                    <a:prstGeom prst="rect">
                      <a:avLst/>
                    </a:prstGeom>
                  </pic:spPr>
                </pic:pic>
              </a:graphicData>
            </a:graphic>
          </wp:anchor>
        </w:drawing>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880" w:leader="none"/>
        </w:tabs>
        <w:spacing w:lineRule="atLeast" w:line="0"/>
        <w:ind w:hanging="354" w:start="880" w:end="1120"/>
        <w:rPr>
          <w:rFonts w:ascii="Arial" w:hAnsi="Arial" w:eastAsia="Arial" w:cs="Arial"/>
          <w:sz w:val="24"/>
        </w:rPr>
      </w:pPr>
      <w:r>
        <w:rPr>
          <w:rFonts w:eastAsia="Arial" w:cs="Arial" w:ascii="Arial" w:hAnsi="Arial"/>
          <w:sz w:val="24"/>
        </w:rPr>
        <w:t xml:space="preserve">The </w:t>
      </w:r>
      <w:r>
        <w:rPr>
          <w:rFonts w:eastAsia="Arial" w:cs="Arial" w:ascii="Arial" w:hAnsi="Arial"/>
          <w:b/>
          <w:sz w:val="24"/>
          <w:u w:val="single"/>
        </w:rPr>
        <w:t>median</w:t>
      </w:r>
      <w:r>
        <w:rPr>
          <w:rFonts w:eastAsia="Arial" w:cs="Arial" w:ascii="Arial" w:hAnsi="Arial"/>
          <w:sz w:val="24"/>
        </w:rPr>
        <w:t xml:space="preserve"> of a density curve is the equal-areas point, the point that divides the area under the curve in half.</w:t>
      </w:r>
    </w:p>
    <w:p>
      <w:pPr>
        <w:pStyle w:val="Normal"/>
        <w:numPr>
          <w:ilvl w:val="0"/>
          <w:numId w:val="7"/>
        </w:numPr>
        <w:tabs>
          <w:tab w:val="clear" w:pos="720"/>
          <w:tab w:val="left" w:pos="880" w:leader="none"/>
        </w:tabs>
        <w:spacing w:lineRule="auto" w:line="240"/>
        <w:ind w:hanging="354" w:start="880" w:end="1220"/>
        <w:rPr>
          <w:rFonts w:ascii="Arial" w:hAnsi="Arial" w:eastAsia="Arial" w:cs="Arial"/>
          <w:sz w:val="24"/>
        </w:rPr>
      </w:pPr>
      <w:r>
        <w:rPr>
          <w:rFonts w:eastAsia="Arial" w:cs="Arial" w:ascii="Arial" w:hAnsi="Arial"/>
          <w:sz w:val="24"/>
        </w:rPr>
        <w:t xml:space="preserve">The </w:t>
      </w:r>
      <w:r>
        <w:rPr>
          <w:rFonts w:eastAsia="Arial" w:cs="Arial" w:ascii="Arial" w:hAnsi="Arial"/>
          <w:b/>
          <w:sz w:val="24"/>
          <w:u w:val="single"/>
        </w:rPr>
        <w:t>mean</w:t>
      </w:r>
      <w:r>
        <w:rPr>
          <w:rFonts w:eastAsia="Arial" w:cs="Arial" w:ascii="Arial" w:hAnsi="Arial"/>
          <w:sz w:val="24"/>
        </w:rPr>
        <w:t xml:space="preserve"> of a density curve is the balance point, at which the curve would balance if made of solid material.</w:t>
      </w:r>
    </w:p>
    <w:p>
      <w:pPr>
        <w:pStyle w:val="Normal"/>
        <w:numPr>
          <w:ilvl w:val="0"/>
          <w:numId w:val="7"/>
        </w:numPr>
        <w:tabs>
          <w:tab w:val="clear" w:pos="720"/>
          <w:tab w:val="left" w:pos="880" w:leader="none"/>
        </w:tabs>
        <w:spacing w:lineRule="auto" w:line="276"/>
        <w:ind w:hanging="354" w:start="880" w:end="920"/>
        <w:jc w:val="both"/>
        <w:rPr>
          <w:rFonts w:ascii="Arial" w:hAnsi="Arial" w:eastAsia="Arial" w:cs="Arial"/>
          <w:sz w:val="24"/>
        </w:rPr>
      </w:pPr>
      <w:r>
        <w:rPr>
          <w:rFonts w:eastAsia="Arial" w:cs="Arial" w:ascii="Arial" w:hAnsi="Arial"/>
          <w:sz w:val="24"/>
        </w:rPr>
        <w:t>The median and the mean are the same for a symmetric density curve. They both lie at the center of the curve. The mean of a skewed curve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228600</wp:posOffset>
            </wp:positionH>
            <wp:positionV relativeFrom="paragraph">
              <wp:posOffset>299085</wp:posOffset>
            </wp:positionV>
            <wp:extent cx="5213350" cy="19558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4" t="-12" r="-4" b="-12"/>
                    <a:stretch>
                      <a:fillRect/>
                    </a:stretch>
                  </pic:blipFill>
                  <pic:spPr bwMode="auto">
                    <a:xfrm>
                      <a:off x="0" y="0"/>
                      <a:ext cx="5213350" cy="19558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 mean, median, and mode can also be represented on density curves.</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pStyle w:val="Normal"/>
        <w:numPr>
          <w:ilvl w:val="0"/>
          <w:numId w:val="8"/>
        </w:numPr>
        <w:tabs>
          <w:tab w:val="clear" w:pos="720"/>
          <w:tab w:val="left" w:pos="1080" w:leader="none"/>
        </w:tabs>
        <w:spacing w:lineRule="auto" w:line="237"/>
        <w:ind w:hanging="360" w:start="1080" w:end="500"/>
        <w:jc w:val="both"/>
        <w:rPr>
          <w:rFonts w:ascii="Wingdings" w:hAnsi="Wingdings" w:eastAsia="Wingdings" w:cs="Wingdings"/>
          <w:b/>
          <w:sz w:val="24"/>
        </w:rPr>
      </w:pPr>
      <w:r>
        <w:rPr>
          <w:rFonts w:eastAsia="Cambria" w:cs="Cambria" w:ascii="Cambria" w:hAnsi="Cambria"/>
          <w:sz w:val="24"/>
        </w:rPr>
        <w:t>When a distribution is symmetric or Normal, the mean and median overlap. The actual recorded values may be slightly different, but they are very close.</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8"/>
        </w:numPr>
        <w:tabs>
          <w:tab w:val="clear" w:pos="720"/>
          <w:tab w:val="left" w:pos="1080" w:leader="none"/>
        </w:tabs>
        <w:spacing w:lineRule="auto" w:line="237"/>
        <w:ind w:hanging="360" w:start="1080" w:end="480"/>
        <w:rPr>
          <w:rFonts w:ascii="Wingdings" w:hAnsi="Wingdings" w:eastAsia="Wingdings" w:cs="Wingdings"/>
          <w:b/>
          <w:sz w:val="24"/>
        </w:rPr>
      </w:pPr>
      <w:r>
        <w:rPr>
          <w:rFonts w:eastAsia="Cambria" w:cs="Cambria" w:ascii="Cambria" w:hAnsi="Cambria"/>
          <w:sz w:val="24"/>
        </w:rPr>
        <w:t>The mode will always be located at the highest point on the curve, because it shows the vale that occurs most frequently.</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8"/>
        </w:numPr>
        <w:tabs>
          <w:tab w:val="clear" w:pos="720"/>
          <w:tab w:val="left" w:pos="1080" w:leader="none"/>
        </w:tabs>
        <w:spacing w:lineRule="auto" w:line="256"/>
        <w:ind w:hanging="360" w:start="1080" w:end="520"/>
        <w:rPr>
          <w:rFonts w:ascii="Wingdings" w:hAnsi="Wingdings" w:eastAsia="Wingdings" w:cs="Wingdings"/>
          <w:b/>
          <w:sz w:val="24"/>
        </w:rPr>
      </w:pPr>
      <w:r>
        <w:rPr>
          <w:rFonts w:eastAsia="Cambria" w:cs="Cambria" w:ascii="Cambria" w:hAnsi="Cambria"/>
          <w:sz w:val="24"/>
        </w:rPr>
        <w:t>The median shows the point that divides the area under the curve in half, whereas the mean, which is drawn toward the extreme observations, shows the balance point.</w:t>
      </w:r>
    </w:p>
    <w:p>
      <w:pPr>
        <w:pStyle w:val="Normal"/>
        <w:spacing w:lineRule="atLeast" w:line="0"/>
        <w:ind w:start="360" w:end="0"/>
        <w:rPr>
          <w:rFonts w:ascii="Cambria" w:hAnsi="Cambria" w:eastAsia="Cambria" w:cs="Cambria"/>
          <w:b/>
          <w:sz w:val="24"/>
        </w:rPr>
      </w:pPr>
      <w:bookmarkStart w:id="3" w:name="page4"/>
      <w:bookmarkEnd w:id="3"/>
      <w:r>
        <w:rPr>
          <w:rFonts w:eastAsia="Cambria" w:cs="Cambria" w:ascii="Cambria" w:hAnsi="Cambria"/>
          <w:b/>
          <w:sz w:val="24"/>
        </w:rPr>
        <w:t>Density Curves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9"/>
        </w:numPr>
        <w:tabs>
          <w:tab w:val="clear" w:pos="720"/>
          <w:tab w:val="left" w:pos="1080" w:leader="none"/>
        </w:tabs>
        <w:spacing w:lineRule="auto" w:line="189"/>
        <w:ind w:hanging="360" w:start="1080" w:end="460"/>
        <w:rPr>
          <w:rFonts w:ascii="Wingdings" w:hAnsi="Wingdings" w:eastAsia="Wingdings" w:cs="Wingdings"/>
          <w:b/>
          <w:sz w:val="13"/>
        </w:rPr>
      </w:pPr>
      <w:r>
        <w:rPr>
          <w:rFonts w:eastAsia="Cambria" w:cs="Cambria" w:ascii="Cambria" w:hAnsi="Cambria"/>
          <w:sz w:val="13"/>
        </w:rPr>
        <w:t>The mean and standard deviation computed from actual observations (data) are denoted by</w:t>
      </w:r>
      <w:r>
        <w:rPr>
          <w:rFonts w:eastAsia="Cambria Math" w:cs="Cambria Math" w:ascii="Cambria Math" w:hAnsi="Cambria Math"/>
          <w:sz w:val="13"/>
        </w:rPr>
        <w:t xml:space="preserve">   ̅</w:t>
      </w:r>
      <w:r>
        <w:rPr>
          <w:rFonts w:eastAsia="Cambria" w:cs="Cambria" w:ascii="Cambria" w:hAnsi="Cambria"/>
          <w:sz w:val="13"/>
        </w:rPr>
        <w:t xml:space="preserve">and </w:t>
      </w:r>
      <w:r>
        <w:rPr>
          <w:rFonts w:eastAsia="Cambria" w:cs="Cambria" w:ascii="Cambria" w:hAnsi="Cambria"/>
          <w:i/>
          <w:sz w:val="13"/>
        </w:rPr>
        <w:t>s</w:t>
      </w:r>
      <w:r>
        <w:rPr>
          <w:rFonts w:eastAsia="Cambria" w:cs="Cambria" w:ascii="Cambria" w:hAnsi="Cambria"/>
          <w:sz w:val="13"/>
        </w:rPr>
        <w:t>, respectively</w:t>
      </w:r>
    </w:p>
    <w:p>
      <w:pPr>
        <w:pStyle w:val="Normal"/>
        <w:spacing w:lineRule="exact" w:line="72"/>
        <w:rPr>
          <w:rFonts w:ascii="Wingdings" w:hAnsi="Wingdings" w:eastAsia="Wingdings" w:cs="Wingdings"/>
          <w:b/>
          <w:sz w:val="13"/>
        </w:rPr>
      </w:pPr>
      <w:r>
        <w:rPr>
          <w:rFonts w:eastAsia="Wingdings" w:cs="Wingdings" w:ascii="Wingdings" w:hAnsi="Wingdings"/>
          <w:b/>
          <w:sz w:val="13"/>
        </w:rPr>
      </w:r>
    </w:p>
    <w:p>
      <w:pPr>
        <w:pStyle w:val="Normal"/>
        <w:numPr>
          <w:ilvl w:val="0"/>
          <w:numId w:val="9"/>
        </w:numPr>
        <w:tabs>
          <w:tab w:val="clear" w:pos="720"/>
          <w:tab w:val="left" w:pos="1080" w:leader="none"/>
        </w:tabs>
        <w:spacing w:lineRule="auto" w:line="237"/>
        <w:ind w:hanging="360" w:start="1080" w:end="640"/>
        <w:rPr>
          <w:rFonts w:ascii="Wingdings" w:hAnsi="Wingdings" w:eastAsia="Wingdings" w:cs="Wingdings"/>
          <w:b/>
          <w:sz w:val="24"/>
        </w:rPr>
      </w:pPr>
      <w:r>
        <w:rPr>
          <w:rFonts w:eastAsia="Cambria" w:cs="Cambria" w:ascii="Cambria" w:hAnsi="Cambria"/>
          <w:sz w:val="24"/>
        </w:rPr>
        <w:t>The mean and standard deviation of the actual distribution represented by the density curve are denoted by (“mu”) and (“sigma”), respectively.</w:t>
      </w:r>
    </w:p>
    <w:p>
      <w:pPr>
        <w:pStyle w:val="Normal"/>
        <w:spacing w:lineRule="exact" w:line="21"/>
        <w:rPr>
          <w:rFonts w:ascii="Wingdings" w:hAnsi="Wingdings" w:eastAsia="Wingdings" w:cs="Wingdings"/>
          <w:b/>
          <w:sz w:val="24"/>
        </w:rPr>
      </w:pPr>
      <w:r>
        <w:rPr>
          <w:rFonts w:eastAsia="Wingdings" w:cs="Wingdings" w:ascii="Wingdings" w:hAnsi="Wingdings"/>
          <w:b/>
          <w:sz w:val="24"/>
        </w:rPr>
      </w:r>
    </w:p>
    <w:p>
      <w:pPr>
        <w:pStyle w:val="Normal"/>
        <w:numPr>
          <w:ilvl w:val="1"/>
          <w:numId w:val="9"/>
        </w:numPr>
        <w:tabs>
          <w:tab w:val="clear" w:pos="720"/>
          <w:tab w:val="left" w:pos="1800" w:leader="none"/>
        </w:tabs>
        <w:spacing w:lineRule="auto" w:line="223"/>
        <w:ind w:hanging="360" w:start="1800" w:end="700"/>
        <w:rPr>
          <w:rFonts w:ascii="Wingdings" w:hAnsi="Wingdings" w:eastAsia="Wingdings" w:cs="Wingdings"/>
          <w:b/>
          <w:sz w:val="12"/>
        </w:rPr>
      </w:pPr>
      <w:r>
        <w:rPr>
          <w:rFonts w:eastAsia="Cambria" w:cs="Cambria" w:ascii="Cambria" w:hAnsi="Cambria"/>
          <w:sz w:val="12"/>
        </w:rPr>
        <w:t>The mean and standard deviation (</w:t>
      </w:r>
      <w:r>
        <w:rPr>
          <w:rFonts w:eastAsia="Cambria Math" w:cs="Cambria Math" w:ascii="Cambria Math" w:hAnsi="Cambria Math"/>
          <w:sz w:val="12"/>
        </w:rPr>
        <w:t xml:space="preserve">  ̅</w:t>
      </w:r>
      <w:r>
        <w:rPr>
          <w:rFonts w:eastAsia="Cambria" w:cs="Cambria" w:ascii="Cambria" w:hAnsi="Cambria"/>
          <w:sz w:val="12"/>
        </w:rPr>
        <w:t xml:space="preserve">and </w:t>
      </w:r>
      <w:r>
        <w:rPr>
          <w:rFonts w:eastAsia="Cambria" w:cs="Cambria" w:ascii="Cambria" w:hAnsi="Cambria"/>
          <w:i/>
          <w:sz w:val="12"/>
        </w:rPr>
        <w:t>s</w:t>
      </w:r>
      <w:r>
        <w:rPr>
          <w:rFonts w:eastAsia="Cambria" w:cs="Cambria" w:ascii="Cambria" w:hAnsi="Cambria"/>
          <w:sz w:val="12"/>
        </w:rPr>
        <w:t xml:space="preserve">) are called </w:t>
      </w:r>
      <w:r>
        <w:rPr>
          <w:rFonts w:eastAsia="Cambria" w:cs="Cambria" w:ascii="Cambria" w:hAnsi="Cambria"/>
          <w:i/>
          <w:sz w:val="12"/>
        </w:rPr>
        <w:t>statistics</w:t>
      </w:r>
      <w:r>
        <w:rPr>
          <w:rFonts w:eastAsia="Cambria" w:cs="Cambria" w:ascii="Cambria" w:hAnsi="Cambria"/>
          <w:sz w:val="12"/>
        </w:rPr>
        <w:t>, and they can be computed based on observations in the sample.</w:t>
      </w:r>
    </w:p>
    <w:p>
      <w:pPr>
        <w:pStyle w:val="Normal"/>
        <w:spacing w:lineRule="exact" w:line="86"/>
        <w:rPr>
          <w:rFonts w:ascii="Wingdings" w:hAnsi="Wingdings" w:eastAsia="Wingdings" w:cs="Wingdings"/>
          <w:b/>
          <w:sz w:val="12"/>
        </w:rPr>
      </w:pPr>
      <w:r>
        <w:rPr>
          <w:rFonts w:eastAsia="Wingdings" w:cs="Wingdings" w:ascii="Wingdings" w:hAnsi="Wingdings"/>
          <w:b/>
          <w:sz w:val="12"/>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1"/>
          <w:numId w:val="9"/>
        </w:numPr>
        <w:tabs>
          <w:tab w:val="clear" w:pos="720"/>
          <w:tab w:val="left" w:pos="1800" w:leader="none"/>
        </w:tabs>
        <w:spacing w:lineRule="auto" w:line="211"/>
        <w:ind w:hanging="360" w:start="1800" w:end="380"/>
        <w:rPr>
          <w:rFonts w:ascii="Wingdings" w:hAnsi="Wingdings" w:eastAsia="Wingdings" w:cs="Wingdings"/>
          <w:b/>
          <w:sz w:val="19"/>
        </w:rPr>
      </w:pPr>
      <w:r>
        <w:rPr>
          <w:rFonts w:eastAsia="Cambria" w:cs="Cambria" w:ascii="Cambria" w:hAnsi="Cambria"/>
          <w:sz w:val="19"/>
        </w:rPr>
        <w:t>The mean and standard deviation of the density curves ( and</w:t>
      </w:r>
      <w:r>
        <w:rPr>
          <w:rFonts w:eastAsia="Cambria Math" w:cs="Cambria Math" w:ascii="Cambria Math" w:hAnsi="Cambria Math"/>
          <w:sz w:val="19"/>
        </w:rPr>
        <w:t xml:space="preserve"> )</w:t>
      </w:r>
      <w:r>
        <w:rPr>
          <w:rFonts w:eastAsia="Cambria" w:cs="Cambria" w:ascii="Cambria" w:hAnsi="Cambria"/>
          <w:sz w:val="19"/>
        </w:rPr>
        <w:t xml:space="preserve"> are called </w:t>
      </w:r>
      <w:r>
        <w:rPr>
          <w:rFonts w:eastAsia="Cambria" w:cs="Cambria" w:ascii="Cambria" w:hAnsi="Cambria"/>
          <w:i/>
          <w:sz w:val="19"/>
        </w:rPr>
        <w:t>parameters</w:t>
      </w:r>
      <w:r>
        <w:rPr>
          <w:rFonts w:eastAsia="Cambria" w:cs="Cambria" w:ascii="Cambria" w:hAnsi="Cambria"/>
          <w:sz w:val="19"/>
        </w:rPr>
        <w:t>. They describe the entire population and are only estimated. With very few exceptions, the real value of the population is unknown and the values must be estimated, with a certain degree of confidence, based on observations from the sample.</w:t>
      </w:r>
    </w:p>
    <w:p>
      <w:pPr>
        <w:pStyle w:val="Normal"/>
        <w:spacing w:lineRule="atLeast" w:line="0"/>
        <w:ind w:start="360" w:end="0"/>
        <w:rPr>
          <w:rFonts w:ascii="Cambria" w:hAnsi="Cambria" w:eastAsia="Cambria" w:cs="Cambria"/>
          <w:b/>
          <w:sz w:val="24"/>
        </w:rPr>
      </w:pPr>
      <w:bookmarkStart w:id="4" w:name="page5"/>
      <w:bookmarkEnd w:id="4"/>
      <w:r>
        <w:rPr>
          <w:rFonts w:eastAsia="Cambria" w:cs="Cambria" w:ascii="Cambria" w:hAnsi="Cambria"/>
          <w:b/>
          <w:sz w:val="24"/>
        </w:rPr>
        <w:t>Normal Distributions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
        </w:numPr>
        <w:tabs>
          <w:tab w:val="clear" w:pos="720"/>
          <w:tab w:val="left" w:pos="1080" w:leader="none"/>
        </w:tabs>
        <w:spacing w:lineRule="auto" w:line="237"/>
        <w:ind w:hanging="360" w:start="1080" w:end="800"/>
        <w:rPr>
          <w:rFonts w:ascii="Wingdings" w:hAnsi="Wingdings" w:eastAsia="Wingdings" w:cs="Wingdings"/>
          <w:b/>
          <w:sz w:val="24"/>
        </w:rPr>
      </w:pPr>
      <w:r>
        <w:rPr>
          <w:rFonts w:eastAsia="Cambria" w:cs="Cambria" w:ascii="Cambria" w:hAnsi="Cambria"/>
          <w:sz w:val="24"/>
        </w:rPr>
        <w:t>One particularly important class of density curves are the Normal curves, which describe Normal distributions.</w:t>
      </w:r>
    </w:p>
    <w:p>
      <w:pPr>
        <w:pStyle w:val="Normal"/>
        <w:spacing w:lineRule="exact" w:line="43"/>
        <w:rPr>
          <w:rFonts w:ascii="Wingdings" w:hAnsi="Wingdings" w:eastAsia="Wingdings" w:cs="Wingdings"/>
          <w:b/>
          <w:sz w:val="24"/>
        </w:rPr>
      </w:pPr>
      <w:r>
        <w:rPr>
          <w:rFonts w:eastAsia="Wingdings" w:cs="Wingdings" w:ascii="Wingdings" w:hAnsi="Wingdings"/>
          <w:b/>
          <w:sz w:val="24"/>
        </w:rPr>
      </w:r>
    </w:p>
    <w:p>
      <w:pPr>
        <w:pStyle w:val="Normal"/>
        <w:numPr>
          <w:ilvl w:val="0"/>
          <w:numId w:val="10"/>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All Normal curves are symmetric, single-peaked, and bell-shaped.</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pStyle w:val="Normal"/>
        <w:numPr>
          <w:ilvl w:val="0"/>
          <w:numId w:val="10"/>
        </w:numPr>
        <w:tabs>
          <w:tab w:val="clear" w:pos="720"/>
          <w:tab w:val="left" w:pos="1080" w:leader="none"/>
        </w:tabs>
        <w:spacing w:lineRule="auto" w:line="237"/>
        <w:ind w:hanging="360" w:start="1080" w:end="1040"/>
        <w:rPr>
          <w:rFonts w:ascii="Wingdings" w:hAnsi="Wingdings" w:eastAsia="Wingdings" w:cs="Wingdings"/>
          <w:b/>
          <w:sz w:val="24"/>
        </w:rPr>
      </w:pPr>
      <w:r>
        <w:rPr>
          <w:rFonts w:eastAsia="Cambria" w:cs="Cambria" w:ascii="Cambria" w:hAnsi="Cambria"/>
          <w:sz w:val="24"/>
        </w:rPr>
        <w:t>A Specific Normal curve is described by giving its mean and standard deviation .</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
            <wp:simplePos x="0" y="0"/>
            <wp:positionH relativeFrom="column">
              <wp:posOffset>228600</wp:posOffset>
            </wp:positionH>
            <wp:positionV relativeFrom="paragraph">
              <wp:posOffset>28575</wp:posOffset>
            </wp:positionV>
            <wp:extent cx="5486400" cy="175133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0" r="-3" b="-10"/>
                    <a:stretch>
                      <a:fillRect/>
                    </a:stretch>
                  </pic:blipFill>
                  <pic:spPr bwMode="auto">
                    <a:xfrm>
                      <a:off x="0" y="0"/>
                      <a:ext cx="5486400" cy="17513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Density curves are used to illustrate many types of distributions.</w:t>
      </w:r>
    </w:p>
    <w:p>
      <w:pPr>
        <w:pStyle w:val="Normal"/>
        <w:spacing w:lineRule="exact" w:line="84"/>
        <w:rPr>
          <w:rFonts w:ascii="Wingdings" w:hAnsi="Wingdings" w:eastAsia="Wingdings" w:cs="Wingdings"/>
          <w:b/>
          <w:sz w:val="24"/>
        </w:rPr>
      </w:pPr>
      <w:r>
        <w:rPr>
          <w:rFonts w:eastAsia="Wingdings" w:cs="Wingdings" w:ascii="Wingdings" w:hAnsi="Wingdings"/>
          <w:b/>
          <w:sz w:val="24"/>
        </w:rPr>
      </w:r>
    </w:p>
    <w:p>
      <w:pPr>
        <w:pStyle w:val="Normal"/>
        <w:numPr>
          <w:ilvl w:val="0"/>
          <w:numId w:val="11"/>
        </w:numPr>
        <w:tabs>
          <w:tab w:val="clear" w:pos="720"/>
          <w:tab w:val="left" w:pos="1080" w:leader="none"/>
        </w:tabs>
        <w:spacing w:lineRule="auto" w:line="256"/>
        <w:ind w:hanging="360" w:start="1080" w:end="360"/>
        <w:rPr>
          <w:rFonts w:ascii="Wingdings" w:hAnsi="Wingdings" w:eastAsia="Wingdings" w:cs="Wingdings"/>
          <w:b/>
          <w:sz w:val="24"/>
        </w:rPr>
      </w:pPr>
      <w:r>
        <w:rPr>
          <w:rFonts w:eastAsia="Cambria" w:cs="Cambria" w:ascii="Cambria" w:hAnsi="Cambria"/>
          <w:sz w:val="24"/>
        </w:rPr>
        <w:t>The Normal distribution, or the bell-shaped distribution, is of special interest. This distribution describes many human traits. All Normal curves have symmetry, but not all symmetric distributions are Normal.</w:t>
      </w:r>
    </w:p>
    <w:p>
      <w:pPr>
        <w:pStyle w:val="Normal"/>
        <w:spacing w:lineRule="exact" w:line="63"/>
        <w:rPr>
          <w:rFonts w:ascii="Wingdings" w:hAnsi="Wingdings" w:eastAsia="Wingdings" w:cs="Wingdings"/>
          <w:b/>
          <w:sz w:val="24"/>
        </w:rPr>
      </w:pPr>
      <w:r>
        <w:rPr>
          <w:rFonts w:eastAsia="Wingdings" w:cs="Wingdings" w:ascii="Wingdings" w:hAnsi="Wingdings"/>
          <w:b/>
          <w:sz w:val="24"/>
        </w:rPr>
      </w:r>
    </w:p>
    <w:p>
      <w:pPr>
        <w:pStyle w:val="Normal"/>
        <w:numPr>
          <w:ilvl w:val="0"/>
          <w:numId w:val="11"/>
        </w:numPr>
        <w:tabs>
          <w:tab w:val="clear" w:pos="720"/>
          <w:tab w:val="left" w:pos="1080" w:leader="none"/>
        </w:tabs>
        <w:spacing w:lineRule="auto" w:line="256"/>
        <w:ind w:hanging="360" w:start="1080" w:end="520"/>
        <w:rPr>
          <w:rFonts w:ascii="Wingdings" w:hAnsi="Wingdings" w:eastAsia="Wingdings" w:cs="Wingdings"/>
          <w:b/>
          <w:sz w:val="24"/>
        </w:rPr>
      </w:pPr>
      <w:r>
        <w:rPr>
          <w:rFonts w:eastAsia="Cambria" w:cs="Cambria" w:ascii="Cambria" w:hAnsi="Cambria"/>
          <w:sz w:val="24"/>
        </w:rPr>
        <w:t>Normal distributions are typically described by reporting the mean, which shows where the center is located, and the standard deviation, which shows the spread of the curve, or the distance from the mean.</w:t>
      </w:r>
    </w:p>
    <w:p>
      <w:pPr>
        <w:pStyle w:val="Normal"/>
        <w:spacing w:lineRule="exact" w:line="63"/>
        <w:rPr>
          <w:rFonts w:ascii="Wingdings" w:hAnsi="Wingdings" w:eastAsia="Wingdings" w:cs="Wingdings"/>
          <w:b/>
          <w:sz w:val="24"/>
        </w:rPr>
      </w:pPr>
      <w:r>
        <w:rPr>
          <w:rFonts w:eastAsia="Wingdings" w:cs="Wingdings" w:ascii="Wingdings" w:hAnsi="Wingdings"/>
          <w:b/>
          <w:sz w:val="24"/>
        </w:rPr>
      </w:r>
    </w:p>
    <w:p>
      <w:pPr>
        <w:pStyle w:val="Normal"/>
        <w:numPr>
          <w:ilvl w:val="1"/>
          <w:numId w:val="11"/>
        </w:numPr>
        <w:tabs>
          <w:tab w:val="clear" w:pos="720"/>
          <w:tab w:val="left" w:pos="1620" w:leader="none"/>
        </w:tabs>
        <w:spacing w:lineRule="auto" w:line="237"/>
        <w:ind w:hanging="360" w:start="1620" w:end="1220"/>
        <w:rPr>
          <w:rFonts w:ascii="Wingdings" w:hAnsi="Wingdings" w:eastAsia="Wingdings" w:cs="Wingdings"/>
          <w:b/>
          <w:sz w:val="24"/>
        </w:rPr>
      </w:pPr>
      <w:r>
        <w:rPr>
          <w:rFonts w:eastAsia="Cambria" w:cs="Cambria" w:ascii="Cambria" w:hAnsi="Cambria"/>
          <w:sz w:val="24"/>
        </w:rPr>
        <w:t>When the standard deviation is large, the curve is wider like the example on the left.</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1"/>
          <w:numId w:val="11"/>
        </w:numPr>
        <w:tabs>
          <w:tab w:val="clear" w:pos="720"/>
          <w:tab w:val="left" w:pos="1620" w:leader="none"/>
        </w:tabs>
        <w:spacing w:lineRule="auto" w:line="237"/>
        <w:ind w:hanging="360" w:start="1620" w:end="820"/>
        <w:rPr>
          <w:rFonts w:ascii="Wingdings" w:hAnsi="Wingdings" w:eastAsia="Wingdings" w:cs="Wingdings"/>
          <w:b/>
          <w:sz w:val="24"/>
        </w:rPr>
      </w:pPr>
      <w:r>
        <w:rPr>
          <w:rFonts w:eastAsia="Cambria" w:cs="Cambria" w:ascii="Cambria" w:hAnsi="Cambria"/>
          <w:sz w:val="24"/>
        </w:rPr>
        <w:t>When the standard deviation is small, the curve is narrower like the example on the right.</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11"/>
        </w:numPr>
        <w:tabs>
          <w:tab w:val="clear" w:pos="720"/>
          <w:tab w:val="left" w:pos="1080" w:leader="none"/>
        </w:tabs>
        <w:spacing w:lineRule="auto" w:line="264"/>
        <w:ind w:hanging="360" w:start="1080" w:end="640"/>
        <w:rPr>
          <w:rFonts w:ascii="Wingdings" w:hAnsi="Wingdings" w:eastAsia="Wingdings" w:cs="Wingdings"/>
          <w:b/>
          <w:sz w:val="24"/>
        </w:rPr>
      </w:pPr>
      <w:r>
        <w:rPr>
          <w:rFonts w:eastAsia="Cambria" w:cs="Cambria" w:ascii="Cambria" w:hAnsi="Cambria"/>
          <w:sz w:val="24"/>
        </w:rPr>
        <w:t>One example of a variable that has a Normal distribution is IQ. In the population, the mean IQ is 100 and it standard deviation, depending on the test, is 15 or 16. If a large enough random sample is selected, the IQ distribution of the sample will resemble the Normal curve. The large the sample, the more clear the pattern will be.</w:t>
      </w:r>
    </w:p>
    <w:p>
      <w:pPr>
        <w:pStyle w:val="Normal"/>
        <w:spacing w:lineRule="atLeast" w:line="0"/>
        <w:ind w:start="360" w:end="0"/>
        <w:rPr>
          <w:rFonts w:ascii="Cambria" w:hAnsi="Cambria" w:eastAsia="Cambria" w:cs="Cambria"/>
          <w:b/>
          <w:sz w:val="24"/>
        </w:rPr>
      </w:pPr>
      <w:bookmarkStart w:id="5" w:name="page6"/>
      <w:bookmarkEnd w:id="5"/>
      <w:r>
        <w:rPr>
          <w:rFonts w:eastAsia="Cambria" w:cs="Cambria" w:ascii="Cambria" w:hAnsi="Cambria"/>
          <w:b/>
          <w:sz w:val="24"/>
        </w:rPr>
        <w:t>Normal Distributions</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clear" w:pos="720"/>
          <w:tab w:val="left" w:pos="1080" w:leader="none"/>
        </w:tabs>
        <w:spacing w:lineRule="auto" w:line="283"/>
        <w:ind w:hanging="360" w:start="1080" w:end="700"/>
        <w:rPr>
          <w:rFonts w:ascii="Wingdings" w:hAnsi="Wingdings" w:eastAsia="Wingdings" w:cs="Wingdings"/>
          <w:b/>
          <w:sz w:val="24"/>
        </w:rPr>
      </w:pPr>
      <w:r>
        <w:rPr>
          <w:rFonts w:eastAsia="Cambria" w:cs="Cambria" w:ascii="Cambria" w:hAnsi="Cambria"/>
          <w:sz w:val="24"/>
        </w:rPr>
        <w:t xml:space="preserve">A </w:t>
      </w:r>
      <w:r>
        <w:rPr>
          <w:rFonts w:eastAsia="Cambria" w:cs="Cambria" w:ascii="Cambria" w:hAnsi="Cambria"/>
          <w:b/>
          <w:sz w:val="24"/>
          <w:u w:val="single"/>
        </w:rPr>
        <w:t>Normal distribution</w:t>
      </w:r>
      <w:r>
        <w:rPr>
          <w:rFonts w:eastAsia="Cambria" w:cs="Cambria" w:ascii="Cambria" w:hAnsi="Cambria"/>
          <w:sz w:val="24"/>
        </w:rPr>
        <w:t xml:space="preserve"> is described by a Normal density curve. Any particular Normal distribution is completely specified by two numbers: its mean and its standard deviation .</w:t>
      </w:r>
    </w:p>
    <w:p>
      <w:pPr>
        <w:pStyle w:val="Normal"/>
        <w:spacing w:lineRule="exact" w:line="32"/>
        <w:rPr>
          <w:rFonts w:ascii="Wingdings" w:hAnsi="Wingdings" w:eastAsia="Wingdings" w:cs="Wingdings"/>
          <w:b/>
          <w:sz w:val="24"/>
        </w:rPr>
      </w:pPr>
      <w:r>
        <w:rPr>
          <w:rFonts w:eastAsia="Wingdings" w:cs="Wingdings" w:ascii="Wingdings" w:hAnsi="Wingdings"/>
          <w:b/>
          <w:sz w:val="24"/>
        </w:rPr>
      </w:r>
    </w:p>
    <w:p>
      <w:pPr>
        <w:pStyle w:val="Normal"/>
        <w:numPr>
          <w:ilvl w:val="1"/>
          <w:numId w:val="12"/>
        </w:numPr>
        <w:tabs>
          <w:tab w:val="clear" w:pos="720"/>
          <w:tab w:val="left" w:pos="1800" w:leader="none"/>
        </w:tabs>
        <w:spacing w:lineRule="auto" w:line="252"/>
        <w:ind w:hanging="360" w:start="1800" w:end="920"/>
        <w:rPr>
          <w:rFonts w:ascii="Wingdings" w:hAnsi="Wingdings" w:eastAsia="Wingdings" w:cs="Wingdings"/>
          <w:b/>
          <w:sz w:val="24"/>
        </w:rPr>
      </w:pPr>
      <w:r>
        <w:rPr>
          <w:rFonts w:eastAsia="Cambria" w:cs="Cambria" w:ascii="Cambria" w:hAnsi="Cambria"/>
          <w:sz w:val="24"/>
        </w:rPr>
        <w:t xml:space="preserve">The mean of a Normal distribution is the center of the symmetric </w:t>
      </w:r>
      <w:r>
        <w:rPr>
          <w:rFonts w:eastAsia="Cambria" w:cs="Cambria" w:ascii="Cambria" w:hAnsi="Cambria"/>
          <w:b/>
          <w:sz w:val="24"/>
          <w:u w:val="single"/>
        </w:rPr>
        <w:t>Normal curve</w:t>
      </w:r>
      <w:r>
        <w:rPr>
          <w:rFonts w:eastAsia="Cambria" w:cs="Cambria" w:ascii="Cambria" w:hAnsi="Cambria"/>
          <w:sz w:val="24"/>
        </w:rPr>
        <w:t>.</w:t>
      </w:r>
    </w:p>
    <w:p>
      <w:pPr>
        <w:pStyle w:val="Normal"/>
        <w:spacing w:lineRule="exact" w:line="51"/>
        <w:rPr>
          <w:rFonts w:ascii="Wingdings" w:hAnsi="Wingdings" w:eastAsia="Wingdings" w:cs="Wingdings"/>
          <w:b/>
          <w:sz w:val="24"/>
        </w:rPr>
      </w:pPr>
      <w:r>
        <w:rPr>
          <w:rFonts w:eastAsia="Wingdings" w:cs="Wingdings" w:ascii="Wingdings" w:hAnsi="Wingdings"/>
          <w:b/>
          <w:sz w:val="24"/>
        </w:rPr>
      </w:r>
    </w:p>
    <w:p>
      <w:pPr>
        <w:pStyle w:val="Normal"/>
        <w:numPr>
          <w:ilvl w:val="1"/>
          <w:numId w:val="12"/>
        </w:numPr>
        <w:tabs>
          <w:tab w:val="clear" w:pos="720"/>
          <w:tab w:val="left" w:pos="1800" w:leader="none"/>
        </w:tabs>
        <w:spacing w:lineRule="auto" w:line="237"/>
        <w:ind w:hanging="360" w:start="1800" w:end="520"/>
        <w:rPr>
          <w:rFonts w:ascii="Wingdings" w:hAnsi="Wingdings" w:eastAsia="Wingdings" w:cs="Wingdings"/>
          <w:b/>
          <w:sz w:val="24"/>
        </w:rPr>
      </w:pPr>
      <w:r>
        <w:rPr>
          <w:rFonts w:eastAsia="Cambria" w:cs="Cambria" w:ascii="Cambria" w:hAnsi="Cambria"/>
          <w:sz w:val="24"/>
        </w:rPr>
        <w:t>The standard deviation is the distance from the center to the change-of-curvature points on either side.</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1"/>
          <w:numId w:val="12"/>
        </w:numPr>
        <w:tabs>
          <w:tab w:val="clear" w:pos="720"/>
          <w:tab w:val="left" w:pos="1800" w:leader="none"/>
        </w:tabs>
        <w:spacing w:lineRule="auto" w:line="184"/>
        <w:ind w:hanging="360" w:start="1800" w:end="820"/>
        <w:rPr>
          <w:rFonts w:ascii="Wingdings" w:hAnsi="Wingdings" w:eastAsia="Wingdings" w:cs="Wingdings"/>
          <w:b/>
          <w:sz w:val="13"/>
        </w:rPr>
      </w:pPr>
      <w:r>
        <w:rPr>
          <w:rFonts w:eastAsia="Cambria" w:cs="Cambria" w:ascii="Cambria" w:hAnsi="Cambria"/>
          <w:sz w:val="13"/>
        </w:rPr>
        <w:t>The Normal distribution is abbreviated with mean and standard deviation as</w:t>
      </w:r>
      <w:r>
        <w:rPr>
          <w:rFonts w:eastAsia="Cambria Math" w:cs="Cambria Math" w:ascii="Cambria Math" w:hAnsi="Cambria Math"/>
          <w:sz w:val="13"/>
        </w:rPr>
        <w:t xml:space="preserve"> ( , )</w:t>
      </w:r>
    </w:p>
    <w:p>
      <w:pPr>
        <w:pStyle w:val="Normal"/>
        <w:spacing w:lineRule="atLeast" w:line="0"/>
        <w:ind w:start="360" w:end="0"/>
        <w:rPr>
          <w:rFonts w:ascii="Cambria" w:hAnsi="Cambria" w:eastAsia="Cambria" w:cs="Cambria"/>
          <w:b/>
          <w:sz w:val="24"/>
        </w:rPr>
      </w:pPr>
      <w:bookmarkStart w:id="6" w:name="page7"/>
      <w:bookmarkEnd w:id="6"/>
      <w:r>
        <w:rPr>
          <w:rFonts w:eastAsia="Cambria" w:cs="Cambria" w:ascii="Cambria" w:hAnsi="Cambria"/>
          <w:b/>
          <w:sz w:val="24"/>
        </w:rPr>
        <w:t>Normal Curve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1828800</wp:posOffset>
            </wp:positionH>
            <wp:positionV relativeFrom="paragraph">
              <wp:posOffset>178435</wp:posOffset>
            </wp:positionV>
            <wp:extent cx="3891915" cy="37719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9" t="-8" r="-9" b="-8"/>
                    <a:stretch>
                      <a:fillRect/>
                    </a:stretch>
                  </pic:blipFill>
                  <pic:spPr bwMode="auto">
                    <a:xfrm>
                      <a:off x="0" y="0"/>
                      <a:ext cx="3891915" cy="37719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360" w:end="6800"/>
        <w:rPr>
          <w:rFonts w:ascii="Cambria" w:hAnsi="Cambria" w:eastAsia="Cambria" w:cs="Cambria"/>
          <w:sz w:val="24"/>
        </w:rPr>
      </w:pPr>
      <w:r>
        <w:rPr>
          <w:rFonts w:eastAsia="Cambria" w:cs="Cambria" w:ascii="Cambria" w:hAnsi="Cambria"/>
          <w:sz w:val="24"/>
        </w:rPr>
        <w:t>Example: IQ score distribution based on the Standford-Binet Intelligence Scale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60" w:end="7160"/>
        <w:rPr>
          <w:rFonts w:ascii="Cambria" w:hAnsi="Cambria" w:eastAsia="Cambria" w:cs="Cambria"/>
          <w:sz w:val="23"/>
        </w:rPr>
      </w:pPr>
      <w:r>
        <w:rPr>
          <w:rFonts w:eastAsia="Cambria" w:cs="Cambria" w:ascii="Cambria" w:hAnsi="Cambria"/>
          <w:sz w:val="23"/>
        </w:rPr>
        <w:t>The smooth curve drawn over the</w:t>
      </w:r>
    </w:p>
    <w:p>
      <w:pPr>
        <w:pStyle w:val="Normal"/>
        <w:spacing w:lineRule="exact" w:line="6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6"/>
        <w:ind w:start="360" w:end="6740"/>
        <w:rPr/>
      </w:pPr>
      <w:r>
        <w:rPr>
          <w:rFonts w:eastAsia="Cambria" w:cs="Cambria" w:ascii="Cambria" w:hAnsi="Cambria"/>
          <w:sz w:val="23"/>
        </w:rPr>
        <w:t xml:space="preserve">histogram is a </w:t>
      </w:r>
      <w:r>
        <w:rPr>
          <w:rFonts w:eastAsia="Cambria" w:cs="Cambria" w:ascii="Cambria" w:hAnsi="Cambria"/>
          <w:b/>
          <w:sz w:val="23"/>
          <w:u w:val="single"/>
        </w:rPr>
        <w:t>mathematical model</w:t>
      </w:r>
    </w:p>
    <w:p>
      <w:pPr>
        <w:pStyle w:val="Normal"/>
        <w:spacing w:lineRule="auto" w:line="225"/>
        <w:ind w:start="360" w:end="0"/>
        <w:rPr>
          <w:rFonts w:ascii="Cambria" w:hAnsi="Cambria" w:eastAsia="Cambria" w:cs="Cambria"/>
          <w:sz w:val="24"/>
        </w:rPr>
      </w:pPr>
      <w:r>
        <w:rPr>
          <w:rFonts w:eastAsia="Cambria" w:cs="Cambria" w:ascii="Cambria" w:hAnsi="Cambria"/>
          <w:sz w:val="24"/>
        </w:rPr>
        <w:t>for the distribution.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080" w:leader="none"/>
        </w:tabs>
        <w:spacing w:lineRule="auto" w:line="237"/>
        <w:ind w:hanging="360" w:start="1080" w:end="840"/>
        <w:rPr>
          <w:rFonts w:ascii="Wingdings" w:hAnsi="Wingdings" w:eastAsia="Wingdings" w:cs="Wingdings"/>
          <w:b/>
          <w:sz w:val="24"/>
        </w:rPr>
      </w:pPr>
      <w:r>
        <w:rPr>
          <w:rFonts w:eastAsia="Cambria" w:cs="Cambria" w:ascii="Cambria" w:hAnsi="Cambria"/>
          <w:sz w:val="24"/>
        </w:rPr>
        <w:t>The histogram in this image represents a distribution of real IQ scores as measured by the Standford-Binet Intelligence Scale.</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3"/>
        </w:numPr>
        <w:tabs>
          <w:tab w:val="clear" w:pos="720"/>
          <w:tab w:val="left" w:pos="1080" w:leader="none"/>
        </w:tabs>
        <w:spacing w:lineRule="auto" w:line="237"/>
        <w:ind w:hanging="360" w:start="1080" w:end="660"/>
        <w:rPr>
          <w:rFonts w:ascii="Wingdings" w:hAnsi="Wingdings" w:eastAsia="Wingdings" w:cs="Wingdings"/>
          <w:b/>
          <w:sz w:val="24"/>
        </w:rPr>
      </w:pPr>
      <w:r>
        <w:rPr>
          <w:rFonts w:eastAsia="Cambria" w:cs="Cambria" w:ascii="Cambria" w:hAnsi="Cambria"/>
          <w:sz w:val="24"/>
        </w:rPr>
        <w:t>The blue bars represent the number of individuals who recorded IQ scores within a certain 5-point range.</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pStyle w:val="Normal"/>
        <w:numPr>
          <w:ilvl w:val="0"/>
          <w:numId w:val="13"/>
        </w:numPr>
        <w:tabs>
          <w:tab w:val="clear" w:pos="720"/>
          <w:tab w:val="left" w:pos="1080" w:leader="none"/>
        </w:tabs>
        <w:spacing w:lineRule="auto" w:line="237"/>
        <w:ind w:hanging="360" w:start="1080" w:end="520"/>
        <w:rPr>
          <w:rFonts w:ascii="Wingdings" w:hAnsi="Wingdings" w:eastAsia="Wingdings" w:cs="Wingdings"/>
          <w:b/>
          <w:sz w:val="24"/>
        </w:rPr>
      </w:pPr>
      <w:r>
        <w:rPr>
          <w:rFonts w:eastAsia="Cambria" w:cs="Cambria" w:ascii="Cambria" w:hAnsi="Cambria"/>
          <w:sz w:val="24"/>
        </w:rPr>
        <w:t>The main purpose of a histogram is to illustrate the general distribution of a set of data.</w:t>
      </w:r>
    </w:p>
    <w:p>
      <w:pPr>
        <w:pStyle w:val="Normal"/>
        <w:spacing w:lineRule="exact" w:line="43"/>
        <w:rPr>
          <w:rFonts w:ascii="Wingdings" w:hAnsi="Wingdings" w:eastAsia="Wingdings" w:cs="Wingdings"/>
          <w:b/>
          <w:sz w:val="24"/>
        </w:rPr>
      </w:pPr>
      <w:r>
        <w:rPr>
          <w:rFonts w:eastAsia="Wingdings" w:cs="Wingdings" w:ascii="Wingdings" w:hAnsi="Wingdings"/>
          <w:b/>
          <w:sz w:val="24"/>
        </w:rPr>
      </w:r>
    </w:p>
    <w:p>
      <w:pPr>
        <w:pStyle w:val="Normal"/>
        <w:numPr>
          <w:ilvl w:val="0"/>
          <w:numId w:val="13"/>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This variable has a mean of 100 and a standard deviation of 15.</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13"/>
        </w:numPr>
        <w:tabs>
          <w:tab w:val="clear" w:pos="720"/>
          <w:tab w:val="left" w:pos="1080" w:leader="none"/>
        </w:tabs>
        <w:spacing w:lineRule="auto" w:line="237"/>
        <w:ind w:hanging="360" w:start="1080" w:end="1100"/>
        <w:rPr>
          <w:rFonts w:ascii="Wingdings" w:hAnsi="Wingdings" w:eastAsia="Wingdings" w:cs="Wingdings"/>
          <w:b/>
          <w:sz w:val="24"/>
        </w:rPr>
      </w:pPr>
      <w:r>
        <w:rPr>
          <w:rFonts w:eastAsia="Cambria" w:cs="Cambria" w:ascii="Cambria" w:hAnsi="Cambria"/>
          <w:sz w:val="24"/>
        </w:rPr>
        <w:t>The curve that is drawn over the histogram is the Normal curve, and it summarized the distribution of the recorded scores.</w:t>
      </w:r>
    </w:p>
    <w:p>
      <w:pPr>
        <w:pStyle w:val="Normal"/>
        <w:spacing w:lineRule="atLeast" w:line="0"/>
        <w:ind w:start="360" w:end="0"/>
        <w:rPr>
          <w:rFonts w:ascii="Cambria" w:hAnsi="Cambria" w:eastAsia="Cambria" w:cs="Cambria"/>
          <w:b/>
          <w:sz w:val="24"/>
        </w:rPr>
      </w:pPr>
      <w:bookmarkStart w:id="7" w:name="page8"/>
      <w:bookmarkEnd w:id="7"/>
      <w:r>
        <w:rPr>
          <w:rFonts w:eastAsia="Cambria" w:cs="Cambria" w:ascii="Cambria" w:hAnsi="Cambria"/>
          <w:b/>
          <w:sz w:val="24"/>
        </w:rPr>
        <w:t>Normal Curve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
            <wp:simplePos x="0" y="0"/>
            <wp:positionH relativeFrom="column">
              <wp:posOffset>2400300</wp:posOffset>
            </wp:positionH>
            <wp:positionV relativeFrom="paragraph">
              <wp:posOffset>179070</wp:posOffset>
            </wp:positionV>
            <wp:extent cx="3314700" cy="34290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5" t="-5" r="-5" b="-5"/>
                    <a:stretch>
                      <a:fillRect/>
                    </a:stretch>
                  </pic:blipFill>
                  <pic:spPr bwMode="auto">
                    <a:xfrm>
                      <a:off x="0" y="0"/>
                      <a:ext cx="3314700" cy="3429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360" w:end="5820"/>
        <w:rPr>
          <w:rFonts w:ascii="Cambria" w:hAnsi="Cambria" w:eastAsia="Cambria" w:cs="Cambria"/>
          <w:sz w:val="24"/>
        </w:rPr>
      </w:pPr>
      <w:r>
        <w:rPr>
          <w:rFonts w:eastAsia="Cambria" w:cs="Cambria" w:ascii="Cambria" w:hAnsi="Cambria"/>
          <w:sz w:val="24"/>
        </w:rPr>
        <w:t>The areas of the shaded bars in this histogram represent the proportion of scores in the observed data that are less than or equal to 90. Total: N = 1015</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IQ&lt;90: N = 256 (25.22%)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5780"/>
        <w:rPr>
          <w:rFonts w:ascii="Cambria" w:hAnsi="Cambria" w:eastAsia="Cambria" w:cs="Cambria"/>
          <w:sz w:val="23"/>
        </w:rPr>
      </w:pPr>
      <w:r>
        <w:rPr>
          <w:rFonts w:eastAsia="Cambria" w:cs="Cambria" w:ascii="Cambria" w:hAnsi="Cambria"/>
          <w:sz w:val="23"/>
        </w:rPr>
        <w:t>Now the area under the smooth curve to the left of 90 is shaded. If the scale is adjusted so the total area under the</w:t>
      </w:r>
    </w:p>
    <w:p>
      <w:pPr>
        <w:pStyle w:val="Normal"/>
        <w:spacing w:lineRule="exact" w:line="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start="360" w:end="5780"/>
        <w:rPr/>
      </w:pPr>
      <w:r>
        <w:rPr>
          <w:rFonts w:eastAsia="Cambria" w:cs="Cambria" w:ascii="Cambria" w:hAnsi="Cambria"/>
          <w:sz w:val="24"/>
        </w:rPr>
        <w:t xml:space="preserve">curve is exactly 1, then this curve is called a </w:t>
      </w:r>
      <w:r>
        <w:rPr>
          <w:rFonts w:eastAsia="Cambria" w:cs="Cambria" w:ascii="Cambria" w:hAnsi="Cambria"/>
          <w:b/>
          <w:sz w:val="24"/>
          <w:u w:val="single"/>
        </w:rPr>
        <w:t>density curve</w:t>
      </w:r>
      <w:r>
        <w:rPr>
          <w:rFonts w:eastAsia="Cambria" w:cs="Cambria" w:ascii="Cambria" w:hAnsi="Cambria"/>
          <w:sz w:val="24"/>
        </w:rPr>
        <w:t>.</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60" w:end="6760"/>
        <w:rPr>
          <w:rFonts w:ascii="Cambria" w:hAnsi="Cambria" w:eastAsia="Cambria" w:cs="Cambria"/>
          <w:sz w:val="23"/>
        </w:rPr>
      </w:pPr>
      <w:r>
        <w:rPr>
          <w:rFonts w:eastAsia="Cambria" w:cs="Cambria" w:ascii="Cambria" w:hAnsi="Cambria"/>
          <w:sz w:val="23"/>
        </w:rPr>
        <w:t>Total Area = 1 Shaded Area = 0.2546</w:t>
      </w:r>
    </w:p>
    <w:p>
      <w:pPr>
        <w:pStyle w:val="Normal"/>
        <w:spacing w:lineRule="exact" w:line="34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4"/>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 entire area under the curve represents all the individuals in the sample.</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pStyle w:val="Normal"/>
        <w:numPr>
          <w:ilvl w:val="0"/>
          <w:numId w:val="14"/>
        </w:numPr>
        <w:tabs>
          <w:tab w:val="clear" w:pos="720"/>
          <w:tab w:val="left" w:pos="1080" w:leader="none"/>
        </w:tabs>
        <w:spacing w:lineRule="auto" w:line="237"/>
        <w:ind w:hanging="360" w:start="1080" w:end="1540"/>
        <w:rPr>
          <w:rFonts w:ascii="Wingdings" w:hAnsi="Wingdings" w:eastAsia="Wingdings" w:cs="Wingdings"/>
          <w:b/>
          <w:sz w:val="24"/>
        </w:rPr>
      </w:pPr>
      <w:r>
        <w:rPr>
          <w:rFonts w:eastAsia="Cambria" w:cs="Cambria" w:ascii="Cambria" w:hAnsi="Cambria"/>
          <w:sz w:val="24"/>
        </w:rPr>
        <w:t>If only part of the area is shaded, this represents the proportion of individuals who scored below a certain point.</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4"/>
        </w:numPr>
        <w:tabs>
          <w:tab w:val="clear" w:pos="720"/>
          <w:tab w:val="left" w:pos="1080" w:leader="none"/>
        </w:tabs>
        <w:spacing w:lineRule="auto" w:line="256"/>
        <w:ind w:hanging="360" w:start="1080" w:end="400"/>
        <w:rPr>
          <w:rFonts w:ascii="Wingdings" w:hAnsi="Wingdings" w:eastAsia="Wingdings" w:cs="Wingdings"/>
          <w:b/>
          <w:sz w:val="24"/>
        </w:rPr>
      </w:pPr>
      <w:r>
        <w:rPr>
          <w:rFonts w:eastAsia="Cambria" w:cs="Cambria" w:ascii="Cambria" w:hAnsi="Cambria"/>
          <w:sz w:val="24"/>
        </w:rPr>
        <w:t>In this above example, the area under the curve represents all the individuals in the sample. In this case, they add up to 1,015. This number represents 100% of the sample.</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pStyle w:val="Normal"/>
        <w:numPr>
          <w:ilvl w:val="0"/>
          <w:numId w:val="14"/>
        </w:numPr>
        <w:tabs>
          <w:tab w:val="clear" w:pos="720"/>
          <w:tab w:val="left" w:pos="1080" w:leader="none"/>
        </w:tabs>
        <w:spacing w:lineRule="auto" w:line="237"/>
        <w:ind w:hanging="360" w:start="1080" w:end="400"/>
        <w:rPr>
          <w:rFonts w:ascii="Wingdings" w:hAnsi="Wingdings" w:eastAsia="Wingdings" w:cs="Wingdings"/>
          <w:b/>
          <w:sz w:val="24"/>
        </w:rPr>
      </w:pPr>
      <w:r>
        <w:rPr>
          <w:rFonts w:eastAsia="Cambria" w:cs="Cambria" w:ascii="Cambria" w:hAnsi="Cambria"/>
          <w:sz w:val="24"/>
        </w:rPr>
        <w:t>The shaded area in the above example represents the individuals who had an IQ score below 90. This group consists of 256 individuals.</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4"/>
        </w:numPr>
        <w:tabs>
          <w:tab w:val="clear" w:pos="720"/>
          <w:tab w:val="left" w:pos="1080" w:leader="none"/>
        </w:tabs>
        <w:spacing w:lineRule="auto" w:line="261"/>
        <w:ind w:hanging="360" w:start="1080" w:end="360"/>
        <w:rPr>
          <w:rFonts w:ascii="Wingdings" w:hAnsi="Wingdings" w:eastAsia="Wingdings" w:cs="Wingdings"/>
          <w:b/>
          <w:sz w:val="24"/>
        </w:rPr>
      </w:pPr>
      <w:r>
        <w:rPr>
          <w:rFonts w:eastAsia="Cambria" w:cs="Cambria" w:ascii="Cambria" w:hAnsi="Cambria"/>
          <w:sz w:val="24"/>
        </w:rPr>
        <w:t>To find the percentage, divide the number in the group by the total number, and then multiply by 100. In this case, 256 divided by 1015 times 100 results in a percentage of 25.22. This means that 25.22% of the individuals in this sample had an IQ score below 90.</w:t>
      </w:r>
    </w:p>
    <w:p>
      <w:pPr>
        <w:pStyle w:val="Normal"/>
        <w:spacing w:lineRule="exact" w:line="61"/>
        <w:rPr>
          <w:rFonts w:ascii="Wingdings" w:hAnsi="Wingdings" w:eastAsia="Wingdings" w:cs="Wingdings"/>
          <w:b/>
          <w:sz w:val="24"/>
        </w:rPr>
      </w:pPr>
      <w:r>
        <w:rPr>
          <w:rFonts w:eastAsia="Wingdings" w:cs="Wingdings" w:ascii="Wingdings" w:hAnsi="Wingdings"/>
          <w:b/>
          <w:sz w:val="24"/>
        </w:rPr>
      </w:r>
    </w:p>
    <w:p>
      <w:pPr>
        <w:pStyle w:val="Normal"/>
        <w:numPr>
          <w:ilvl w:val="0"/>
          <w:numId w:val="14"/>
        </w:numPr>
        <w:tabs>
          <w:tab w:val="clear" w:pos="720"/>
          <w:tab w:val="left" w:pos="1080" w:leader="none"/>
        </w:tabs>
        <w:spacing w:lineRule="auto" w:line="266"/>
        <w:ind w:hanging="360" w:start="1080" w:end="440"/>
        <w:rPr>
          <w:rFonts w:ascii="Wingdings" w:hAnsi="Wingdings" w:eastAsia="Wingdings" w:cs="Wingdings"/>
          <w:b/>
          <w:sz w:val="24"/>
        </w:rPr>
      </w:pPr>
      <w:r>
        <w:rPr>
          <w:rFonts w:eastAsia="Cambria" w:cs="Cambria" w:ascii="Cambria" w:hAnsi="Cambria"/>
          <w:sz w:val="24"/>
        </w:rPr>
        <w:t>The Normal curve is used to find proportions from the entire population, rather than just from the sample. The values for the entire population are often unknown, but if the variable has a Normal distribution, the proportion can be found using only the population mean and standard deviation for that variable.</w:t>
      </w:r>
    </w:p>
    <w:p>
      <w:pPr>
        <w:pStyle w:val="Normal"/>
        <w:spacing w:lineRule="exact" w:line="52"/>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912"/>
          <w:pgNumType w:fmt="decimal"/>
          <w:formProt w:val="false"/>
          <w:textDirection w:val="lrTb"/>
          <w:docGrid w:type="default" w:linePitch="360" w:charSpace="0"/>
        </w:sectPr>
        <w:pStyle w:val="Normal"/>
        <w:numPr>
          <w:ilvl w:val="0"/>
          <w:numId w:val="14"/>
        </w:numPr>
        <w:tabs>
          <w:tab w:val="clear" w:pos="720"/>
          <w:tab w:val="left" w:pos="1080" w:leader="none"/>
        </w:tabs>
        <w:spacing w:lineRule="auto" w:line="261"/>
        <w:ind w:hanging="360" w:start="1080" w:end="680"/>
        <w:rPr>
          <w:rFonts w:ascii="Wingdings" w:hAnsi="Wingdings" w:eastAsia="Wingdings" w:cs="Wingdings"/>
          <w:b/>
          <w:sz w:val="24"/>
        </w:rPr>
      </w:pPr>
      <w:r>
        <w:rPr>
          <w:rFonts w:eastAsia="Cambria" w:cs="Cambria" w:ascii="Cambria" w:hAnsi="Cambria"/>
          <w:sz w:val="24"/>
        </w:rPr>
        <w:t>Rather than using percentages, statisticians use decimals. Therefore, the entire area under the curve is 1. Using the properties of the Normal curve, the shaded are in the above example is 0.2546. This will be explained in greater detail later.</w:t>
      </w:r>
    </w:p>
    <w:p>
      <w:pPr>
        <w:pStyle w:val="Normal"/>
        <w:spacing w:lineRule="atLeast" w:line="0"/>
        <w:ind w:start="360" w:end="0"/>
        <w:rPr>
          <w:rFonts w:ascii="Cambria" w:hAnsi="Cambria" w:eastAsia="Cambria" w:cs="Cambria"/>
          <w:b/>
          <w:sz w:val="24"/>
        </w:rPr>
      </w:pPr>
      <w:bookmarkStart w:id="8" w:name="page9"/>
      <w:bookmarkEnd w:id="8"/>
      <w:r>
        <w:rPr>
          <w:rFonts w:eastAsia="Cambria" w:cs="Cambria" w:ascii="Cambria" w:hAnsi="Cambria"/>
          <w:b/>
          <w:sz w:val="24"/>
        </w:rPr>
        <w:t>The 68-95-99.7 Rule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
            <wp:simplePos x="0" y="0"/>
            <wp:positionH relativeFrom="column">
              <wp:posOffset>175260</wp:posOffset>
            </wp:positionH>
            <wp:positionV relativeFrom="paragraph">
              <wp:posOffset>156210</wp:posOffset>
            </wp:positionV>
            <wp:extent cx="5593080" cy="132334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4" r="-3" b="-14"/>
                    <a:stretch>
                      <a:fillRect/>
                    </a:stretch>
                  </pic:blipFill>
                  <pic:spPr bwMode="auto">
                    <a:xfrm>
                      <a:off x="0" y="0"/>
                      <a:ext cx="5593080" cy="1323340"/>
                    </a:xfrm>
                    <a:prstGeom prst="rect">
                      <a:avLst/>
                    </a:prstGeom>
                  </pic:spPr>
                </pic:pic>
              </a:graphicData>
            </a:graphic>
          </wp:anchor>
        </w:drawing>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8"/>
          <w:u w:val="single"/>
        </w:rPr>
      </w:pPr>
      <w:r>
        <w:rPr>
          <w:rFonts w:eastAsia="Arial" w:cs="Arial" w:ascii="Arial" w:hAnsi="Arial"/>
          <w:b/>
          <w:sz w:val="28"/>
          <w:u w:val="single"/>
        </w:rPr>
        <w:t>The 68-95-99.7 Rule</w:t>
      </w:r>
    </w:p>
    <w:p>
      <w:pPr>
        <w:pStyle w:val="Normal"/>
        <w:spacing w:lineRule="exact" w:line="4"/>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ind w:start="520" w:end="0"/>
        <w:rPr/>
      </w:pPr>
      <w:r>
        <w:rPr>
          <w:rFonts w:eastAsia="Arial" w:cs="Arial" w:ascii="Arial" w:hAnsi="Arial"/>
          <w:sz w:val="28"/>
        </w:rPr>
        <w:t xml:space="preserve">In the Normal distribution with mean </w:t>
      </w:r>
      <w:r>
        <w:rPr>
          <w:rFonts w:eastAsia="Arial" w:cs="Arial" w:ascii="Arial" w:hAnsi="Arial"/>
          <w:i/>
          <w:sz w:val="28"/>
        </w:rPr>
        <w:t>µ</w:t>
      </w:r>
      <w:r>
        <w:rPr>
          <w:rFonts w:eastAsia="Arial" w:cs="Arial" w:ascii="Arial" w:hAnsi="Arial"/>
          <w:sz w:val="28"/>
        </w:rPr>
        <w:t xml:space="preserve"> and standard deviation </w:t>
      </w:r>
      <w:r>
        <w:rPr>
          <w:rFonts w:eastAsia="Arial" w:cs="Arial" w:ascii="Arial" w:hAnsi="Arial"/>
          <w:i/>
          <w:sz w:val="28"/>
        </w:rPr>
        <w:t>σ</w:t>
      </w:r>
      <w:r>
        <w:rPr>
          <w:rFonts w:eastAsia="Arial" w:cs="Arial" w:ascii="Arial" w:hAnsi="Arial"/>
          <w:sz w:val="28"/>
        </w:rPr>
        <w:t>:</w:t>
      </w:r>
    </w:p>
    <w:p>
      <w:pPr>
        <w:pStyle w:val="Normal"/>
        <w:spacing w:lineRule="exact" w:line="116"/>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5"/>
        </w:numPr>
        <w:tabs>
          <w:tab w:val="clear" w:pos="720"/>
          <w:tab w:val="left" w:pos="1160" w:leader="none"/>
        </w:tabs>
        <w:spacing w:lineRule="atLeast" w:line="0"/>
        <w:ind w:hanging="364" w:start="1160" w:end="0"/>
        <w:rPr>
          <w:rFonts w:ascii="Arial" w:hAnsi="Arial" w:eastAsia="Arial" w:cs="Arial"/>
          <w:sz w:val="28"/>
        </w:rPr>
      </w:pPr>
      <w:r>
        <w:rPr>
          <w:rFonts w:eastAsia="Arial" w:cs="Arial" w:ascii="Arial" w:hAnsi="Arial"/>
          <w:sz w:val="28"/>
        </w:rPr>
        <w:t xml:space="preserve">Approximately </w:t>
      </w:r>
      <w:r>
        <w:rPr>
          <w:rFonts w:eastAsia="Arial" w:cs="Arial" w:ascii="Arial" w:hAnsi="Arial"/>
          <w:b/>
          <w:sz w:val="28"/>
        </w:rPr>
        <w:t>68%</w:t>
      </w:r>
      <w:r>
        <w:rPr>
          <w:rFonts w:eastAsia="Arial" w:cs="Arial" w:ascii="Arial" w:hAnsi="Arial"/>
          <w:sz w:val="28"/>
        </w:rPr>
        <w:t xml:space="preserve"> of the observations fall within </w:t>
      </w:r>
      <w:r>
        <w:rPr>
          <w:rFonts w:eastAsia="Arial" w:cs="Arial" w:ascii="Arial" w:hAnsi="Arial"/>
          <w:i/>
          <w:sz w:val="28"/>
        </w:rPr>
        <w:t>σ</w:t>
      </w:r>
      <w:r>
        <w:rPr>
          <w:rFonts w:eastAsia="Arial" w:cs="Arial" w:ascii="Arial" w:hAnsi="Arial"/>
          <w:sz w:val="28"/>
        </w:rPr>
        <w:t xml:space="preserve"> of </w:t>
      </w:r>
      <w:r>
        <w:rPr>
          <w:rFonts w:eastAsia="Arial" w:cs="Arial" w:ascii="Arial" w:hAnsi="Arial"/>
          <w:i/>
          <w:sz w:val="28"/>
        </w:rPr>
        <w:t>µ.</w:t>
      </w:r>
    </w:p>
    <w:p>
      <w:pPr>
        <w:pStyle w:val="Normal"/>
        <w:spacing w:lineRule="exact" w:line="2"/>
        <w:rPr>
          <w:rFonts w:ascii="Arial" w:hAnsi="Arial" w:eastAsia="Arial" w:cs="Arial"/>
          <w:sz w:val="28"/>
        </w:rPr>
      </w:pPr>
      <w:r>
        <w:rPr>
          <w:rFonts w:eastAsia="Arial" w:cs="Arial" w:ascii="Arial" w:hAnsi="Arial"/>
          <w:sz w:val="28"/>
        </w:rPr>
      </w:r>
    </w:p>
    <w:p>
      <w:pPr>
        <w:pStyle w:val="Normal"/>
        <w:numPr>
          <w:ilvl w:val="0"/>
          <w:numId w:val="15"/>
        </w:numPr>
        <w:tabs>
          <w:tab w:val="clear" w:pos="720"/>
          <w:tab w:val="left" w:pos="1160" w:leader="none"/>
        </w:tabs>
        <w:spacing w:lineRule="atLeast" w:line="0"/>
        <w:ind w:hanging="364" w:start="1160" w:end="0"/>
        <w:rPr>
          <w:rFonts w:ascii="Arial" w:hAnsi="Arial" w:eastAsia="Arial" w:cs="Arial"/>
          <w:sz w:val="28"/>
        </w:rPr>
      </w:pPr>
      <w:r>
        <w:rPr>
          <w:rFonts w:eastAsia="Arial" w:cs="Arial" w:ascii="Arial" w:hAnsi="Arial"/>
          <w:sz w:val="28"/>
        </w:rPr>
        <w:t xml:space="preserve">Approximately </w:t>
      </w:r>
      <w:r>
        <w:rPr>
          <w:rFonts w:eastAsia="Arial" w:cs="Arial" w:ascii="Arial" w:hAnsi="Arial"/>
          <w:b/>
          <w:sz w:val="28"/>
        </w:rPr>
        <w:t>95%</w:t>
      </w:r>
      <w:r>
        <w:rPr>
          <w:rFonts w:eastAsia="Arial" w:cs="Arial" w:ascii="Arial" w:hAnsi="Arial"/>
          <w:sz w:val="28"/>
        </w:rPr>
        <w:t xml:space="preserve"> of the observations fall within 2</w:t>
      </w:r>
      <w:r>
        <w:rPr>
          <w:rFonts w:eastAsia="Arial" w:cs="Arial" w:ascii="Arial" w:hAnsi="Arial"/>
          <w:i/>
          <w:sz w:val="28"/>
        </w:rPr>
        <w:t>σ</w:t>
      </w:r>
      <w:r>
        <w:rPr>
          <w:rFonts w:eastAsia="Arial" w:cs="Arial" w:ascii="Arial" w:hAnsi="Arial"/>
          <w:sz w:val="28"/>
        </w:rPr>
        <w:t xml:space="preserve"> of </w:t>
      </w:r>
      <w:r>
        <w:rPr>
          <w:rFonts w:eastAsia="Arial" w:cs="Arial" w:ascii="Arial" w:hAnsi="Arial"/>
          <w:i/>
          <w:sz w:val="28"/>
        </w:rPr>
        <w:t>µ.</w:t>
      </w:r>
    </w:p>
    <w:p>
      <w:pPr>
        <w:pStyle w:val="Normal"/>
        <w:numPr>
          <w:ilvl w:val="0"/>
          <w:numId w:val="15"/>
        </w:numPr>
        <w:tabs>
          <w:tab w:val="clear" w:pos="720"/>
          <w:tab w:val="left" w:pos="1160" w:leader="none"/>
        </w:tabs>
        <w:spacing w:lineRule="atLeast" w:line="0"/>
        <w:ind w:hanging="364" w:start="1160" w:end="0"/>
        <w:rPr>
          <w:rFonts w:ascii="Arial" w:hAnsi="Arial" w:eastAsia="Arial" w:cs="Arial"/>
          <w:sz w:val="28"/>
        </w:rPr>
      </w:pPr>
      <w:r>
        <w:rPr>
          <w:rFonts w:eastAsia="Arial" w:cs="Arial" w:ascii="Arial" w:hAnsi="Arial"/>
          <w:sz w:val="28"/>
        </w:rPr>
        <w:t xml:space="preserve">Approximately </w:t>
      </w:r>
      <w:r>
        <w:rPr>
          <w:rFonts w:eastAsia="Arial" w:cs="Arial" w:ascii="Arial" w:hAnsi="Arial"/>
          <w:b/>
          <w:sz w:val="28"/>
        </w:rPr>
        <w:t>99.7%</w:t>
      </w:r>
      <w:r>
        <w:rPr>
          <w:rFonts w:eastAsia="Arial" w:cs="Arial" w:ascii="Arial" w:hAnsi="Arial"/>
          <w:sz w:val="28"/>
        </w:rPr>
        <w:t xml:space="preserve"> of the observations fall within 3</w:t>
      </w:r>
      <w:r>
        <w:rPr>
          <w:rFonts w:eastAsia="Arial" w:cs="Arial" w:ascii="Arial" w:hAnsi="Arial"/>
          <w:i/>
          <w:sz w:val="28"/>
        </w:rPr>
        <w:t>σ</w:t>
      </w:r>
      <w:r>
        <w:rPr>
          <w:rFonts w:eastAsia="Arial" w:cs="Arial" w:ascii="Arial" w:hAnsi="Arial"/>
          <w:sz w:val="28"/>
        </w:rPr>
        <w:t xml:space="preserve"> of </w:t>
      </w:r>
      <w:r>
        <w:rPr>
          <w:rFonts w:eastAsia="Arial" w:cs="Arial" w:ascii="Arial" w:hAnsi="Arial"/>
          <w:i/>
          <w:sz w:val="28"/>
        </w:rPr>
        <w:t>µ.</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w:drawing>
          <wp:anchor behindDoc="1" distT="0" distB="0" distL="114935" distR="114935" simplePos="0" locked="0" layoutInCell="1" allowOverlap="1" relativeHeight="10">
            <wp:simplePos x="0" y="0"/>
            <wp:positionH relativeFrom="column">
              <wp:posOffset>685800</wp:posOffset>
            </wp:positionH>
            <wp:positionV relativeFrom="paragraph">
              <wp:posOffset>174625</wp:posOffset>
            </wp:positionV>
            <wp:extent cx="4446905" cy="211582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2" t="-23" r="-12" b="-23"/>
                    <a:stretch>
                      <a:fillRect/>
                    </a:stretch>
                  </pic:blipFill>
                  <pic:spPr bwMode="auto">
                    <a:xfrm>
                      <a:off x="0" y="0"/>
                      <a:ext cx="4446905" cy="2115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uto" w:line="256"/>
        <w:ind w:hanging="360" w:start="1080" w:end="380"/>
        <w:jc w:val="both"/>
        <w:rPr>
          <w:rFonts w:ascii="Wingdings" w:hAnsi="Wingdings" w:eastAsia="Wingdings" w:cs="Wingdings"/>
          <w:b/>
          <w:sz w:val="24"/>
        </w:rPr>
      </w:pPr>
      <w:r>
        <w:rPr>
          <w:rFonts w:eastAsia="Cambria" w:cs="Cambria" w:ascii="Cambria" w:hAnsi="Cambria"/>
          <w:sz w:val="24"/>
        </w:rPr>
        <w:t>Normal curves enable researchers to calculate the proportions of individuals who are located within certain intervals. With Normal curves, some intervals are already calculated. This is called the 68-95-99.7 Rule.</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660"/>
        <w:rPr>
          <w:rFonts w:ascii="Wingdings" w:hAnsi="Wingdings" w:eastAsia="Wingdings" w:cs="Wingdings"/>
          <w:b/>
          <w:sz w:val="24"/>
        </w:rPr>
      </w:pPr>
      <w:r>
        <w:rPr>
          <w:rFonts w:eastAsia="Cambria" w:cs="Cambria" w:ascii="Cambria" w:hAnsi="Cambria"/>
          <w:sz w:val="24"/>
        </w:rPr>
        <w:t>If the population mean and standard deviation for a particular variable are known, the location of the majority of individuals can be quickly found.</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400"/>
        <w:rPr>
          <w:rFonts w:ascii="Wingdings" w:hAnsi="Wingdings" w:eastAsia="Wingdings" w:cs="Wingdings"/>
          <w:b/>
          <w:sz w:val="24"/>
        </w:rPr>
      </w:pPr>
      <w:r>
        <w:rPr>
          <w:rFonts w:eastAsia="Cambria" w:cs="Cambria" w:ascii="Cambria" w:hAnsi="Cambria"/>
          <w:sz w:val="24"/>
        </w:rPr>
        <w:t>The majority of individuals are located in the highest area of the curve, which is around the mean.</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800"/>
        <w:rPr>
          <w:rFonts w:ascii="Wingdings" w:hAnsi="Wingdings" w:eastAsia="Wingdings" w:cs="Wingdings"/>
          <w:b/>
          <w:sz w:val="24"/>
        </w:rPr>
      </w:pPr>
      <w:r>
        <w:rPr>
          <w:rFonts w:eastAsia="Cambria" w:cs="Cambria" w:ascii="Cambria" w:hAnsi="Cambria"/>
          <w:sz w:val="24"/>
        </w:rPr>
        <w:t>The intervals within one standard deviation of the mean each account for 34.1% of the population.</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1140"/>
        <w:rPr>
          <w:rFonts w:ascii="Wingdings" w:hAnsi="Wingdings" w:eastAsia="Wingdings" w:cs="Wingdings"/>
          <w:b/>
          <w:sz w:val="24"/>
        </w:rPr>
      </w:pPr>
      <w:r>
        <w:rPr>
          <w:rFonts w:eastAsia="Cambria" w:cs="Cambria" w:ascii="Cambria" w:hAnsi="Cambria"/>
          <w:sz w:val="24"/>
        </w:rPr>
        <w:t>Therefore, approximately 68% of the population is located within one standard deviation above or below the mean.</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440"/>
        <w:rPr>
          <w:rFonts w:ascii="Wingdings" w:hAnsi="Wingdings" w:eastAsia="Wingdings" w:cs="Wingdings"/>
          <w:b/>
          <w:sz w:val="24"/>
        </w:rPr>
      </w:pPr>
      <w:r>
        <w:rPr>
          <w:rFonts w:eastAsia="Cambria" w:cs="Cambria" w:ascii="Cambria" w:hAnsi="Cambria"/>
          <w:sz w:val="24"/>
        </w:rPr>
        <w:t>The intervals between one and two standard deviations away from the mean in either direction each account for 13.6% of the population.</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56"/>
        <w:ind w:hanging="360" w:start="1080" w:end="640"/>
        <w:rPr>
          <w:rFonts w:ascii="Wingdings" w:hAnsi="Wingdings" w:eastAsia="Wingdings" w:cs="Wingdings"/>
          <w:b/>
          <w:sz w:val="24"/>
        </w:rPr>
      </w:pPr>
      <w:r>
        <w:rPr>
          <w:rFonts w:eastAsia="Cambria" w:cs="Cambria" w:ascii="Cambria" w:hAnsi="Cambria"/>
          <w:sz w:val="24"/>
        </w:rPr>
        <w:t>Therefore, after adding the percentages in all four intervals, approximately 95% of the population is located within two standard deviations above or below the mean.</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pStyle w:val="Normal"/>
        <w:numPr>
          <w:ilvl w:val="0"/>
          <w:numId w:val="16"/>
        </w:numPr>
        <w:tabs>
          <w:tab w:val="clear" w:pos="720"/>
          <w:tab w:val="left" w:pos="1080" w:leader="none"/>
        </w:tabs>
        <w:spacing w:lineRule="auto" w:line="237"/>
        <w:ind w:hanging="360" w:start="1080" w:end="880"/>
        <w:rPr>
          <w:rFonts w:ascii="Wingdings" w:hAnsi="Wingdings" w:eastAsia="Wingdings" w:cs="Wingdings"/>
          <w:b/>
          <w:sz w:val="24"/>
        </w:rPr>
      </w:pPr>
      <w:r>
        <w:rPr>
          <w:rFonts w:eastAsia="Cambria" w:cs="Cambria" w:ascii="Cambria" w:hAnsi="Cambria"/>
          <w:sz w:val="24"/>
        </w:rPr>
        <w:t>The intervals between two and three standard deviations away from the mean in either direction each account for 2.1% of the population.</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092"/>
          <w:pgNumType w:fmt="decimal"/>
          <w:formProt w:val="false"/>
          <w:textDirection w:val="lrTb"/>
          <w:docGrid w:type="default" w:linePitch="360" w:charSpace="0"/>
        </w:sectPr>
        <w:pStyle w:val="Normal"/>
        <w:numPr>
          <w:ilvl w:val="0"/>
          <w:numId w:val="16"/>
        </w:numPr>
        <w:tabs>
          <w:tab w:val="clear" w:pos="720"/>
          <w:tab w:val="left" w:pos="1080" w:leader="none"/>
        </w:tabs>
        <w:spacing w:lineRule="auto" w:line="237"/>
        <w:ind w:hanging="360" w:start="1080" w:end="800"/>
        <w:rPr>
          <w:rFonts w:ascii="Wingdings" w:hAnsi="Wingdings" w:eastAsia="Wingdings" w:cs="Wingdings"/>
          <w:b/>
          <w:sz w:val="24"/>
        </w:rPr>
      </w:pPr>
      <w:r>
        <w:rPr>
          <w:rFonts w:eastAsia="Cambria" w:cs="Cambria" w:ascii="Cambria" w:hAnsi="Cambria"/>
          <w:sz w:val="24"/>
        </w:rPr>
        <w:t>Therefore, approximately 99.7% of the population is located within three standard deviations from the mean.</w:t>
      </w:r>
    </w:p>
    <w:p>
      <w:pPr>
        <w:pStyle w:val="Normal"/>
        <w:spacing w:lineRule="exact" w:line="41"/>
        <w:rPr>
          <w:rFonts w:ascii="Times New Roman" w:hAnsi="Times New Roman" w:eastAsia="Times New Roman" w:cs="Times New Roman"/>
          <w:b/>
          <w:sz w:val="24"/>
        </w:rPr>
      </w:pPr>
      <w:r>
        <w:rPr>
          <w:rFonts w:eastAsia="Times New Roman" w:cs="Times New Roman" w:ascii="Times New Roman" w:hAnsi="Times New Roman"/>
          <w:b/>
          <w:sz w:val="24"/>
        </w:rPr>
      </w:r>
      <w:bookmarkStart w:id="9" w:name="page10"/>
      <w:bookmarkStart w:id="10" w:name="page10"/>
      <w:bookmarkEnd w:id="10"/>
    </w:p>
    <w:p>
      <w:pPr>
        <w:pStyle w:val="Normal"/>
        <w:numPr>
          <w:ilvl w:val="0"/>
          <w:numId w:val="17"/>
        </w:numPr>
        <w:tabs>
          <w:tab w:val="clear" w:pos="720"/>
          <w:tab w:val="left" w:pos="1080" w:leader="none"/>
        </w:tabs>
        <w:spacing w:lineRule="auto" w:line="256"/>
        <w:ind w:hanging="360" w:start="1080" w:end="620"/>
        <w:rPr>
          <w:rFonts w:ascii="Wingdings" w:hAnsi="Wingdings" w:eastAsia="Wingdings" w:cs="Wingdings"/>
          <w:b/>
          <w:sz w:val="24"/>
        </w:rPr>
      </w:pPr>
      <w:r>
        <w:rPr>
          <w:rFonts w:eastAsia="Cambria" w:cs="Cambria" w:ascii="Cambria" w:hAnsi="Cambria"/>
          <w:sz w:val="24"/>
        </w:rPr>
        <w:t>Technically, the two tails of the Normal curve extent to positive or negative infinity, but these numbers would be limited for certain variables like IQ, which cannot be smaller than zero.</w:t>
      </w:r>
    </w:p>
    <w:p>
      <w:pPr>
        <w:pStyle w:val="Normal"/>
        <w:spacing w:lineRule="exact" w:line="66"/>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17"/>
        </w:numPr>
        <w:tabs>
          <w:tab w:val="clear" w:pos="720"/>
          <w:tab w:val="left" w:pos="1080" w:leader="none"/>
        </w:tabs>
        <w:spacing w:lineRule="auto" w:line="259"/>
        <w:ind w:hanging="360" w:start="1080" w:end="900"/>
        <w:rPr>
          <w:rFonts w:ascii="Wingdings" w:hAnsi="Wingdings" w:eastAsia="Wingdings" w:cs="Wingdings"/>
          <w:b/>
          <w:sz w:val="23"/>
        </w:rPr>
      </w:pPr>
      <w:r>
        <w:rPr>
          <w:rFonts w:eastAsia="Cambria" w:cs="Cambria" w:ascii="Cambria" w:hAnsi="Cambria"/>
          <w:sz w:val="23"/>
        </w:rPr>
        <w:t>The proportion of individuals who are located more than three standard deviations above or below the mean is extremely small: only 0.3%.</w:t>
      </w:r>
    </w:p>
    <w:p>
      <w:pPr>
        <w:pStyle w:val="Normal"/>
        <w:spacing w:lineRule="atLeast" w:line="0"/>
        <w:ind w:start="360" w:end="0"/>
        <w:rPr>
          <w:rFonts w:ascii="Cambria" w:hAnsi="Cambria" w:eastAsia="Cambria" w:cs="Cambria"/>
          <w:b/>
          <w:sz w:val="24"/>
        </w:rPr>
      </w:pPr>
      <w:bookmarkStart w:id="11" w:name="page11"/>
      <w:bookmarkEnd w:id="11"/>
      <w:r>
        <w:rPr>
          <w:rFonts w:eastAsia="Cambria" w:cs="Cambria" w:ascii="Cambria" w:hAnsi="Cambria"/>
          <w:b/>
          <w:sz w:val="24"/>
        </w:rPr>
        <w:t>The 68-95-99.7 Rule Example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228600</wp:posOffset>
            </wp:positionH>
            <wp:positionV relativeFrom="paragraph">
              <wp:posOffset>41910</wp:posOffset>
            </wp:positionV>
            <wp:extent cx="5486400" cy="278511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5" t="-10" r="-5" b="-10"/>
                    <a:stretch>
                      <a:fillRect/>
                    </a:stretch>
                  </pic:blipFill>
                  <pic:spPr bwMode="auto">
                    <a:xfrm>
                      <a:off x="0" y="0"/>
                      <a:ext cx="5486400" cy="27851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uto" w:line="237"/>
        <w:ind w:hanging="360" w:start="1080" w:end="400"/>
        <w:rPr>
          <w:rFonts w:ascii="Wingdings" w:hAnsi="Wingdings" w:eastAsia="Wingdings" w:cs="Wingdings"/>
          <w:b/>
          <w:sz w:val="24"/>
        </w:rPr>
      </w:pPr>
      <w:r>
        <w:rPr>
          <w:rFonts w:eastAsia="Cambria" w:cs="Cambria" w:ascii="Cambria" w:hAnsi="Cambria"/>
          <w:sz w:val="24"/>
        </w:rPr>
        <w:t>Figure 1 illustrates how to apply the 68-95-99.7 Rule to the distribution of IQ scores.</w:t>
      </w:r>
    </w:p>
    <w:p>
      <w:pPr>
        <w:pStyle w:val="Normal"/>
        <w:spacing w:lineRule="exact" w:line="43"/>
        <w:rPr>
          <w:rFonts w:ascii="Wingdings" w:hAnsi="Wingdings" w:eastAsia="Wingdings" w:cs="Wingdings"/>
          <w:b/>
          <w:sz w:val="24"/>
        </w:rPr>
      </w:pPr>
      <w:r>
        <w:rPr>
          <w:rFonts w:eastAsia="Wingdings" w:cs="Wingdings" w:ascii="Wingdings" w:hAnsi="Wingdings"/>
          <w:b/>
          <w:sz w:val="24"/>
        </w:rPr>
      </w:r>
    </w:p>
    <w:p>
      <w:pPr>
        <w:pStyle w:val="Normal"/>
        <w:numPr>
          <w:ilvl w:val="0"/>
          <w:numId w:val="18"/>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In this example, the population mean is 100 and the standard deviation is 15.</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pStyle w:val="Normal"/>
        <w:numPr>
          <w:ilvl w:val="0"/>
          <w:numId w:val="18"/>
        </w:numPr>
        <w:tabs>
          <w:tab w:val="clear" w:pos="720"/>
          <w:tab w:val="left" w:pos="1080" w:leader="none"/>
        </w:tabs>
        <w:spacing w:lineRule="auto" w:line="256"/>
        <w:ind w:hanging="360" w:start="1080" w:end="440"/>
        <w:rPr>
          <w:rFonts w:ascii="Wingdings" w:hAnsi="Wingdings" w:eastAsia="Wingdings" w:cs="Wingdings"/>
          <w:b/>
          <w:sz w:val="24"/>
        </w:rPr>
      </w:pPr>
      <w:r>
        <w:rPr>
          <w:rFonts w:eastAsia="Cambria" w:cs="Cambria" w:ascii="Cambria" w:hAnsi="Cambria"/>
          <w:sz w:val="24"/>
        </w:rPr>
        <w:t>Based on the 68-95-99.7 Rule, approximately 68% of the individuals in the population have an IQ between 85 and 115. Values in this particular interval are the most frequent.</w:t>
      </w:r>
    </w:p>
    <w:p>
      <w:pPr>
        <w:pStyle w:val="Normal"/>
        <w:spacing w:lineRule="exact" w:line="24"/>
        <w:rPr>
          <w:rFonts w:ascii="Wingdings" w:hAnsi="Wingdings" w:eastAsia="Wingdings" w:cs="Wingdings"/>
          <w:b/>
          <w:sz w:val="24"/>
        </w:rPr>
      </w:pPr>
      <w:r>
        <w:rPr>
          <w:rFonts w:eastAsia="Wingdings" w:cs="Wingdings" w:ascii="Wingdings" w:hAnsi="Wingdings"/>
          <w:b/>
          <w:sz w:val="24"/>
        </w:rPr>
      </w:r>
    </w:p>
    <w:p>
      <w:pPr>
        <w:pStyle w:val="Normal"/>
        <w:numPr>
          <w:ilvl w:val="0"/>
          <w:numId w:val="18"/>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Approximately 95% of the population has IQ scores between 70 and 130.</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0"/>
          <w:numId w:val="18"/>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Approximately 99.7% of the population has IQ scores between 55 and 145.</w:t>
      </w:r>
    </w:p>
    <w:p>
      <w:pPr>
        <w:pStyle w:val="Normal"/>
        <w:spacing w:lineRule="exact" w:line="85"/>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18"/>
        </w:numPr>
        <w:tabs>
          <w:tab w:val="clear" w:pos="720"/>
          <w:tab w:val="left" w:pos="1080" w:leader="none"/>
        </w:tabs>
        <w:spacing w:lineRule="auto" w:line="237"/>
        <w:ind w:hanging="360" w:start="1080" w:end="960"/>
        <w:rPr>
          <w:rFonts w:ascii="Wingdings" w:hAnsi="Wingdings" w:eastAsia="Wingdings" w:cs="Wingdings"/>
          <w:b/>
          <w:sz w:val="24"/>
        </w:rPr>
      </w:pPr>
      <w:r>
        <w:rPr>
          <w:rFonts w:eastAsia="Cambria" w:cs="Cambria" w:ascii="Cambria" w:hAnsi="Cambria"/>
          <w:sz w:val="24"/>
        </w:rPr>
        <w:t>Only approximately 0.3% of the population has IQ scores outside of this interval (less than 55 or higher than 145).</w:t>
      </w:r>
    </w:p>
    <w:p>
      <w:pPr>
        <w:pStyle w:val="Normal"/>
        <w:spacing w:lineRule="atLeast" w:line="0"/>
        <w:ind w:start="360" w:end="0"/>
        <w:rPr>
          <w:rFonts w:ascii="Cambria" w:hAnsi="Cambria" w:eastAsia="Cambria" w:cs="Cambria"/>
          <w:b/>
          <w:sz w:val="24"/>
        </w:rPr>
      </w:pPr>
      <w:bookmarkStart w:id="12" w:name="page12"/>
      <w:bookmarkEnd w:id="12"/>
      <w:r>
        <w:rPr>
          <w:rFonts w:eastAsia="Cambria" w:cs="Cambria" w:ascii="Cambria" w:hAnsi="Cambria"/>
          <w:b/>
          <w:sz w:val="24"/>
        </w:rPr>
        <w:t>The Standard Normal Distribution</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9"/>
        </w:numPr>
        <w:tabs>
          <w:tab w:val="clear" w:pos="720"/>
          <w:tab w:val="left" w:pos="1080" w:leader="none"/>
        </w:tabs>
        <w:spacing w:lineRule="auto" w:line="237"/>
        <w:ind w:hanging="360" w:start="1080" w:end="560"/>
        <w:rPr>
          <w:rFonts w:ascii="Wingdings" w:hAnsi="Wingdings" w:eastAsia="Wingdings" w:cs="Wingdings"/>
          <w:b/>
          <w:sz w:val="24"/>
        </w:rPr>
      </w:pPr>
      <w:r>
        <w:rPr>
          <w:rFonts w:eastAsia="Cambria" w:cs="Cambria" w:ascii="Cambria" w:hAnsi="Cambria"/>
          <w:sz w:val="24"/>
        </w:rPr>
        <w:t>All Normal distributions are the same if they are measured in units of size from the mean as center.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175260</wp:posOffset>
            </wp:positionH>
            <wp:positionV relativeFrom="paragraph">
              <wp:posOffset>74930</wp:posOffset>
            </wp:positionV>
            <wp:extent cx="5707380" cy="193484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9" r="-3" b="-9"/>
                    <a:stretch>
                      <a:fillRect/>
                    </a:stretch>
                  </pic:blipFill>
                  <pic:spPr bwMode="auto">
                    <a:xfrm>
                      <a:off x="0" y="0"/>
                      <a:ext cx="5707380" cy="1934845"/>
                    </a:xfrm>
                    <a:prstGeom prst="rect">
                      <a:avLst/>
                    </a:prstGeom>
                  </pic:spPr>
                </pic:pic>
              </a:graphicData>
            </a:graphic>
          </wp:anchor>
        </w:drawing>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520" w:end="700"/>
        <w:rPr/>
      </w:pPr>
      <w:r>
        <w:rPr>
          <w:rFonts w:eastAsia="Arial" w:cs="Arial" w:ascii="Arial" w:hAnsi="Arial"/>
          <w:sz w:val="28"/>
        </w:rPr>
        <w:t xml:space="preserve">The </w:t>
      </w:r>
      <w:r>
        <w:rPr>
          <w:rFonts w:eastAsia="Arial" w:cs="Arial" w:ascii="Arial" w:hAnsi="Arial"/>
          <w:b/>
          <w:sz w:val="28"/>
          <w:u w:val="single"/>
        </w:rPr>
        <w:t>standard Normal distribution</w:t>
      </w:r>
      <w:r>
        <w:rPr>
          <w:rFonts w:eastAsia="Arial" w:cs="Arial" w:ascii="Arial" w:hAnsi="Arial"/>
          <w:sz w:val="28"/>
        </w:rPr>
        <w:t xml:space="preserve"> is the Normal distribution with mean 0 and standard deviation 1.</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76"/>
        <w:ind w:start="520" w:end="680"/>
        <w:rPr/>
      </w:pPr>
      <w:r>
        <w:rPr>
          <w:rFonts w:eastAsia="Arial" w:cs="Arial" w:ascii="Arial" w:hAnsi="Arial"/>
          <w:sz w:val="28"/>
        </w:rPr>
        <w:t xml:space="preserve">If a variable </w:t>
      </w:r>
      <w:r>
        <w:rPr>
          <w:rFonts w:eastAsia="Arial" w:cs="Arial" w:ascii="Arial" w:hAnsi="Arial"/>
          <w:i/>
          <w:sz w:val="28"/>
        </w:rPr>
        <w:t>x</w:t>
      </w:r>
      <w:r>
        <w:rPr>
          <w:rFonts w:eastAsia="Arial" w:cs="Arial" w:ascii="Arial" w:hAnsi="Arial"/>
          <w:sz w:val="28"/>
        </w:rPr>
        <w:t xml:space="preserve"> has any Normal distribution </w:t>
      </w:r>
      <w:r>
        <w:rPr>
          <w:rFonts w:eastAsia="Arial" w:cs="Arial" w:ascii="Arial" w:hAnsi="Arial"/>
          <w:i/>
          <w:sz w:val="28"/>
        </w:rPr>
        <w:t>N</w:t>
      </w:r>
      <w:r>
        <w:rPr>
          <w:rFonts w:eastAsia="Arial" w:cs="Arial" w:ascii="Arial" w:hAnsi="Arial"/>
          <w:sz w:val="28"/>
        </w:rPr>
        <w:t>(</w:t>
      </w:r>
      <w:r>
        <w:rPr>
          <w:rFonts w:eastAsia="Arial" w:cs="Arial" w:ascii="Arial" w:hAnsi="Arial"/>
          <w:i/>
          <w:sz w:val="28"/>
        </w:rPr>
        <w:t>µ,σ</w:t>
      </w:r>
      <w:r>
        <w:rPr>
          <w:rFonts w:eastAsia="Arial" w:cs="Arial" w:ascii="Arial" w:hAnsi="Arial"/>
          <w:sz w:val="28"/>
        </w:rPr>
        <w:t xml:space="preserve">) with mean </w:t>
      </w:r>
      <w:r>
        <w:rPr>
          <w:rFonts w:eastAsia="Arial" w:cs="Arial" w:ascii="Arial" w:hAnsi="Arial"/>
          <w:i/>
          <w:sz w:val="28"/>
        </w:rPr>
        <w:t>µ</w:t>
      </w:r>
      <w:r>
        <w:rPr>
          <w:rFonts w:eastAsia="Arial" w:cs="Arial" w:ascii="Arial" w:hAnsi="Arial"/>
          <w:sz w:val="28"/>
        </w:rPr>
        <w:t xml:space="preserve"> and standard deviation </w:t>
      </w:r>
      <w:r>
        <w:rPr>
          <w:rFonts w:eastAsia="Arial" w:cs="Arial" w:ascii="Arial" w:hAnsi="Arial"/>
          <w:i/>
          <w:sz w:val="28"/>
        </w:rPr>
        <w:t>σ</w:t>
      </w:r>
      <w:r>
        <w:rPr>
          <w:rFonts w:eastAsia="Arial" w:cs="Arial" w:ascii="Arial" w:hAnsi="Arial"/>
          <w:sz w:val="28"/>
        </w:rPr>
        <w:t>, then the standardized variable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pPr>
      <w:r>
        <w:rPr>
          <w:rFonts w:eastAsia="Arial" w:cs="Arial" w:ascii="Arial" w:hAnsi="Arial"/>
          <w:sz w:val="28"/>
        </w:rPr>
        <w:t xml:space="preserve">has the standard Normal distribution, </w:t>
      </w:r>
      <w:r>
        <w:rPr>
          <w:rFonts w:eastAsia="Arial" w:cs="Arial" w:ascii="Arial" w:hAnsi="Arial"/>
          <w:i/>
          <w:sz w:val="28"/>
        </w:rPr>
        <w:t>N</w:t>
      </w:r>
      <w:r>
        <w:rPr>
          <w:rFonts w:eastAsia="Arial" w:cs="Arial" w:ascii="Arial" w:hAnsi="Arial"/>
          <w:sz w:val="28"/>
        </w:rPr>
        <w:t>(0,1).</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w:drawing>
          <wp:anchor behindDoc="1" distT="0" distB="0" distL="114935" distR="114935" simplePos="0" locked="0" layoutInCell="1" allowOverlap="1" relativeHeight="13">
            <wp:simplePos x="0" y="0"/>
            <wp:positionH relativeFrom="column">
              <wp:posOffset>1040130</wp:posOffset>
            </wp:positionH>
            <wp:positionV relativeFrom="paragraph">
              <wp:posOffset>213360</wp:posOffset>
            </wp:positionV>
            <wp:extent cx="3999230" cy="14478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4" t="-12" r="-4" b="-12"/>
                    <a:stretch>
                      <a:fillRect/>
                    </a:stretch>
                  </pic:blipFill>
                  <pic:spPr bwMode="auto">
                    <a:xfrm>
                      <a:off x="0" y="0"/>
                      <a:ext cx="3999230" cy="14478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The Normal curve can be used to describe the distribution of many variables.</w:t>
      </w:r>
    </w:p>
    <w:p>
      <w:pPr>
        <w:pStyle w:val="Normal"/>
        <w:spacing w:lineRule="exact" w:line="84"/>
        <w:rPr>
          <w:rFonts w:ascii="Wingdings" w:hAnsi="Wingdings" w:eastAsia="Wingdings" w:cs="Wingdings"/>
          <w:b/>
          <w:sz w:val="24"/>
        </w:rPr>
      </w:pPr>
      <w:r>
        <w:rPr>
          <w:rFonts w:eastAsia="Wingdings" w:cs="Wingdings" w:ascii="Wingdings" w:hAnsi="Wingdings"/>
          <w:b/>
          <w:sz w:val="24"/>
        </w:rPr>
      </w:r>
    </w:p>
    <w:p>
      <w:pPr>
        <w:pStyle w:val="Normal"/>
        <w:numPr>
          <w:ilvl w:val="0"/>
          <w:numId w:val="20"/>
        </w:numPr>
        <w:tabs>
          <w:tab w:val="clear" w:pos="720"/>
          <w:tab w:val="left" w:pos="1080" w:leader="none"/>
        </w:tabs>
        <w:spacing w:lineRule="auto" w:line="266"/>
        <w:ind w:hanging="360" w:start="1080" w:end="440"/>
        <w:rPr>
          <w:rFonts w:ascii="Wingdings" w:hAnsi="Wingdings" w:eastAsia="Wingdings" w:cs="Wingdings"/>
          <w:b/>
          <w:sz w:val="24"/>
        </w:rPr>
      </w:pPr>
      <w:r>
        <w:rPr>
          <w:rFonts w:eastAsia="Cambria" w:cs="Cambria" w:ascii="Cambria" w:hAnsi="Cambria"/>
          <w:sz w:val="24"/>
        </w:rPr>
        <w:t>Sometimes researchers want to compare scores that have been measured on different scales. Comparisons are meaningless if scores are not on the same scale. Therefore, to be able to make comparisons across variables, variables that have a Normal distribution can be standardized, which simply means that they are put onto the same scale.</w:t>
      </w:r>
    </w:p>
    <w:p>
      <w:pPr>
        <w:pStyle w:val="Normal"/>
        <w:spacing w:lineRule="exact" w:line="53"/>
        <w:rPr>
          <w:rFonts w:ascii="Wingdings" w:hAnsi="Wingdings" w:eastAsia="Wingdings" w:cs="Wingdings"/>
          <w:b/>
          <w:sz w:val="24"/>
        </w:rPr>
      </w:pPr>
      <w:r>
        <w:rPr>
          <w:rFonts w:eastAsia="Wingdings" w:cs="Wingdings" w:ascii="Wingdings" w:hAnsi="Wingdings"/>
          <w:b/>
          <w:sz w:val="24"/>
        </w:rPr>
      </w:r>
    </w:p>
    <w:p>
      <w:pPr>
        <w:pStyle w:val="Normal"/>
        <w:numPr>
          <w:ilvl w:val="0"/>
          <w:numId w:val="20"/>
        </w:numPr>
        <w:tabs>
          <w:tab w:val="clear" w:pos="720"/>
          <w:tab w:val="left" w:pos="1080" w:leader="none"/>
        </w:tabs>
        <w:spacing w:lineRule="auto" w:line="237"/>
        <w:ind w:hanging="360" w:start="1080" w:end="420"/>
        <w:rPr>
          <w:rFonts w:ascii="Wingdings" w:hAnsi="Wingdings" w:eastAsia="Wingdings" w:cs="Wingdings"/>
          <w:b/>
          <w:sz w:val="24"/>
        </w:rPr>
      </w:pPr>
      <w:r>
        <w:rPr>
          <w:rFonts w:eastAsia="Cambria" w:cs="Cambria" w:ascii="Cambria" w:hAnsi="Cambria"/>
          <w:sz w:val="24"/>
        </w:rPr>
        <w:t>There are many types of standardized scales. One type of standardized score that researchers use frequently is z scores.</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20"/>
        </w:numPr>
        <w:tabs>
          <w:tab w:val="clear" w:pos="720"/>
          <w:tab w:val="left" w:pos="1080" w:leader="none"/>
        </w:tabs>
        <w:spacing w:lineRule="auto" w:line="261"/>
        <w:ind w:hanging="360" w:start="1080" w:end="400"/>
        <w:rPr>
          <w:rFonts w:ascii="Wingdings" w:hAnsi="Wingdings" w:eastAsia="Wingdings" w:cs="Wingdings"/>
          <w:b/>
          <w:sz w:val="24"/>
        </w:rPr>
      </w:pPr>
      <w:r>
        <w:rPr>
          <w:rFonts w:eastAsia="Cambria" w:cs="Cambria" w:ascii="Cambria" w:hAnsi="Cambria"/>
          <w:sz w:val="24"/>
        </w:rPr>
        <w:t>Z scores are used with variables that have a Normal distribution. Z scores change the values so that the distribution has a mean of 0 and a standard deviation of 1. In theory, z scores can range from negative infinity to positive infinity.</w:t>
      </w:r>
    </w:p>
    <w:p>
      <w:pPr>
        <w:pStyle w:val="Normal"/>
        <w:spacing w:lineRule="exact" w:line="61"/>
        <w:rPr>
          <w:rFonts w:ascii="Wingdings" w:hAnsi="Wingdings" w:eastAsia="Wingdings" w:cs="Wingdings"/>
          <w:b/>
          <w:sz w:val="24"/>
        </w:rPr>
      </w:pPr>
      <w:r>
        <w:rPr>
          <w:rFonts w:eastAsia="Wingdings" w:cs="Wingdings" w:ascii="Wingdings" w:hAnsi="Wingdings"/>
          <w:b/>
          <w:sz w:val="24"/>
        </w:rPr>
      </w:r>
    </w:p>
    <w:p>
      <w:pPr>
        <w:pStyle w:val="Normal"/>
        <w:numPr>
          <w:ilvl w:val="0"/>
          <w:numId w:val="20"/>
        </w:numPr>
        <w:tabs>
          <w:tab w:val="clear" w:pos="720"/>
          <w:tab w:val="left" w:pos="1080" w:leader="none"/>
        </w:tabs>
        <w:spacing w:lineRule="auto" w:line="237"/>
        <w:ind w:hanging="360" w:start="1080" w:end="560"/>
        <w:rPr>
          <w:rFonts w:ascii="Wingdings" w:hAnsi="Wingdings" w:eastAsia="Wingdings" w:cs="Wingdings"/>
          <w:b/>
          <w:sz w:val="24"/>
        </w:rPr>
      </w:pPr>
      <w:r>
        <w:rPr>
          <w:rFonts w:eastAsia="Cambria" w:cs="Cambria" w:ascii="Cambria" w:hAnsi="Cambria"/>
          <w:sz w:val="24"/>
        </w:rPr>
        <w:t>Z scores can be calculated for every individual in the data set using a simple formula:</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1"/>
          <w:numId w:val="20"/>
        </w:numPr>
        <w:tabs>
          <w:tab w:val="clear" w:pos="720"/>
          <w:tab w:val="left" w:pos="1800" w:leader="none"/>
        </w:tabs>
        <w:spacing w:lineRule="auto" w:line="237"/>
        <w:ind w:hanging="360" w:start="1800" w:end="1180"/>
        <w:rPr>
          <w:rFonts w:ascii="Cambria" w:hAnsi="Cambria" w:eastAsia="Cambria" w:cs="Cambria"/>
          <w:sz w:val="24"/>
        </w:rPr>
      </w:pPr>
      <w:r>
        <w:rPr>
          <w:rFonts w:eastAsia="Cambria" w:cs="Cambria" w:ascii="Cambria" w:hAnsi="Cambria"/>
          <w:sz w:val="24"/>
        </w:rPr>
        <w:t>Compute the difference between the individual’s score and the population mean.</w:t>
      </w:r>
    </w:p>
    <w:p>
      <w:pPr>
        <w:pStyle w:val="Normal"/>
        <w:spacing w:lineRule="exact" w:line="43"/>
        <w:rPr>
          <w:rFonts w:ascii="Cambria" w:hAnsi="Cambria" w:eastAsia="Cambria" w:cs="Cambria"/>
          <w:sz w:val="24"/>
        </w:rPr>
      </w:pPr>
      <w:r>
        <w:rPr>
          <w:rFonts w:eastAsia="Cambria" w:cs="Cambria" w:ascii="Cambria" w:hAnsi="Cambria"/>
          <w:sz w:val="24"/>
        </w:rPr>
      </w:r>
    </w:p>
    <w:p>
      <w:pPr>
        <w:pStyle w:val="Normal"/>
        <w:numPr>
          <w:ilvl w:val="1"/>
          <w:numId w:val="20"/>
        </w:numPr>
        <w:tabs>
          <w:tab w:val="clear" w:pos="720"/>
          <w:tab w:val="left" w:pos="1800" w:leader="none"/>
        </w:tabs>
        <w:spacing w:lineRule="atLeast" w:line="0"/>
        <w:ind w:hanging="360" w:start="1800" w:end="0"/>
        <w:rPr>
          <w:rFonts w:ascii="Cambria" w:hAnsi="Cambria" w:eastAsia="Cambria" w:cs="Cambria"/>
          <w:sz w:val="24"/>
        </w:rPr>
      </w:pPr>
      <w:r>
        <w:rPr>
          <w:rFonts w:eastAsia="Cambria" w:cs="Cambria" w:ascii="Cambria" w:hAnsi="Cambria"/>
          <w:sz w:val="24"/>
        </w:rPr>
        <w:t>Divide this difference by the standard deviation.</w:t>
      </w:r>
    </w:p>
    <w:p>
      <w:pPr>
        <w:pStyle w:val="Normal"/>
        <w:spacing w:lineRule="exact" w:line="85"/>
        <w:rPr>
          <w:rFonts w:ascii="Cambria" w:hAnsi="Cambria" w:eastAsia="Cambria" w:cs="Cambria"/>
          <w:sz w:val="24"/>
        </w:rPr>
      </w:pPr>
      <w:r>
        <w:rPr>
          <w:rFonts w:eastAsia="Cambria" w:cs="Cambria" w:ascii="Cambria" w:hAnsi="Cambria"/>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20"/>
        </w:numPr>
        <w:tabs>
          <w:tab w:val="clear" w:pos="720"/>
          <w:tab w:val="left" w:pos="1080" w:leader="none"/>
        </w:tabs>
        <w:spacing w:lineRule="auto" w:line="237"/>
        <w:ind w:hanging="360" w:start="1080" w:end="420"/>
        <w:rPr>
          <w:rFonts w:ascii="Wingdings" w:hAnsi="Wingdings" w:eastAsia="Wingdings" w:cs="Wingdings"/>
          <w:b/>
          <w:sz w:val="24"/>
        </w:rPr>
      </w:pPr>
      <w:r>
        <w:rPr>
          <w:rFonts w:eastAsia="Cambria" w:cs="Cambria" w:ascii="Cambria" w:hAnsi="Cambria"/>
          <w:sz w:val="24"/>
        </w:rPr>
        <w:t>If an individual’s score is lower than the mean, the z score will be negative. If the individual’s score is higher than the mean, the z score will be positive.</w:t>
      </w:r>
    </w:p>
    <w:p>
      <w:pPr>
        <w:pStyle w:val="Normal"/>
        <w:spacing w:lineRule="atLeast" w:line="0"/>
        <w:ind w:start="360" w:end="0"/>
        <w:rPr>
          <w:rFonts w:ascii="Cambria" w:hAnsi="Cambria" w:eastAsia="Cambria" w:cs="Cambria"/>
          <w:b/>
          <w:sz w:val="24"/>
        </w:rPr>
      </w:pPr>
      <w:bookmarkStart w:id="13" w:name="page13"/>
      <w:bookmarkEnd w:id="13"/>
      <w:r>
        <w:rPr>
          <w:rFonts w:eastAsia="Cambria" w:cs="Cambria" w:ascii="Cambria" w:hAnsi="Cambria"/>
          <w:b/>
          <w:sz w:val="24"/>
        </w:rPr>
        <w:t>Normal Distributions Example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4">
            <wp:simplePos x="0" y="0"/>
            <wp:positionH relativeFrom="column">
              <wp:posOffset>1362075</wp:posOffset>
            </wp:positionH>
            <wp:positionV relativeFrom="paragraph">
              <wp:posOffset>168910</wp:posOffset>
            </wp:positionV>
            <wp:extent cx="4302125" cy="221488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6" t="-12" r="-6" b="-12"/>
                    <a:stretch>
                      <a:fillRect/>
                    </a:stretch>
                  </pic:blipFill>
                  <pic:spPr bwMode="auto">
                    <a:xfrm>
                      <a:off x="0" y="0"/>
                      <a:ext cx="4302125" cy="22148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ambria" w:hAnsi="Cambria" w:eastAsia="Cambria" w:cs="Cambria"/>
          <w:sz w:val="24"/>
        </w:rPr>
      </w:pPr>
      <w:r>
        <w:rPr>
          <w:rFonts w:eastAsia="Cambria" w:cs="Cambria" w:ascii="Cambria" w:hAnsi="Cambria"/>
          <w:sz w:val="24"/>
        </w:rPr>
        <w:t>Example:</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Joe: IQ = 111</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Sigma = 15</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Pop. Mean = 100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1371600</wp:posOffset>
            </wp:positionH>
            <wp:positionV relativeFrom="paragraph">
              <wp:posOffset>1012190</wp:posOffset>
            </wp:positionV>
            <wp:extent cx="4359275" cy="248983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4" t="-7" r="-4" b="-7"/>
                    <a:stretch>
                      <a:fillRect/>
                    </a:stretch>
                  </pic:blipFill>
                  <pic:spPr bwMode="auto">
                    <a:xfrm>
                      <a:off x="0" y="0"/>
                      <a:ext cx="4359275" cy="2489835"/>
                    </a:xfrm>
                    <a:prstGeom prst="rect">
                      <a:avLst/>
                    </a:prstGeom>
                  </pic:spPr>
                </pic:pic>
              </a:graphicData>
            </a:graphic>
          </wp:anchor>
        </w:drawing>
      </w:r>
    </w:p>
    <w:p>
      <w:pPr>
        <w:sectPr>
          <w:type w:val="nextPage"/>
          <w:pgSz w:w="12240" w:h="15840"/>
          <w:pgMar w:left="1440" w:right="1440" w:gutter="0" w:header="0" w:top="141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3020"/>
        <w:rPr/>
      </w:pPr>
      <w:r>
        <w:rPr>
          <w:rFonts w:eastAsia="Cambria" w:cs="Cambria" w:ascii="Cambria" w:hAnsi="Cambria"/>
          <w:sz w:val="24"/>
        </w:rPr>
        <w:t>Joe’s IQ on the z distribution: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522" w:leader="none"/>
        </w:tabs>
        <w:spacing w:lineRule="auto" w:line="237"/>
        <w:ind w:start="360" w:end="2840"/>
        <w:rPr>
          <w:rFonts w:ascii="Cambria" w:hAnsi="Cambria" w:eastAsia="Cambria" w:cs="Cambria"/>
          <w:sz w:val="24"/>
        </w:rPr>
      </w:pPr>
      <w:r>
        <w:rPr>
          <w:rFonts w:eastAsia="Cambria" w:cs="Cambria" w:ascii="Cambria" w:hAnsi="Cambria"/>
          <w:sz w:val="24"/>
        </w:rPr>
        <w:t>= (111-100)/15 z = 11/15</w:t>
      </w:r>
    </w:p>
    <w:p>
      <w:pPr>
        <w:pStyle w:val="Normal"/>
        <w:spacing w:lineRule="exact" w:line="43"/>
        <w:rPr>
          <w:rFonts w:ascii="Cambria" w:hAnsi="Cambria" w:eastAsia="Cambria" w:cs="Cambria"/>
          <w:sz w:val="24"/>
        </w:rPr>
      </w:pPr>
      <w:r>
        <w:rPr>
          <w:rFonts w:eastAsia="Cambria" w:cs="Cambria" w:ascii="Cambria" w:hAnsi="Cambria"/>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z = 0.73</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Mean = 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0"/>
        <w:jc w:val="end"/>
        <w:rPr/>
      </w:pPr>
      <w:r>
        <w:rPr>
          <w:rFonts w:eastAsia="Cambria" w:cs="Cambria" w:ascii="Cambria" w:hAnsi="Cambria"/>
        </w:rPr>
        <w:t>Joe’s z score = 0.73</w:t>
      </w:r>
    </w:p>
    <w:p>
      <w:pPr>
        <w:sectPr>
          <w:type w:val="continuous"/>
          <w:pgSz w:w="12240" w:h="15840"/>
          <w:pgMar w:left="1440" w:right="1440" w:gutter="0" w:header="0" w:top="1416" w:footer="0" w:bottom="1440"/>
          <w:cols w:num="2" w:equalWidth="false" w:sep="false">
            <w:col w:w="5000" w:space="720"/>
            <w:col w:w="3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In this example, an individual score on a Normal distribution is given.</w:t>
      </w:r>
    </w:p>
    <w:p>
      <w:pPr>
        <w:pStyle w:val="Normal"/>
        <w:spacing w:lineRule="exact" w:line="84"/>
        <w:rPr>
          <w:rFonts w:ascii="Wingdings" w:hAnsi="Wingdings" w:eastAsia="Wingdings" w:cs="Wingdings"/>
          <w:b/>
          <w:sz w:val="24"/>
        </w:rPr>
      </w:pPr>
      <w:r>
        <w:rPr>
          <w:rFonts w:eastAsia="Wingdings" w:cs="Wingdings" w:ascii="Wingdings" w:hAnsi="Wingdings"/>
          <w:b/>
          <w:sz w:val="24"/>
        </w:rPr>
      </w:r>
    </w:p>
    <w:p>
      <w:pPr>
        <w:pStyle w:val="Normal"/>
        <w:numPr>
          <w:ilvl w:val="0"/>
          <w:numId w:val="22"/>
        </w:numPr>
        <w:tabs>
          <w:tab w:val="clear" w:pos="720"/>
          <w:tab w:val="left" w:pos="1080" w:leader="none"/>
        </w:tabs>
        <w:spacing w:lineRule="auto" w:line="237"/>
        <w:ind w:hanging="360" w:start="1080" w:end="460"/>
        <w:rPr>
          <w:rFonts w:ascii="Wingdings" w:hAnsi="Wingdings" w:eastAsia="Wingdings" w:cs="Wingdings"/>
          <w:b/>
          <w:sz w:val="24"/>
        </w:rPr>
      </w:pPr>
      <w:r>
        <w:rPr>
          <w:rFonts w:eastAsia="Cambria" w:cs="Cambria" w:ascii="Cambria" w:hAnsi="Cambria"/>
          <w:sz w:val="24"/>
        </w:rPr>
        <w:t>The top image shows the IQ score distribution. The bottom image shows the curve from this distribution transformed into z scores.</w:t>
      </w:r>
    </w:p>
    <w:p>
      <w:pPr>
        <w:pStyle w:val="Normal"/>
        <w:spacing w:lineRule="exact" w:line="44"/>
        <w:rPr>
          <w:rFonts w:ascii="Wingdings" w:hAnsi="Wingdings" w:eastAsia="Wingdings" w:cs="Wingdings"/>
          <w:b/>
          <w:sz w:val="24"/>
        </w:rPr>
      </w:pPr>
      <w:r>
        <w:rPr>
          <w:rFonts w:eastAsia="Wingdings" w:cs="Wingdings" w:ascii="Wingdings" w:hAnsi="Wingdings"/>
          <w:b/>
          <w:sz w:val="24"/>
        </w:rPr>
      </w:r>
    </w:p>
    <w:p>
      <w:pPr>
        <w:pStyle w:val="Normal"/>
        <w:numPr>
          <w:ilvl w:val="0"/>
          <w:numId w:val="22"/>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To find the z score for Joe’s IQ:</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pStyle w:val="Normal"/>
        <w:numPr>
          <w:ilvl w:val="1"/>
          <w:numId w:val="22"/>
        </w:numPr>
        <w:tabs>
          <w:tab w:val="clear" w:pos="720"/>
          <w:tab w:val="left" w:pos="1800" w:leader="none"/>
        </w:tabs>
        <w:spacing w:lineRule="atLeast" w:line="0"/>
        <w:ind w:hanging="360" w:start="1800" w:end="0"/>
        <w:rPr>
          <w:rFonts w:ascii="Cambria" w:hAnsi="Cambria" w:eastAsia="Cambria" w:cs="Cambria"/>
          <w:sz w:val="24"/>
        </w:rPr>
      </w:pPr>
      <w:r>
        <w:rPr>
          <w:rFonts w:eastAsia="Cambria" w:cs="Cambria" w:ascii="Cambria" w:hAnsi="Cambria"/>
          <w:sz w:val="24"/>
        </w:rPr>
        <w:t>Subtract the mean from the score (score – mean) = (111 – 100) = 11</w:t>
      </w:r>
    </w:p>
    <w:p>
      <w:pPr>
        <w:pStyle w:val="Normal"/>
        <w:spacing w:lineRule="exact" w:line="42"/>
        <w:rPr>
          <w:rFonts w:ascii="Cambria" w:hAnsi="Cambria" w:eastAsia="Cambria" w:cs="Cambria"/>
          <w:sz w:val="24"/>
        </w:rPr>
      </w:pPr>
      <w:r>
        <w:rPr>
          <w:rFonts w:eastAsia="Cambria" w:cs="Cambria" w:ascii="Cambria" w:hAnsi="Cambria"/>
          <w:sz w:val="24"/>
        </w:rPr>
      </w:r>
    </w:p>
    <w:p>
      <w:pPr>
        <w:pStyle w:val="Normal"/>
        <w:numPr>
          <w:ilvl w:val="1"/>
          <w:numId w:val="22"/>
        </w:numPr>
        <w:tabs>
          <w:tab w:val="clear" w:pos="720"/>
          <w:tab w:val="left" w:pos="1800" w:leader="none"/>
        </w:tabs>
        <w:spacing w:lineRule="atLeast" w:line="0"/>
        <w:ind w:hanging="360" w:start="1800" w:end="0"/>
        <w:rPr>
          <w:rFonts w:ascii="Cambria" w:hAnsi="Cambria" w:eastAsia="Cambria" w:cs="Cambria"/>
          <w:sz w:val="24"/>
        </w:rPr>
      </w:pPr>
      <w:r>
        <w:rPr>
          <w:rFonts w:eastAsia="Cambria" w:cs="Cambria" w:ascii="Cambria" w:hAnsi="Cambria"/>
          <w:sz w:val="24"/>
        </w:rPr>
        <w:t>Divide the difference by the standard deviation 11/15 = 0.73</w:t>
      </w:r>
    </w:p>
    <w:p>
      <w:pPr>
        <w:pStyle w:val="Normal"/>
        <w:spacing w:lineRule="exact" w:line="85"/>
        <w:rPr>
          <w:rFonts w:ascii="Cambria" w:hAnsi="Cambria" w:eastAsia="Cambria" w:cs="Cambria"/>
          <w:sz w:val="24"/>
        </w:rPr>
      </w:pPr>
      <w:r>
        <w:rPr>
          <w:rFonts w:eastAsia="Cambria" w:cs="Cambria" w:ascii="Cambria" w:hAnsi="Cambria"/>
          <w:sz w:val="24"/>
        </w:rPr>
      </w:r>
    </w:p>
    <w:p>
      <w:pPr>
        <w:pStyle w:val="Normal"/>
        <w:numPr>
          <w:ilvl w:val="0"/>
          <w:numId w:val="22"/>
        </w:numPr>
        <w:tabs>
          <w:tab w:val="clear" w:pos="720"/>
          <w:tab w:val="left" w:pos="1080" w:leader="none"/>
        </w:tabs>
        <w:spacing w:lineRule="auto" w:line="261"/>
        <w:ind w:hanging="360" w:start="1080" w:end="440"/>
        <w:rPr>
          <w:rFonts w:ascii="Wingdings" w:hAnsi="Wingdings" w:eastAsia="Wingdings" w:cs="Wingdings"/>
          <w:b/>
          <w:sz w:val="24"/>
        </w:rPr>
      </w:pPr>
      <w:r>
        <w:rPr>
          <w:rFonts w:eastAsia="Cambria" w:cs="Cambria" w:ascii="Cambria" w:hAnsi="Cambria"/>
          <w:sz w:val="24"/>
        </w:rPr>
        <w:t>Now that a z score has been obtained, it would be helpful to find out the proportion of individuals who have an IQ below 111, or a z score below 0.73. In other words, what is the area under the curve on the left side of this specific score?</w:t>
      </w:r>
    </w:p>
    <w:p>
      <w:pPr>
        <w:sectPr>
          <w:type w:val="continuous"/>
          <w:pgSz w:w="12240" w:h="15840"/>
          <w:pgMar w:left="1440" w:right="1440" w:gutter="0" w:header="0" w:top="1416" w:footer="0" w:bottom="1440"/>
          <w:formProt w:val="false"/>
          <w:textDirection w:val="lrTb"/>
          <w:docGrid w:type="default" w:linePitch="360" w:charSpace="0"/>
        </w:sectPr>
      </w:pPr>
    </w:p>
    <w:p>
      <w:pPr>
        <w:pStyle w:val="Normal"/>
        <w:spacing w:lineRule="atLeast" w:line="0"/>
        <w:ind w:start="360" w:end="0"/>
        <w:rPr>
          <w:rFonts w:ascii="Cambria" w:hAnsi="Cambria" w:eastAsia="Cambria" w:cs="Cambria"/>
          <w:b/>
          <w:sz w:val="24"/>
        </w:rPr>
      </w:pPr>
      <w:bookmarkStart w:id="14" w:name="page14"/>
      <w:bookmarkEnd w:id="14"/>
      <w:r>
        <w:rPr>
          <w:rFonts w:eastAsia="Cambria" w:cs="Cambria" w:ascii="Cambria" w:hAnsi="Cambria"/>
          <w:b/>
          <w:sz w:val="24"/>
        </w:rPr>
        <w:t>The Standard Normal Table</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3"/>
        </w:numPr>
        <w:tabs>
          <w:tab w:val="clear" w:pos="720"/>
          <w:tab w:val="left" w:pos="1080" w:leader="none"/>
        </w:tabs>
        <w:spacing w:lineRule="auto" w:line="237"/>
        <w:ind w:hanging="360" w:start="1080" w:end="840"/>
        <w:rPr>
          <w:rFonts w:ascii="Wingdings" w:hAnsi="Wingdings" w:eastAsia="Wingdings" w:cs="Wingdings"/>
          <w:b/>
          <w:sz w:val="24"/>
        </w:rPr>
      </w:pPr>
      <w:r>
        <w:rPr>
          <w:rFonts w:eastAsia="Cambria" w:cs="Cambria" w:ascii="Cambria" w:hAnsi="Cambria"/>
          <w:sz w:val="24"/>
        </w:rPr>
        <w:t>All Normal distributions are the same when they have been turned into z scores.</w:t>
      </w:r>
    </w:p>
    <w:p>
      <w:pPr>
        <w:pStyle w:val="Normal"/>
        <w:spacing w:lineRule="exact" w:line="55"/>
        <w:rPr>
          <w:rFonts w:ascii="Wingdings" w:hAnsi="Wingdings" w:eastAsia="Wingdings" w:cs="Wingdings"/>
          <w:b/>
          <w:sz w:val="24"/>
        </w:rPr>
      </w:pPr>
      <w:r>
        <w:rPr>
          <w:rFonts w:eastAsia="Wingdings" w:cs="Wingdings" w:ascii="Wingdings" w:hAnsi="Wingdings"/>
          <w:b/>
          <w:sz w:val="24"/>
        </w:rPr>
      </w:r>
    </w:p>
    <w:p>
      <w:pPr>
        <w:pStyle w:val="Normal"/>
        <w:numPr>
          <w:ilvl w:val="0"/>
          <w:numId w:val="23"/>
        </w:numPr>
        <w:tabs>
          <w:tab w:val="clear" w:pos="720"/>
          <w:tab w:val="left" w:pos="1080" w:leader="none"/>
        </w:tabs>
        <w:spacing w:lineRule="atLeast" w:line="0"/>
        <w:ind w:hanging="360" w:start="1080" w:end="0"/>
        <w:rPr>
          <w:rFonts w:ascii="Wingdings" w:hAnsi="Wingdings" w:eastAsia="Wingdings" w:cs="Wingdings"/>
          <w:b/>
          <w:sz w:val="23"/>
        </w:rPr>
      </w:pPr>
      <w:r>
        <w:rPr>
          <w:rFonts w:eastAsia="Cambria" w:cs="Cambria" w:ascii="Cambria" w:hAnsi="Cambria"/>
          <w:sz w:val="23"/>
        </w:rPr>
        <w:t>Therefore, areas under any Normal curve can be found using a single table.</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16">
            <wp:simplePos x="0" y="0"/>
            <wp:positionH relativeFrom="column">
              <wp:posOffset>403860</wp:posOffset>
            </wp:positionH>
            <wp:positionV relativeFrom="paragraph">
              <wp:posOffset>97155</wp:posOffset>
            </wp:positionV>
            <wp:extent cx="5250180" cy="1020445"/>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18" r="-3" b="-18"/>
                    <a:stretch>
                      <a:fillRect/>
                    </a:stretch>
                  </pic:blipFill>
                  <pic:spPr bwMode="auto">
                    <a:xfrm>
                      <a:off x="0" y="0"/>
                      <a:ext cx="5250180" cy="1020445"/>
                    </a:xfrm>
                    <a:prstGeom prst="rect">
                      <a:avLst/>
                    </a:prstGeom>
                  </pic:spPr>
                </pic:pic>
              </a:graphicData>
            </a:graphic>
          </wp:anchor>
        </w:drawing>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0" w:end="0"/>
        <w:rPr>
          <w:rFonts w:ascii="Arial" w:hAnsi="Arial" w:eastAsia="Arial" w:cs="Arial"/>
          <w:b/>
          <w:sz w:val="28"/>
          <w:u w:val="single"/>
        </w:rPr>
      </w:pPr>
      <w:r>
        <w:rPr>
          <w:rFonts w:eastAsia="Arial" w:cs="Arial" w:ascii="Arial" w:hAnsi="Arial"/>
          <w:b/>
          <w:sz w:val="28"/>
          <w:u w:val="single"/>
        </w:rPr>
        <w:t>The Standard Normal Table</w:t>
      </w:r>
    </w:p>
    <w:p>
      <w:pPr>
        <w:pStyle w:val="Normal"/>
        <w:spacing w:lineRule="exact" w:line="1"/>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6"/>
        <w:ind w:start="880" w:end="840"/>
        <w:jc w:val="both"/>
        <w:rPr/>
      </w:pPr>
      <w:r>
        <w:rPr>
          <w:rFonts w:eastAsia="Arial" w:cs="Arial" w:ascii="Arial" w:hAnsi="Arial"/>
          <w:b/>
          <w:sz w:val="28"/>
        </w:rPr>
        <w:t>Table A</w:t>
      </w:r>
      <w:r>
        <w:rPr>
          <w:rFonts w:eastAsia="Arial" w:cs="Arial" w:ascii="Arial" w:hAnsi="Arial"/>
          <w:sz w:val="28"/>
        </w:rPr>
        <w:t xml:space="preserve"> is a table of areas under the standard Normal curve. The table entry for each value </w:t>
      </w:r>
      <w:r>
        <w:rPr>
          <w:rFonts w:eastAsia="Arial" w:cs="Arial" w:ascii="Arial" w:hAnsi="Arial"/>
          <w:i/>
          <w:sz w:val="28"/>
        </w:rPr>
        <w:t>z</w:t>
      </w:r>
      <w:r>
        <w:rPr>
          <w:rFonts w:eastAsia="Arial" w:cs="Arial" w:ascii="Arial" w:hAnsi="Arial"/>
          <w:sz w:val="28"/>
        </w:rPr>
        <w:t xml:space="preserve"> is the area under the curve to the left of </w:t>
      </w:r>
      <w:r>
        <w:rPr>
          <w:rFonts w:eastAsia="Arial" w:cs="Arial" w:ascii="Arial" w:hAnsi="Arial"/>
          <w:i/>
          <w:sz w:val="28"/>
        </w:rPr>
        <w:t>z</w:t>
      </w:r>
      <w:r>
        <w:rPr>
          <w:rFonts w:eastAsia="Arial" w:cs="Arial" w:ascii="Arial" w:hAnsi="Arial"/>
          <w:sz w:val="28"/>
        </w:rPr>
        <w:t>.</w:t>
      </w:r>
    </w:p>
    <w:p>
      <w:pPr>
        <w:sectPr>
          <w:type w:val="nextPage"/>
          <w:pgSz w:w="12240" w:h="15840"/>
          <w:pgMar w:left="1440" w:right="1440" w:gutter="0" w:header="0" w:top="141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jc w:val="center"/>
        <w:rPr>
          <w:rFonts w:ascii="Cambria" w:hAnsi="Cambria" w:eastAsia="Cambria" w:cs="Cambria"/>
          <w:sz w:val="23"/>
        </w:rPr>
      </w:pPr>
      <w:r>
        <w:rPr>
          <w:rFonts w:eastAsia="Cambria" w:cs="Cambria" w:ascii="Cambria" w:hAnsi="Cambria"/>
          <w:sz w:val="23"/>
        </w:rPr>
        <w:t>To find the proportion of observations</w:t>
      </w:r>
    </w:p>
    <w:p>
      <w:pPr>
        <w:pStyle w:val="Normal"/>
        <w:spacing w:lineRule="exact" w:line="25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Cambria" w:hAnsi="Cambria" w:eastAsia="Cambria" w:cs="Cambria"/>
          <w:sz w:val="32"/>
        </w:rPr>
      </w:pPr>
      <w:r>
        <w:rPr>
          <w:rFonts w:eastAsia="Cambria" w:cs="Cambria" w:ascii="Cambria" w:hAnsi="Cambria"/>
          <w:sz w:val="32"/>
        </w:rPr>
        <w:t>P (z &lt; 0.73) = .7673</w:t>
      </w:r>
    </w:p>
    <w:p>
      <w:pPr>
        <w:sectPr>
          <w:type w:val="continuous"/>
          <w:pgSz w:w="12240" w:h="15840"/>
          <w:pgMar w:left="1440" w:right="1440" w:gutter="0" w:header="0" w:top="1416" w:footer="0" w:bottom="1440"/>
          <w:cols w:num="2" w:equalWidth="false" w:sep="false">
            <w:col w:w="4640" w:space="720"/>
            <w:col w:w="4000"/>
          </w:cols>
          <w:formProt w:val="false"/>
          <w:textDirection w:val="lrTb"/>
          <w:docGrid w:type="default" w:linePitch="360" w:charSpace="0"/>
        </w:sectPr>
      </w:pPr>
    </w:p>
    <w:p>
      <w:pPr>
        <w:pStyle w:val="Normal"/>
        <w:spacing w:lineRule="exact" w:line="85"/>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37"/>
        <w:ind w:start="720" w:end="4680"/>
        <w:rPr>
          <w:rFonts w:ascii="Cambria" w:hAnsi="Cambria" w:eastAsia="Cambria" w:cs="Cambria"/>
          <w:sz w:val="24"/>
        </w:rPr>
      </w:pPr>
      <w:r>
        <w:rPr>
          <w:rFonts w:eastAsia="Cambria" w:cs="Cambria" w:ascii="Cambria" w:hAnsi="Cambria"/>
          <w:sz w:val="24"/>
        </w:rPr>
        <w:t>from the standard Normal distribution that are less than 0.73, use table 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3040380</wp:posOffset>
            </wp:positionH>
            <wp:positionV relativeFrom="paragraph">
              <wp:posOffset>-208915</wp:posOffset>
            </wp:positionV>
            <wp:extent cx="2613660" cy="2187575"/>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7" t="-8" r="-7" b="-8"/>
                    <a:stretch>
                      <a:fillRect/>
                    </a:stretch>
                  </pic:blipFill>
                  <pic:spPr bwMode="auto">
                    <a:xfrm>
                      <a:off x="0" y="0"/>
                      <a:ext cx="2613660" cy="2187575"/>
                    </a:xfrm>
                    <a:prstGeom prst="rect">
                      <a:avLst/>
                    </a:prstGeom>
                  </pic:spPr>
                </pic:pic>
              </a:graphicData>
            </a:graphic>
          </wp:anchor>
        </w:drawing>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tbl>
      <w:tblPr>
        <w:tblW w:w="4120" w:type="dxa"/>
        <w:jc w:val="start"/>
        <w:tblInd w:w="720" w:type="dxa"/>
        <w:tblLayout w:type="fixed"/>
        <w:tblCellMar>
          <w:top w:w="0" w:type="dxa"/>
          <w:start w:w="0" w:type="dxa"/>
          <w:bottom w:w="0" w:type="dxa"/>
          <w:end w:w="0" w:type="dxa"/>
        </w:tblCellMar>
      </w:tblPr>
      <w:tblGrid>
        <w:gridCol w:w="140"/>
        <w:gridCol w:w="340"/>
        <w:gridCol w:w="160"/>
        <w:gridCol w:w="140"/>
        <w:gridCol w:w="580"/>
        <w:gridCol w:w="140"/>
        <w:gridCol w:w="140"/>
        <w:gridCol w:w="580"/>
        <w:gridCol w:w="160"/>
        <w:gridCol w:w="140"/>
        <w:gridCol w:w="580"/>
        <w:gridCol w:w="140"/>
        <w:gridCol w:w="140"/>
        <w:gridCol w:w="580"/>
        <w:gridCol w:w="160"/>
      </w:tblGrid>
      <w:tr>
        <w:trPr>
          <w:trHeight w:val="390" w:hRule="atLeast"/>
        </w:trPr>
        <w:tc>
          <w:tcPr>
            <w:tcW w:w="1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2"/>
            <w:tcBorders>
              <w:top w:val="single" w:sz="8" w:space="0" w:color="000000"/>
              <w:end w:val="single" w:sz="8" w:space="0" w:color="000000"/>
            </w:tcBorders>
          </w:tcPr>
          <w:p>
            <w:pPr>
              <w:pStyle w:val="Normal"/>
              <w:spacing w:lineRule="atLeast" w:line="0"/>
              <w:rPr>
                <w:rFonts w:ascii="Cambria" w:hAnsi="Cambria" w:eastAsia="Cambria" w:cs="Cambria"/>
                <w:b/>
                <w:i/>
                <w:i/>
                <w:sz w:val="24"/>
              </w:rPr>
            </w:pPr>
            <w:r>
              <w:rPr>
                <w:rFonts w:eastAsia="Cambria" w:cs="Cambria" w:ascii="Cambria" w:hAnsi="Cambria"/>
                <w:b/>
                <w:i/>
                <w:sz w:val="24"/>
              </w:rPr>
              <w:t>Z</w:t>
            </w:r>
          </w:p>
        </w:tc>
        <w:tc>
          <w:tcPr>
            <w:tcW w:w="720" w:type="dxa"/>
            <w:gridSpan w:val="2"/>
            <w:tcBorders>
              <w:top w:val="single" w:sz="8" w:space="0" w:color="000000"/>
            </w:tcBorders>
          </w:tcPr>
          <w:p>
            <w:pPr>
              <w:pStyle w:val="Normal"/>
              <w:spacing w:lineRule="atLeast" w:line="0"/>
              <w:ind w:end="120"/>
              <w:jc w:val="end"/>
              <w:rPr>
                <w:rFonts w:ascii="Cambria" w:hAnsi="Cambria" w:eastAsia="Cambria" w:cs="Cambria"/>
                <w:b/>
                <w:sz w:val="24"/>
              </w:rPr>
            </w:pPr>
            <w:r>
              <w:rPr>
                <w:rFonts w:eastAsia="Cambria" w:cs="Cambria" w:ascii="Cambria" w:hAnsi="Cambria"/>
                <w:b/>
                <w:sz w:val="24"/>
              </w:rPr>
              <w:t>.00</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gridSpan w:val="2"/>
            <w:tcBorders>
              <w:top w:val="single" w:sz="8" w:space="0" w:color="000000"/>
            </w:tcBorders>
          </w:tcPr>
          <w:p>
            <w:pPr>
              <w:pStyle w:val="Normal"/>
              <w:spacing w:lineRule="atLeast" w:line="0"/>
              <w:ind w:start="140" w:end="0"/>
              <w:rPr>
                <w:rFonts w:ascii="Cambria" w:hAnsi="Cambria" w:eastAsia="Cambria" w:cs="Cambria"/>
                <w:b/>
                <w:sz w:val="24"/>
              </w:rPr>
            </w:pPr>
            <w:r>
              <w:rPr>
                <w:rFonts w:eastAsia="Cambria" w:cs="Cambria" w:ascii="Cambria" w:hAnsi="Cambria"/>
                <w:b/>
                <w:sz w:val="24"/>
              </w:rPr>
              <w:t>.01</w:t>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gridSpan w:val="2"/>
            <w:tcBorders>
              <w:top w:val="single" w:sz="8" w:space="0" w:color="000000"/>
            </w:tcBorders>
          </w:tcPr>
          <w:p>
            <w:pPr>
              <w:pStyle w:val="Normal"/>
              <w:spacing w:lineRule="atLeast" w:line="0"/>
              <w:ind w:end="140"/>
              <w:jc w:val="end"/>
              <w:rPr>
                <w:rFonts w:ascii="Cambria" w:hAnsi="Cambria" w:eastAsia="Cambria" w:cs="Cambria"/>
                <w:b/>
                <w:sz w:val="24"/>
              </w:rPr>
            </w:pPr>
            <w:r>
              <w:rPr>
                <w:rFonts w:eastAsia="Cambria" w:cs="Cambria" w:ascii="Cambria" w:hAnsi="Cambria"/>
                <w:b/>
                <w:sz w:val="24"/>
              </w:rPr>
              <w:t>.02</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op w:val="single" w:sz="8" w:space="0" w:color="000000"/>
            </w:tcBorders>
          </w:tcPr>
          <w:p>
            <w:pPr>
              <w:pStyle w:val="Normal"/>
              <w:spacing w:lineRule="atLeast" w:line="0"/>
              <w:rPr>
                <w:rFonts w:ascii="Cambria" w:hAnsi="Cambria" w:eastAsia="Cambria" w:cs="Cambria"/>
                <w:b/>
                <w:sz w:val="24"/>
              </w:rPr>
            </w:pPr>
            <w:r>
              <w:rPr>
                <w:rFonts w:eastAsia="Cambria" w:cs="Cambria" w:ascii="Cambria" w:hAnsi="Cambria"/>
                <w:b/>
                <w:sz w:val="24"/>
              </w:rPr>
              <w:t>.03</w:t>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2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9" w:hRule="atLeast"/>
        </w:trPr>
        <w:tc>
          <w:tcPr>
            <w:tcW w:w="480" w:type="dxa"/>
            <w:gridSpan w:val="2"/>
            <w:tcBorders>
              <w:start w:val="single" w:sz="8" w:space="0" w:color="000000"/>
            </w:tcBorders>
          </w:tcPr>
          <w:p>
            <w:pPr>
              <w:pStyle w:val="Normal"/>
              <w:spacing w:lineRule="atLeast" w:line="0"/>
              <w:ind w:start="140" w:end="0"/>
              <w:rPr>
                <w:rFonts w:ascii="Cambria" w:hAnsi="Cambria" w:eastAsia="Cambria" w:cs="Cambria"/>
                <w:b/>
                <w:w w:val="94"/>
                <w:sz w:val="24"/>
              </w:rPr>
            </w:pPr>
            <w:r>
              <w:rPr>
                <w:rFonts w:eastAsia="Cambria" w:cs="Cambria" w:ascii="Cambria" w:hAnsi="Cambria"/>
                <w:b/>
                <w:w w:val="94"/>
                <w:sz w:val="24"/>
              </w:rPr>
              <w:t>0.6</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860" w:type="dxa"/>
            <w:gridSpan w:val="3"/>
            <w:tcBorders>
              <w:end w:val="single" w:sz="8" w:space="0" w:color="000000"/>
            </w:tcBorders>
          </w:tcPr>
          <w:p>
            <w:pPr>
              <w:pStyle w:val="Normal"/>
              <w:spacing w:lineRule="atLeast" w:line="0"/>
              <w:ind w:end="140"/>
              <w:jc w:val="end"/>
              <w:rPr>
                <w:rFonts w:ascii="Cambria" w:hAnsi="Cambria" w:eastAsia="Cambria" w:cs="Cambria"/>
                <w:sz w:val="24"/>
              </w:rPr>
            </w:pPr>
            <w:r>
              <w:rPr>
                <w:rFonts w:eastAsia="Cambria" w:cs="Cambria" w:ascii="Cambria" w:hAnsi="Cambria"/>
                <w:sz w:val="24"/>
              </w:rPr>
              <w:t>.7257</w:t>
            </w:r>
          </w:p>
        </w:tc>
        <w:tc>
          <w:tcPr>
            <w:tcW w:w="720" w:type="dxa"/>
            <w:gridSpan w:val="2"/>
            <w:tcBorders/>
          </w:tcPr>
          <w:p>
            <w:pPr>
              <w:pStyle w:val="Normal"/>
              <w:spacing w:lineRule="atLeast" w:line="0"/>
              <w:ind w:start="140" w:end="0"/>
              <w:rPr>
                <w:rFonts w:ascii="Cambria" w:hAnsi="Cambria" w:eastAsia="Cambria" w:cs="Cambria"/>
                <w:w w:val="96"/>
                <w:sz w:val="24"/>
              </w:rPr>
            </w:pPr>
            <w:r>
              <w:rPr>
                <w:rFonts w:eastAsia="Cambria" w:cs="Cambria" w:ascii="Cambria" w:hAnsi="Cambria"/>
                <w:w w:val="96"/>
                <w:sz w:val="24"/>
              </w:rPr>
              <w:t>.7291</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860" w:type="dxa"/>
            <w:gridSpan w:val="3"/>
            <w:tcBorders>
              <w:end w:val="single" w:sz="8" w:space="0" w:color="000000"/>
            </w:tcBorders>
          </w:tcPr>
          <w:p>
            <w:pPr>
              <w:pStyle w:val="Normal"/>
              <w:spacing w:lineRule="atLeast" w:line="0"/>
              <w:ind w:end="140"/>
              <w:jc w:val="end"/>
              <w:rPr>
                <w:rFonts w:ascii="Cambria" w:hAnsi="Cambria" w:eastAsia="Cambria" w:cs="Cambria"/>
                <w:sz w:val="24"/>
              </w:rPr>
            </w:pPr>
            <w:r>
              <w:rPr>
                <w:rFonts w:eastAsia="Cambria" w:cs="Cambria" w:ascii="Cambria" w:hAnsi="Cambria"/>
                <w:sz w:val="24"/>
              </w:rPr>
              <w:t>.7324</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rPr>
                <w:rFonts w:ascii="Cambria" w:hAnsi="Cambria" w:eastAsia="Cambria" w:cs="Cambria"/>
                <w:w w:val="96"/>
                <w:sz w:val="24"/>
                <w:highlight w:val="cyan"/>
              </w:rPr>
            </w:pPr>
            <w:r>
              <w:rPr>
                <w:rFonts w:eastAsia="Cambria" w:cs="Cambria" w:ascii="Cambria" w:hAnsi="Cambria"/>
                <w:w w:val="96"/>
                <w:sz w:val="24"/>
                <w:highlight w:val="cyan"/>
              </w:rPr>
              <w:t>.7357</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highlight w:val="cyan"/>
              </w:rPr>
            </w:pPr>
            <w:r>
              <w:rPr>
                <w:rFonts w:eastAsia="Times New Roman" w:cs="Times New Roman" w:ascii="Times New Roman" w:hAnsi="Times New Roman"/>
                <w:w w:val="96"/>
                <w:sz w:val="24"/>
                <w:highlight w:val="cyan"/>
              </w:rPr>
            </w:r>
          </w:p>
        </w:tc>
      </w:tr>
      <w:tr>
        <w:trPr>
          <w:trHeight w:val="12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vMerge w:val="restart"/>
            <w:tcBorders/>
          </w:tcPr>
          <w:p>
            <w:pPr>
              <w:pStyle w:val="Normal"/>
              <w:spacing w:lineRule="atLeast" w:line="0"/>
              <w:rPr>
                <w:rFonts w:ascii="Cambria" w:hAnsi="Cambria" w:eastAsia="Cambria" w:cs="Cambria"/>
                <w:b/>
                <w:w w:val="94"/>
                <w:sz w:val="24"/>
                <w:highlight w:val="cyan"/>
              </w:rPr>
            </w:pPr>
            <w:r>
              <w:rPr>
                <w:rFonts w:eastAsia="Cambria" w:cs="Cambria" w:ascii="Cambria" w:hAnsi="Cambria"/>
                <w:b/>
                <w:w w:val="94"/>
                <w:sz w:val="24"/>
                <w:highlight w:val="cyan"/>
              </w:rPr>
              <w:t>0.7</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b/>
                <w:w w:val="94"/>
                <w:sz w:val="6"/>
                <w:highlight w:val="cyan"/>
              </w:rPr>
            </w:pPr>
            <w:r>
              <w:rPr>
                <w:rFonts w:eastAsia="Times New Roman" w:cs="Times New Roman" w:ascii="Times New Roman" w:hAnsi="Times New Roman"/>
                <w:b/>
                <w:w w:val="94"/>
                <w:sz w:val="6"/>
                <w:highlight w:val="cyan"/>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vMerge w:val="restart"/>
            <w:tcBorders/>
          </w:tcPr>
          <w:p>
            <w:pPr>
              <w:pStyle w:val="Normal"/>
              <w:spacing w:lineRule="atLeast" w:line="0"/>
              <w:jc w:val="end"/>
              <w:rPr>
                <w:rFonts w:ascii="Cambria" w:hAnsi="Cambria" w:eastAsia="Cambria" w:cs="Cambria"/>
                <w:w w:val="96"/>
                <w:sz w:val="24"/>
                <w:highlight w:val="cyan"/>
              </w:rPr>
            </w:pPr>
            <w:r>
              <w:rPr>
                <w:rFonts w:eastAsia="Cambria" w:cs="Cambria" w:ascii="Cambria" w:hAnsi="Cambria"/>
                <w:w w:val="96"/>
                <w:sz w:val="24"/>
                <w:highlight w:val="cyan"/>
              </w:rPr>
              <w:t>.7580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6"/>
                <w:highlight w:val="cyan"/>
              </w:rPr>
            </w:pPr>
            <w:r>
              <w:rPr>
                <w:rFonts w:eastAsia="Times New Roman" w:cs="Times New Roman" w:ascii="Times New Roman" w:hAnsi="Times New Roman"/>
                <w:w w:val="96"/>
                <w:sz w:val="6"/>
                <w:highlight w:val="cyan"/>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vMerge w:val="restart"/>
            <w:tcBorders/>
          </w:tcPr>
          <w:p>
            <w:pPr>
              <w:pStyle w:val="Normal"/>
              <w:spacing w:lineRule="atLeast" w:line="0"/>
              <w:rPr>
                <w:rFonts w:ascii="Cambria" w:hAnsi="Cambria" w:eastAsia="Cambria" w:cs="Cambria"/>
                <w:w w:val="96"/>
                <w:sz w:val="24"/>
                <w:highlight w:val="cyan"/>
              </w:rPr>
            </w:pPr>
            <w:r>
              <w:rPr>
                <w:rFonts w:eastAsia="Cambria" w:cs="Cambria" w:ascii="Cambria" w:hAnsi="Cambria"/>
                <w:w w:val="96"/>
                <w:sz w:val="24"/>
                <w:highlight w:val="cyan"/>
              </w:rPr>
              <w:t>.7611</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6"/>
                <w:highlight w:val="cyan"/>
              </w:rPr>
            </w:pPr>
            <w:r>
              <w:rPr>
                <w:rFonts w:eastAsia="Times New Roman" w:cs="Times New Roman" w:ascii="Times New Roman" w:hAnsi="Times New Roman"/>
                <w:w w:val="96"/>
                <w:sz w:val="6"/>
                <w:highlight w:val="cyan"/>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vMerge w:val="restart"/>
            <w:tcBorders/>
          </w:tcPr>
          <w:p>
            <w:pPr>
              <w:pStyle w:val="Normal"/>
              <w:spacing w:lineRule="atLeast" w:line="0"/>
              <w:jc w:val="end"/>
              <w:rPr>
                <w:rFonts w:ascii="Cambria" w:hAnsi="Cambria" w:eastAsia="Cambria" w:cs="Cambria"/>
                <w:w w:val="96"/>
                <w:sz w:val="24"/>
                <w:highlight w:val="cyan"/>
              </w:rPr>
            </w:pPr>
            <w:r>
              <w:rPr>
                <w:rFonts w:eastAsia="Cambria" w:cs="Cambria" w:ascii="Cambria" w:hAnsi="Cambria"/>
                <w:w w:val="96"/>
                <w:sz w:val="24"/>
                <w:highlight w:val="cyan"/>
              </w:rPr>
              <w:t>.7642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6"/>
                <w:highlight w:val="cyan"/>
              </w:rPr>
            </w:pPr>
            <w:r>
              <w:rPr>
                <w:rFonts w:eastAsia="Times New Roman" w:cs="Times New Roman" w:ascii="Times New Roman" w:hAnsi="Times New Roman"/>
                <w:w w:val="96"/>
                <w:sz w:val="6"/>
                <w:highlight w:val="cyan"/>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vMerge w:val="restart"/>
            <w:tcBorders/>
          </w:tcPr>
          <w:p>
            <w:pPr>
              <w:pStyle w:val="Normal"/>
              <w:spacing w:lineRule="atLeast" w:line="0"/>
              <w:rPr>
                <w:rFonts w:ascii="Cambria" w:hAnsi="Cambria" w:eastAsia="Cambria" w:cs="Cambria"/>
                <w:w w:val="96"/>
                <w:sz w:val="24"/>
                <w:highlight w:val="yellow"/>
              </w:rPr>
            </w:pPr>
            <w:r>
              <w:rPr>
                <w:rFonts w:eastAsia="Cambria" w:cs="Cambria" w:ascii="Cambria" w:hAnsi="Cambria"/>
                <w:w w:val="96"/>
                <w:sz w:val="24"/>
                <w:highlight w:val="yellow"/>
              </w:rPr>
              <w:t>.7673</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6"/>
                <w:highlight w:val="yellow"/>
              </w:rPr>
            </w:pPr>
            <w:r>
              <w:rPr>
                <w:rFonts w:eastAsia="Times New Roman" w:cs="Times New Roman" w:ascii="Times New Roman" w:hAnsi="Times New Roman"/>
                <w:w w:val="96"/>
                <w:sz w:val="6"/>
                <w:highlight w:val="yellow"/>
              </w:rPr>
            </w:r>
          </w:p>
        </w:tc>
      </w:tr>
      <w:tr>
        <w:trPr>
          <w:trHeight w:val="29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3"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71" w:hRule="atLeast"/>
        </w:trPr>
        <w:tc>
          <w:tcPr>
            <w:tcW w:w="480" w:type="dxa"/>
            <w:gridSpan w:val="2"/>
            <w:tcBorders>
              <w:start w:val="single" w:sz="8" w:space="0" w:color="000000"/>
            </w:tcBorders>
          </w:tcPr>
          <w:p>
            <w:pPr>
              <w:pStyle w:val="Normal"/>
              <w:spacing w:lineRule="atLeast" w:line="0"/>
              <w:ind w:start="140" w:end="0"/>
              <w:rPr>
                <w:rFonts w:ascii="Cambria" w:hAnsi="Cambria" w:eastAsia="Cambria" w:cs="Cambria"/>
                <w:b/>
                <w:w w:val="94"/>
                <w:sz w:val="24"/>
              </w:rPr>
            </w:pPr>
            <w:r>
              <w:rPr>
                <w:rFonts w:eastAsia="Cambria" w:cs="Cambria" w:ascii="Cambria" w:hAnsi="Cambria"/>
                <w:b/>
                <w:w w:val="94"/>
                <w:sz w:val="24"/>
              </w:rPr>
              <w:t>0.8</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860" w:type="dxa"/>
            <w:gridSpan w:val="3"/>
            <w:tcBorders>
              <w:end w:val="single" w:sz="8" w:space="0" w:color="000000"/>
            </w:tcBorders>
          </w:tcPr>
          <w:p>
            <w:pPr>
              <w:pStyle w:val="Normal"/>
              <w:spacing w:lineRule="atLeast" w:line="0"/>
              <w:ind w:end="140"/>
              <w:jc w:val="end"/>
              <w:rPr>
                <w:rFonts w:ascii="Cambria" w:hAnsi="Cambria" w:eastAsia="Cambria" w:cs="Cambria"/>
                <w:sz w:val="24"/>
              </w:rPr>
            </w:pPr>
            <w:r>
              <w:rPr>
                <w:rFonts w:eastAsia="Cambria" w:cs="Cambria" w:ascii="Cambria" w:hAnsi="Cambria"/>
                <w:sz w:val="24"/>
              </w:rPr>
              <w:t>.7881</w:t>
            </w:r>
          </w:p>
        </w:tc>
        <w:tc>
          <w:tcPr>
            <w:tcW w:w="720" w:type="dxa"/>
            <w:gridSpan w:val="2"/>
            <w:tcBorders/>
          </w:tcPr>
          <w:p>
            <w:pPr>
              <w:pStyle w:val="Normal"/>
              <w:spacing w:lineRule="atLeast" w:line="0"/>
              <w:ind w:start="140" w:end="0"/>
              <w:rPr>
                <w:rFonts w:ascii="Cambria" w:hAnsi="Cambria" w:eastAsia="Cambria" w:cs="Cambria"/>
                <w:w w:val="96"/>
                <w:sz w:val="24"/>
              </w:rPr>
            </w:pPr>
            <w:r>
              <w:rPr>
                <w:rFonts w:eastAsia="Cambria" w:cs="Cambria" w:ascii="Cambria" w:hAnsi="Cambria"/>
                <w:w w:val="96"/>
                <w:sz w:val="24"/>
              </w:rPr>
              <w:t>.7910</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860" w:type="dxa"/>
            <w:gridSpan w:val="3"/>
            <w:tcBorders>
              <w:end w:val="single" w:sz="8" w:space="0" w:color="000000"/>
            </w:tcBorders>
          </w:tcPr>
          <w:p>
            <w:pPr>
              <w:pStyle w:val="Normal"/>
              <w:spacing w:lineRule="atLeast" w:line="0"/>
              <w:ind w:end="140"/>
              <w:jc w:val="end"/>
              <w:rPr>
                <w:rFonts w:ascii="Cambria" w:hAnsi="Cambria" w:eastAsia="Cambria" w:cs="Cambria"/>
                <w:sz w:val="24"/>
              </w:rPr>
            </w:pPr>
            <w:r>
              <w:rPr>
                <w:rFonts w:eastAsia="Cambria" w:cs="Cambria" w:ascii="Cambria" w:hAnsi="Cambria"/>
                <w:sz w:val="24"/>
              </w:rPr>
              <w:t>.7939</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rPr>
                <w:rFonts w:ascii="Cambria" w:hAnsi="Cambria" w:eastAsia="Cambria" w:cs="Cambria"/>
                <w:w w:val="96"/>
                <w:sz w:val="24"/>
                <w:highlight w:val="cyan"/>
              </w:rPr>
            </w:pPr>
            <w:r>
              <w:rPr>
                <w:rFonts w:eastAsia="Cambria" w:cs="Cambria" w:ascii="Cambria" w:hAnsi="Cambria"/>
                <w:w w:val="96"/>
                <w:sz w:val="24"/>
                <w:highlight w:val="cyan"/>
              </w:rPr>
              <w:t>.7967</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highlight w:val="cyan"/>
              </w:rPr>
            </w:pPr>
            <w:r>
              <w:rPr>
                <w:rFonts w:eastAsia="Times New Roman" w:cs="Times New Roman" w:ascii="Times New Roman" w:hAnsi="Times New Roman"/>
                <w:w w:val="96"/>
                <w:sz w:val="24"/>
                <w:highlight w:val="cyan"/>
              </w:rPr>
            </w:r>
          </w:p>
        </w:tc>
      </w:tr>
      <w:tr>
        <w:trPr>
          <w:trHeight w:val="12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18">
                <wp:simplePos x="0" y="0"/>
                <wp:positionH relativeFrom="column">
                  <wp:posOffset>450850</wp:posOffset>
                </wp:positionH>
                <wp:positionV relativeFrom="paragraph">
                  <wp:posOffset>-12065</wp:posOffset>
                </wp:positionV>
                <wp:extent cx="12065" cy="12065"/>
                <wp:effectExtent l="5715" t="5080" r="4445" b="5080"/>
                <wp:wrapNone/>
                <wp:docPr id="17"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0.95pt;width:0.9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080" w:leader="none"/>
        </w:tabs>
        <w:spacing w:lineRule="auto" w:line="256"/>
        <w:ind w:hanging="360" w:start="1080" w:end="480"/>
        <w:rPr>
          <w:rFonts w:ascii="Wingdings" w:hAnsi="Wingdings" w:eastAsia="Wingdings" w:cs="Wingdings"/>
          <w:b/>
          <w:sz w:val="24"/>
        </w:rPr>
      </w:pPr>
      <w:r>
        <w:rPr>
          <w:rFonts w:eastAsia="Cambria" w:cs="Cambria" w:ascii="Cambria" w:hAnsi="Cambria"/>
          <w:sz w:val="24"/>
        </w:rPr>
        <w:t>For every z score, areas on the left side of the curve have already been computed and are listed in a probability table. Statistics textbooks generally store these tables in the appendices.</w:t>
      </w:r>
    </w:p>
    <w:p>
      <w:pPr>
        <w:pStyle w:val="Normal"/>
        <w:spacing w:lineRule="exact" w:line="63"/>
        <w:rPr>
          <w:rFonts w:ascii="Wingdings" w:hAnsi="Wingdings" w:eastAsia="Wingdings" w:cs="Wingdings"/>
          <w:b/>
          <w:sz w:val="24"/>
        </w:rPr>
      </w:pPr>
      <w:r>
        <w:rPr>
          <w:rFonts w:eastAsia="Wingdings" w:cs="Wingdings" w:ascii="Wingdings" w:hAnsi="Wingdings"/>
          <w:b/>
          <w:sz w:val="24"/>
        </w:rPr>
      </w:r>
    </w:p>
    <w:p>
      <w:pPr>
        <w:pStyle w:val="Normal"/>
        <w:numPr>
          <w:ilvl w:val="0"/>
          <w:numId w:val="24"/>
        </w:numPr>
        <w:tabs>
          <w:tab w:val="clear" w:pos="720"/>
          <w:tab w:val="left" w:pos="1080" w:leader="none"/>
        </w:tabs>
        <w:spacing w:lineRule="auto" w:line="237"/>
        <w:ind w:hanging="360" w:start="1080" w:end="700"/>
        <w:rPr>
          <w:rFonts w:ascii="Wingdings" w:hAnsi="Wingdings" w:eastAsia="Wingdings" w:cs="Wingdings"/>
          <w:b/>
          <w:sz w:val="24"/>
        </w:rPr>
      </w:pPr>
      <w:r>
        <w:rPr>
          <w:rFonts w:eastAsia="Cambria" w:cs="Cambria" w:ascii="Cambria" w:hAnsi="Cambria"/>
          <w:sz w:val="24"/>
        </w:rPr>
        <w:t>This table lists the first two digits of the z score vertically and the last digit horizontally.</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pStyle w:val="Normal"/>
        <w:numPr>
          <w:ilvl w:val="0"/>
          <w:numId w:val="24"/>
        </w:numPr>
        <w:tabs>
          <w:tab w:val="clear" w:pos="720"/>
          <w:tab w:val="left" w:pos="1080" w:leader="none"/>
        </w:tabs>
        <w:spacing w:lineRule="auto" w:line="261"/>
        <w:ind w:hanging="360" w:start="1080" w:end="440"/>
        <w:rPr>
          <w:rFonts w:ascii="Wingdings" w:hAnsi="Wingdings" w:eastAsia="Wingdings" w:cs="Wingdings"/>
          <w:b/>
          <w:sz w:val="24"/>
        </w:rPr>
      </w:pPr>
      <w:r>
        <w:rPr>
          <w:rFonts w:eastAsia="Cambria" w:cs="Cambria" w:ascii="Cambria" w:hAnsi="Cambria"/>
          <w:sz w:val="24"/>
        </w:rPr>
        <w:t>In this example, to find the area under the curve for a z score of 0.73, start by finding 0.7 on the left. Then find 0.03 at the top. Finally, find the cell where this row and column meet. The value in this cell (0.7673) is the area under the curve for a z score of 0.73.</w:t>
      </w:r>
    </w:p>
    <w:p>
      <w:pPr>
        <w:pStyle w:val="Normal"/>
        <w:spacing w:lineRule="exact" w:line="60"/>
        <w:rPr>
          <w:rFonts w:ascii="Wingdings" w:hAnsi="Wingdings" w:eastAsia="Wingdings" w:cs="Wingdings"/>
          <w:b/>
          <w:sz w:val="24"/>
        </w:rPr>
      </w:pPr>
      <w:r>
        <w:rPr>
          <w:rFonts w:eastAsia="Wingdings" w:cs="Wingdings" w:ascii="Wingdings" w:hAnsi="Wingdings"/>
          <w:b/>
          <w:sz w:val="24"/>
        </w:rPr>
      </w:r>
    </w:p>
    <w:p>
      <w:pPr>
        <w:pStyle w:val="Normal"/>
        <w:numPr>
          <w:ilvl w:val="0"/>
          <w:numId w:val="24"/>
        </w:numPr>
        <w:tabs>
          <w:tab w:val="clear" w:pos="720"/>
          <w:tab w:val="left" w:pos="1080" w:leader="none"/>
        </w:tabs>
        <w:spacing w:lineRule="auto" w:line="237"/>
        <w:ind w:hanging="360" w:start="1080" w:end="860"/>
        <w:rPr>
          <w:rFonts w:ascii="Wingdings" w:hAnsi="Wingdings" w:eastAsia="Wingdings" w:cs="Wingdings"/>
          <w:b/>
          <w:sz w:val="24"/>
        </w:rPr>
      </w:pPr>
      <w:r>
        <w:rPr>
          <w:rFonts w:eastAsia="Cambria" w:cs="Cambria" w:ascii="Cambria" w:hAnsi="Cambria"/>
          <w:sz w:val="24"/>
        </w:rPr>
        <w:t>This value means the probability of a z score being lower than this one is 0.7673.</w:t>
      </w:r>
    </w:p>
    <w:p>
      <w:pPr>
        <w:pStyle w:val="Normal"/>
        <w:spacing w:lineRule="exact" w:line="43"/>
        <w:rPr>
          <w:rFonts w:ascii="Wingdings" w:hAnsi="Wingdings" w:eastAsia="Wingdings" w:cs="Wingdings"/>
          <w:b/>
          <w:sz w:val="24"/>
        </w:rPr>
      </w:pPr>
      <w:r>
        <w:rPr>
          <w:rFonts w:eastAsia="Wingdings" w:cs="Wingdings" w:ascii="Wingdings" w:hAnsi="Wingdings"/>
          <w:b/>
          <w:sz w:val="24"/>
        </w:rPr>
      </w:r>
    </w:p>
    <w:p>
      <w:pPr>
        <w:pStyle w:val="Normal"/>
        <w:numPr>
          <w:ilvl w:val="0"/>
          <w:numId w:val="24"/>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Simply put, 76.73% of the population has a z score at or below 0.73.</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0"/>
          <w:numId w:val="24"/>
        </w:numPr>
        <w:tabs>
          <w:tab w:val="clear" w:pos="720"/>
          <w:tab w:val="left" w:pos="1080" w:leader="none"/>
        </w:tabs>
        <w:spacing w:lineRule="atLeast" w:line="0"/>
        <w:ind w:hanging="360" w:start="1080" w:end="0"/>
        <w:rPr>
          <w:rFonts w:ascii="Wingdings" w:hAnsi="Wingdings" w:eastAsia="Wingdings" w:cs="Wingdings"/>
          <w:b/>
          <w:sz w:val="24"/>
        </w:rPr>
      </w:pPr>
      <w:r>
        <w:rPr>
          <w:rFonts w:eastAsia="Cambria" w:cs="Cambria" w:ascii="Cambria" w:hAnsi="Cambria"/>
          <w:sz w:val="24"/>
        </w:rPr>
        <w:t>In this case, 76.73% of the population has an IQ equal to or lower than 111.</w:t>
      </w:r>
    </w:p>
    <w:p>
      <w:pPr>
        <w:sectPr>
          <w:type w:val="continuous"/>
          <w:pgSz w:w="12240" w:h="15840"/>
          <w:pgMar w:left="1440" w:right="1440" w:gutter="0" w:header="0" w:top="1416" w:footer="0" w:bottom="1440"/>
          <w:formProt w:val="false"/>
          <w:textDirection w:val="lrTb"/>
          <w:docGrid w:type="default" w:linePitch="360" w:charSpace="0"/>
        </w:sectPr>
      </w:pPr>
    </w:p>
    <w:p>
      <w:pPr>
        <w:pStyle w:val="Normal"/>
        <w:spacing w:lineRule="atLeast" w:line="0"/>
        <w:ind w:start="360" w:end="0"/>
        <w:rPr>
          <w:rFonts w:ascii="Cambria" w:hAnsi="Cambria" w:eastAsia="Cambria" w:cs="Cambria"/>
          <w:b/>
          <w:sz w:val="24"/>
        </w:rPr>
      </w:pPr>
      <w:bookmarkStart w:id="15" w:name="page15"/>
      <w:bookmarkEnd w:id="15"/>
      <w:r>
        <w:rPr>
          <w:rFonts w:eastAsia="Cambria" w:cs="Cambria" w:ascii="Cambria" w:hAnsi="Cambria"/>
          <w:b/>
          <w:sz w:val="24"/>
        </w:rPr>
        <w:t>Normal Calculations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5"/>
        </w:numPr>
        <w:tabs>
          <w:tab w:val="clear" w:pos="720"/>
          <w:tab w:val="left" w:pos="1080" w:leader="none"/>
        </w:tabs>
        <w:spacing w:lineRule="auto" w:line="237"/>
        <w:ind w:hanging="360" w:start="1080" w:end="760"/>
        <w:rPr>
          <w:rFonts w:ascii="Wingdings" w:hAnsi="Wingdings" w:eastAsia="Wingdings" w:cs="Wingdings"/>
          <w:b/>
          <w:sz w:val="24"/>
        </w:rPr>
      </w:pPr>
      <w:r>
        <w:rPr>
          <w:rFonts w:eastAsia="Cambria" w:cs="Cambria" w:ascii="Cambria" w:hAnsi="Cambria"/>
          <w:sz w:val="24"/>
        </w:rPr>
        <w:t>The Normal curve can be used to compute proportions, not only from one standard deviation to another, but also for specific values of interest.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9">
            <wp:simplePos x="0" y="0"/>
            <wp:positionH relativeFrom="column">
              <wp:posOffset>2514600</wp:posOffset>
            </wp:positionH>
            <wp:positionV relativeFrom="paragraph">
              <wp:posOffset>97790</wp:posOffset>
            </wp:positionV>
            <wp:extent cx="3199765" cy="1833880"/>
            <wp:effectExtent l="0" t="0" r="0" b="0"/>
            <wp:wrapNone/>
            <wp:docPr id="1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title=""/>
                    <pic:cNvPicPr>
                      <a:picLocks noChangeAspect="1" noChangeArrowheads="1"/>
                    </pic:cNvPicPr>
                  </pic:nvPicPr>
                  <pic:blipFill>
                    <a:blip r:embed="rId18"/>
                    <a:srcRect l="-10" t="-17" r="-10" b="-17"/>
                    <a:stretch>
                      <a:fillRect/>
                    </a:stretch>
                  </pic:blipFill>
                  <pic:spPr bwMode="auto">
                    <a:xfrm>
                      <a:off x="0" y="0"/>
                      <a:ext cx="3199765" cy="18338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ambria" w:hAnsi="Cambria" w:eastAsia="Cambria" w:cs="Cambria"/>
          <w:sz w:val="24"/>
        </w:rPr>
      </w:pPr>
      <w:r>
        <w:rPr>
          <w:rFonts w:eastAsia="Cambria" w:cs="Cambria" w:ascii="Cambria" w:hAnsi="Cambria"/>
          <w:sz w:val="24"/>
        </w:rPr>
        <w:t>Joe: IQ = 111, z = 0.73</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rPr>
        <w:t>Matt: IQ = 85, z =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080" w:leader="none"/>
        </w:tabs>
        <w:spacing w:lineRule="auto" w:line="237"/>
        <w:ind w:hanging="360" w:start="1080" w:end="880"/>
        <w:rPr>
          <w:rFonts w:ascii="Wingdings" w:hAnsi="Wingdings" w:eastAsia="Wingdings" w:cs="Wingdings"/>
          <w:b/>
          <w:sz w:val="24"/>
        </w:rPr>
      </w:pPr>
      <w:r>
        <w:rPr>
          <w:rFonts w:eastAsia="Cambria" w:cs="Cambria" w:ascii="Cambria" w:hAnsi="Cambria"/>
          <w:sz w:val="24"/>
        </w:rPr>
        <w:t>Example: Find the proportion of observations from the standard Normal distribution that are between IQ = 85 and IQ = 111.</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pStyle w:val="Normal"/>
        <w:numPr>
          <w:ilvl w:val="1"/>
          <w:numId w:val="26"/>
        </w:numPr>
        <w:tabs>
          <w:tab w:val="clear" w:pos="720"/>
          <w:tab w:val="left" w:pos="1440" w:leader="none"/>
        </w:tabs>
        <w:spacing w:lineRule="auto" w:line="237"/>
        <w:ind w:hanging="360" w:start="1440" w:end="960"/>
        <w:rPr>
          <w:rFonts w:ascii="Cambria" w:hAnsi="Cambria" w:eastAsia="Cambria" w:cs="Cambria"/>
          <w:sz w:val="24"/>
        </w:rPr>
      </w:pPr>
      <w:r>
        <w:rPr>
          <w:rFonts w:eastAsia="Cambria" w:cs="Cambria" w:ascii="Cambria" w:hAnsi="Cambria"/>
          <w:sz w:val="24"/>
        </w:rPr>
        <w:t>Find the probability of having an IQ score that is 111 (Joe’s score) or lower.</w:t>
      </w:r>
    </w:p>
    <w:p>
      <w:pPr>
        <w:pStyle w:val="Normal"/>
        <w:spacing w:lineRule="exact" w:line="43"/>
        <w:rPr>
          <w:rFonts w:ascii="Cambria" w:hAnsi="Cambria" w:eastAsia="Cambria" w:cs="Cambria"/>
          <w:sz w:val="24"/>
        </w:rPr>
      </w:pPr>
      <w:r>
        <w:rPr>
          <w:rFonts w:eastAsia="Cambria" w:cs="Cambria" w:ascii="Cambria" w:hAnsi="Cambria"/>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Transform Joe’s score (111) into a z score (z = 0.73)</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Use the z score table to find the area to the left of this score (0.7673)</w:t>
      </w:r>
    </w:p>
    <w:p>
      <w:pPr>
        <w:pStyle w:val="Normal"/>
        <w:spacing w:lineRule="exact" w:line="84"/>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uto" w:line="237"/>
        <w:ind w:hanging="360" w:start="1800" w:end="1500"/>
        <w:rPr>
          <w:rFonts w:ascii="Wingdings" w:hAnsi="Wingdings" w:eastAsia="Wingdings" w:cs="Wingdings"/>
          <w:b/>
          <w:sz w:val="24"/>
        </w:rPr>
      </w:pPr>
      <w:r>
        <w:rPr>
          <w:rFonts w:eastAsia="Cambria" w:cs="Cambria" w:ascii="Cambria" w:hAnsi="Cambria"/>
          <w:sz w:val="24"/>
        </w:rPr>
        <w:t>The probability of having an IQ score that is 111 or lower is approximately 77%</w:t>
      </w:r>
    </w:p>
    <w:p>
      <w:pPr>
        <w:pStyle w:val="Normal"/>
        <w:spacing w:lineRule="exact" w:line="44"/>
        <w:rPr>
          <w:rFonts w:ascii="Wingdings" w:hAnsi="Wingdings" w:eastAsia="Wingdings" w:cs="Wingdings"/>
          <w:b/>
          <w:sz w:val="24"/>
        </w:rPr>
      </w:pPr>
      <w:r>
        <w:rPr>
          <w:rFonts w:eastAsia="Wingdings" w:cs="Wingdings" w:ascii="Wingdings" w:hAnsi="Wingdings"/>
          <w:b/>
          <w:sz w:val="24"/>
        </w:rPr>
      </w:r>
    </w:p>
    <w:p>
      <w:pPr>
        <w:pStyle w:val="Normal"/>
        <w:numPr>
          <w:ilvl w:val="1"/>
          <w:numId w:val="26"/>
        </w:numPr>
        <w:tabs>
          <w:tab w:val="clear" w:pos="720"/>
          <w:tab w:val="left" w:pos="1440" w:leader="none"/>
        </w:tabs>
        <w:spacing w:lineRule="atLeast" w:line="0"/>
        <w:ind w:hanging="360" w:start="1440" w:end="0"/>
        <w:rPr>
          <w:rFonts w:ascii="Cambria" w:hAnsi="Cambria" w:eastAsia="Cambria" w:cs="Cambria"/>
          <w:sz w:val="24"/>
        </w:rPr>
      </w:pPr>
      <w:r>
        <w:rPr>
          <w:rFonts w:eastAsia="Cambria" w:cs="Cambria" w:ascii="Cambria" w:hAnsi="Cambria"/>
          <w:sz w:val="24"/>
        </w:rPr>
        <w:t>Find the probability of having a score that is 85 (Matt’s score) or lower.</w:t>
      </w:r>
    </w:p>
    <w:p>
      <w:pPr>
        <w:pStyle w:val="Normal"/>
        <w:spacing w:lineRule="exact" w:line="41"/>
        <w:rPr>
          <w:rFonts w:ascii="Cambria" w:hAnsi="Cambria" w:eastAsia="Cambria" w:cs="Cambria"/>
          <w:sz w:val="24"/>
        </w:rPr>
      </w:pPr>
      <w:r>
        <w:rPr>
          <w:rFonts w:eastAsia="Cambria" w:cs="Cambria" w:ascii="Cambria" w:hAnsi="Cambria"/>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Transform Matt’s score (85) into a z score (z = – 1)</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Use the z score table to find the area to the left of this score (0.1587)</w:t>
      </w:r>
    </w:p>
    <w:p>
      <w:pPr>
        <w:pStyle w:val="Normal"/>
        <w:spacing w:lineRule="exact" w:line="84"/>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uto" w:line="237"/>
        <w:ind w:hanging="360" w:start="1800" w:end="1620"/>
        <w:rPr>
          <w:rFonts w:ascii="Wingdings" w:hAnsi="Wingdings" w:eastAsia="Wingdings" w:cs="Wingdings"/>
          <w:b/>
          <w:sz w:val="24"/>
        </w:rPr>
      </w:pPr>
      <w:r>
        <w:rPr>
          <w:rFonts w:eastAsia="Cambria" w:cs="Cambria" w:ascii="Cambria" w:hAnsi="Cambria"/>
          <w:sz w:val="24"/>
        </w:rPr>
        <w:t>The probability of having an IQ score that is 85 or lower is approximately 16%</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pStyle w:val="Normal"/>
        <w:numPr>
          <w:ilvl w:val="1"/>
          <w:numId w:val="26"/>
        </w:numPr>
        <w:tabs>
          <w:tab w:val="clear" w:pos="720"/>
          <w:tab w:val="left" w:pos="1440" w:leader="none"/>
        </w:tabs>
        <w:spacing w:lineRule="auto" w:line="237"/>
        <w:ind w:hanging="360" w:start="1440" w:end="520"/>
        <w:rPr>
          <w:rFonts w:ascii="Cambria" w:hAnsi="Cambria" w:eastAsia="Cambria" w:cs="Cambria"/>
          <w:sz w:val="24"/>
        </w:rPr>
      </w:pPr>
      <w:r>
        <w:rPr>
          <w:rFonts w:eastAsia="Cambria" w:cs="Cambria" w:ascii="Cambria" w:hAnsi="Cambria"/>
          <w:sz w:val="24"/>
        </w:rPr>
        <w:t>Find the percentage of the population that has IQ scores between 85 and 111.</w:t>
      </w:r>
    </w:p>
    <w:p>
      <w:pPr>
        <w:pStyle w:val="Normal"/>
        <w:spacing w:lineRule="exact" w:line="86"/>
        <w:rPr>
          <w:rFonts w:ascii="Cambria" w:hAnsi="Cambria" w:eastAsia="Cambria" w:cs="Cambria"/>
          <w:sz w:val="24"/>
        </w:rPr>
      </w:pPr>
      <w:r>
        <w:rPr>
          <w:rFonts w:eastAsia="Cambria" w:cs="Cambria" w:ascii="Cambria" w:hAnsi="Cambria"/>
          <w:sz w:val="24"/>
        </w:rPr>
      </w:r>
    </w:p>
    <w:p>
      <w:pPr>
        <w:pStyle w:val="Normal"/>
        <w:numPr>
          <w:ilvl w:val="2"/>
          <w:numId w:val="26"/>
        </w:numPr>
        <w:tabs>
          <w:tab w:val="clear" w:pos="720"/>
          <w:tab w:val="left" w:pos="1800" w:leader="none"/>
        </w:tabs>
        <w:spacing w:lineRule="auto" w:line="256"/>
        <w:ind w:hanging="360" w:start="1800" w:end="740"/>
        <w:jc w:val="both"/>
        <w:rPr>
          <w:rFonts w:ascii="Wingdings" w:hAnsi="Wingdings" w:eastAsia="Wingdings" w:cs="Wingdings"/>
          <w:b/>
          <w:sz w:val="24"/>
        </w:rPr>
      </w:pPr>
      <w:r>
        <w:rPr>
          <w:rFonts w:eastAsia="Cambria" w:cs="Cambria" w:ascii="Cambria" w:hAnsi="Cambria"/>
          <w:sz w:val="24"/>
        </w:rPr>
        <w:t>Take the probability of having an IQ score that is 111 or lower and subtract the probability of having an IQ score that is 85 or lower to find the probability of being in between these two scores.</w:t>
      </w:r>
    </w:p>
    <w:p>
      <w:pPr>
        <w:pStyle w:val="Normal"/>
        <w:spacing w:lineRule="exact" w:line="24"/>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77% – 16% = 61% or 0.7673 – 0.1587 = 0.6086</w:t>
      </w:r>
    </w:p>
    <w:p>
      <w:pPr>
        <w:pStyle w:val="Normal"/>
        <w:spacing w:lineRule="exact" w:line="54"/>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3"/>
        </w:rPr>
      </w:pPr>
      <w:r>
        <w:rPr>
          <w:rFonts w:eastAsia="Cambria" w:cs="Cambria" w:ascii="Cambria" w:hAnsi="Cambria"/>
          <w:sz w:val="23"/>
        </w:rPr>
        <w:t>Approximately 61% of individuals have IQ scores between 111 and 85</w:t>
      </w:r>
    </w:p>
    <w:p>
      <w:pPr>
        <w:pStyle w:val="Normal"/>
        <w:spacing w:lineRule="exact" w:line="19"/>
        <w:rPr>
          <w:rFonts w:ascii="Wingdings" w:hAnsi="Wingdings" w:eastAsia="Wingdings" w:cs="Wingdings"/>
          <w:b/>
          <w:sz w:val="23"/>
        </w:rPr>
      </w:pPr>
      <w:r>
        <w:rPr>
          <w:rFonts w:eastAsia="Wingdings" w:cs="Wingdings" w:ascii="Wingdings" w:hAnsi="Wingdings"/>
          <w:b/>
          <w:sz w:val="23"/>
        </w:rPr>
      </w:r>
    </w:p>
    <w:p>
      <w:pPr>
        <w:pStyle w:val="Normal"/>
        <w:numPr>
          <w:ilvl w:val="0"/>
          <w:numId w:val="26"/>
        </w:numPr>
        <w:tabs>
          <w:tab w:val="clear" w:pos="720"/>
          <w:tab w:val="left" w:pos="1080" w:leader="none"/>
        </w:tabs>
        <w:spacing w:lineRule="auto" w:line="276"/>
        <w:ind w:hanging="360" w:start="1080" w:end="940"/>
        <w:rPr>
          <w:rFonts w:ascii="Wingdings" w:hAnsi="Wingdings" w:eastAsia="Wingdings" w:cs="Wingdings"/>
          <w:b/>
          <w:sz w:val="24"/>
        </w:rPr>
      </w:pPr>
      <w:r>
        <w:rPr>
          <w:rFonts w:eastAsia="Cambria" w:cs="Cambria" w:ascii="Cambria" w:hAnsi="Cambria"/>
          <w:sz w:val="24"/>
        </w:rPr>
        <w:t xml:space="preserve">To find the percentage of individuals who score </w:t>
      </w:r>
      <w:r>
        <w:rPr>
          <w:rFonts w:eastAsia="Cambria" w:cs="Cambria" w:ascii="Cambria" w:hAnsi="Cambria"/>
          <w:b/>
          <w:sz w:val="24"/>
        </w:rPr>
        <w:t>above</w:t>
      </w:r>
      <w:r>
        <w:rPr>
          <w:rFonts w:eastAsia="Cambria" w:cs="Cambria" w:ascii="Cambria" w:hAnsi="Cambria"/>
          <w:sz w:val="24"/>
        </w:rPr>
        <w:t xml:space="preserve"> a certain z score, simply subtract the percentage to the left of that score from 100%.</w:t>
      </w:r>
    </w:p>
    <w:p>
      <w:pPr>
        <w:pStyle w:val="Normal"/>
        <w:spacing w:lineRule="auto" w:line="290"/>
        <w:ind w:hanging="360" w:start="1440" w:end="500"/>
        <w:rPr/>
      </w:pPr>
      <w:r>
        <w:rPr>
          <w:rFonts w:eastAsia="Wingdings" w:cs="Wingdings" w:ascii="Wingdings" w:hAnsi="Wingdings"/>
          <w:b/>
          <w:sz w:val="24"/>
        </w:rPr>
        <w:sym w:font="Wingdings" w:char="f076"/>
      </w:r>
      <w:r>
        <w:rPr>
          <w:rFonts w:eastAsia="Cambria" w:cs="Cambria" w:ascii="Cambria" w:hAnsi="Cambria"/>
          <w:sz w:val="24"/>
        </w:rPr>
        <w:t xml:space="preserve"> </w:t>
      </w:r>
      <w:r>
        <w:rPr>
          <w:rFonts w:eastAsia="Cambria" w:cs="Cambria" w:ascii="Cambria" w:hAnsi="Cambria"/>
          <w:sz w:val="24"/>
        </w:rPr>
        <w:t xml:space="preserve">Example: Find the percentage of individuals with an IQ score </w:t>
      </w:r>
      <w:r>
        <w:rPr>
          <w:rFonts w:eastAsia="Cambria" w:cs="Cambria" w:ascii="Cambria" w:hAnsi="Cambria"/>
          <w:i/>
          <w:sz w:val="24"/>
        </w:rPr>
        <w:t>higher</w:t>
      </w:r>
      <w:r>
        <w:rPr>
          <w:rFonts w:eastAsia="Cambria" w:cs="Cambria" w:ascii="Cambria" w:hAnsi="Cambria"/>
          <w:sz w:val="24"/>
        </w:rPr>
        <w:t xml:space="preserve"> than 111</w:t>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Find the percentage of individuals who score below 111 (77%)</w:t>
      </w:r>
    </w:p>
    <w:p>
      <w:pPr>
        <w:pStyle w:val="Normal"/>
        <w:spacing w:lineRule="exact" w:line="42"/>
        <w:rPr>
          <w:rFonts w:ascii="Wingdings" w:hAnsi="Wingdings" w:eastAsia="Wingdings" w:cs="Wingdings"/>
          <w:b/>
          <w:sz w:val="24"/>
        </w:rPr>
      </w:pPr>
      <w:r>
        <w:rPr>
          <w:rFonts w:eastAsia="Wingdings" w:cs="Wingdings" w:ascii="Wingdings" w:hAnsi="Wingdings"/>
          <w:b/>
          <w:sz w:val="24"/>
        </w:rPr>
      </w:r>
    </w:p>
    <w:p>
      <w:p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Subtract this percentage from 100% (100% – 77% = 23%)</w:t>
      </w:r>
    </w:p>
    <w:p>
      <w:pPr>
        <w:pStyle w:val="Normal"/>
        <w:spacing w:lineRule="exact" w:line="41"/>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936"/>
          <w:pgNumType w:fmt="decimal"/>
          <w:formProt w:val="false"/>
          <w:textDirection w:val="lrTb"/>
          <w:docGrid w:type="default" w:linePitch="360" w:charSpace="0"/>
        </w:sectPr>
        <w:pStyle w:val="Normal"/>
        <w:numPr>
          <w:ilvl w:val="2"/>
          <w:numId w:val="26"/>
        </w:numPr>
        <w:tabs>
          <w:tab w:val="clear" w:pos="720"/>
          <w:tab w:val="left" w:pos="1800" w:leader="none"/>
        </w:tabs>
        <w:spacing w:lineRule="atLeast" w:line="0"/>
        <w:ind w:hanging="360" w:start="1800" w:end="0"/>
        <w:rPr>
          <w:rFonts w:ascii="Wingdings" w:hAnsi="Wingdings" w:eastAsia="Wingdings" w:cs="Wingdings"/>
          <w:b/>
          <w:sz w:val="24"/>
        </w:rPr>
      </w:pPr>
      <w:r>
        <w:rPr>
          <w:rFonts w:eastAsia="Cambria" w:cs="Cambria" w:ascii="Cambria" w:hAnsi="Cambria"/>
          <w:sz w:val="24"/>
        </w:rPr>
        <w:t>Approximately 23% of individuals score above 111</w:t>
      </w:r>
    </w:p>
    <w:p>
      <w:pPr>
        <w:pStyle w:val="Normal"/>
        <w:spacing w:lineRule="atLeast" w:line="0"/>
        <w:ind w:start="360" w:end="0"/>
        <w:rPr>
          <w:rFonts w:ascii="Cambria" w:hAnsi="Cambria" w:eastAsia="Cambria" w:cs="Cambria"/>
          <w:b/>
          <w:sz w:val="24"/>
        </w:rPr>
      </w:pPr>
      <w:bookmarkStart w:id="16" w:name="page16"/>
      <w:bookmarkEnd w:id="16"/>
      <w:r>
        <w:rPr>
          <w:rFonts w:eastAsia="Cambria" w:cs="Cambria" w:ascii="Cambria" w:hAnsi="Cambria"/>
          <w:b/>
          <w:sz w:val="24"/>
        </w:rPr>
        <w:t>Normal Distributions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7"/>
        </w:numPr>
        <w:tabs>
          <w:tab w:val="clear" w:pos="720"/>
          <w:tab w:val="left" w:pos="1080" w:leader="none"/>
        </w:tabs>
        <w:spacing w:lineRule="auto" w:line="237"/>
        <w:ind w:hanging="360" w:start="1080" w:end="1020"/>
        <w:rPr>
          <w:rFonts w:ascii="Wingdings" w:hAnsi="Wingdings" w:eastAsia="Wingdings" w:cs="Wingdings"/>
          <w:b/>
          <w:sz w:val="24"/>
        </w:rPr>
      </w:pPr>
      <w:r>
        <w:rPr>
          <w:rFonts w:eastAsia="Cambria" w:cs="Cambria" w:ascii="Cambria" w:hAnsi="Cambria"/>
          <w:sz w:val="24"/>
        </w:rPr>
        <w:t>The Normal distribution is very useful for comparing variables that are measured on different scales.</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27"/>
        </w:numPr>
        <w:tabs>
          <w:tab w:val="clear" w:pos="720"/>
          <w:tab w:val="left" w:pos="1080" w:leader="none"/>
        </w:tabs>
        <w:spacing w:lineRule="auto" w:line="256"/>
        <w:ind w:hanging="360" w:start="1080" w:end="520"/>
        <w:rPr>
          <w:rFonts w:ascii="Wingdings" w:hAnsi="Wingdings" w:eastAsia="Wingdings" w:cs="Wingdings"/>
          <w:b/>
          <w:sz w:val="24"/>
        </w:rPr>
      </w:pPr>
      <w:r>
        <w:rPr>
          <w:rFonts w:eastAsia="Cambria" w:cs="Cambria" w:ascii="Cambria" w:hAnsi="Cambria"/>
          <w:sz w:val="24"/>
        </w:rPr>
        <w:t>Example: a graduate student has a score of 25 on a quiz and a score of 56 on the final exam. On which assessment did the student perform better? This depends on the distribution of the two variables.</w:t>
      </w:r>
    </w:p>
    <w:p>
      <w:pPr>
        <w:pStyle w:val="Normal"/>
        <w:spacing w:lineRule="exact" w:line="80"/>
        <w:rPr>
          <w:rFonts w:ascii="Wingdings" w:hAnsi="Wingdings" w:eastAsia="Wingdings" w:cs="Wingdings"/>
          <w:b/>
          <w:sz w:val="24"/>
        </w:rPr>
      </w:pPr>
      <w:r>
        <w:rPr>
          <w:rFonts w:eastAsia="Wingdings" w:cs="Wingdings" w:ascii="Wingdings" w:hAnsi="Wingdings"/>
          <w:b/>
          <w:sz w:val="24"/>
        </w:rPr>
      </w:r>
    </w:p>
    <w:p>
      <w:pPr>
        <w:pStyle w:val="Normal"/>
        <w:numPr>
          <w:ilvl w:val="1"/>
          <w:numId w:val="27"/>
        </w:numPr>
        <w:tabs>
          <w:tab w:val="clear" w:pos="720"/>
          <w:tab w:val="left" w:pos="1800" w:leader="none"/>
        </w:tabs>
        <w:spacing w:lineRule="auto" w:line="237"/>
        <w:ind w:hanging="360" w:start="1800" w:end="460"/>
        <w:rPr>
          <w:rFonts w:ascii="Arial" w:hAnsi="Arial" w:eastAsia="Arial" w:cs="Arial"/>
          <w:sz w:val="24"/>
        </w:rPr>
      </w:pPr>
      <w:r>
        <w:rPr>
          <w:rFonts w:eastAsia="Cambria" w:cs="Cambria" w:ascii="Cambria" w:hAnsi="Cambria"/>
          <w:sz w:val="24"/>
        </w:rPr>
        <w:t>If the quiz is out of 30 points and the exam is out of 100 points, it may seem clear that the quiz performance was better.</w:t>
      </w:r>
    </w:p>
    <w:p>
      <w:pPr>
        <w:pStyle w:val="Normal"/>
        <w:spacing w:lineRule="exact" w:line="99"/>
        <w:rPr>
          <w:rFonts w:ascii="Arial" w:hAnsi="Arial" w:eastAsia="Arial" w:cs="Arial"/>
          <w:sz w:val="24"/>
        </w:rPr>
      </w:pPr>
      <w:r>
        <w:rPr>
          <w:rFonts w:eastAsia="Arial" w:cs="Arial" w:ascii="Arial" w:hAnsi="Arial"/>
          <w:sz w:val="24"/>
        </w:rPr>
      </w:r>
    </w:p>
    <w:p>
      <w:pPr>
        <w:pStyle w:val="Normal"/>
        <w:numPr>
          <w:ilvl w:val="1"/>
          <w:numId w:val="27"/>
        </w:numPr>
        <w:tabs>
          <w:tab w:val="clear" w:pos="720"/>
          <w:tab w:val="left" w:pos="1800" w:leader="none"/>
        </w:tabs>
        <w:spacing w:lineRule="auto" w:line="237"/>
        <w:ind w:hanging="360" w:start="1800" w:end="540"/>
        <w:rPr>
          <w:rFonts w:ascii="Arial" w:hAnsi="Arial" w:eastAsia="Arial" w:cs="Arial"/>
          <w:sz w:val="24"/>
        </w:rPr>
      </w:pPr>
      <w:r>
        <w:rPr>
          <w:rFonts w:eastAsia="Cambria" w:cs="Cambria" w:ascii="Cambria" w:hAnsi="Cambria"/>
          <w:sz w:val="24"/>
        </w:rPr>
        <w:t>However, using the Normal curve, the most important information is the mean and the standard deviation.</w:t>
      </w:r>
    </w:p>
    <w:p>
      <w:pPr>
        <w:pStyle w:val="Normal"/>
        <w:spacing w:lineRule="exact" w:line="100"/>
        <w:rPr>
          <w:rFonts w:ascii="Arial" w:hAnsi="Arial" w:eastAsia="Arial" w:cs="Arial"/>
          <w:sz w:val="24"/>
        </w:rPr>
      </w:pPr>
      <w:r>
        <w:rPr>
          <w:rFonts w:eastAsia="Arial" w:cs="Arial" w:ascii="Arial" w:hAnsi="Arial"/>
          <w:sz w:val="24"/>
        </w:rPr>
      </w:r>
    </w:p>
    <w:p>
      <w:pPr>
        <w:pStyle w:val="Normal"/>
        <w:numPr>
          <w:ilvl w:val="1"/>
          <w:numId w:val="27"/>
        </w:numPr>
        <w:tabs>
          <w:tab w:val="clear" w:pos="720"/>
          <w:tab w:val="left" w:pos="1800" w:leader="none"/>
        </w:tabs>
        <w:spacing w:lineRule="auto" w:line="237"/>
        <w:ind w:hanging="360" w:start="1800" w:end="1220"/>
        <w:rPr>
          <w:rFonts w:ascii="Arial" w:hAnsi="Arial" w:eastAsia="Arial" w:cs="Arial"/>
          <w:sz w:val="24"/>
        </w:rPr>
      </w:pPr>
      <w:r>
        <w:rPr>
          <w:rFonts w:eastAsia="Cambria" w:cs="Cambria" w:ascii="Cambria" w:hAnsi="Cambria"/>
          <w:sz w:val="24"/>
        </w:rPr>
        <w:t>Standardized scores (e.g. z scores) can help to compare scores measured on different scales.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2857500</wp:posOffset>
            </wp:positionH>
            <wp:positionV relativeFrom="paragraph">
              <wp:posOffset>166370</wp:posOffset>
            </wp:positionV>
            <wp:extent cx="2885440" cy="1651635"/>
            <wp:effectExtent l="0" t="0" r="0" b="0"/>
            <wp:wrapNone/>
            <wp:docPr id="1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title=""/>
                    <pic:cNvPicPr>
                      <a:picLocks noChangeAspect="1" noChangeArrowheads="1"/>
                    </pic:cNvPicPr>
                  </pic:nvPicPr>
                  <pic:blipFill>
                    <a:blip r:embed="rId19"/>
                    <a:srcRect l="-10" t="-17" r="-10" b="-17"/>
                    <a:stretch>
                      <a:fillRect/>
                    </a:stretch>
                  </pic:blipFill>
                  <pic:spPr bwMode="auto">
                    <a:xfrm>
                      <a:off x="0" y="0"/>
                      <a:ext cx="2885440" cy="1651635"/>
                    </a:xfrm>
                    <a:prstGeom prst="rect">
                      <a:avLst/>
                    </a:prstGeom>
                  </pic:spPr>
                </pic:pic>
              </a:graphicData>
            </a:graphic>
          </wp:anchor>
        </w:drawing>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tbl>
      <w:tblPr>
        <w:tblW w:w="3800" w:type="dxa"/>
        <w:jc w:val="start"/>
        <w:tblInd w:w="360" w:type="dxa"/>
        <w:tblLayout w:type="fixed"/>
        <w:tblCellMar>
          <w:top w:w="0" w:type="dxa"/>
          <w:start w:w="0" w:type="dxa"/>
          <w:bottom w:w="0" w:type="dxa"/>
          <w:end w:w="0" w:type="dxa"/>
        </w:tblCellMar>
      </w:tblPr>
      <w:tblGrid>
        <w:gridCol w:w="1840"/>
        <w:gridCol w:w="1960"/>
      </w:tblGrid>
      <w:tr>
        <w:trPr>
          <w:trHeight w:val="281" w:hRule="atLeast"/>
        </w:trPr>
        <w:tc>
          <w:tcPr>
            <w:tcW w:w="1840" w:type="dxa"/>
            <w:tcBorders/>
          </w:tcPr>
          <w:p>
            <w:pPr>
              <w:pStyle w:val="Normal"/>
              <w:spacing w:lineRule="atLeast" w:line="0"/>
              <w:rPr>
                <w:rFonts w:ascii="Cambria" w:hAnsi="Cambria" w:eastAsia="Cambria" w:cs="Cambria"/>
                <w:sz w:val="24"/>
              </w:rPr>
            </w:pPr>
            <w:r>
              <w:rPr>
                <w:rFonts w:eastAsia="Cambria" w:cs="Cambria" w:ascii="Cambria" w:hAnsi="Cambria"/>
                <w:sz w:val="24"/>
              </w:rPr>
              <w:t>Quiz</w:t>
            </w:r>
          </w:p>
        </w:tc>
        <w:tc>
          <w:tcPr>
            <w:tcW w:w="1960" w:type="dxa"/>
            <w:tcBorders/>
          </w:tcPr>
          <w:p>
            <w:pPr>
              <w:pStyle w:val="Normal"/>
              <w:spacing w:lineRule="atLeast" w:line="0"/>
              <w:ind w:start="320" w:end="0"/>
              <w:rPr>
                <w:rFonts w:ascii="Cambria" w:hAnsi="Cambria" w:eastAsia="Cambria" w:cs="Cambria"/>
                <w:sz w:val="24"/>
              </w:rPr>
            </w:pPr>
            <w:r>
              <w:rPr>
                <w:rFonts w:eastAsia="Cambria" w:cs="Cambria" w:ascii="Cambria" w:hAnsi="Cambria"/>
                <w:sz w:val="24"/>
              </w:rPr>
              <w:t>Exam</w:t>
            </w:r>
          </w:p>
        </w:tc>
      </w:tr>
      <w:tr>
        <w:trPr>
          <w:trHeight w:val="326" w:hRule="atLeast"/>
        </w:trPr>
        <w:tc>
          <w:tcPr>
            <w:tcW w:w="1840" w:type="dxa"/>
            <w:tcBorders/>
          </w:tcPr>
          <w:p>
            <w:pPr>
              <w:pStyle w:val="Normal"/>
              <w:spacing w:lineRule="atLeast" w:line="0"/>
              <w:rPr/>
            </w:pPr>
            <w:r>
              <w:rPr>
                <w:rFonts w:eastAsia="Cambria" w:cs="Cambria" w:ascii="Cambria" w:hAnsi="Cambria"/>
                <w:sz w:val="24"/>
              </w:rPr>
              <w:t>x</w:t>
            </w:r>
            <w:r>
              <w:rPr>
                <w:rFonts w:eastAsia="Cambria" w:cs="Cambria" w:ascii="Cambria" w:hAnsi="Cambria"/>
                <w:sz w:val="15"/>
              </w:rPr>
              <w:t>1</w:t>
            </w:r>
            <w:r>
              <w:rPr>
                <w:rFonts w:eastAsia="Cambria" w:cs="Cambria" w:ascii="Cambria" w:hAnsi="Cambria"/>
                <w:sz w:val="24"/>
              </w:rPr>
              <w:t xml:space="preserve"> = 25</w:t>
            </w:r>
          </w:p>
        </w:tc>
        <w:tc>
          <w:tcPr>
            <w:tcW w:w="1960" w:type="dxa"/>
            <w:tcBorders/>
          </w:tcPr>
          <w:p>
            <w:pPr>
              <w:pStyle w:val="Normal"/>
              <w:spacing w:lineRule="atLeast" w:line="0"/>
              <w:ind w:start="320" w:end="0"/>
              <w:rPr/>
            </w:pPr>
            <w:r>
              <w:rPr>
                <w:rFonts w:eastAsia="Cambria" w:cs="Cambria" w:ascii="Cambria" w:hAnsi="Cambria"/>
                <w:sz w:val="24"/>
              </w:rPr>
              <w:t>x</w:t>
            </w:r>
            <w:r>
              <w:rPr>
                <w:rFonts w:eastAsia="Cambria" w:cs="Cambria" w:ascii="Cambria" w:hAnsi="Cambria"/>
                <w:sz w:val="15"/>
              </w:rPr>
              <w:t>2</w:t>
            </w:r>
            <w:r>
              <w:rPr>
                <w:rFonts w:eastAsia="Cambria" w:cs="Cambria" w:ascii="Cambria" w:hAnsi="Cambria"/>
                <w:sz w:val="24"/>
              </w:rPr>
              <w:t xml:space="preserve"> = 56</w:t>
            </w:r>
          </w:p>
        </w:tc>
      </w:tr>
      <w:tr>
        <w:trPr>
          <w:trHeight w:val="322" w:hRule="atLeast"/>
        </w:trPr>
        <w:tc>
          <w:tcPr>
            <w:tcW w:w="1840" w:type="dxa"/>
            <w:tcBorders/>
          </w:tcPr>
          <w:p>
            <w:pPr>
              <w:pStyle w:val="Normal"/>
              <w:spacing w:lineRule="atLeast" w:line="0"/>
              <w:rPr>
                <w:rFonts w:ascii="Cambria" w:hAnsi="Cambria" w:eastAsia="Cambria" w:cs="Cambria"/>
                <w:sz w:val="24"/>
              </w:rPr>
            </w:pPr>
            <w:r>
              <w:rPr>
                <w:rFonts w:eastAsia="Cambria" w:cs="Cambria" w:ascii="Cambria" w:hAnsi="Cambria"/>
                <w:sz w:val="24"/>
              </w:rPr>
              <w:t>Mean = 20</w:t>
            </w:r>
          </w:p>
        </w:tc>
        <w:tc>
          <w:tcPr>
            <w:tcW w:w="1960" w:type="dxa"/>
            <w:tcBorders/>
          </w:tcPr>
          <w:p>
            <w:pPr>
              <w:pStyle w:val="Normal"/>
              <w:spacing w:lineRule="atLeast" w:line="0"/>
              <w:ind w:start="320" w:end="0"/>
              <w:rPr>
                <w:rFonts w:ascii="Cambria" w:hAnsi="Cambria" w:eastAsia="Cambria" w:cs="Cambria"/>
                <w:sz w:val="24"/>
              </w:rPr>
            </w:pPr>
            <w:r>
              <w:rPr>
                <w:rFonts w:eastAsia="Cambria" w:cs="Cambria" w:ascii="Cambria" w:hAnsi="Cambria"/>
                <w:sz w:val="24"/>
              </w:rPr>
              <w:t>Mean = 68</w:t>
            </w:r>
          </w:p>
        </w:tc>
      </w:tr>
      <w:tr>
        <w:trPr>
          <w:trHeight w:val="323" w:hRule="atLeast"/>
        </w:trPr>
        <w:tc>
          <w:tcPr>
            <w:tcW w:w="1840" w:type="dxa"/>
            <w:tcBorders/>
          </w:tcPr>
          <w:p>
            <w:pPr>
              <w:pStyle w:val="Normal"/>
              <w:spacing w:lineRule="atLeast" w:line="0"/>
              <w:rPr>
                <w:rFonts w:ascii="Cambria" w:hAnsi="Cambria" w:eastAsia="Cambria" w:cs="Cambria"/>
                <w:sz w:val="24"/>
              </w:rPr>
            </w:pPr>
            <w:r>
              <w:rPr>
                <w:rFonts w:eastAsia="Cambria" w:cs="Cambria" w:ascii="Cambria" w:hAnsi="Cambria"/>
                <w:sz w:val="24"/>
              </w:rPr>
              <w:t>St. Dev. = 5</w:t>
            </w:r>
          </w:p>
        </w:tc>
        <w:tc>
          <w:tcPr>
            <w:tcW w:w="1960" w:type="dxa"/>
            <w:tcBorders/>
          </w:tcPr>
          <w:p>
            <w:pPr>
              <w:pStyle w:val="Normal"/>
              <w:spacing w:lineRule="atLeast" w:line="0"/>
              <w:ind w:start="320" w:end="0"/>
              <w:rPr>
                <w:rFonts w:ascii="Cambria" w:hAnsi="Cambria" w:eastAsia="Cambria" w:cs="Cambria"/>
                <w:sz w:val="24"/>
              </w:rPr>
            </w:pPr>
            <w:r>
              <w:rPr>
                <w:rFonts w:eastAsia="Cambria" w:cs="Cambria" w:ascii="Cambria" w:hAnsi="Cambria"/>
                <w:sz w:val="24"/>
              </w:rPr>
              <w:t>St. Dev. = 12</w:t>
            </w:r>
          </w:p>
        </w:tc>
      </w:tr>
      <w:tr>
        <w:trPr>
          <w:trHeight w:val="326" w:hRule="atLeast"/>
        </w:trPr>
        <w:tc>
          <w:tcPr>
            <w:tcW w:w="1840" w:type="dxa"/>
            <w:tcBorders/>
          </w:tcPr>
          <w:p>
            <w:pPr>
              <w:pStyle w:val="Normal"/>
              <w:spacing w:lineRule="atLeast" w:line="0"/>
              <w:rPr/>
            </w:pPr>
            <w:r>
              <w:rPr>
                <w:rFonts w:eastAsia="Cambria" w:cs="Cambria" w:ascii="Cambria" w:hAnsi="Cambria"/>
                <w:sz w:val="24"/>
              </w:rPr>
              <w:t>Z</w:t>
            </w:r>
            <w:r>
              <w:rPr>
                <w:rFonts w:eastAsia="Cambria" w:cs="Cambria" w:ascii="Cambria" w:hAnsi="Cambria"/>
                <w:sz w:val="15"/>
              </w:rPr>
              <w:t>1</w:t>
            </w:r>
            <w:r>
              <w:rPr>
                <w:rFonts w:eastAsia="Cambria" w:cs="Cambria" w:ascii="Cambria" w:hAnsi="Cambria"/>
                <w:sz w:val="24"/>
              </w:rPr>
              <w:t xml:space="preserve"> = (25-20)/5</w:t>
            </w:r>
          </w:p>
        </w:tc>
        <w:tc>
          <w:tcPr>
            <w:tcW w:w="1960" w:type="dxa"/>
            <w:tcBorders/>
          </w:tcPr>
          <w:p>
            <w:pPr>
              <w:pStyle w:val="Normal"/>
              <w:spacing w:lineRule="atLeast" w:line="0"/>
              <w:ind w:start="320" w:end="0"/>
              <w:rPr/>
            </w:pPr>
            <w:r>
              <w:rPr>
                <w:rFonts w:eastAsia="Cambria" w:cs="Cambria" w:ascii="Cambria" w:hAnsi="Cambria"/>
                <w:w w:val="99"/>
                <w:sz w:val="24"/>
              </w:rPr>
              <w:t>Z</w:t>
            </w:r>
            <w:r>
              <w:rPr>
                <w:rFonts w:eastAsia="Cambria" w:cs="Cambria" w:ascii="Cambria" w:hAnsi="Cambria"/>
                <w:w w:val="99"/>
                <w:sz w:val="15"/>
              </w:rPr>
              <w:t>2</w:t>
            </w:r>
            <w:r>
              <w:rPr>
                <w:rFonts w:eastAsia="Cambria" w:cs="Cambria" w:ascii="Cambria" w:hAnsi="Cambria"/>
                <w:w w:val="99"/>
                <w:sz w:val="24"/>
              </w:rPr>
              <w:t xml:space="preserve"> = (56-68)/12</w:t>
            </w:r>
          </w:p>
        </w:tc>
      </w:tr>
      <w:tr>
        <w:trPr>
          <w:trHeight w:val="322" w:hRule="atLeast"/>
        </w:trPr>
        <w:tc>
          <w:tcPr>
            <w:tcW w:w="1840" w:type="dxa"/>
            <w:tcBorders/>
          </w:tcPr>
          <w:p>
            <w:pPr>
              <w:pStyle w:val="Normal"/>
              <w:spacing w:lineRule="atLeast" w:line="0"/>
              <w:ind w:start="260" w:end="0"/>
              <w:rPr>
                <w:rFonts w:ascii="Cambria" w:hAnsi="Cambria" w:eastAsia="Cambria" w:cs="Cambria"/>
                <w:sz w:val="24"/>
              </w:rPr>
            </w:pPr>
            <w:r>
              <w:rPr>
                <w:rFonts w:eastAsia="Cambria" w:cs="Cambria" w:ascii="Cambria" w:hAnsi="Cambria"/>
                <w:sz w:val="24"/>
              </w:rPr>
              <w:t>= 5/5</w:t>
            </w:r>
          </w:p>
        </w:tc>
        <w:tc>
          <w:tcPr>
            <w:tcW w:w="1960" w:type="dxa"/>
            <w:tcBorders/>
          </w:tcPr>
          <w:p>
            <w:pPr>
              <w:pStyle w:val="Normal"/>
              <w:spacing w:lineRule="atLeast" w:line="0"/>
              <w:ind w:start="580" w:end="0"/>
              <w:rPr/>
            </w:pPr>
            <w:r>
              <w:rPr>
                <w:rFonts w:eastAsia="Cambria" w:cs="Cambria" w:ascii="Cambria" w:hAnsi="Cambria"/>
                <w:sz w:val="24"/>
              </w:rPr>
              <w:t>= – 12/12</w:t>
            </w:r>
          </w:p>
        </w:tc>
      </w:tr>
      <w:tr>
        <w:trPr>
          <w:trHeight w:val="323" w:hRule="atLeast"/>
        </w:trPr>
        <w:tc>
          <w:tcPr>
            <w:tcW w:w="1840" w:type="dxa"/>
            <w:tcBorders/>
          </w:tcPr>
          <w:p>
            <w:pPr>
              <w:pStyle w:val="Normal"/>
              <w:spacing w:lineRule="atLeast" w:line="0"/>
              <w:ind w:start="260" w:end="0"/>
              <w:rPr>
                <w:rFonts w:ascii="Cambria" w:hAnsi="Cambria" w:eastAsia="Cambria" w:cs="Cambria"/>
                <w:sz w:val="24"/>
              </w:rPr>
            </w:pPr>
            <w:r>
              <w:rPr>
                <w:rFonts w:eastAsia="Cambria" w:cs="Cambria" w:ascii="Cambria" w:hAnsi="Cambria"/>
                <w:sz w:val="24"/>
              </w:rPr>
              <w:t>= 1</w:t>
            </w:r>
          </w:p>
        </w:tc>
        <w:tc>
          <w:tcPr>
            <w:tcW w:w="1960" w:type="dxa"/>
            <w:tcBorders/>
          </w:tcPr>
          <w:p>
            <w:pPr>
              <w:pStyle w:val="Normal"/>
              <w:spacing w:lineRule="atLeast" w:line="0"/>
              <w:ind w:start="580" w:end="0"/>
              <w:rPr/>
            </w:pPr>
            <w:r>
              <w:rPr>
                <w:rFonts w:eastAsia="Cambria" w:cs="Cambria" w:ascii="Cambria" w:hAnsi="Cambria"/>
                <w:sz w:val="24"/>
              </w:rPr>
              <w:t>= – 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8"/>
        </w:numPr>
        <w:tabs>
          <w:tab w:val="clear" w:pos="720"/>
          <w:tab w:val="left" w:pos="1800" w:leader="none"/>
        </w:tabs>
        <w:spacing w:lineRule="auto" w:line="256"/>
        <w:ind w:hanging="360" w:start="1800" w:end="380"/>
        <w:rPr>
          <w:rFonts w:ascii="Wingdings" w:hAnsi="Wingdings" w:eastAsia="Wingdings" w:cs="Wingdings"/>
          <w:b/>
          <w:sz w:val="24"/>
        </w:rPr>
      </w:pPr>
      <w:r>
        <w:rPr>
          <w:rFonts w:eastAsia="Cambria" w:cs="Cambria" w:ascii="Cambria" w:hAnsi="Cambria"/>
          <w:sz w:val="24"/>
        </w:rPr>
        <w:t>After calculating the z scores for both assessments, it can be concluded that this student performed better on the quiz, even though the raw score of 25 was lower than the raw score of 56.</w:t>
      </w:r>
    </w:p>
    <w:p>
      <w:pPr>
        <w:pStyle w:val="Normal"/>
        <w:spacing w:lineRule="exact" w:line="63"/>
        <w:rPr>
          <w:rFonts w:ascii="Wingdings" w:hAnsi="Wingdings" w:eastAsia="Wingdings" w:cs="Wingdings"/>
          <w:b/>
          <w:sz w:val="24"/>
        </w:rPr>
      </w:pPr>
      <w:r>
        <w:rPr>
          <w:rFonts w:eastAsia="Wingdings" w:cs="Wingdings" w:ascii="Wingdings" w:hAnsi="Wingdings"/>
          <w:b/>
          <w:sz w:val="24"/>
        </w:rPr>
      </w:r>
    </w:p>
    <w:p>
      <w:pPr>
        <w:pStyle w:val="Normal"/>
        <w:numPr>
          <w:ilvl w:val="1"/>
          <w:numId w:val="28"/>
        </w:numPr>
        <w:tabs>
          <w:tab w:val="clear" w:pos="720"/>
          <w:tab w:val="left" w:pos="1800" w:leader="none"/>
        </w:tabs>
        <w:spacing w:lineRule="auto" w:line="261"/>
        <w:ind w:hanging="360" w:start="1800" w:end="440"/>
        <w:rPr>
          <w:rFonts w:ascii="Wingdings" w:hAnsi="Wingdings" w:eastAsia="Wingdings" w:cs="Wingdings"/>
          <w:b/>
          <w:sz w:val="24"/>
        </w:rPr>
      </w:pPr>
      <w:r>
        <w:rPr>
          <w:rFonts w:eastAsia="Cambria" w:cs="Cambria" w:ascii="Cambria" w:hAnsi="Cambria"/>
          <w:sz w:val="24"/>
        </w:rPr>
        <w:t xml:space="preserve">The student’s performance on the quiz was one standard deviation </w:t>
      </w:r>
      <w:r>
        <w:rPr>
          <w:rFonts w:eastAsia="Cambria" w:cs="Cambria" w:ascii="Cambria" w:hAnsi="Cambria"/>
          <w:i/>
          <w:sz w:val="24"/>
        </w:rPr>
        <w:t>above</w:t>
      </w:r>
      <w:r>
        <w:rPr>
          <w:rFonts w:eastAsia="Cambria" w:cs="Cambria" w:ascii="Cambria" w:hAnsi="Cambria"/>
          <w:sz w:val="24"/>
        </w:rPr>
        <w:t xml:space="preserve"> the mean and the student’s performance on the exam was one</w:t>
      </w:r>
      <w:r>
        <w:rPr>
          <w:rFonts w:eastAsia="Cambria" w:cs="Cambria" w:ascii="Cambria" w:hAnsi="Cambria"/>
          <w:i/>
          <w:sz w:val="24"/>
        </w:rPr>
        <w:t xml:space="preserve"> </w:t>
      </w:r>
      <w:r>
        <w:rPr>
          <w:rFonts w:eastAsia="Cambria" w:cs="Cambria" w:ascii="Cambria" w:hAnsi="Cambria"/>
          <w:sz w:val="24"/>
        </w:rPr>
        <w:t xml:space="preserve">standard deviation </w:t>
      </w:r>
      <w:r>
        <w:rPr>
          <w:rFonts w:eastAsia="Cambria" w:cs="Cambria" w:ascii="Cambria" w:hAnsi="Cambria"/>
          <w:i/>
          <w:sz w:val="24"/>
        </w:rPr>
        <w:t>below</w:t>
      </w:r>
      <w:r>
        <w:rPr>
          <w:rFonts w:eastAsia="Cambria" w:cs="Cambria" w:ascii="Cambria" w:hAnsi="Cambria"/>
          <w:sz w:val="24"/>
        </w:rPr>
        <w:t xml:space="preserve"> the mean, resulting in a higher performance on the quiz.</w:t>
      </w:r>
    </w:p>
    <w:p>
      <w:pPr>
        <w:pStyle w:val="Normal"/>
        <w:spacing w:lineRule="exact" w:line="61"/>
        <w:rPr>
          <w:rFonts w:ascii="Wingdings" w:hAnsi="Wingdings" w:eastAsia="Wingdings" w:cs="Wingdings"/>
          <w:b/>
          <w:sz w:val="24"/>
        </w:rPr>
      </w:pPr>
      <w:r>
        <w:rPr>
          <w:rFonts w:eastAsia="Wingdings" w:cs="Wingdings" w:ascii="Wingdings" w:hAnsi="Wingdings"/>
          <w:b/>
          <w:sz w:val="24"/>
        </w:rPr>
      </w:r>
    </w:p>
    <w:p>
      <w:pPr>
        <w:pStyle w:val="Normal"/>
        <w:numPr>
          <w:ilvl w:val="0"/>
          <w:numId w:val="28"/>
        </w:numPr>
        <w:tabs>
          <w:tab w:val="clear" w:pos="720"/>
          <w:tab w:val="left" w:pos="1080" w:leader="none"/>
        </w:tabs>
        <w:spacing w:lineRule="auto" w:line="237"/>
        <w:ind w:hanging="360" w:start="1080" w:end="420"/>
        <w:rPr>
          <w:rFonts w:ascii="Wingdings" w:hAnsi="Wingdings" w:eastAsia="Wingdings" w:cs="Wingdings"/>
          <w:b/>
          <w:sz w:val="24"/>
        </w:rPr>
      </w:pPr>
      <w:r>
        <w:rPr>
          <w:rFonts w:eastAsia="Cambria" w:cs="Cambria" w:ascii="Cambria" w:hAnsi="Cambria"/>
          <w:sz w:val="24"/>
        </w:rPr>
        <w:t>This example makes it clear that if it is necessary to compare scores that are on different scales, the scores must be standardized or put on the same scale.</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28"/>
        </w:numPr>
        <w:tabs>
          <w:tab w:val="clear" w:pos="720"/>
          <w:tab w:val="left" w:pos="1080" w:leader="none"/>
        </w:tabs>
        <w:spacing w:lineRule="auto" w:line="237"/>
        <w:ind w:hanging="360" w:start="1080" w:end="680"/>
        <w:rPr>
          <w:rFonts w:ascii="Wingdings" w:hAnsi="Wingdings" w:eastAsia="Wingdings" w:cs="Wingdings"/>
          <w:b/>
          <w:sz w:val="24"/>
        </w:rPr>
      </w:pPr>
      <w:r>
        <w:rPr>
          <w:rFonts w:eastAsia="Cambria" w:cs="Cambria" w:ascii="Cambria" w:hAnsi="Cambria"/>
          <w:sz w:val="24"/>
        </w:rPr>
        <w:t>In this case, the standardized scores are z scores, but there are many other kinds of standardized scores.</w:t>
      </w:r>
    </w:p>
    <w:p>
      <w:pPr>
        <w:pStyle w:val="Normal"/>
        <w:spacing w:lineRule="exact" w:line="86"/>
        <w:rPr>
          <w:rFonts w:ascii="Wingdings" w:hAnsi="Wingdings" w:eastAsia="Wingdings" w:cs="Wingdings"/>
          <w:b/>
          <w:sz w:val="24"/>
        </w:rPr>
      </w:pPr>
      <w:r>
        <w:rPr>
          <w:rFonts w:eastAsia="Wingdings" w:cs="Wingdings" w:ascii="Wingdings" w:hAnsi="Wingdings"/>
          <w:b/>
          <w:sz w:val="24"/>
        </w:rPr>
      </w:r>
    </w:p>
    <w:p>
      <w:pPr>
        <w:pStyle w:val="Normal"/>
        <w:numPr>
          <w:ilvl w:val="0"/>
          <w:numId w:val="28"/>
        </w:numPr>
        <w:tabs>
          <w:tab w:val="clear" w:pos="720"/>
          <w:tab w:val="left" w:pos="1080" w:leader="none"/>
        </w:tabs>
        <w:spacing w:lineRule="auto" w:line="237"/>
        <w:ind w:hanging="360" w:start="1080" w:end="1160"/>
        <w:rPr>
          <w:rFonts w:ascii="Wingdings" w:hAnsi="Wingdings" w:eastAsia="Wingdings" w:cs="Wingdings"/>
          <w:b/>
          <w:sz w:val="24"/>
        </w:rPr>
      </w:pPr>
      <w:r>
        <w:rPr>
          <w:rFonts w:eastAsia="Cambria" w:cs="Cambria" w:ascii="Cambria" w:hAnsi="Cambria"/>
          <w:sz w:val="24"/>
        </w:rPr>
        <w:t>If raw scores only are compared, the results can be misleading, as this example demonstrated.</w:t>
      </w:r>
    </w:p>
    <w:p>
      <w:pPr>
        <w:pStyle w:val="Normal"/>
        <w:spacing w:lineRule="exact" w:line="87"/>
        <w:rPr>
          <w:rFonts w:ascii="Wingdings" w:hAnsi="Wingdings" w:eastAsia="Wingdings" w:cs="Wingdings"/>
          <w:b/>
          <w:sz w:val="24"/>
        </w:rPr>
      </w:pPr>
      <w:r>
        <w:rPr>
          <w:rFonts w:eastAsia="Wingdings" w:cs="Wingdings" w:ascii="Wingdings" w:hAnsi="Wingdings"/>
          <w:b/>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numPr>
          <w:ilvl w:val="0"/>
          <w:numId w:val="28"/>
        </w:numPr>
        <w:tabs>
          <w:tab w:val="clear" w:pos="720"/>
          <w:tab w:val="left" w:pos="1080" w:leader="none"/>
        </w:tabs>
        <w:spacing w:lineRule="auto" w:line="237"/>
        <w:ind w:hanging="360" w:start="1080" w:end="600"/>
        <w:rPr>
          <w:rFonts w:ascii="Wingdings" w:hAnsi="Wingdings" w:eastAsia="Wingdings" w:cs="Wingdings"/>
          <w:b/>
          <w:sz w:val="24"/>
        </w:rPr>
      </w:pPr>
      <w:r>
        <w:rPr>
          <w:rFonts w:eastAsia="Cambria" w:cs="Cambria" w:ascii="Cambria" w:hAnsi="Cambria"/>
          <w:sz w:val="24"/>
        </w:rPr>
        <w:t>It is important to note that these comparisons are based on the assumption that the two variables have a Normal distribution in the population.</w:t>
      </w:r>
    </w:p>
    <w:p>
      <w:pPr>
        <w:pStyle w:val="Normal"/>
        <w:spacing w:lineRule="atLeast" w:line="0"/>
        <w:ind w:start="360" w:end="0"/>
        <w:rPr>
          <w:rFonts w:ascii="Cambria" w:hAnsi="Cambria" w:eastAsia="Cambria" w:cs="Cambria"/>
          <w:b/>
          <w:sz w:val="24"/>
        </w:rPr>
      </w:pPr>
      <w:bookmarkStart w:id="17" w:name="page17"/>
      <w:bookmarkEnd w:id="17"/>
      <w:r>
        <w:rPr>
          <w:rFonts w:eastAsia="Cambria" w:cs="Cambria" w:ascii="Cambria" w:hAnsi="Cambria"/>
          <w:b/>
          <w:sz w:val="24"/>
        </w:rPr>
        <w:t>Normal Calculations</w:t>
      </w:r>
    </w:p>
    <w:p>
      <w:pPr>
        <w:pStyle w:val="Normal"/>
        <w:spacing w:lineRule="exact" w:line="3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94"/>
        <w:ind w:firstLine="1321" w:start="340" w:end="1660"/>
        <w:rPr/>
      </w:pPr>
      <w:r>
        <w:rPr>
          <w:rFonts w:eastAsia="Cambria" w:cs="Cambria" w:ascii="Cambria" w:hAnsi="Cambria"/>
          <w:b/>
          <w:sz w:val="24"/>
        </w:rPr>
        <w:t xml:space="preserve">How to Solve Problems Involving Normal Distributions </w:t>
      </w:r>
      <w:r>
        <w:rPr>
          <w:rFonts w:eastAsia="Arial" w:cs="Arial" w:ascii="Arial" w:hAnsi="Arial"/>
          <w:b/>
          <w:sz w:val="24"/>
        </w:rPr>
        <w:t>State:</w:t>
      </w:r>
      <w:r>
        <w:rPr>
          <w:rFonts w:eastAsia="Arial" w:cs="Arial" w:ascii="Arial" w:hAnsi="Arial"/>
          <w:sz w:val="24"/>
        </w:rPr>
        <w:t xml:space="preserve"> Express the problem in terms of the observed variable </w:t>
      </w:r>
      <w:r>
        <w:rPr>
          <w:rFonts w:eastAsia="Arial" w:cs="Arial" w:ascii="Arial" w:hAnsi="Arial"/>
          <w:i/>
          <w:sz w:val="24"/>
        </w:rPr>
        <w:t>x</w:t>
      </w:r>
      <w:r>
        <w:rPr>
          <w:rFonts w:eastAsia="Arial" w:cs="Arial" w:ascii="Arial" w:hAnsi="Arial"/>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
            <wp:simplePos x="0" y="0"/>
            <wp:positionH relativeFrom="column">
              <wp:posOffset>60960</wp:posOffset>
            </wp:positionH>
            <wp:positionV relativeFrom="paragraph">
              <wp:posOffset>-471170</wp:posOffset>
            </wp:positionV>
            <wp:extent cx="5707380" cy="2734945"/>
            <wp:effectExtent l="0" t="0" r="0" b="0"/>
            <wp:wrapNone/>
            <wp:docPr id="2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title=""/>
                    <pic:cNvPicPr>
                      <a:picLocks noChangeAspect="1" noChangeArrowheads="1"/>
                    </pic:cNvPicPr>
                  </pic:nvPicPr>
                  <pic:blipFill>
                    <a:blip r:embed="rId20"/>
                    <a:srcRect l="-3" t="-7" r="-3" b="-7"/>
                    <a:stretch>
                      <a:fillRect/>
                    </a:stretch>
                  </pic:blipFill>
                  <pic:spPr bwMode="auto">
                    <a:xfrm>
                      <a:off x="0" y="0"/>
                      <a:ext cx="5707380" cy="2734945"/>
                    </a:xfrm>
                    <a:prstGeom prst="rect">
                      <a:avLst/>
                    </a:prstGeom>
                  </pic:spPr>
                </pic:pic>
              </a:graphicData>
            </a:graphic>
          </wp:anchor>
        </w:drawing>
      </w:r>
    </w:p>
    <w:p>
      <w:pPr>
        <w:pStyle w:val="Normal"/>
        <w:spacing w:lineRule="auto" w:line="314"/>
        <w:ind w:start="340" w:end="580"/>
        <w:rPr/>
      </w:pPr>
      <w:r>
        <w:rPr>
          <w:rFonts w:eastAsia="Arial" w:cs="Arial" w:ascii="Arial" w:hAnsi="Arial"/>
          <w:b/>
          <w:sz w:val="24"/>
        </w:rPr>
        <w:t>Plan:</w:t>
      </w:r>
      <w:r>
        <w:rPr>
          <w:rFonts w:eastAsia="Arial" w:cs="Arial" w:ascii="Arial" w:hAnsi="Arial"/>
          <w:sz w:val="24"/>
        </w:rPr>
        <w:t xml:space="preserve"> Draw a picture of the distribution and shade the area of interest under the curve.</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Arial" w:cs="Arial" w:ascii="Arial" w:hAnsi="Arial"/>
          <w:b/>
          <w:sz w:val="24"/>
        </w:rPr>
        <w:t>Do:</w:t>
      </w:r>
      <w:r>
        <w:rPr>
          <w:rFonts w:eastAsia="Arial" w:cs="Arial" w:ascii="Arial" w:hAnsi="Arial"/>
          <w:sz w:val="24"/>
        </w:rPr>
        <w:t xml:space="preserve"> Perform calculations.</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780" w:leader="none"/>
        </w:tabs>
        <w:spacing w:lineRule="auto" w:line="276"/>
        <w:ind w:hanging="354" w:start="1780" w:end="1240"/>
        <w:rPr>
          <w:rFonts w:ascii="Arial" w:hAnsi="Arial" w:eastAsia="Arial" w:cs="Arial"/>
          <w:sz w:val="24"/>
        </w:rPr>
      </w:pPr>
      <w:r>
        <w:rPr>
          <w:rFonts w:eastAsia="Arial" w:cs="Arial" w:ascii="Arial" w:hAnsi="Arial"/>
          <w:b/>
          <w:i/>
          <w:sz w:val="24"/>
        </w:rPr>
        <w:t>Standardize</w:t>
      </w:r>
      <w:r>
        <w:rPr>
          <w:rFonts w:eastAsia="Arial" w:cs="Arial" w:ascii="Arial" w:hAnsi="Arial"/>
          <w:i/>
          <w:sz w:val="24"/>
        </w:rPr>
        <w:t xml:space="preserve"> x</w:t>
      </w:r>
      <w:r>
        <w:rPr>
          <w:rFonts w:eastAsia="Arial" w:cs="Arial" w:ascii="Arial" w:hAnsi="Arial"/>
          <w:sz w:val="24"/>
        </w:rPr>
        <w:t xml:space="preserve"> to restate the problem in terms of a standard Normal variable </w:t>
      </w:r>
      <w:r>
        <w:rPr>
          <w:rFonts w:eastAsia="Arial" w:cs="Arial" w:ascii="Arial" w:hAnsi="Arial"/>
          <w:i/>
          <w:sz w:val="24"/>
        </w:rPr>
        <w:t>z</w:t>
      </w:r>
      <w:r>
        <w:rPr>
          <w:rFonts w:eastAsia="Arial" w:cs="Arial" w:ascii="Arial" w:hAnsi="Arial"/>
          <w:sz w:val="24"/>
        </w:rPr>
        <w:t>.</w:t>
      </w:r>
    </w:p>
    <w:p>
      <w:pPr>
        <w:pStyle w:val="Normal"/>
        <w:numPr>
          <w:ilvl w:val="0"/>
          <w:numId w:val="29"/>
        </w:numPr>
        <w:tabs>
          <w:tab w:val="clear" w:pos="720"/>
          <w:tab w:val="left" w:pos="1847" w:leader="none"/>
        </w:tabs>
        <w:spacing w:lineRule="auto" w:line="314"/>
        <w:ind w:hanging="354" w:start="1780" w:end="720"/>
        <w:rPr>
          <w:rFonts w:ascii="Arial" w:hAnsi="Arial" w:eastAsia="Arial" w:cs="Arial"/>
          <w:sz w:val="24"/>
        </w:rPr>
      </w:pPr>
      <w:r>
        <w:rPr>
          <w:rFonts w:eastAsia="Arial" w:cs="Arial" w:ascii="Arial" w:hAnsi="Arial"/>
          <w:b/>
          <w:i/>
          <w:sz w:val="24"/>
        </w:rPr>
        <w:t>Use Table A</w:t>
      </w:r>
      <w:r>
        <w:rPr>
          <w:rFonts w:eastAsia="Arial" w:cs="Arial" w:ascii="Arial" w:hAnsi="Arial"/>
          <w:sz w:val="24"/>
        </w:rPr>
        <w:t xml:space="preserve"> and the fact that the total area under the curve is 1 to find the required area under the standard Normal curve.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Arial" w:cs="Arial" w:ascii="Arial" w:hAnsi="Arial"/>
          <w:b/>
          <w:sz w:val="24"/>
        </w:rPr>
        <w:t>Conclude:</w:t>
      </w:r>
      <w:r>
        <w:rPr>
          <w:rFonts w:eastAsia="Arial" w:cs="Arial" w:ascii="Arial" w:hAnsi="Arial"/>
          <w:sz w:val="24"/>
        </w:rPr>
        <w:t xml:space="preserve"> Write the conclusion in the context of the problem.</w:t>
      </w:r>
    </w:p>
    <w:sectPr>
      <w:type w:val="nextPage"/>
      <w:pgSz w:w="12240" w:h="15840"/>
      <w:pgMar w:left="1440" w:right="1440" w:gutter="0" w:header="0" w:top="141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Wingdings">
    <w:charset w:val="02"/>
    <w:family w:val="auto"/>
    <w:pitch w:val="variable"/>
  </w:font>
  <w:font w:name="Arial">
    <w:charset w:val="a1" w:characterSet="windows-1253"/>
    <w:family w:val="swiss"/>
    <w:pitch w:val="variable"/>
  </w:font>
  <w:font w:name="Cambria Math">
    <w:charset w:val="00" w:characterSet="windows-1252"/>
    <w:family w:val="roman"/>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l"/>
      <w:lvlJc w:val="start"/>
      <w:pPr>
        <w:tabs>
          <w:tab w:val="num" w:pos="0"/>
        </w:tabs>
        <w:ind w:start="0" w:hanging="0"/>
      </w:pPr>
      <w:rPr>
        <w:rFonts w:ascii="Wingdings" w:hAnsi="Wingdings" w:cs="Wingdings" w:hint="default"/>
      </w:rPr>
    </w:lvl>
  </w:abstractNum>
  <w:abstractNum w:abstractNumId="6">
    <w:lvl w:ilvl="0">
      <w:start w:val="1"/>
      <w:numFmt w:val="bullet"/>
      <w:lvlText w:val="l"/>
      <w:lvlJc w:val="start"/>
      <w:pPr>
        <w:tabs>
          <w:tab w:val="num" w:pos="0"/>
        </w:tabs>
        <w:ind w:start="0" w:hanging="0"/>
      </w:pPr>
      <w:rPr>
        <w:rFonts w:ascii="Wingdings" w:hAnsi="Wingdings" w:cs="Wingdings"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l"/>
      <w:lvlJc w:val="start"/>
      <w:pPr>
        <w:tabs>
          <w:tab w:val="num" w:pos="0"/>
        </w:tabs>
        <w:ind w:start="0" w:hanging="0"/>
      </w:pPr>
      <w:rPr>
        <w:rFonts w:ascii="Wingdings" w:hAnsi="Wingdings" w:cs="Wingdings" w:hint="default"/>
      </w:rPr>
    </w:lvl>
  </w:abstractNum>
  <w:abstractNum w:abstractNumId="9">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l"/>
      <w:lvlJc w:val="start"/>
      <w:pPr>
        <w:tabs>
          <w:tab w:val="num" w:pos="0"/>
        </w:tabs>
        <w:ind w:start="0" w:hanging="0"/>
      </w:pPr>
      <w:rPr>
        <w:rFonts w:ascii="Wingdings" w:hAnsi="Wingdings" w:cs="Wingdings" w:hint="default"/>
      </w:rPr>
    </w:lvl>
  </w:abstractNum>
  <w:abstractNum w:abstractNumId="11">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l"/>
      <w:lvlJc w:val="start"/>
      <w:pPr>
        <w:tabs>
          <w:tab w:val="num" w:pos="0"/>
        </w:tabs>
        <w:ind w:start="0" w:hanging="0"/>
      </w:pPr>
      <w:rPr>
        <w:rFonts w:ascii="Wingdings" w:hAnsi="Wingdings" w:cs="Wingdings" w:hint="default"/>
      </w:rPr>
    </w:lvl>
  </w:abstractNum>
  <w:abstractNum w:abstractNumId="14">
    <w:lvl w:ilvl="0">
      <w:start w:val="1"/>
      <w:numFmt w:val="bullet"/>
      <w:lvlText w:val="l"/>
      <w:lvlJc w:val="start"/>
      <w:pPr>
        <w:tabs>
          <w:tab w:val="num" w:pos="0"/>
        </w:tabs>
        <w:ind w:start="0" w:hanging="0"/>
      </w:pPr>
      <w:rPr>
        <w:rFonts w:ascii="Wingdings" w:hAnsi="Wingdings" w:cs="Wingdings"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l"/>
      <w:lvlJc w:val="start"/>
      <w:pPr>
        <w:tabs>
          <w:tab w:val="num" w:pos="0"/>
        </w:tabs>
        <w:ind w:start="0" w:hanging="0"/>
      </w:pPr>
      <w:rPr>
        <w:rFonts w:ascii="Wingdings" w:hAnsi="Wingdings" w:cs="Wingdings" w:hint="default"/>
      </w:rPr>
    </w:lvl>
  </w:abstractNum>
  <w:abstractNum w:abstractNumId="17">
    <w:lvl w:ilvl="0">
      <w:start w:val="1"/>
      <w:numFmt w:val="bullet"/>
      <w:lvlText w:val="l"/>
      <w:lvlJc w:val="start"/>
      <w:pPr>
        <w:tabs>
          <w:tab w:val="num" w:pos="0"/>
        </w:tabs>
        <w:ind w:start="0" w:hanging="0"/>
      </w:pPr>
      <w:rPr>
        <w:rFonts w:ascii="Wingdings" w:hAnsi="Wingdings" w:cs="Wingdings" w:hint="default"/>
      </w:rPr>
    </w:lvl>
  </w:abstractNum>
  <w:abstractNum w:abstractNumId="18">
    <w:lvl w:ilvl="0">
      <w:start w:val="1"/>
      <w:numFmt w:val="bullet"/>
      <w:lvlText w:val="l"/>
      <w:lvlJc w:val="start"/>
      <w:pPr>
        <w:tabs>
          <w:tab w:val="num" w:pos="0"/>
        </w:tabs>
        <w:ind w:start="0" w:hanging="0"/>
      </w:pPr>
      <w:rPr>
        <w:rFonts w:ascii="Wingdings" w:hAnsi="Wingdings" w:cs="Wingdings" w:hint="default"/>
      </w:rPr>
    </w:lvl>
  </w:abstractNum>
  <w:abstractNum w:abstractNumId="19">
    <w:lvl w:ilvl="0">
      <w:start w:val="1"/>
      <w:numFmt w:val="bullet"/>
      <w:lvlText w:val="l"/>
      <w:lvlJc w:val="start"/>
      <w:pPr>
        <w:tabs>
          <w:tab w:val="num" w:pos="0"/>
        </w:tabs>
        <w:ind w:start="0" w:hanging="0"/>
      </w:pPr>
      <w:rPr>
        <w:rFonts w:ascii="Wingdings" w:hAnsi="Wingdings" w:cs="Wingdings" w:hint="default"/>
      </w:rPr>
    </w:lvl>
  </w:abstractNum>
  <w:abstractNum w:abstractNumId="20">
    <w:lvl w:ilvl="0">
      <w:start w:val="1"/>
      <w:numFmt w:val="bullet"/>
      <w:lvlText w:val="l"/>
      <w:lvlJc w:val="start"/>
      <w:pPr>
        <w:tabs>
          <w:tab w:val="num" w:pos="0"/>
        </w:tabs>
        <w:ind w:start="0" w:hanging="0"/>
      </w:pPr>
      <w:rPr>
        <w:rFonts w:ascii="Wingdings" w:hAnsi="Wingdings" w:cs="Wingdings"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26"/>
      <w:numFmt w:val="lowerLetter"/>
      <w:lvlText w:val="%1"/>
      <w:lvlJc w:val="start"/>
      <w:pPr>
        <w:tabs>
          <w:tab w:val="num" w:pos="0"/>
        </w:tabs>
        <w:ind w:start="0" w:hanging="0"/>
      </w:pPr>
    </w:lvl>
  </w:abstractNum>
  <w:abstractNum w:abstractNumId="22">
    <w:lvl w:ilvl="0">
      <w:start w:val="1"/>
      <w:numFmt w:val="bullet"/>
      <w:lvlText w:val="l"/>
      <w:lvlJc w:val="start"/>
      <w:pPr>
        <w:tabs>
          <w:tab w:val="num" w:pos="0"/>
        </w:tabs>
        <w:ind w:start="0" w:hanging="0"/>
      </w:pPr>
      <w:rPr>
        <w:rFonts w:ascii="Wingdings" w:hAnsi="Wingdings" w:cs="Wingdings"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l"/>
      <w:lvlJc w:val="start"/>
      <w:pPr>
        <w:tabs>
          <w:tab w:val="num" w:pos="0"/>
        </w:tabs>
        <w:ind w:start="0" w:hanging="0"/>
      </w:pPr>
      <w:rPr>
        <w:rFonts w:ascii="Wingdings" w:hAnsi="Wingdings" w:cs="Wingdings" w:hint="default"/>
      </w:rPr>
    </w:lvl>
  </w:abstractNum>
  <w:abstractNum w:abstractNumId="24">
    <w:lvl w:ilvl="0">
      <w:start w:val="1"/>
      <w:numFmt w:val="bullet"/>
      <w:lvlText w:val="l"/>
      <w:lvlJc w:val="start"/>
      <w:pPr>
        <w:tabs>
          <w:tab w:val="num" w:pos="0"/>
        </w:tabs>
        <w:ind w:start="0" w:hanging="0"/>
      </w:pPr>
      <w:rPr>
        <w:rFonts w:ascii="Wingdings" w:hAnsi="Wingdings" w:cs="Wingdings" w:hint="default"/>
      </w:rPr>
    </w:lvl>
  </w:abstractNum>
  <w:abstractNum w:abstractNumId="25">
    <w:lvl w:ilvl="0">
      <w:start w:val="1"/>
      <w:numFmt w:val="bullet"/>
      <w:lvlText w:val="l"/>
      <w:lvlJc w:val="start"/>
      <w:pPr>
        <w:tabs>
          <w:tab w:val="num" w:pos="0"/>
        </w:tabs>
        <w:ind w:start="0" w:hanging="0"/>
      </w:pPr>
      <w:rPr>
        <w:rFonts w:ascii="Wingdings" w:hAnsi="Wingdings" w:cs="Wingdings" w:hint="default"/>
      </w:rPr>
    </w:lvl>
  </w:abstractNum>
  <w:abstractNum w:abstractNumId="26">
    <w:lvl w:ilvl="0">
      <w:start w:val="1"/>
      <w:numFmt w:val="bullet"/>
      <w:lvlText w:val="l"/>
      <w:lvlJc w:val="start"/>
      <w:pPr>
        <w:tabs>
          <w:tab w:val="num" w:pos="0"/>
        </w:tabs>
        <w:ind w:start="0" w:hanging="0"/>
      </w:pPr>
      <w:rPr>
        <w:rFonts w:ascii="Wingdings" w:hAnsi="Wingdings" w:cs="Wingdings" w:hint="default"/>
      </w:rPr>
    </w:lvl>
    <w:lvl w:ilvl="1">
      <w:start w:val="1"/>
      <w:numFmt w:val="decimal"/>
      <w:lvlText w:val="%2)"/>
      <w:lvlJc w:val="start"/>
      <w:pPr>
        <w:tabs>
          <w:tab w:val="num" w:pos="0"/>
        </w:tabs>
        <w:ind w:start="0" w:hanging="0"/>
      </w:pPr>
    </w:lvl>
    <w:lvl w:ilvl="2">
      <w:start w:val="1"/>
      <w:numFmt w:val="bullet"/>
      <w:lvlText w:val="l"/>
      <w:lvlJc w:val="start"/>
      <w:pPr>
        <w:tabs>
          <w:tab w:val="num" w:pos="0"/>
        </w:tabs>
        <w:ind w:start="0" w:hanging="0"/>
      </w:pPr>
      <w:rPr>
        <w:rFonts w:ascii="Wingdings" w:hAnsi="Wingdings" w:cs="Wingdings"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l"/>
      <w:lvlJc w:val="start"/>
      <w:pPr>
        <w:tabs>
          <w:tab w:val="num" w:pos="0"/>
        </w:tabs>
        <w:ind w:start="0" w:hanging="0"/>
      </w:pPr>
      <w:rPr>
        <w:rFonts w:ascii="Wingdings" w:hAnsi="Wingdings" w:cs="Wingdings"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png"/><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