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ind w:end="-79"/>
        <w:jc w:val="center"/>
        <w:rPr>
          <w:sz w:val="22"/>
        </w:rPr>
      </w:pPr>
      <w:r>
        <w:rPr>
          <w:sz w:val="22"/>
        </w:rPr>
        <w:t>VENDOR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Verdana" w:hAnsi="Verdana" w:eastAsia="Verdana" w:cs="Verdana"/>
          <w:color w:val="1F1E1D"/>
          <w:sz w:val="15"/>
        </w:rPr>
      </w:pPr>
      <w:r>
        <w:rPr>
          <w:rFonts w:eastAsia="Verdana" w:cs="Verdana" w:ascii="Verdana" w:hAnsi="Verdana"/>
          <w:color w:val="1F1E1D"/>
          <w:sz w:val="15"/>
        </w:rPr>
        <w:t>Date of this Agreement: _______________________________________</w:t>
      </w:r>
    </w:p>
    <w:p>
      <w:pPr>
        <w:pStyle w:val="Normal"/>
        <w:spacing w:lineRule="exact" w:line="238"/>
        <w:rPr>
          <w:rFonts w:ascii="Times New Roman" w:hAnsi="Times New Roman" w:eastAsia="Times New Roman" w:cs="Times New Roman"/>
          <w:color w:val="1F1E1D"/>
          <w:sz w:val="24"/>
        </w:rPr>
      </w:pPr>
      <w:r>
        <w:rPr>
          <w:rFonts w:eastAsia="Times New Roman" w:cs="Times New Roman" w:ascii="Times New Roman" w:hAnsi="Times New Roman"/>
          <w:color w:val="1F1E1D"/>
          <w:sz w:val="24"/>
        </w:rPr>
      </w:r>
    </w:p>
    <w:p>
      <w:pPr>
        <w:pStyle w:val="Normal"/>
        <w:spacing w:lineRule="atLeast" w:line="0"/>
        <w:ind w:start="80" w:end="0"/>
        <w:rPr>
          <w:rFonts w:ascii="Verdana" w:hAnsi="Verdana" w:eastAsia="Verdana" w:cs="Verdana"/>
          <w:color w:val="1F1E1D"/>
          <w:sz w:val="15"/>
        </w:rPr>
      </w:pPr>
      <w:r>
        <w:rPr>
          <w:rFonts w:eastAsia="Verdana" w:cs="Verdana" w:ascii="Verdana" w:hAnsi="Verdana"/>
          <w:color w:val="1F1E1D"/>
          <w:sz w:val="15"/>
        </w:rPr>
        <w:t>___________________________ of _______________________________ (\"Vendor\")</w:t>
      </w:r>
    </w:p>
    <w:p>
      <w:pPr>
        <w:pStyle w:val="Normal"/>
        <w:spacing w:lineRule="exact" w:line="238"/>
        <w:rPr>
          <w:rFonts w:ascii="Times New Roman" w:hAnsi="Times New Roman" w:eastAsia="Times New Roman" w:cs="Times New Roman"/>
          <w:color w:val="1F1E1D"/>
          <w:sz w:val="24"/>
        </w:rPr>
      </w:pPr>
      <w:r>
        <w:rPr>
          <w:rFonts w:eastAsia="Times New Roman" w:cs="Times New Roman" w:ascii="Times New Roman" w:hAnsi="Times New Roman"/>
          <w:color w:val="1F1E1D"/>
          <w:sz w:val="24"/>
        </w:rPr>
      </w:r>
    </w:p>
    <w:p>
      <w:pPr>
        <w:pStyle w:val="Normal"/>
        <w:spacing w:lineRule="atLeast" w:line="0"/>
        <w:ind w:start="80" w:end="0"/>
        <w:rPr>
          <w:rFonts w:ascii="Verdana" w:hAnsi="Verdana" w:eastAsia="Verdana" w:cs="Verdana"/>
          <w:color w:val="1F1E1D"/>
          <w:sz w:val="15"/>
        </w:rPr>
      </w:pPr>
      <w:r>
        <w:rPr>
          <w:rFonts w:eastAsia="Verdana" w:cs="Verdana" w:ascii="Verdana" w:hAnsi="Verdana"/>
          <w:color w:val="1F1E1D"/>
          <w:sz w:val="15"/>
        </w:rPr>
        <w:t>Vendor's Name / Vendor's Address</w:t>
      </w:r>
    </w:p>
    <w:p>
      <w:pPr>
        <w:pStyle w:val="Normal"/>
        <w:spacing w:lineRule="exact" w:line="238"/>
        <w:rPr>
          <w:rFonts w:ascii="Times New Roman" w:hAnsi="Times New Roman" w:eastAsia="Times New Roman" w:cs="Times New Roman"/>
          <w:color w:val="1F1E1D"/>
          <w:sz w:val="24"/>
        </w:rPr>
      </w:pPr>
      <w:r>
        <w:rPr>
          <w:rFonts w:eastAsia="Times New Roman" w:cs="Times New Roman" w:ascii="Times New Roman" w:hAnsi="Times New Roman"/>
          <w:color w:val="1F1E1D"/>
          <w:sz w:val="24"/>
        </w:rPr>
      </w:r>
    </w:p>
    <w:p>
      <w:pPr>
        <w:pStyle w:val="Normal"/>
        <w:spacing w:lineRule="atLeast" w:line="0"/>
        <w:ind w:start="80" w:end="0"/>
        <w:rPr>
          <w:rFonts w:ascii="Verdana" w:hAnsi="Verdana" w:eastAsia="Verdana" w:cs="Verdana"/>
          <w:color w:val="1F1E1D"/>
          <w:sz w:val="15"/>
        </w:rPr>
      </w:pPr>
      <w:r>
        <w:rPr>
          <w:rFonts w:eastAsia="Verdana" w:cs="Verdana" w:ascii="Verdana" w:hAnsi="Verdana"/>
          <w:color w:val="1F1E1D"/>
          <w:sz w:val="15"/>
        </w:rPr>
        <w:t>and</w:t>
      </w:r>
    </w:p>
    <w:p>
      <w:pPr>
        <w:pStyle w:val="Normal"/>
        <w:spacing w:lineRule="exact" w:line="27"/>
        <w:rPr>
          <w:rFonts w:ascii="Times New Roman" w:hAnsi="Times New Roman" w:eastAsia="Times New Roman" w:cs="Times New Roman"/>
          <w:color w:val="1F1E1D"/>
          <w:sz w:val="24"/>
        </w:rPr>
      </w:pPr>
      <w:r>
        <w:rPr>
          <w:rFonts w:eastAsia="Times New Roman" w:cs="Times New Roman" w:ascii="Times New Roman" w:hAnsi="Times New Roman"/>
          <w:color w:val="1F1E1D"/>
          <w:sz w:val="24"/>
        </w:rPr>
      </w:r>
    </w:p>
    <w:p>
      <w:pPr>
        <w:pStyle w:val="Normal"/>
        <w:spacing w:lineRule="atLeast" w:line="0"/>
        <w:ind w:start="80" w:end="0"/>
        <w:rPr/>
      </w:pPr>
      <w:r>
        <w:rPr>
          <w:rFonts w:eastAsia="Verdana" w:cs="Verdana" w:ascii="Verdana" w:hAnsi="Verdana"/>
          <w:color w:val="1F1E1D"/>
          <w:sz w:val="15"/>
        </w:rPr>
        <w:t>____</w:t>
      </w:r>
      <w:r>
        <w:rPr>
          <w:rFonts w:eastAsia="Verdana" w:cs="Verdana" w:ascii="Verdana" w:hAnsi="Verdana"/>
          <w:i/>
          <w:color w:val="1F1E1D"/>
          <w:sz w:val="15"/>
        </w:rPr>
        <w:t>AdHoc Translations A/S</w:t>
      </w:r>
      <w:r>
        <w:rPr>
          <w:rFonts w:eastAsia="Verdana" w:cs="Verdana" w:ascii="Verdana" w:hAnsi="Verdana"/>
          <w:color w:val="1F1E1D"/>
          <w:sz w:val="15"/>
        </w:rPr>
        <w:t xml:space="preserve">____ of ___ </w:t>
      </w:r>
      <w:r>
        <w:rPr>
          <w:rFonts w:eastAsia="Verdana" w:cs="Verdana" w:ascii="Verdana" w:hAnsi="Verdana"/>
          <w:i/>
          <w:color w:val="1F1E1D"/>
          <w:sz w:val="15"/>
        </w:rPr>
        <w:t>Store Kongensgade 81C, DK-1264 København K</w:t>
      </w:r>
      <w:r>
        <w:rPr>
          <w:rFonts w:eastAsia="Verdana" w:cs="Verdana" w:ascii="Verdana" w:hAnsi="Verdana"/>
          <w:color w:val="1F1E1D"/>
          <w:sz w:val="15"/>
        </w:rPr>
        <w:t>___________(\"Company\")</w:t>
      </w:r>
    </w:p>
    <w:p>
      <w:pPr>
        <w:pStyle w:val="Normal"/>
        <w:spacing w:lineRule="exact" w:line="238"/>
        <w:rPr>
          <w:rFonts w:ascii="Times New Roman" w:hAnsi="Times New Roman" w:eastAsia="Times New Roman" w:cs="Times New Roman"/>
          <w:color w:val="1F1E1D"/>
          <w:sz w:val="24"/>
        </w:rPr>
      </w:pPr>
      <w:r>
        <w:rPr>
          <w:rFonts w:eastAsia="Times New Roman" w:cs="Times New Roman" w:ascii="Times New Roman" w:hAnsi="Times New Roman"/>
          <w:color w:val="1F1E1D"/>
          <w:sz w:val="24"/>
        </w:rPr>
      </w:r>
    </w:p>
    <w:p>
      <w:pPr>
        <w:pStyle w:val="Normal"/>
        <w:spacing w:lineRule="atLeast" w:line="0"/>
        <w:ind w:start="80" w:end="0"/>
        <w:rPr>
          <w:rFonts w:ascii="Verdana" w:hAnsi="Verdana" w:eastAsia="Verdana" w:cs="Verdana"/>
          <w:color w:val="1F1E1D"/>
          <w:sz w:val="15"/>
        </w:rPr>
      </w:pPr>
      <w:r>
        <w:rPr>
          <w:rFonts w:eastAsia="Verdana" w:cs="Verdana" w:ascii="Verdana" w:hAnsi="Verdana"/>
          <w:color w:val="1F1E1D"/>
          <w:sz w:val="15"/>
        </w:rPr>
        <w:t>Company Name / Company Address</w:t>
      </w:r>
    </w:p>
    <w:p>
      <w:pPr>
        <w:pStyle w:val="Normal"/>
        <w:spacing w:lineRule="exact" w:line="235"/>
        <w:rPr>
          <w:rFonts w:ascii="Times New Roman" w:hAnsi="Times New Roman" w:eastAsia="Times New Roman" w:cs="Times New Roman"/>
          <w:color w:val="1F1E1D"/>
          <w:sz w:val="24"/>
        </w:rPr>
      </w:pPr>
      <w:r>
        <w:rPr>
          <w:rFonts w:eastAsia="Times New Roman" w:cs="Times New Roman" w:ascii="Times New Roman" w:hAnsi="Times New Roman"/>
          <w:color w:val="1F1E1D"/>
          <w:sz w:val="24"/>
        </w:rPr>
      </w:r>
    </w:p>
    <w:p>
      <w:pPr>
        <w:pStyle w:val="Normal"/>
        <w:spacing w:lineRule="atLeast" w:line="0"/>
        <w:ind w:start="80" w:end="0"/>
        <w:rPr>
          <w:rFonts w:ascii="Verdana" w:hAnsi="Verdana" w:eastAsia="Verdana" w:cs="Verdana"/>
          <w:color w:val="1F1E1D"/>
          <w:sz w:val="15"/>
        </w:rPr>
      </w:pPr>
      <w:r>
        <w:rPr>
          <w:rFonts w:eastAsia="Verdana" w:cs="Verdana" w:ascii="Verdana" w:hAnsi="Verdana"/>
          <w:color w:val="1F1E1D"/>
          <w:sz w:val="15"/>
        </w:rPr>
        <w:t>hereby agree as follows:</w:t>
      </w:r>
    </w:p>
    <w:p>
      <w:pPr>
        <w:pStyle w:val="Normal"/>
        <w:spacing w:lineRule="exact" w:line="200"/>
        <w:rPr>
          <w:rFonts w:ascii="Times New Roman" w:hAnsi="Times New Roman" w:eastAsia="Times New Roman" w:cs="Times New Roman"/>
          <w:color w:val="1F1E1D"/>
          <w:sz w:val="24"/>
        </w:rPr>
      </w:pPr>
      <w:r>
        <w:rPr>
          <w:rFonts w:eastAsia="Times New Roman" w:cs="Times New Roman" w:ascii="Times New Roman" w:hAnsi="Times New Roman"/>
          <w:color w:val="1F1E1D"/>
          <w:sz w:val="24"/>
        </w:rPr>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Verdana" w:hAnsi="Verdana" w:eastAsia="Verdana" w:cs="Verdana"/>
          <w:color w:val="1F1E1D"/>
          <w:sz w:val="15"/>
        </w:rPr>
      </w:pPr>
      <w:r>
        <w:rPr>
          <w:rFonts w:eastAsia="Verdana" w:cs="Verdana" w:ascii="Verdana" w:hAnsi="Verdana"/>
          <w:color w:val="1F1E1D"/>
          <w:sz w:val="15"/>
        </w:rPr>
        <w:t>1. Description of services</w:t>
      </w:r>
    </w:p>
    <w:p>
      <w:pPr>
        <w:pStyle w:val="Normal"/>
        <w:spacing w:lineRule="exact" w:line="228"/>
        <w:rPr>
          <w:rFonts w:ascii="Times New Roman" w:hAnsi="Times New Roman" w:eastAsia="Times New Roman" w:cs="Times New Roman"/>
          <w:color w:val="1F1E1D"/>
          <w:sz w:val="24"/>
        </w:rPr>
      </w:pPr>
      <w:r>
        <w:rPr>
          <w:rFonts w:eastAsia="Times New Roman" w:cs="Times New Roman" w:ascii="Times New Roman" w:hAnsi="Times New Roman"/>
          <w:color w:val="1F1E1D"/>
          <w:sz w:val="24"/>
        </w:rPr>
      </w:r>
    </w:p>
    <w:p>
      <w:pPr>
        <w:pStyle w:val="Normal"/>
        <w:spacing w:lineRule="auto" w:line="273"/>
        <w:ind w:start="80" w:end="40"/>
        <w:rPr>
          <w:rFonts w:ascii="Verdana" w:hAnsi="Verdana" w:eastAsia="Verdana" w:cs="Verdana"/>
          <w:color w:val="1F1E1D"/>
          <w:sz w:val="15"/>
        </w:rPr>
      </w:pPr>
      <w:r>
        <w:rPr>
          <w:rFonts w:eastAsia="Verdana" w:cs="Verdana" w:ascii="Verdana" w:hAnsi="Verdana"/>
          <w:color w:val="1F1E1D"/>
          <w:sz w:val="15"/>
        </w:rPr>
        <w:t>Vendor, as an independent contractor, will provide translation and/or copywriting and/or proofreading and/or interpreting services or any other related or supplementary services (potentially including but not limited to DTP, file processing or editing) to Company. Specific services required shall be agreed on a job by job basis and confirmed in a Purchase Order (PO) (see point 5. of this Agreement). Vendor shall make all effort to ensure the quality, accuracy and adherence to any instructions in the work they deliver and shall endeavor to produce work that is end client ready. This includes but is not limited to thorough proofreading of own work and reading and using any instructions, style guides, glossaries and reference material provided by Company for each individual job. Vendor should also make reasonable effort to ensure the formatting of submitted work is of reasonable quality and does not impair the legibility of the text (ex. marking bold text to reflect the source text), however, Company will make every effort to prepare files for Vendor in such a way that requires none or minimum formatting effort from Vendor and takes responsibility for the final formatting of the files.</w:t>
      </w:r>
    </w:p>
    <w:p>
      <w:pPr>
        <w:pStyle w:val="Normal"/>
        <w:spacing w:lineRule="exact" w:line="205"/>
        <w:rPr>
          <w:rFonts w:ascii="Times New Roman" w:hAnsi="Times New Roman" w:eastAsia="Times New Roman" w:cs="Times New Roman"/>
          <w:color w:val="1F1E1D"/>
          <w:sz w:val="24"/>
        </w:rPr>
      </w:pPr>
      <w:r>
        <w:rPr>
          <w:rFonts w:eastAsia="Times New Roman" w:cs="Times New Roman" w:ascii="Times New Roman" w:hAnsi="Times New Roman"/>
          <w:color w:val="1F1E1D"/>
          <w:sz w:val="24"/>
        </w:rPr>
      </w:r>
    </w:p>
    <w:p>
      <w:pPr>
        <w:pStyle w:val="Normal"/>
        <w:spacing w:lineRule="atLeast" w:line="0"/>
        <w:ind w:start="80" w:end="0"/>
        <w:rPr>
          <w:rFonts w:ascii="Verdana" w:hAnsi="Verdana" w:eastAsia="Verdana" w:cs="Verdana"/>
          <w:color w:val="1F1E1D"/>
          <w:sz w:val="15"/>
        </w:rPr>
      </w:pPr>
      <w:r>
        <w:rPr>
          <w:rFonts w:eastAsia="Verdana" w:cs="Verdana" w:ascii="Verdana" w:hAnsi="Verdana"/>
          <w:color w:val="1F1E1D"/>
          <w:sz w:val="15"/>
        </w:rPr>
        <w:t>2. Nature of agreement - independent contractor relationship</w:t>
      </w:r>
    </w:p>
    <w:p>
      <w:pPr>
        <w:pStyle w:val="Normal"/>
        <w:spacing w:lineRule="exact" w:line="183"/>
        <w:rPr>
          <w:rFonts w:ascii="Times New Roman" w:hAnsi="Times New Roman" w:eastAsia="Times New Roman" w:cs="Times New Roman"/>
          <w:color w:val="1F1E1D"/>
          <w:sz w:val="24"/>
        </w:rPr>
      </w:pPr>
      <w:r>
        <w:rPr>
          <w:rFonts w:eastAsia="Times New Roman" w:cs="Times New Roman" w:ascii="Times New Roman" w:hAnsi="Times New Roman"/>
          <w:color w:val="1F1E1D"/>
          <w:sz w:val="24"/>
        </w:rPr>
      </w:r>
    </w:p>
    <w:p>
      <w:pPr>
        <w:pStyle w:val="Normal"/>
        <w:spacing w:lineRule="atLeast" w:line="0"/>
        <w:ind w:start="80" w:end="20"/>
        <w:rPr/>
      </w:pPr>
      <w:r>
        <w:rPr>
          <w:rFonts w:eastAsia="Verdana" w:cs="Verdana" w:ascii="Verdana" w:hAnsi="Verdana"/>
          <w:color w:val="1F1E1D"/>
          <w:sz w:val="15"/>
        </w:rPr>
        <w:t>Vendor’s relationship with Company will be that of an independent contractor, and nothing in this Agreement is intended to, or should be construed to, create a partnership, agency, joint venture, or employment relationship. Vendor will not be entitled under this Agreement to any of the benefits that Company may make available to its employees, including but not limited to pension scheme, paid vacation, holidays or sick leave. No part of Vendor’s compensation will be subject to withholding by Company for the payment of any social security or any other employee payroll taxes. It is the Vendor’s responsibility to comply with taxation regulations in their country of residence. Vendor may perform the services required by this Agreement at any place or location and at such times as Vendor shall determine so long as agreed terms of delivery are adhered to. Vendor agrees to provide all tools and instrumentalities, if any, required to perform the services under this Agreement unless otherwise agreed in individual cases.</w:t>
      </w:r>
    </w:p>
    <w:p>
      <w:pPr>
        <w:pStyle w:val="Normal"/>
        <w:spacing w:lineRule="exact" w:line="181"/>
        <w:rPr>
          <w:rFonts w:ascii="Times New Roman" w:hAnsi="Times New Roman" w:eastAsia="Times New Roman" w:cs="Times New Roman"/>
          <w:color w:val="1F1E1D"/>
          <w:sz w:val="24"/>
        </w:rPr>
      </w:pPr>
      <w:r>
        <w:rPr>
          <w:rFonts w:eastAsia="Times New Roman" w:cs="Times New Roman" w:ascii="Times New Roman" w:hAnsi="Times New Roman"/>
          <w:color w:val="1F1E1D"/>
          <w:sz w:val="24"/>
        </w:rPr>
      </w:r>
    </w:p>
    <w:p>
      <w:pPr>
        <w:pStyle w:val="Normal"/>
        <w:spacing w:lineRule="atLeast" w:line="0"/>
        <w:ind w:start="80" w:end="0"/>
        <w:rPr>
          <w:rFonts w:ascii="Verdana" w:hAnsi="Verdana" w:eastAsia="Verdana" w:cs="Verdana"/>
          <w:color w:val="1F1E1D"/>
          <w:sz w:val="15"/>
        </w:rPr>
      </w:pPr>
      <w:r>
        <w:rPr>
          <w:rFonts w:eastAsia="Verdana" w:cs="Verdana" w:ascii="Verdana" w:hAnsi="Verdana"/>
          <w:color w:val="1F1E1D"/>
          <w:sz w:val="15"/>
        </w:rPr>
        <w:t>3. Rates and terms of payment</w:t>
      </w:r>
    </w:p>
    <w:p>
      <w:pPr>
        <w:pStyle w:val="Normal"/>
        <w:spacing w:lineRule="exact" w:line="183"/>
        <w:rPr>
          <w:rFonts w:ascii="Times New Roman" w:hAnsi="Times New Roman" w:eastAsia="Times New Roman" w:cs="Times New Roman"/>
          <w:color w:val="1F1E1D"/>
          <w:sz w:val="24"/>
        </w:rPr>
      </w:pPr>
      <w:r>
        <w:rPr>
          <w:rFonts w:eastAsia="Times New Roman" w:cs="Times New Roman" w:ascii="Times New Roman" w:hAnsi="Times New Roman"/>
          <w:color w:val="1F1E1D"/>
          <w:sz w:val="24"/>
        </w:rPr>
      </w:r>
    </w:p>
    <w:p>
      <w:pPr>
        <w:pStyle w:val="Normal"/>
        <w:spacing w:lineRule="atLeast" w:line="0"/>
        <w:ind w:start="80" w:end="0"/>
        <w:rPr/>
      </w:pPr>
      <w:r>
        <w:rPr>
          <w:rFonts w:eastAsia="Verdana" w:cs="Verdana" w:ascii="Verdana" w:hAnsi="Verdana"/>
          <w:color w:val="1F1E1D"/>
          <w:sz w:val="15"/>
        </w:rPr>
        <w:t>Payment rates and fees are agreed upon Vendor’s enrollment on Company database (TMS) and are at the discretion of Vendor with the exception of CAT tool match discount rates. These are determined by Company and accepted by Vendor upon signing this agreement. Please note, however, that this standard set by Company is subject to change at the discretion of Company on a project by project basis. Any deviation from the structure below shall be communicated and agreed prior to starting a new job. CAT tool match discount rates set by Company as standard are as follows:</w:t>
      </w:r>
    </w:p>
    <w:p>
      <w:pPr>
        <w:pStyle w:val="Normal"/>
        <w:spacing w:lineRule="exact" w:line="20"/>
        <w:rPr>
          <w:rFonts w:ascii="Times New Roman" w:hAnsi="Times New Roman" w:eastAsia="Times New Roman" w:cs="Times New Roman"/>
          <w:color w:val="1F1E1D"/>
          <w:sz w:val="24"/>
        </w:rPr>
      </w:pPr>
      <w:r>
        <w:rPr>
          <w:rFonts w:eastAsia="Times New Roman" w:cs="Times New Roman" w:ascii="Times New Roman" w:hAnsi="Times New Roman"/>
          <w:color w:val="1F1E1D"/>
          <w:sz w:val="24"/>
        </w:rPr>
        <w:drawing>
          <wp:anchor behindDoc="1" distT="0" distB="0" distL="114935" distR="114935" simplePos="0" locked="0" layoutInCell="1" allowOverlap="1" relativeHeight="2">
            <wp:simplePos x="0" y="0"/>
            <wp:positionH relativeFrom="column">
              <wp:posOffset>-17145</wp:posOffset>
            </wp:positionH>
            <wp:positionV relativeFrom="paragraph">
              <wp:posOffset>118110</wp:posOffset>
            </wp:positionV>
            <wp:extent cx="3091180" cy="114173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6" t="-16" r="-6" b="-16"/>
                    <a:stretch>
                      <a:fillRect/>
                    </a:stretch>
                  </pic:blipFill>
                  <pic:spPr bwMode="auto">
                    <a:xfrm>
                      <a:off x="0" y="0"/>
                      <a:ext cx="3091180" cy="1141730"/>
                    </a:xfrm>
                    <a:prstGeom prst="rect">
                      <a:avLst/>
                    </a:prstGeom>
                  </pic:spPr>
                </pic:pic>
              </a:graphicData>
            </a:graphic>
          </wp:anchor>
        </w:drawing>
      </w:r>
    </w:p>
    <w:p>
      <w:pPr>
        <w:pStyle w:val="Normal"/>
        <w:spacing w:lineRule="exact" w:line="1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16"/>
        </w:rPr>
      </w:pPr>
      <w:r>
        <w:rPr>
          <w:b/>
          <w:sz w:val="16"/>
        </w:rPr>
        <w:t>THIS WILL BE PROVIDED AT ENROLLMENT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80" w:end="120"/>
        <w:rPr>
          <w:rFonts w:ascii="Verdana" w:hAnsi="Verdana" w:eastAsia="Verdana" w:cs="Verdana"/>
          <w:color w:val="1F1E1D"/>
          <w:sz w:val="15"/>
        </w:rPr>
      </w:pPr>
      <w:r>
        <w:rPr>
          <w:rFonts w:eastAsia="Verdana" w:cs="Verdana" w:ascii="Verdana" w:hAnsi="Verdana"/>
          <w:color w:val="1F1E1D"/>
          <w:sz w:val="15"/>
        </w:rPr>
        <w:t>*Context matches are only paid at this rate if it has been specifically agreed with Company on a specific job. As default these do not need to be checked and are not paid.</w:t>
      </w:r>
    </w:p>
    <w:p>
      <w:pPr>
        <w:pStyle w:val="Normal"/>
        <w:spacing w:lineRule="exact" w:line="184"/>
        <w:rPr>
          <w:rFonts w:ascii="Times New Roman" w:hAnsi="Times New Roman" w:eastAsia="Times New Roman" w:cs="Times New Roman"/>
          <w:color w:val="1F1E1D"/>
          <w:sz w:val="24"/>
        </w:rPr>
      </w:pPr>
      <w:r>
        <w:rPr>
          <w:rFonts w:eastAsia="Times New Roman" w:cs="Times New Roman" w:ascii="Times New Roman" w:hAnsi="Times New Roman"/>
          <w:color w:val="1F1E1D"/>
          <w:sz w:val="24"/>
        </w:rPr>
      </w:r>
    </w:p>
    <w:p>
      <w:pPr>
        <w:sectPr>
          <w:type w:val="nextPage"/>
          <w:pgSz w:w="11906" w:h="16838"/>
          <w:pgMar w:left="1060" w:right="1146" w:gutter="0" w:header="0" w:top="1440" w:footer="0" w:bottom="1440"/>
          <w:pgNumType w:fmt="decimal"/>
          <w:formProt w:val="false"/>
          <w:textDirection w:val="lrTb"/>
          <w:docGrid w:type="default" w:linePitch="360" w:charSpace="0"/>
        </w:sectPr>
        <w:pStyle w:val="Normal"/>
        <w:spacing w:lineRule="auto" w:line="237"/>
        <w:ind w:start="80" w:end="280"/>
        <w:rPr>
          <w:rFonts w:ascii="Verdana" w:hAnsi="Verdana" w:eastAsia="Verdana" w:cs="Verdana"/>
          <w:color w:val="1F1E1D"/>
          <w:sz w:val="15"/>
        </w:rPr>
      </w:pPr>
      <w:r>
        <w:rPr>
          <w:rFonts w:eastAsia="Verdana" w:cs="Verdana" w:ascii="Verdana" w:hAnsi="Verdana"/>
          <w:color w:val="1F1E1D"/>
          <w:sz w:val="15"/>
        </w:rPr>
        <w:t>Vendor commits to the rates agreed upon enrollment unless otherwise discussed. If for whatever reason the Vendor determines that the agreed rate should not apply for any specific job they should inform Company immediately and Vendor shall not proceed with any work until the rate is accepted by Company. This rate should then be reflected in the PO for the specific job.</w:t>
      </w:r>
    </w:p>
    <w:p>
      <w:pPr>
        <w:pStyle w:val="Normal"/>
        <w:spacing w:lineRule="exact" w:line="200"/>
        <w:rPr>
          <w:rFonts w:ascii="Times New Roman" w:hAnsi="Times New Roman" w:eastAsia="Times New Roman" w:cs="Times New Roman"/>
          <w:color w:val="1F1E1D"/>
          <w:sz w:val="15"/>
        </w:rPr>
      </w:pPr>
      <w:r>
        <w:rPr>
          <w:rFonts w:eastAsia="Times New Roman" w:cs="Times New Roman" w:ascii="Times New Roman" w:hAnsi="Times New Roman"/>
          <w:color w:val="1F1E1D"/>
          <w:sz w:val="15"/>
        </w:rPr>
      </w:r>
      <w:bookmarkStart w:id="2" w:name="page2"/>
      <w:bookmarkStart w:id="3" w:name="page2"/>
      <w:bookmarkEnd w:id="3"/>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 w:end="80"/>
        <w:rPr/>
      </w:pPr>
      <w:r>
        <w:rPr>
          <w:rFonts w:eastAsia="Verdana" w:cs="Verdana" w:ascii="Verdana" w:hAnsi="Verdana"/>
          <w:color w:val="1F1E1D"/>
          <w:sz w:val="15"/>
        </w:rPr>
        <w:t>It is Vendor’s responsibility to invoice Company via the Company Translation Management System (TMS) (see point 4 in this Agreement) once the job has been delivered and accepted by Company. Invoices shall be paid in 30 days from submitting the invoice.</w:t>
      </w:r>
    </w:p>
    <w:p>
      <w:pPr>
        <w:pStyle w:val="Normal"/>
        <w:spacing w:lineRule="exact" w:line="185"/>
        <w:rPr>
          <w:rFonts w:ascii="Times New Roman" w:hAnsi="Times New Roman" w:eastAsia="Times New Roman" w:cs="Times New Roman"/>
          <w:color w:val="1F1E1D"/>
          <w:sz w:val="15"/>
        </w:rPr>
      </w:pPr>
      <w:r>
        <w:rPr>
          <w:rFonts w:eastAsia="Times New Roman" w:cs="Times New Roman" w:ascii="Times New Roman" w:hAnsi="Times New Roman"/>
          <w:color w:val="1F1E1D"/>
          <w:sz w:val="15"/>
        </w:rPr>
      </w:r>
    </w:p>
    <w:p>
      <w:pPr>
        <w:pStyle w:val="Normal"/>
        <w:spacing w:lineRule="auto" w:line="237"/>
        <w:ind w:start="7" w:end="20"/>
        <w:jc w:val="both"/>
        <w:rPr>
          <w:rFonts w:ascii="Verdana" w:hAnsi="Verdana" w:eastAsia="Verdana" w:cs="Verdana"/>
          <w:color w:val="1F1E1D"/>
          <w:sz w:val="15"/>
        </w:rPr>
      </w:pPr>
      <w:r>
        <w:rPr>
          <w:rFonts w:eastAsia="Verdana" w:cs="Verdana" w:ascii="Verdana" w:hAnsi="Verdana"/>
          <w:color w:val="1F1E1D"/>
          <w:sz w:val="15"/>
        </w:rPr>
        <w:t>Payment can only be made via bank transfer or PayPal and no alternative payment methods (e.g. Cheque, Moneybookers etc.) are offered by Company. Please select only one method and enter the payment details only for this method, i.e. bank account information only or PayPal address only.</w:t>
      </w:r>
    </w:p>
    <w:p>
      <w:pPr>
        <w:pStyle w:val="Normal"/>
        <w:spacing w:lineRule="exact" w:line="200"/>
        <w:rPr>
          <w:rFonts w:ascii="Times New Roman" w:hAnsi="Times New Roman" w:eastAsia="Times New Roman" w:cs="Times New Roman"/>
          <w:color w:val="1F1E1D"/>
          <w:sz w:val="15"/>
        </w:rPr>
      </w:pPr>
      <w:r>
        <w:rPr>
          <w:rFonts w:eastAsia="Times New Roman" w:cs="Times New Roman" w:ascii="Times New Roman" w:hAnsi="Times New Roman"/>
          <w:color w:val="1F1E1D"/>
          <w:sz w:val="15"/>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 w:end="0"/>
        <w:rPr>
          <w:rFonts w:ascii="Verdana" w:hAnsi="Verdana" w:eastAsia="Verdana" w:cs="Verdana"/>
          <w:color w:val="1F1E1D"/>
          <w:sz w:val="15"/>
        </w:rPr>
      </w:pPr>
      <w:r>
        <w:rPr>
          <w:rFonts w:eastAsia="Verdana" w:cs="Verdana" w:ascii="Verdana" w:hAnsi="Verdana"/>
          <w:color w:val="1F1E1D"/>
          <w:sz w:val="15"/>
        </w:rPr>
        <w:t>4. Company Translation Management System (TMS)</w:t>
      </w:r>
    </w:p>
    <w:p>
      <w:pPr>
        <w:pStyle w:val="Normal"/>
        <w:spacing w:lineRule="exact" w:line="228"/>
        <w:rPr>
          <w:rFonts w:ascii="Times New Roman" w:hAnsi="Times New Roman" w:eastAsia="Times New Roman" w:cs="Times New Roman"/>
          <w:color w:val="1F1E1D"/>
          <w:sz w:val="15"/>
        </w:rPr>
      </w:pPr>
      <w:r>
        <w:rPr>
          <w:rFonts w:eastAsia="Times New Roman" w:cs="Times New Roman" w:ascii="Times New Roman" w:hAnsi="Times New Roman"/>
          <w:color w:val="1F1E1D"/>
          <w:sz w:val="15"/>
        </w:rPr>
      </w:r>
    </w:p>
    <w:p>
      <w:pPr>
        <w:pStyle w:val="Normal"/>
        <w:spacing w:lineRule="auto" w:line="273"/>
        <w:ind w:start="7" w:end="40"/>
        <w:rPr/>
      </w:pPr>
      <w:r>
        <w:rPr>
          <w:rFonts w:eastAsia="Verdana" w:cs="Verdana" w:ascii="Verdana" w:hAnsi="Verdana"/>
          <w:color w:val="1F1E1D"/>
          <w:sz w:val="15"/>
        </w:rPr>
        <w:t>By signing this contract Vendor agrees to the Company workflow which is based on Company Translation Management System (TMS). Company shall send the user guide for the TMS along with login credentials upon Vendor enrollment. It is Vendor’s responsibility to ensure that this is received and understood fully before taking on any work from Company. It is also Vendor’s responsibility to make sure that their information on TMS is accurate and up to date. Vendor must contact Company Vendor Manager should anything be unclear.</w:t>
      </w:r>
    </w:p>
    <w:p>
      <w:pPr>
        <w:pStyle w:val="Normal"/>
        <w:spacing w:lineRule="exact" w:line="200"/>
        <w:rPr>
          <w:rFonts w:ascii="Times New Roman" w:hAnsi="Times New Roman" w:eastAsia="Times New Roman" w:cs="Times New Roman"/>
          <w:color w:val="1F1E1D"/>
          <w:sz w:val="15"/>
        </w:rPr>
      </w:pPr>
      <w:r>
        <w:rPr>
          <w:rFonts w:eastAsia="Times New Roman" w:cs="Times New Roman" w:ascii="Times New Roman" w:hAnsi="Times New Roman"/>
          <w:color w:val="1F1E1D"/>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 w:end="0"/>
        <w:rPr>
          <w:rFonts w:ascii="Verdana" w:hAnsi="Verdana" w:eastAsia="Verdana" w:cs="Verdana"/>
          <w:color w:val="1F1E1D"/>
          <w:sz w:val="15"/>
        </w:rPr>
      </w:pPr>
      <w:r>
        <w:rPr>
          <w:rFonts w:eastAsia="Verdana" w:cs="Verdana" w:ascii="Verdana" w:hAnsi="Verdana"/>
          <w:color w:val="1F1E1D"/>
          <w:sz w:val="15"/>
        </w:rPr>
        <w:t>5. Purchase Orders</w:t>
      </w:r>
    </w:p>
    <w:p>
      <w:pPr>
        <w:pStyle w:val="Normal"/>
        <w:spacing w:lineRule="exact" w:line="226"/>
        <w:rPr>
          <w:rFonts w:ascii="Times New Roman" w:hAnsi="Times New Roman" w:eastAsia="Times New Roman" w:cs="Times New Roman"/>
          <w:color w:val="1F1E1D"/>
          <w:sz w:val="15"/>
        </w:rPr>
      </w:pPr>
      <w:r>
        <w:rPr>
          <w:rFonts w:eastAsia="Times New Roman" w:cs="Times New Roman" w:ascii="Times New Roman" w:hAnsi="Times New Roman"/>
          <w:color w:val="1F1E1D"/>
          <w:sz w:val="15"/>
        </w:rPr>
      </w:r>
    </w:p>
    <w:p>
      <w:pPr>
        <w:pStyle w:val="Normal"/>
        <w:spacing w:lineRule="auto" w:line="273"/>
        <w:ind w:start="7" w:end="0"/>
        <w:rPr/>
      </w:pPr>
      <w:r>
        <w:rPr>
          <w:rFonts w:eastAsia="Verdana" w:cs="Verdana" w:ascii="Verdana" w:hAnsi="Verdana"/>
          <w:color w:val="1F1E1D"/>
          <w:sz w:val="15"/>
        </w:rPr>
        <w:t xml:space="preserve">After the type and volume of work along with the deadline for a specific job are agreed it is Company’s responsibility to issue a PO to Vendor. It is Vendor’s responsibility to check each PO is received and to ensure that all terms are accurate as agreed and to contact Company immediately to clarify in case of any doubt </w:t>
      </w:r>
      <w:r>
        <w:rPr>
          <w:rFonts w:eastAsia="Verdana" w:cs="Verdana" w:ascii="Verdana" w:hAnsi="Verdana"/>
          <w:color w:val="1F1E1D"/>
          <w:sz w:val="15"/>
          <w:u w:val="single"/>
        </w:rPr>
        <w:t>before</w:t>
      </w:r>
      <w:r>
        <w:rPr>
          <w:rFonts w:eastAsia="Verdana" w:cs="Verdana" w:ascii="Verdana" w:hAnsi="Verdana"/>
          <w:color w:val="1F1E1D"/>
          <w:sz w:val="15"/>
        </w:rPr>
        <w:t xml:space="preserve"> proceeding with any work. By proceeding with work Vendor agrees with the terms set out in the PO and these can not be adjusted past that point.</w:t>
      </w:r>
    </w:p>
    <w:p>
      <w:pPr>
        <w:pStyle w:val="Normal"/>
        <w:spacing w:lineRule="exact" w:line="200"/>
        <w:rPr>
          <w:rFonts w:ascii="Times New Roman" w:hAnsi="Times New Roman" w:eastAsia="Times New Roman" w:cs="Times New Roman"/>
          <w:color w:val="1F1E1D"/>
          <w:sz w:val="15"/>
        </w:rPr>
      </w:pPr>
      <w:r>
        <w:rPr>
          <w:rFonts w:eastAsia="Times New Roman" w:cs="Times New Roman" w:ascii="Times New Roman" w:hAnsi="Times New Roman"/>
          <w:color w:val="1F1E1D"/>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 w:end="0"/>
        <w:rPr>
          <w:rFonts w:ascii="Verdana" w:hAnsi="Verdana" w:eastAsia="Verdana" w:cs="Verdana"/>
          <w:color w:val="1F1E1D"/>
          <w:sz w:val="15"/>
        </w:rPr>
      </w:pPr>
      <w:r>
        <w:rPr>
          <w:rFonts w:eastAsia="Verdana" w:cs="Verdana" w:ascii="Verdana" w:hAnsi="Verdana"/>
          <w:color w:val="1F1E1D"/>
          <w:sz w:val="15"/>
        </w:rPr>
        <w:t>6. Company's review of translation.</w:t>
      </w:r>
    </w:p>
    <w:p>
      <w:pPr>
        <w:pStyle w:val="Normal"/>
        <w:spacing w:lineRule="exact" w:line="226"/>
        <w:rPr>
          <w:rFonts w:ascii="Times New Roman" w:hAnsi="Times New Roman" w:eastAsia="Times New Roman" w:cs="Times New Roman"/>
          <w:color w:val="1F1E1D"/>
          <w:sz w:val="15"/>
        </w:rPr>
      </w:pPr>
      <w:r>
        <w:rPr>
          <w:rFonts w:eastAsia="Times New Roman" w:cs="Times New Roman" w:ascii="Times New Roman" w:hAnsi="Times New Roman"/>
          <w:color w:val="1F1E1D"/>
          <w:sz w:val="15"/>
        </w:rPr>
      </w:r>
    </w:p>
    <w:p>
      <w:pPr>
        <w:pStyle w:val="Normal"/>
        <w:spacing w:lineRule="auto" w:line="276"/>
        <w:ind w:start="7" w:end="0"/>
        <w:rPr>
          <w:rFonts w:ascii="Verdana" w:hAnsi="Verdana" w:eastAsia="Verdana" w:cs="Verdana"/>
          <w:color w:val="1F1E1D"/>
          <w:sz w:val="15"/>
        </w:rPr>
      </w:pPr>
      <w:r>
        <w:rPr>
          <w:rFonts w:eastAsia="Verdana" w:cs="Verdana" w:ascii="Verdana" w:hAnsi="Verdana"/>
          <w:color w:val="1F1E1D"/>
          <w:sz w:val="15"/>
        </w:rPr>
        <w:t>Upon receipt of the translation from Vendor, Company shall promptly review it, and within 30 days after receipt shall notify Vendor of any requested corrections or changes. Vendor shall correct, at no cost to Company, any errors made by Vendor. The 30 day timeline can be extended indefinitely in such cases where a complaint by the end client has been raised and Vendor shall commit to provide any effort necessary to remedy any objective issues identified in the text. However, this does not apply in cases where end client corrections/objections can be considered as preferential and in such cases specific terms will be negotiated based on the specific circumstances.</w:t>
      </w:r>
    </w:p>
    <w:p>
      <w:pPr>
        <w:pStyle w:val="Normal"/>
        <w:spacing w:lineRule="exact" w:line="200"/>
        <w:rPr>
          <w:rFonts w:ascii="Times New Roman" w:hAnsi="Times New Roman" w:eastAsia="Times New Roman" w:cs="Times New Roman"/>
          <w:color w:val="1F1E1D"/>
          <w:sz w:val="15"/>
        </w:rPr>
      </w:pPr>
      <w:r>
        <w:rPr>
          <w:rFonts w:eastAsia="Times New Roman" w:cs="Times New Roman" w:ascii="Times New Roman" w:hAnsi="Times New Roman"/>
          <w:color w:val="1F1E1D"/>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 w:end="0"/>
        <w:rPr>
          <w:rFonts w:ascii="Verdana" w:hAnsi="Verdana" w:eastAsia="Verdana" w:cs="Verdana"/>
          <w:color w:val="1F1E1D"/>
          <w:sz w:val="15"/>
        </w:rPr>
      </w:pPr>
      <w:r>
        <w:rPr>
          <w:rFonts w:eastAsia="Verdana" w:cs="Verdana" w:ascii="Verdana" w:hAnsi="Verdana"/>
          <w:color w:val="1F1E1D"/>
          <w:sz w:val="15"/>
        </w:rPr>
        <w:t>7. Non disclosure agreement.</w:t>
      </w:r>
    </w:p>
    <w:p>
      <w:pPr>
        <w:pStyle w:val="Normal"/>
        <w:spacing w:lineRule="exact" w:line="226"/>
        <w:rPr>
          <w:rFonts w:ascii="Times New Roman" w:hAnsi="Times New Roman" w:eastAsia="Times New Roman" w:cs="Times New Roman"/>
          <w:color w:val="1F1E1D"/>
          <w:sz w:val="15"/>
        </w:rPr>
      </w:pPr>
      <w:r>
        <w:rPr>
          <w:rFonts w:eastAsia="Times New Roman" w:cs="Times New Roman" w:ascii="Times New Roman" w:hAnsi="Times New Roman"/>
          <w:color w:val="1F1E1D"/>
          <w:sz w:val="15"/>
        </w:rPr>
      </w:r>
    </w:p>
    <w:p>
      <w:pPr>
        <w:pStyle w:val="Normal"/>
        <w:spacing w:lineRule="atLeast" w:line="0"/>
        <w:ind w:start="7" w:end="0"/>
        <w:rPr>
          <w:rFonts w:ascii="Verdana" w:hAnsi="Verdana" w:eastAsia="Verdana" w:cs="Verdana"/>
          <w:color w:val="1F1E1D"/>
          <w:sz w:val="15"/>
        </w:rPr>
      </w:pPr>
      <w:r>
        <w:rPr>
          <w:rFonts w:eastAsia="Verdana" w:cs="Verdana" w:ascii="Verdana" w:hAnsi="Verdana"/>
          <w:color w:val="1F1E1D"/>
          <w:sz w:val="15"/>
        </w:rPr>
        <w:t>This Agreement is only valid when the accompanying NDA in Annex I is also signed and submitted alongside it.</w:t>
      </w:r>
    </w:p>
    <w:p>
      <w:pPr>
        <w:pStyle w:val="Normal"/>
        <w:spacing w:lineRule="exact" w:line="200"/>
        <w:rPr>
          <w:rFonts w:ascii="Times New Roman" w:hAnsi="Times New Roman" w:eastAsia="Times New Roman" w:cs="Times New Roman"/>
          <w:color w:val="1F1E1D"/>
          <w:sz w:val="15"/>
        </w:rPr>
      </w:pPr>
      <w:r>
        <w:rPr>
          <w:rFonts w:eastAsia="Times New Roman" w:cs="Times New Roman" w:ascii="Times New Roman" w:hAnsi="Times New Roman"/>
          <w:color w:val="1F1E1D"/>
          <w:sz w:val="15"/>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212" w:leader="none"/>
        </w:tabs>
        <w:spacing w:lineRule="auto" w:line="276"/>
        <w:ind w:hanging="7" w:start="7" w:end="40"/>
        <w:rPr>
          <w:rFonts w:ascii="Verdana" w:hAnsi="Verdana" w:eastAsia="Verdana" w:cs="Verdana"/>
          <w:color w:val="1F1E1D"/>
          <w:sz w:val="15"/>
        </w:rPr>
      </w:pPr>
      <w:r>
        <w:rPr>
          <w:rFonts w:eastAsia="Verdana" w:cs="Verdana" w:ascii="Verdana" w:hAnsi="Verdana"/>
          <w:color w:val="1F1E1D"/>
          <w:sz w:val="15"/>
        </w:rPr>
        <w:t>Complete agreement. This is the complete agreement of the parties as to the subject matter hereof. Any changes in this Agreement must be in writing signed by both parties. This Agreement becomes a binding contract only upon signature by both parties and the delivery of fully signed copies to each party.</w:t>
      </w:r>
    </w:p>
    <w:p>
      <w:pPr>
        <w:pStyle w:val="Normal"/>
        <w:spacing w:lineRule="exact" w:line="201"/>
        <w:rPr>
          <w:rFonts w:ascii="Verdana" w:hAnsi="Verdana" w:eastAsia="Verdana" w:cs="Verdana"/>
          <w:color w:val="1F1E1D"/>
          <w:sz w:val="15"/>
        </w:rPr>
      </w:pPr>
      <w:r>
        <w:rPr>
          <w:rFonts w:eastAsia="Verdana" w:cs="Verdana" w:ascii="Verdana" w:hAnsi="Verdana"/>
          <w:color w:val="1F1E1D"/>
          <w:sz w:val="15"/>
        </w:rPr>
      </w:r>
    </w:p>
    <w:p>
      <w:pPr>
        <w:pStyle w:val="Normal"/>
        <w:numPr>
          <w:ilvl w:val="0"/>
          <w:numId w:val="1"/>
        </w:numPr>
        <w:tabs>
          <w:tab w:val="clear" w:pos="720"/>
          <w:tab w:val="left" w:pos="211" w:leader="none"/>
        </w:tabs>
        <w:spacing w:lineRule="auto" w:line="273"/>
        <w:ind w:hanging="7" w:start="7" w:end="0"/>
        <w:rPr>
          <w:rFonts w:ascii="Verdana" w:hAnsi="Verdana" w:eastAsia="Verdana" w:cs="Verdana"/>
          <w:color w:val="1F1E1D"/>
          <w:sz w:val="15"/>
        </w:rPr>
      </w:pPr>
      <w:r>
        <w:rPr>
          <w:rFonts w:eastAsia="Verdana" w:cs="Verdana" w:ascii="Verdana" w:hAnsi="Verdana"/>
          <w:color w:val="1F1E1D"/>
          <w:sz w:val="15"/>
        </w:rPr>
        <w:t>This Agreement is governed by the internal laws of Denmark and may be modified or waived only in writing. If any provision is found to be unenforceable, such provision will be limited or deleted to the minimum extent necessary so that the remaining terms remain in full force and effect. The prevailing party in any dispute or legal action regarding the subject matter of this Agreement shall be entitled to recover attorneys' fees and costs.</w:t>
      </w:r>
    </w:p>
    <w:p>
      <w:pPr>
        <w:pStyle w:val="Normal"/>
        <w:spacing w:lineRule="exact" w:line="200"/>
        <w:rPr>
          <w:rFonts w:ascii="Times New Roman" w:hAnsi="Times New Roman" w:eastAsia="Times New Roman" w:cs="Times New Roman"/>
          <w:color w:val="1F1E1D"/>
          <w:sz w:val="15"/>
        </w:rPr>
      </w:pPr>
      <w:r>
        <w:rPr>
          <w:rFonts w:eastAsia="Times New Roman" w:cs="Times New Roman" w:ascii="Times New Roman" w:hAnsi="Times New Roman"/>
          <w:color w:val="1F1E1D"/>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 w:end="0"/>
        <w:rPr>
          <w:rFonts w:ascii="Verdana" w:hAnsi="Verdana" w:eastAsia="Verdana" w:cs="Verdana"/>
          <w:color w:val="1F1E1D"/>
          <w:sz w:val="15"/>
        </w:rPr>
      </w:pPr>
      <w:r>
        <w:rPr>
          <w:rFonts w:eastAsia="Verdana" w:cs="Verdana" w:ascii="Verdana" w:hAnsi="Verdana"/>
          <w:color w:val="1F1E1D"/>
          <w:sz w:val="15"/>
        </w:rPr>
        <w:t>Vendor: _______________________________</w:t>
      </w:r>
    </w:p>
    <w:p>
      <w:pPr>
        <w:pStyle w:val="Normal"/>
        <w:spacing w:lineRule="exact" w:line="20"/>
        <w:rPr>
          <w:rFonts w:ascii="Times New Roman" w:hAnsi="Times New Roman" w:eastAsia="Times New Roman" w:cs="Times New Roman"/>
          <w:color w:val="1F1E1D"/>
          <w:sz w:val="15"/>
        </w:rPr>
      </w:pPr>
      <w:r>
        <w:rPr>
          <w:rFonts w:eastAsia="Times New Roman" w:cs="Times New Roman" w:ascii="Times New Roman" w:hAnsi="Times New Roman"/>
          <w:color w:val="1F1E1D"/>
          <w:sz w:val="15"/>
        </w:rPr>
        <w:drawing>
          <wp:anchor behindDoc="1" distT="0" distB="0" distL="114935" distR="114935" simplePos="0" locked="0" layoutInCell="1" allowOverlap="1" relativeHeight="3">
            <wp:simplePos x="0" y="0"/>
            <wp:positionH relativeFrom="column">
              <wp:posOffset>2851150</wp:posOffset>
            </wp:positionH>
            <wp:positionV relativeFrom="paragraph">
              <wp:posOffset>17145</wp:posOffset>
            </wp:positionV>
            <wp:extent cx="970915" cy="43815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9" t="-41" r="-19" b="-41"/>
                    <a:stretch>
                      <a:fillRect/>
                    </a:stretch>
                  </pic:blipFill>
                  <pic:spPr bwMode="auto">
                    <a:xfrm>
                      <a:off x="0" y="0"/>
                      <a:ext cx="970915" cy="4381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 w:end="0"/>
        <w:rPr>
          <w:rFonts w:ascii="Verdana" w:hAnsi="Verdana" w:eastAsia="Verdana" w:cs="Verdana"/>
          <w:color w:val="1F1E1D"/>
          <w:sz w:val="15"/>
        </w:rPr>
      </w:pPr>
      <w:r>
        <w:rPr>
          <w:rFonts w:eastAsia="Verdana" w:cs="Verdana" w:ascii="Verdana" w:hAnsi="Verdana"/>
          <w:color w:val="1F1E1D"/>
          <w:sz w:val="15"/>
        </w:rPr>
        <w:t>Company: ____Maija Ivanova/Vendor Manager/ ________</w:t>
      </w:r>
    </w:p>
    <w:p>
      <w:pPr>
        <w:pStyle w:val="Normal"/>
        <w:spacing w:lineRule="exact" w:line="200"/>
        <w:rPr>
          <w:rFonts w:ascii="Times New Roman" w:hAnsi="Times New Roman" w:eastAsia="Times New Roman" w:cs="Times New Roman"/>
          <w:color w:val="1F1E1D"/>
          <w:sz w:val="15"/>
        </w:rPr>
      </w:pPr>
      <w:r>
        <w:rPr>
          <w:rFonts w:eastAsia="Times New Roman" w:cs="Times New Roman" w:ascii="Times New Roman" w:hAnsi="Times New Roman"/>
          <w:color w:val="1F1E1D"/>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 w:end="0"/>
        <w:rPr>
          <w:rFonts w:ascii="Verdana" w:hAnsi="Verdana" w:eastAsia="Verdana" w:cs="Verdana"/>
          <w:color w:val="1F1E1D"/>
          <w:sz w:val="15"/>
        </w:rPr>
      </w:pPr>
      <w:r>
        <w:rPr>
          <w:rFonts w:eastAsia="Verdana" w:cs="Verdana" w:ascii="Verdana" w:hAnsi="Verdana"/>
          <w:color w:val="1F1E1D"/>
          <w:sz w:val="15"/>
        </w:rPr>
        <w:t>Date and Place ___________________________________________________________</w:t>
      </w:r>
    </w:p>
    <w:sectPr>
      <w:type w:val="nextPage"/>
      <w:pgSz w:w="11906" w:h="16838"/>
      <w:pgMar w:left="1133" w:right="1146"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Verdana">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8"/>
      <w:numFmt w:val="decimal"/>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