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rPr>
      </w:pPr>
      <w:bookmarkStart w:id="0" w:name="page1"/>
      <w:bookmarkEnd w:id="0"/>
      <w:r>
        <w:rPr>
          <w:rFonts w:eastAsia="Times New Roman" w:cs="Times New Roman" w:ascii="Times New Roman" w:hAnsi="Times New Roman"/>
          <w:b/>
        </w:rPr>
        <w:t>MONTHLY ESCROW AGREEMENT FOR</w:t>
      </w:r>
    </w:p>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PAYMENT OF REAL ESTATE TAXES</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end="300"/>
        <w:rPr>
          <w:rFonts w:ascii="Times New Roman" w:hAnsi="Times New Roman" w:eastAsia="Times New Roman" w:cs="Times New Roman"/>
        </w:rPr>
      </w:pPr>
      <w:r>
        <w:rPr>
          <w:rFonts w:eastAsia="Times New Roman" w:cs="Times New Roman" w:ascii="Times New Roman" w:hAnsi="Times New Roman"/>
        </w:rPr>
        <w:t>The taxpayer hereby requests the Seneca County Treasurer to accept prepayments toward his/her estimated real estate taxes, next due after the date if signing this agreement and that prepayment will be retained in an escrow account until the next tax collection is open and all prepayments can be applied toward the payment of real estate taxes then due.</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00"/>
        <w:jc w:val="both"/>
        <w:rPr>
          <w:rFonts w:ascii="Times New Roman" w:hAnsi="Times New Roman" w:eastAsia="Times New Roman" w:cs="Times New Roman"/>
        </w:rPr>
      </w:pPr>
      <w:r>
        <w:rPr>
          <w:rFonts w:eastAsia="Times New Roman" w:cs="Times New Roman" w:ascii="Times New Roman" w:hAnsi="Times New Roman"/>
        </w:rPr>
        <w:t>The taxpayer understands that prepayments made must be equal to or exceed the full amount of taxes due for that installment. The taxpayer further understands and agrees that if full prepayment has not been received by the due date that penalties and interest will be applied on the balance due.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00"/>
        <w:rPr>
          <w:rFonts w:ascii="Times New Roman" w:hAnsi="Times New Roman" w:eastAsia="Times New Roman" w:cs="Times New Roman"/>
        </w:rPr>
      </w:pPr>
      <w:r>
        <w:rPr>
          <w:rFonts w:eastAsia="Times New Roman" w:cs="Times New Roman" w:ascii="Times New Roman" w:hAnsi="Times New Roman"/>
        </w:rPr>
        <w:t>The Seneca County Treasurer agrees to furnish a tax bill that shows the total amount of prepayments made and the balance due at least 20 days prior to the due date of the collection then in progress.</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20"/>
        <w:rPr>
          <w:rFonts w:ascii="Times New Roman" w:hAnsi="Times New Roman" w:eastAsia="Times New Roman" w:cs="Times New Roman"/>
        </w:rPr>
      </w:pPr>
      <w:r>
        <w:rPr>
          <w:rFonts w:eastAsia="Times New Roman" w:cs="Times New Roman" w:ascii="Times New Roman" w:hAnsi="Times New Roman"/>
        </w:rPr>
        <w:t>Monies received as prepayments in the escrow account will not be released for other than the payment of taxes, except for reasons pertaining to transfer of ownership, death of taxpayer, or as required by law. Excesses remaining in an escrow account after the payment of real estate taxes will (1) remain and be applied toward future real estate taxes (2) be returned to the taxpayer upon application to the Seneca County Treasurer. The application for return of excess escrow funds will automatically terminate the existing agreement.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600"/>
        <w:rPr/>
      </w:pPr>
      <w:r>
        <w:rPr>
          <w:rFonts w:eastAsia="Times New Roman" w:cs="Times New Roman" w:ascii="Times New Roman" w:hAnsi="Times New Roman"/>
        </w:rPr>
        <w:t>For the purpose of this agreement, the Seneca County Auditor’s Transfer Record shall control in matters of ownership and transfer. In the event of death, a death certificate shall be required. In all other matters, section 321.45 of the Ohio Revised Code shall apply.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6" w:footer="0" w:bottom="1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RETAIN THIS PAGE FOR YOUR RECORDS</w:t>
      </w:r>
    </w:p>
    <w:p>
      <w:pPr>
        <w:pStyle w:val="Normal"/>
        <w:spacing w:lineRule="atLeast" w:line="0"/>
        <w:jc w:val="center"/>
        <w:rPr>
          <w:rFonts w:ascii="Times New Roman" w:hAnsi="Times New Roman" w:eastAsia="Times New Roman" w:cs="Times New Roman"/>
          <w:b/>
        </w:rPr>
      </w:pPr>
      <w:bookmarkStart w:id="1" w:name="page2"/>
      <w:bookmarkEnd w:id="1"/>
      <w:r>
        <w:rPr>
          <w:rFonts w:eastAsia="Times New Roman" w:cs="Times New Roman" w:ascii="Times New Roman" w:hAnsi="Times New Roman"/>
          <w:b/>
        </w:rPr>
        <w:t>MONTHLY ESCROW AGREEMENT FOR</w:t>
      </w:r>
    </w:p>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PAYMENT OF REAL ESTATE TAXES</w:t>
      </w:r>
    </w:p>
    <w:p>
      <w:pPr>
        <w:pStyle w:val="Normal"/>
        <w:spacing w:lineRule="exact" w:line="238"/>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end="20"/>
        <w:rPr>
          <w:rFonts w:ascii="Times New Roman" w:hAnsi="Times New Roman" w:eastAsia="Times New Roman" w:cs="Times New Roman"/>
        </w:rPr>
      </w:pPr>
      <w:r>
        <w:rPr>
          <w:rFonts w:eastAsia="Times New Roman" w:cs="Times New Roman" w:ascii="Times New Roman" w:hAnsi="Times New Roman"/>
        </w:rPr>
        <w:t>The taxpayer herby requests the Seneca County Treasurer to accept prepayments toward his/her estimated real estate taxes, next due after the date if signing this agreement, and that prepayment will be retained in an escrow account until the next tax collection is open and all prepayments can be applied toward the payment of real estate taxes then due.</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200"/>
        <w:rPr/>
      </w:pPr>
      <w:r>
        <w:rPr>
          <w:rFonts w:eastAsia="Times New Roman" w:cs="Times New Roman" w:ascii="Times New Roman" w:hAnsi="Times New Roman"/>
        </w:rPr>
        <w:t>The taxpayer understands that prepayments made must be equal to or exceed the full amount of taxes due for that installment. The taxpayer further understands and agrees that if full prepayment has not been received by the due date that penalties and interest will be applied on the balance due. Taxpayer understands that when paying by mail the entire prepayment coupon must be sent along with a stamped, self-addressed envelope IF a receipt stamped “paid” is desired. Taxpayer authorizes the Seneca County Treasurer to act as agent in receiving the tax bill.</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200"/>
        <w:rPr>
          <w:rFonts w:ascii="Times New Roman" w:hAnsi="Times New Roman" w:eastAsia="Times New Roman" w:cs="Times New Roman"/>
        </w:rPr>
      </w:pPr>
      <w:r>
        <w:rPr>
          <w:rFonts w:eastAsia="Times New Roman" w:cs="Times New Roman" w:ascii="Times New Roman" w:hAnsi="Times New Roman"/>
        </w:rPr>
        <w:t>The Seneca County Treasurer agrees to furnish a tax bill that shows the total amount of prepayments made and the balance due at least 20 days prior to the due date of the collection then in progress.</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120"/>
        <w:rPr>
          <w:rFonts w:ascii="Times New Roman" w:hAnsi="Times New Roman" w:eastAsia="Times New Roman" w:cs="Times New Roman"/>
        </w:rPr>
      </w:pPr>
      <w:r>
        <w:rPr>
          <w:rFonts w:eastAsia="Times New Roman" w:cs="Times New Roman" w:ascii="Times New Roman" w:hAnsi="Times New Roman"/>
        </w:rPr>
        <w:t>Monies received as prepayments in the escrow account will not be released for other than the payment of taxes, except for reasons pertaining to transfer of ownership, death of taxpayer, or as required by law. Excesses remaining in an escrow account after the payment of real estate taxes will (1) remain and be applied toward future real estate taxes or (2) be returned to the taxpayer upon application to the Seneca County Treasurer. The application for return of excess escrow funds will automatically terminate the existing agreement.</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0"/>
        <w:rPr/>
      </w:pPr>
      <w:r>
        <w:rPr>
          <w:rFonts w:eastAsia="Times New Roman" w:cs="Times New Roman" w:ascii="Times New Roman" w:hAnsi="Times New Roman"/>
        </w:rPr>
        <w:t>For the purpose of this agreement, the County Auditor’s Transfer Record shall control in matters of ownership and transfer. In the event of death, a death certificate shall be required. In all matters, section 321.45 of the Ohio Revised Code shall apply.</w:t>
      </w:r>
    </w:p>
    <w:p>
      <w:pPr>
        <w:sectPr>
          <w:type w:val="nextPage"/>
          <w:pgSz w:w="12240" w:h="15840"/>
          <w:pgMar w:left="1440" w:right="1440" w:gutter="0" w:header="0" w:top="1436"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rPr>
          <w:rFonts w:ascii="Times New Roman" w:hAnsi="Times New Roman" w:eastAsia="Times New Roman" w:cs="Times New Roman"/>
        </w:rPr>
      </w:pPr>
      <w:r>
        <w:rPr>
          <w:rFonts w:eastAsia="Times New Roman" w:cs="Times New Roman" w:ascii="Times New Roman" w:hAnsi="Times New Roman"/>
        </w:rPr>
        <w:t>_____________________________________ Date Signed</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w:t>
      </w:r>
    </w:p>
    <w:p>
      <w:pPr>
        <w:sectPr>
          <w:type w:val="continuous"/>
          <w:pgSz w:w="12240" w:h="15840"/>
          <w:pgMar w:left="1440" w:right="1440" w:gutter="0" w:header="0" w:top="1436" w:footer="0" w:bottom="1440"/>
          <w:cols w:num="2" w:equalWidth="false" w:sep="false">
            <w:col w:w="3700" w:space="620"/>
            <w:col w:w="5040"/>
          </w:cols>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rPr>
      </w:pPr>
      <w:r>
        <w:rPr>
          <w:rFonts w:eastAsia="Times New Roman" w:cs="Times New Roman" w:ascii="Times New Roman" w:hAnsi="Times New Roman"/>
        </w:rPr>
        <w:t>_______________________________________</w:t>
      </w:r>
    </w:p>
    <w:p>
      <w:pPr>
        <w:pStyle w:val="Normal"/>
        <w:spacing w:lineRule="atLeast" w:line="0"/>
        <w:ind w:start="4320" w:end="0"/>
        <w:rPr>
          <w:rFonts w:ascii="Times New Roman" w:hAnsi="Times New Roman" w:eastAsia="Times New Roman" w:cs="Times New Roman"/>
        </w:rPr>
      </w:pPr>
      <w:r>
        <w:rPr>
          <w:rFonts w:eastAsia="Times New Roman" w:cs="Times New Roman" w:ascii="Times New Roman" w:hAnsi="Times New Roman"/>
        </w:rPr>
        <w:t>Signature of Taxpayer</w:t>
      </w:r>
    </w:p>
    <w:p>
      <w:pPr>
        <w:sectPr>
          <w:type w:val="continuous"/>
          <w:pgSz w:w="12240" w:h="15840"/>
          <w:pgMar w:left="1440" w:right="1440" w:gutter="0" w:header="0" w:top="1436" w:footer="0" w:bottom="1440"/>
          <w:formProt w:val="false"/>
          <w:textDirection w:val="lrTb"/>
          <w:docGrid w:type="default" w:linePitch="360" w:charSpace="0"/>
        </w:sectPr>
      </w:pP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w:t>
      </w:r>
    </w:p>
    <w:p>
      <w:pPr>
        <w:pStyle w:val="Normal"/>
        <w:spacing w:lineRule="exact" w:line="24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19"/>
        </w:rPr>
        <w:t>Required – Please Print</w:t>
      </w:r>
    </w:p>
    <w:p>
      <w:pPr>
        <w:sectPr>
          <w:type w:val="continuous"/>
          <w:pgSz w:w="12240" w:h="15840"/>
          <w:pgMar w:left="1440" w:right="1440" w:gutter="0" w:header="0" w:top="1436" w:footer="0" w:bottom="1440"/>
          <w:cols w:num="2" w:equalWidth="false" w:sep="false">
            <w:col w:w="3600" w:space="720"/>
            <w:col w:w="5040"/>
          </w:cols>
          <w:formProt w:val="false"/>
          <w:textDirection w:val="lrTb"/>
          <w:docGrid w:type="default" w:linePitch="360" w:charSpace="0"/>
        </w:sectPr>
      </w:pPr>
    </w:p>
    <w:p>
      <w:pPr>
        <w:pStyle w:val="Normal"/>
        <w:spacing w:lineRule="exact" w:line="24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355"/>
        <w:ind w:end="1100"/>
        <w:jc w:val="both"/>
        <w:rPr>
          <w:rFonts w:ascii="Times New Roman" w:hAnsi="Times New Roman" w:eastAsia="Times New Roman" w:cs="Times New Roman"/>
        </w:rPr>
      </w:pPr>
      <w:r>
        <w:rPr>
          <w:rFonts w:eastAsia="Times New Roman" w:cs="Times New Roman" w:ascii="Times New Roman" w:hAnsi="Times New Roman"/>
        </w:rPr>
        <w:t>_________________________ _________________________ Parcel No(s)</w:t>
      </w:r>
    </w:p>
    <w:p>
      <w:pPr>
        <w:pStyle w:val="Normal"/>
        <w:spacing w:lineRule="exact" w:line="23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Address</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City, State &amp; Zip</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Phone Number</w:t>
      </w:r>
    </w:p>
    <w:p>
      <w:pPr>
        <w:sectPr>
          <w:type w:val="continuous"/>
          <w:pgSz w:w="12240" w:h="15840"/>
          <w:pgMar w:left="1440" w:right="1440" w:gutter="0" w:header="0" w:top="1436" w:footer="0" w:bottom="1440"/>
          <w:cols w:num="2" w:equalWidth="false" w:sep="false">
            <w:col w:w="3600" w:space="720"/>
            <w:col w:w="5040"/>
          </w:cols>
          <w:formProt w:val="false"/>
          <w:textDirection w:val="lrTb"/>
          <w:docGrid w:type="default" w:linePitch="360" w:charSpace="0"/>
        </w:sectPr>
      </w:pP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rPr>
      </w:pPr>
      <w:r>
        <w:rPr>
          <w:rFonts w:eastAsia="Times New Roman" w:cs="Times New Roman" w:ascii="Times New Roman" w:hAnsi="Times New Roman"/>
        </w:rPr>
        <w:t>Damon D. Alt</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19"/>
        </w:rPr>
      </w:pPr>
      <w:r>
        <w:rPr>
          <w:rFonts w:eastAsia="Times New Roman" w:cs="Times New Roman" w:ascii="Times New Roman" w:hAnsi="Times New Roman"/>
          <w:sz w:val="19"/>
        </w:rPr>
        <w:t>Seneca County Treasurer</w:t>
      </w:r>
    </w:p>
    <w:p>
      <w:pPr>
        <w:sectPr>
          <w:type w:val="continuous"/>
          <w:pgSz w:w="12240" w:h="15840"/>
          <w:pgMar w:left="1440" w:right="1440" w:gutter="0" w:header="0" w:top="1436" w:footer="0" w:bottom="1440"/>
          <w:formProt w:val="false"/>
          <w:textDirection w:val="lrTb"/>
          <w:docGrid w:type="default" w:linePitch="360" w:charSpace="0"/>
        </w:sectPr>
      </w:pP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320" w:end="0"/>
        <w:rPr>
          <w:rFonts w:ascii="Times New Roman" w:hAnsi="Times New Roman" w:eastAsia="Times New Roman" w:cs="Times New Roman"/>
          <w:sz w:val="19"/>
        </w:rPr>
      </w:pPr>
      <w:r>
        <w:rPr>
          <w:rFonts w:eastAsia="Times New Roman" w:cs="Times New Roman" w:ascii="Times New Roman" w:hAnsi="Times New Roman"/>
          <w:sz w:val="19"/>
        </w:rPr>
        <w:t>By:</w:t>
      </w:r>
    </w:p>
    <w:p>
      <w:pPr>
        <w:pStyle w:val="Normal"/>
        <w:spacing w:lineRule="exact" w:line="233"/>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w:t>
      </w:r>
    </w:p>
    <w:p>
      <w:pPr>
        <w:sectPr>
          <w:type w:val="continuous"/>
          <w:pgSz w:w="12240" w:h="15840"/>
          <w:pgMar w:left="1440" w:right="1440" w:gutter="0" w:header="0" w:top="1436" w:footer="0" w:bottom="1440"/>
          <w:cols w:num="2" w:equalWidth="false" w:sep="false">
            <w:col w:w="4600" w:space="100"/>
            <w:col w:w="4660"/>
          </w:cols>
          <w:formProt w:val="false"/>
          <w:textDirection w:val="lrTb"/>
          <w:docGrid w:type="default" w:linePitch="360" w:charSpace="0"/>
        </w:sectPr>
      </w:pPr>
    </w:p>
    <w:p>
      <w:pPr>
        <w:pStyle w:val="Normal"/>
        <w:tabs>
          <w:tab w:val="clear" w:pos="720"/>
          <w:tab w:val="left" w:pos="7900" w:leader="none"/>
        </w:tabs>
        <w:spacing w:lineRule="atLeast" w:line="0"/>
        <w:ind w:start="5040" w:end="0"/>
        <w:rPr/>
      </w:pPr>
      <w:r>
        <w:rPr>
          <w:rFonts w:eastAsia="Times New Roman" w:cs="Times New Roman" w:ascii="Times New Roman" w:hAnsi="Times New Roman"/>
        </w:rPr>
        <w:t>Escrow Department</w:t>
        <w:tab/>
        <w:t>Date</w:t>
      </w:r>
    </w:p>
    <w:p>
      <w:pPr>
        <w:sectPr>
          <w:type w:val="continuous"/>
          <w:pgSz w:w="12240" w:h="15840"/>
          <w:pgMar w:left="1440" w:right="1440" w:gutter="0" w:header="0" w:top="1436"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2340" w:end="2340"/>
        <w:jc w:val="center"/>
        <w:rPr>
          <w:rFonts w:ascii="Times New Roman" w:hAnsi="Times New Roman" w:eastAsia="Times New Roman" w:cs="Times New Roman"/>
          <w:b/>
        </w:rPr>
      </w:pPr>
      <w:r>
        <w:rPr>
          <w:rFonts w:eastAsia="Times New Roman" w:cs="Times New Roman" w:ascii="Times New Roman" w:hAnsi="Times New Roman"/>
          <w:b/>
        </w:rPr>
        <w:t>DAMON D. ALT, SENECA COUNTY TREASURER 109 S. Washington Street, Suite 2105, Tiffin, OH 44883 Phone 419-447-1584 Fax 419-443-7920 treasurer@senecacountytreasurer.com</w:t>
      </w:r>
    </w:p>
    <w:sectPr>
      <w:type w:val="continuous"/>
      <w:pgSz w:w="12240" w:h="15840"/>
      <w:pgMar w:left="1440" w:right="1440" w:gutter="0" w:header="0" w:top="1436"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