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MAINTENANCE BOND AGREEMENT FORM</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900" w:leader="none"/>
          <w:tab w:val="left" w:pos="2660" w:leader="none"/>
          <w:tab w:val="left" w:pos="3680" w:leader="none"/>
          <w:tab w:val="left" w:pos="5240" w:leader="none"/>
          <w:tab w:val="left" w:pos="5900" w:leader="none"/>
          <w:tab w:val="left" w:pos="7060" w:leader="none"/>
          <w:tab w:val="left" w:pos="8480" w:leader="none"/>
          <w:tab w:val="left" w:pos="9220" w:leader="none"/>
        </w:tabs>
        <w:spacing w:lineRule="atLeast" w:line="0"/>
        <w:rPr/>
      </w:pPr>
      <w:r>
        <w:rPr>
          <w:rFonts w:eastAsia="Times New Roman" w:cs="Times New Roman" w:ascii="Times New Roman" w:hAnsi="Times New Roman"/>
          <w:sz w:val="24"/>
        </w:rPr>
        <w:t>This</w:t>
      </w:r>
      <w:r>
        <w:rPr>
          <w:rFonts w:eastAsia="Times New Roman" w:cs="Times New Roman" w:ascii="Times New Roman" w:hAnsi="Times New Roman"/>
        </w:rPr>
        <w:tab/>
      </w:r>
      <w:r>
        <w:rPr>
          <w:rFonts w:eastAsia="Times New Roman" w:cs="Times New Roman" w:ascii="Times New Roman" w:hAnsi="Times New Roman"/>
          <w:sz w:val="24"/>
        </w:rPr>
        <w:t>Maintenance</w:t>
      </w:r>
      <w:r>
        <w:rPr>
          <w:rFonts w:eastAsia="Times New Roman" w:cs="Times New Roman" w:ascii="Times New Roman" w:hAnsi="Times New Roman"/>
        </w:rPr>
        <w:tab/>
      </w:r>
      <w:r>
        <w:rPr>
          <w:rFonts w:eastAsia="Times New Roman" w:cs="Times New Roman" w:ascii="Times New Roman" w:hAnsi="Times New Roman"/>
          <w:sz w:val="24"/>
        </w:rPr>
        <w:t>Bond</w:t>
      </w:r>
      <w:r>
        <w:rPr>
          <w:rFonts w:eastAsia="Times New Roman" w:cs="Times New Roman" w:ascii="Times New Roman" w:hAnsi="Times New Roman"/>
        </w:rPr>
        <w:tab/>
      </w:r>
      <w:r>
        <w:rPr>
          <w:rFonts w:eastAsia="Times New Roman" w:cs="Times New Roman" w:ascii="Times New Roman" w:hAnsi="Times New Roman"/>
          <w:sz w:val="24"/>
        </w:rPr>
        <w:t>Agreement</w:t>
      </w:r>
      <w:r>
        <w:rPr>
          <w:rFonts w:eastAsia="Times New Roman" w:cs="Times New Roman" w:ascii="Times New Roman" w:hAnsi="Times New Roman"/>
        </w:rPr>
        <w:tab/>
      </w:r>
      <w:r>
        <w:rPr>
          <w:rFonts w:eastAsia="Times New Roman" w:cs="Times New Roman" w:ascii="Times New Roman" w:hAnsi="Times New Roman"/>
          <w:sz w:val="24"/>
        </w:rPr>
        <w:t>is</w:t>
      </w:r>
      <w:r>
        <w:rPr>
          <w:rFonts w:eastAsia="Times New Roman" w:cs="Times New Roman" w:ascii="Times New Roman" w:hAnsi="Times New Roman"/>
        </w:rPr>
        <w:tab/>
      </w:r>
      <w:r>
        <w:rPr>
          <w:rFonts w:eastAsia="Times New Roman" w:cs="Times New Roman" w:ascii="Times New Roman" w:hAnsi="Times New Roman"/>
          <w:sz w:val="24"/>
        </w:rPr>
        <w:t>hereby</w:t>
      </w:r>
      <w:r>
        <w:rPr>
          <w:rFonts w:eastAsia="Times New Roman" w:cs="Times New Roman" w:ascii="Times New Roman" w:hAnsi="Times New Roman"/>
        </w:rPr>
        <w:tab/>
      </w:r>
      <w:r>
        <w:rPr>
          <w:rFonts w:eastAsia="Times New Roman" w:cs="Times New Roman" w:ascii="Times New Roman" w:hAnsi="Times New Roman"/>
          <w:sz w:val="24"/>
        </w:rPr>
        <w:t>presented</w:t>
      </w:r>
      <w:r>
        <w:rPr>
          <w:rFonts w:eastAsia="Times New Roman" w:cs="Times New Roman" w:ascii="Times New Roman" w:hAnsi="Times New Roman"/>
        </w:rPr>
        <w:tab/>
      </w:r>
      <w:r>
        <w:rPr>
          <w:rFonts w:eastAsia="Times New Roman" w:cs="Times New Roman" w:ascii="Times New Roman" w:hAnsi="Times New Roman"/>
          <w:sz w:val="24"/>
        </w:rPr>
        <w:t>by</w:t>
      </w:r>
      <w:r>
        <w:rPr>
          <w:rFonts w:eastAsia="Times New Roman" w:cs="Times New Roman" w:ascii="Times New Roman" w:hAnsi="Times New Roman"/>
        </w:rPr>
        <w:tab/>
      </w:r>
      <w:r>
        <w:rPr>
          <w:rFonts w:eastAsia="Times New Roman" w:cs="Times New Roman" w:ascii="Times New Roman" w:hAnsi="Times New Roman"/>
          <w:sz w:val="24"/>
        </w:rPr>
        <w:t>the</w:t>
      </w:r>
    </w:p>
    <w:p>
      <w:pPr>
        <w:pStyle w:val="Normal"/>
        <w:spacing w:lineRule="atLeast" w:line="0"/>
        <w:rPr/>
      </w:pPr>
      <w:r>
        <w:rPr>
          <w:rFonts w:eastAsia="Times New Roman" w:cs="Times New Roman" w:ascii="Times New Roman" w:hAnsi="Times New Roman"/>
          <w:sz w:val="24"/>
        </w:rPr>
        <w:t>_______________________________________  (name  of  subdivider)  (the  “Principal”)  and</w:t>
      </w:r>
    </w:p>
    <w:p>
      <w:pPr>
        <w:pStyle w:val="Normal"/>
        <w:tabs>
          <w:tab w:val="clear" w:pos="720"/>
          <w:tab w:val="left" w:pos="4660" w:leader="none"/>
          <w:tab w:val="left" w:pos="5500" w:leader="none"/>
          <w:tab w:val="left" w:pos="5940" w:leader="none"/>
          <w:tab w:val="left" w:pos="6980" w:leader="none"/>
          <w:tab w:val="left" w:pos="8180" w:leader="none"/>
          <w:tab w:val="left" w:pos="8780" w:leader="none"/>
        </w:tabs>
        <w:spacing w:lineRule="atLeast" w:line="0"/>
        <w:rPr/>
      </w:pPr>
      <w:r>
        <w:rPr>
          <w:rFonts w:eastAsia="Times New Roman" w:cs="Times New Roman" w:ascii="Times New Roman" w:hAnsi="Times New Roman"/>
          <w:sz w:val="24"/>
        </w:rPr>
        <w:t>_____________________________________</w:t>
        <w:tab/>
        <w:t>(name</w:t>
        <w:tab/>
        <w:t>of</w:t>
        <w:tab/>
        <w:t>bonding</w:t>
        <w:tab/>
        <w:t>company)</w:t>
        <w:tab/>
        <w:t>(the</w:t>
        <w:tab/>
        <w:t>“Surety</w:t>
      </w:r>
    </w:p>
    <w:p>
      <w:pPr>
        <w:pStyle w:val="Normal"/>
        <w:spacing w:lineRule="atLeast" w:line="0"/>
        <w:jc w:val="both"/>
        <w:rPr/>
      </w:pPr>
      <w:r>
        <w:rPr>
          <w:rFonts w:eastAsia="Times New Roman" w:cs="Times New Roman" w:ascii="Times New Roman" w:hAnsi="Times New Roman"/>
          <w:sz w:val="24"/>
        </w:rPr>
        <w:t>Company”) to the Town Council of the Town of McCordsville, Indiana (hereinafter referred to as the “Boards”) this _____ day of _____________________, 20___, for purposes of obtaining the Boards’ acceptance of public maintenance of certain improvements and installations within the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 (section/name of subdivision) (the</w:t>
      </w:r>
    </w:p>
    <w:p>
      <w:pPr>
        <w:pStyle w:val="Normal"/>
        <w:spacing w:lineRule="atLeast" w:line="0"/>
        <w:rPr/>
      </w:pPr>
      <w:r>
        <w:rPr>
          <w:rFonts w:eastAsia="Times New Roman" w:cs="Times New Roman" w:ascii="Times New Roman" w:hAnsi="Times New Roman"/>
          <w:sz w:val="24"/>
        </w:rPr>
        <w:t>“</w:t>
      </w:r>
      <w:r>
        <w:rPr>
          <w:rFonts w:eastAsia="Times New Roman" w:cs="Times New Roman" w:ascii="Times New Roman" w:hAnsi="Times New Roman"/>
          <w:sz w:val="24"/>
        </w:rPr>
        <w:t>Subdivision”) in Hancock County, Indiana.</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WITNESSETH:</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rFonts w:ascii="Times New Roman" w:hAnsi="Times New Roman" w:eastAsia="Times New Roman" w:cs="Times New Roman"/>
          <w:sz w:val="24"/>
        </w:rPr>
      </w:pPr>
      <w:r>
        <w:rPr>
          <w:rFonts w:eastAsia="Times New Roman" w:cs="Times New Roman" w:ascii="Times New Roman" w:hAnsi="Times New Roman"/>
          <w:sz w:val="24"/>
        </w:rPr>
        <w:t>WHEREAS, the Principal has installed certain improvements and installations within the Subdivision to the satisfaction of the Boards, but the following improvements and installations have not been accepted for public maintenance.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Check all items below covered by the maintenance bond(s):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tbl>
      <w:tblPr>
        <w:tblW w:w="7440" w:type="dxa"/>
        <w:jc w:val="start"/>
        <w:tblInd w:w="1440" w:type="dxa"/>
        <w:tblLayout w:type="fixed"/>
        <w:tblCellMar>
          <w:top w:w="0" w:type="dxa"/>
          <w:start w:w="0" w:type="dxa"/>
          <w:bottom w:w="0" w:type="dxa"/>
          <w:end w:w="0" w:type="dxa"/>
        </w:tblCellMar>
      </w:tblPr>
      <w:tblGrid>
        <w:gridCol w:w="440"/>
        <w:gridCol w:w="3580"/>
        <w:gridCol w:w="860"/>
        <w:gridCol w:w="2560"/>
      </w:tblGrid>
      <w:tr>
        <w:trPr>
          <w:trHeight w:val="276" w:hRule="atLeast"/>
        </w:trPr>
        <w:tc>
          <w:tcPr>
            <w:tcW w:w="440" w:type="dxa"/>
            <w:tcBorders/>
          </w:tcPr>
          <w:p>
            <w:pPr>
              <w:pStyle w:val="Normal"/>
              <w:spacing w:lineRule="atLeast" w:line="0"/>
              <w:rPr>
                <w:rFonts w:ascii="Wingdings 2" w:hAnsi="Wingdings 2" w:eastAsia="Wingdings 2" w:cs="Wingdings 2"/>
                <w:sz w:val="24"/>
              </w:rPr>
            </w:pPr>
            <w:r>
              <w:rPr>
                <w:rFonts w:eastAsia="Wingdings 2" w:cs="Wingdings 2" w:ascii="Wingdings 2" w:hAnsi="Wingdings 2"/>
                <w:sz w:val="24"/>
              </w:rPr>
              <w:sym w:font="Wingdings 2" w:char="f030"/>
            </w:r>
          </w:p>
        </w:tc>
        <w:tc>
          <w:tcPr>
            <w:tcW w:w="3580" w:type="dxa"/>
            <w:tcBorders/>
          </w:tcPr>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Asphalt - Surface Course</w:t>
            </w:r>
          </w:p>
        </w:tc>
        <w:tc>
          <w:tcPr>
            <w:tcW w:w="860" w:type="dxa"/>
            <w:tcBorders/>
          </w:tcPr>
          <w:p>
            <w:pPr>
              <w:pStyle w:val="Normal"/>
              <w:spacing w:lineRule="atLeast" w:line="0"/>
              <w:ind w:start="300" w:end="0"/>
              <w:rPr>
                <w:rFonts w:ascii="Wingdings 2" w:hAnsi="Wingdings 2" w:eastAsia="Wingdings 2" w:cs="Wingdings 2"/>
                <w:sz w:val="24"/>
              </w:rPr>
            </w:pPr>
            <w:r>
              <w:rPr>
                <w:rFonts w:eastAsia="Wingdings 2" w:cs="Wingdings 2" w:ascii="Wingdings 2" w:hAnsi="Wingdings 2"/>
                <w:sz w:val="24"/>
              </w:rPr>
              <w:sym w:font="Wingdings 2" w:char="f030"/>
              <w:sym w:font="Wingdings 2" w:char="f020"/>
            </w:r>
          </w:p>
        </w:tc>
        <w:tc>
          <w:tcPr>
            <w:tcW w:w="25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Sanitary Sewer</w:t>
            </w:r>
          </w:p>
        </w:tc>
      </w:tr>
      <w:tr>
        <w:trPr>
          <w:trHeight w:val="276" w:hRule="atLeast"/>
        </w:trPr>
        <w:tc>
          <w:tcPr>
            <w:tcW w:w="440" w:type="dxa"/>
            <w:tcBorders/>
          </w:tcPr>
          <w:p>
            <w:pPr>
              <w:pStyle w:val="Normal"/>
              <w:spacing w:lineRule="atLeast" w:line="0"/>
              <w:rPr>
                <w:rFonts w:ascii="Wingdings 2" w:hAnsi="Wingdings 2" w:eastAsia="Wingdings 2" w:cs="Wingdings 2"/>
                <w:sz w:val="24"/>
              </w:rPr>
            </w:pPr>
            <w:r>
              <w:rPr>
                <w:rFonts w:eastAsia="Wingdings 2" w:cs="Wingdings 2" w:ascii="Wingdings 2" w:hAnsi="Wingdings 2"/>
                <w:sz w:val="24"/>
              </w:rPr>
              <w:sym w:font="Wingdings 2" w:char="f030"/>
            </w:r>
          </w:p>
        </w:tc>
        <w:tc>
          <w:tcPr>
            <w:tcW w:w="3580" w:type="dxa"/>
            <w:tcBorders/>
          </w:tcPr>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Asphalt-Intermediate Course</w:t>
            </w:r>
          </w:p>
        </w:tc>
        <w:tc>
          <w:tcPr>
            <w:tcW w:w="860" w:type="dxa"/>
            <w:tcBorders/>
          </w:tcPr>
          <w:p>
            <w:pPr>
              <w:pStyle w:val="Normal"/>
              <w:spacing w:lineRule="atLeast" w:line="0"/>
              <w:ind w:start="300" w:end="0"/>
              <w:rPr>
                <w:rFonts w:ascii="Wingdings 2" w:hAnsi="Wingdings 2" w:eastAsia="Wingdings 2" w:cs="Wingdings 2"/>
                <w:sz w:val="24"/>
              </w:rPr>
            </w:pPr>
            <w:r>
              <w:rPr>
                <w:rFonts w:eastAsia="Wingdings 2" w:cs="Wingdings 2" w:ascii="Wingdings 2" w:hAnsi="Wingdings 2"/>
                <w:sz w:val="24"/>
              </w:rPr>
              <w:sym w:font="Wingdings 2" w:char="f030"/>
              <w:sym w:font="Wingdings 2" w:char="f020"/>
            </w:r>
          </w:p>
        </w:tc>
        <w:tc>
          <w:tcPr>
            <w:tcW w:w="25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Erosion Control</w:t>
            </w:r>
          </w:p>
        </w:tc>
      </w:tr>
      <w:tr>
        <w:trPr>
          <w:trHeight w:val="276" w:hRule="atLeast"/>
        </w:trPr>
        <w:tc>
          <w:tcPr>
            <w:tcW w:w="440" w:type="dxa"/>
            <w:tcBorders/>
          </w:tcPr>
          <w:p>
            <w:pPr>
              <w:pStyle w:val="Normal"/>
              <w:spacing w:lineRule="atLeast" w:line="0"/>
              <w:rPr>
                <w:rFonts w:ascii="Wingdings 2" w:hAnsi="Wingdings 2" w:eastAsia="Wingdings 2" w:cs="Wingdings 2"/>
                <w:sz w:val="24"/>
              </w:rPr>
            </w:pPr>
            <w:r>
              <w:rPr>
                <w:rFonts w:eastAsia="Wingdings 2" w:cs="Wingdings 2" w:ascii="Wingdings 2" w:hAnsi="Wingdings 2"/>
                <w:sz w:val="24"/>
              </w:rPr>
              <w:sym w:font="Wingdings 2" w:char="f030"/>
            </w:r>
          </w:p>
        </w:tc>
        <w:tc>
          <w:tcPr>
            <w:tcW w:w="3580" w:type="dxa"/>
            <w:tcBorders/>
          </w:tcPr>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Street Base (stone, asphalt, etc)</w:t>
            </w:r>
          </w:p>
        </w:tc>
        <w:tc>
          <w:tcPr>
            <w:tcW w:w="860" w:type="dxa"/>
            <w:tcBorders/>
          </w:tcPr>
          <w:p>
            <w:pPr>
              <w:pStyle w:val="Normal"/>
              <w:spacing w:lineRule="atLeast" w:line="0"/>
              <w:ind w:start="300" w:end="0"/>
              <w:rPr>
                <w:rFonts w:ascii="Wingdings 2" w:hAnsi="Wingdings 2" w:eastAsia="Wingdings 2" w:cs="Wingdings 2"/>
                <w:sz w:val="24"/>
              </w:rPr>
            </w:pPr>
            <w:r>
              <w:rPr>
                <w:rFonts w:eastAsia="Wingdings 2" w:cs="Wingdings 2" w:ascii="Wingdings 2" w:hAnsi="Wingdings 2"/>
                <w:sz w:val="24"/>
              </w:rPr>
              <w:sym w:font="Wingdings 2" w:char="f030"/>
              <w:sym w:font="Wingdings 2" w:char="f020"/>
            </w:r>
          </w:p>
        </w:tc>
        <w:tc>
          <w:tcPr>
            <w:tcW w:w="25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Storm Drainage</w:t>
            </w:r>
          </w:p>
        </w:tc>
      </w:tr>
      <w:tr>
        <w:trPr>
          <w:trHeight w:val="276" w:hRule="atLeast"/>
        </w:trPr>
        <w:tc>
          <w:tcPr>
            <w:tcW w:w="440" w:type="dxa"/>
            <w:tcBorders/>
          </w:tcPr>
          <w:p>
            <w:pPr>
              <w:pStyle w:val="Normal"/>
              <w:spacing w:lineRule="atLeast" w:line="0"/>
              <w:rPr>
                <w:rFonts w:ascii="Wingdings 2" w:hAnsi="Wingdings 2" w:eastAsia="Wingdings 2" w:cs="Wingdings 2"/>
                <w:sz w:val="24"/>
              </w:rPr>
            </w:pPr>
            <w:r>
              <w:rPr>
                <w:rFonts w:eastAsia="Wingdings 2" w:cs="Wingdings 2" w:ascii="Wingdings 2" w:hAnsi="Wingdings 2"/>
                <w:sz w:val="24"/>
              </w:rPr>
              <w:sym w:font="Wingdings 2" w:char="f030"/>
            </w:r>
          </w:p>
        </w:tc>
        <w:tc>
          <w:tcPr>
            <w:tcW w:w="3580" w:type="dxa"/>
            <w:tcBorders/>
          </w:tcPr>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Curbs</w:t>
            </w:r>
          </w:p>
        </w:tc>
        <w:tc>
          <w:tcPr>
            <w:tcW w:w="860" w:type="dxa"/>
            <w:tcBorders/>
          </w:tcPr>
          <w:p>
            <w:pPr>
              <w:pStyle w:val="Normal"/>
              <w:spacing w:lineRule="atLeast" w:line="0"/>
              <w:ind w:start="300" w:end="0"/>
              <w:rPr>
                <w:rFonts w:ascii="Wingdings 2" w:hAnsi="Wingdings 2" w:eastAsia="Wingdings 2" w:cs="Wingdings 2"/>
                <w:sz w:val="24"/>
              </w:rPr>
            </w:pPr>
            <w:r>
              <w:rPr>
                <w:rFonts w:eastAsia="Wingdings 2" w:cs="Wingdings 2" w:ascii="Wingdings 2" w:hAnsi="Wingdings 2"/>
                <w:sz w:val="24"/>
              </w:rPr>
              <w:sym w:font="Wingdings 2" w:char="f030"/>
              <w:sym w:font="Wingdings 2" w:char="f020"/>
            </w:r>
          </w:p>
        </w:tc>
        <w:tc>
          <w:tcPr>
            <w:tcW w:w="2560" w:type="dxa"/>
            <w:tcBorders/>
          </w:tcPr>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Multi-Use Paths</w:t>
            </w:r>
          </w:p>
        </w:tc>
      </w:tr>
      <w:tr>
        <w:trPr>
          <w:trHeight w:val="276" w:hRule="atLeast"/>
        </w:trPr>
        <w:tc>
          <w:tcPr>
            <w:tcW w:w="440" w:type="dxa"/>
            <w:tcBorders/>
          </w:tcPr>
          <w:p>
            <w:pPr>
              <w:pStyle w:val="Normal"/>
              <w:spacing w:lineRule="atLeast" w:line="0"/>
              <w:rPr>
                <w:rFonts w:ascii="Wingdings 2" w:hAnsi="Wingdings 2" w:eastAsia="Wingdings 2" w:cs="Wingdings 2"/>
                <w:sz w:val="24"/>
              </w:rPr>
            </w:pPr>
            <w:r>
              <w:rPr>
                <w:rFonts w:eastAsia="Wingdings 2" w:cs="Wingdings 2" w:ascii="Wingdings 2" w:hAnsi="Wingdings 2"/>
                <w:sz w:val="24"/>
              </w:rPr>
              <w:sym w:font="Wingdings 2" w:char="f030"/>
            </w:r>
          </w:p>
        </w:tc>
        <w:tc>
          <w:tcPr>
            <w:tcW w:w="3580" w:type="dxa"/>
            <w:tcBorders/>
          </w:tcPr>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Sidewalks</w:t>
            </w:r>
          </w:p>
        </w:tc>
        <w:tc>
          <w:tcPr>
            <w:tcW w:w="860" w:type="dxa"/>
            <w:tcBorders/>
          </w:tcPr>
          <w:p>
            <w:pPr>
              <w:pStyle w:val="Normal"/>
              <w:spacing w:lineRule="atLeast" w:line="0"/>
              <w:ind w:start="300" w:end="0"/>
              <w:rPr>
                <w:rFonts w:ascii="Wingdings 2" w:hAnsi="Wingdings 2" w:eastAsia="Wingdings 2" w:cs="Wingdings 2"/>
                <w:sz w:val="24"/>
              </w:rPr>
            </w:pPr>
            <w:r>
              <w:rPr>
                <w:rFonts w:eastAsia="Wingdings 2" w:cs="Wingdings 2" w:ascii="Wingdings 2" w:hAnsi="Wingdings 2"/>
                <w:sz w:val="24"/>
              </w:rPr>
              <w:sym w:font="Wingdings 2" w:char="f030"/>
              <w:sym w:font="Wingdings 2" w:char="f020"/>
            </w:r>
          </w:p>
        </w:tc>
        <w:tc>
          <w:tcPr>
            <w:tcW w:w="2560" w:type="dxa"/>
            <w:tcBorders/>
          </w:tcPr>
          <w:p>
            <w:pPr>
              <w:pStyle w:val="Normal"/>
              <w:spacing w:lineRule="atLeast" w:line="0"/>
              <w:ind w:start="160" w:end="0"/>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____________________</w:t>
            </w:r>
          </w:p>
        </w:tc>
      </w:tr>
      <w:tr>
        <w:trPr>
          <w:trHeight w:val="276" w:hRule="atLeast"/>
        </w:trPr>
        <w:tc>
          <w:tcPr>
            <w:tcW w:w="440" w:type="dxa"/>
            <w:tcBorders/>
          </w:tcPr>
          <w:p>
            <w:pPr>
              <w:pStyle w:val="Normal"/>
              <w:spacing w:lineRule="atLeast" w:line="0"/>
              <w:rPr>
                <w:rFonts w:ascii="Wingdings 2" w:hAnsi="Wingdings 2" w:eastAsia="Wingdings 2" w:cs="Wingdings 2"/>
                <w:sz w:val="24"/>
              </w:rPr>
            </w:pPr>
            <w:r>
              <w:rPr>
                <w:rFonts w:eastAsia="Wingdings 2" w:cs="Wingdings 2" w:ascii="Wingdings 2" w:hAnsi="Wingdings 2"/>
                <w:sz w:val="24"/>
              </w:rPr>
              <w:sym w:font="Wingdings 2" w:char="f030"/>
            </w:r>
          </w:p>
        </w:tc>
        <w:tc>
          <w:tcPr>
            <w:tcW w:w="3580" w:type="dxa"/>
            <w:tcBorders/>
          </w:tcPr>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Street Signs</w:t>
            </w:r>
          </w:p>
        </w:tc>
        <w:tc>
          <w:tcPr>
            <w:tcW w:w="860" w:type="dxa"/>
            <w:tcBorders/>
          </w:tcPr>
          <w:p>
            <w:pPr>
              <w:pStyle w:val="Normal"/>
              <w:spacing w:lineRule="atLeast" w:line="0"/>
              <w:ind w:start="300" w:end="0"/>
              <w:rPr>
                <w:rFonts w:ascii="Wingdings 2" w:hAnsi="Wingdings 2" w:eastAsia="Wingdings 2" w:cs="Wingdings 2"/>
                <w:sz w:val="24"/>
              </w:rPr>
            </w:pPr>
            <w:r>
              <w:rPr>
                <w:rFonts w:eastAsia="Wingdings 2" w:cs="Wingdings 2" w:ascii="Wingdings 2" w:hAnsi="Wingdings 2"/>
                <w:sz w:val="24"/>
              </w:rPr>
              <w:sym w:font="Wingdings 2" w:char="f030"/>
              <w:sym w:font="Wingdings 2" w:char="f020"/>
            </w:r>
          </w:p>
        </w:tc>
        <w:tc>
          <w:tcPr>
            <w:tcW w:w="2560" w:type="dxa"/>
            <w:tcBorders/>
          </w:tcPr>
          <w:p>
            <w:pPr>
              <w:pStyle w:val="Normal"/>
              <w:spacing w:lineRule="atLeast" w:line="0"/>
              <w:ind w:start="160" w:end="0"/>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____________________</w:t>
            </w:r>
          </w:p>
        </w:tc>
      </w:tr>
      <w:tr>
        <w:trPr>
          <w:trHeight w:val="312" w:hRule="atLeast"/>
        </w:trPr>
        <w:tc>
          <w:tcPr>
            <w:tcW w:w="440" w:type="dxa"/>
            <w:tcBorders/>
          </w:tcPr>
          <w:p>
            <w:pPr>
              <w:pStyle w:val="Normal"/>
              <w:spacing w:lineRule="atLeast" w:line="0"/>
              <w:rPr>
                <w:rFonts w:ascii="Wingdings 2" w:hAnsi="Wingdings 2" w:eastAsia="Wingdings 2" w:cs="Wingdings 2"/>
                <w:sz w:val="24"/>
              </w:rPr>
            </w:pPr>
            <w:r>
              <w:rPr>
                <w:rFonts w:eastAsia="Wingdings 2" w:cs="Wingdings 2" w:ascii="Wingdings 2" w:hAnsi="Wingdings 2"/>
                <w:sz w:val="24"/>
              </w:rPr>
              <w:sym w:font="Wingdings 2" w:char="f030"/>
            </w:r>
          </w:p>
        </w:tc>
        <w:tc>
          <w:tcPr>
            <w:tcW w:w="3580" w:type="dxa"/>
            <w:tcBorders/>
          </w:tcPr>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Street Lights</w:t>
            </w:r>
          </w:p>
        </w:tc>
        <w:tc>
          <w:tcPr>
            <w:tcW w:w="860" w:type="dxa"/>
            <w:tcBorders/>
          </w:tcPr>
          <w:p>
            <w:pPr>
              <w:pStyle w:val="Normal"/>
              <w:spacing w:lineRule="atLeast" w:line="0"/>
              <w:ind w:start="300" w:end="0"/>
              <w:rPr>
                <w:rFonts w:ascii="Wingdings 2" w:hAnsi="Wingdings 2" w:eastAsia="Wingdings 2" w:cs="Wingdings 2"/>
                <w:sz w:val="24"/>
              </w:rPr>
            </w:pPr>
            <w:r>
              <w:rPr>
                <w:rFonts w:eastAsia="Wingdings 2" w:cs="Wingdings 2" w:ascii="Wingdings 2" w:hAnsi="Wingdings 2"/>
                <w:sz w:val="24"/>
              </w:rPr>
              <w:sym w:font="Wingdings 2" w:char="f030"/>
              <w:sym w:font="Wingdings 2" w:char="f020"/>
            </w:r>
          </w:p>
        </w:tc>
        <w:tc>
          <w:tcPr>
            <w:tcW w:w="2560" w:type="dxa"/>
            <w:tcBorders/>
          </w:tcPr>
          <w:p>
            <w:pPr>
              <w:pStyle w:val="Normal"/>
              <w:spacing w:lineRule="atLeast" w:line="0"/>
              <w:ind w:start="160" w:end="0"/>
              <w:rPr>
                <w:rFonts w:ascii="Times New Roman" w:hAnsi="Times New Roman" w:eastAsia="Times New Roman" w:cs="Times New Roman"/>
                <w:w w:val="99"/>
                <w:sz w:val="24"/>
              </w:rPr>
            </w:pPr>
            <w:r>
              <w:rPr>
                <w:rFonts w:eastAsia="Times New Roman" w:cs="Times New Roman" w:ascii="Times New Roman" w:hAnsi="Times New Roman"/>
                <w:w w:val="99"/>
                <w:sz w:val="24"/>
              </w:rPr>
              <w:t>____________________</w:t>
            </w:r>
          </w:p>
        </w:tc>
      </w:tr>
    </w:tbl>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580"/>
        <w:rPr>
          <w:rFonts w:ascii="Times New Roman" w:hAnsi="Times New Roman" w:eastAsia="Times New Roman" w:cs="Times New Roman"/>
          <w:sz w:val="24"/>
        </w:rPr>
      </w:pPr>
      <w:r>
        <w:rPr>
          <w:rFonts w:eastAsia="Times New Roman" w:cs="Times New Roman" w:ascii="Times New Roman" w:hAnsi="Times New Roman"/>
          <w:sz w:val="24"/>
        </w:rPr>
        <w:t>WHEREAS, the Principal now desires for the Boards to accept public maintenance of certain improvements and installations within the Subdivision; and</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340"/>
        <w:rPr>
          <w:rFonts w:ascii="Times New Roman" w:hAnsi="Times New Roman" w:eastAsia="Times New Roman" w:cs="Times New Roman"/>
          <w:sz w:val="24"/>
        </w:rPr>
      </w:pPr>
      <w:r>
        <w:rPr>
          <w:rFonts w:eastAsia="Times New Roman" w:cs="Times New Roman" w:ascii="Times New Roman" w:hAnsi="Times New Roman"/>
          <w:sz w:val="24"/>
        </w:rPr>
        <w:t>WHEREAS, the Surety Company has pledged a maintenance bond for any maintenance actions required of the Principal related to said improvements and installations; and</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end="320"/>
        <w:rPr>
          <w:rFonts w:ascii="Times New Roman" w:hAnsi="Times New Roman" w:eastAsia="Times New Roman" w:cs="Times New Roman"/>
          <w:sz w:val="24"/>
        </w:rPr>
      </w:pPr>
      <w:r>
        <w:rPr>
          <w:rFonts w:eastAsia="Times New Roman" w:cs="Times New Roman" w:ascii="Times New Roman" w:hAnsi="Times New Roman"/>
          <w:sz w:val="24"/>
        </w:rPr>
        <w:t>WHEREAS, the terms and provisions of the maintenance bond(s) shall remain in full force and effect until such time as when the Boards, or their designated agent, have executed a written Release of Maintenance Bonds or the term of the Bond has expired, whichever shall occur first; and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260" w:gutter="0" w:header="0" w:top="1417" w:footer="0" w:bottom="1440"/>
          <w:pgNumType w:fmt="decimal"/>
          <w:formProt w:val="false"/>
          <w:textDirection w:val="lrTb"/>
          <w:docGrid w:type="default" w:linePitch="360" w:charSpace="0"/>
        </w:sectPr>
        <w:pStyle w:val="Normal"/>
        <w:spacing w:lineRule="auto" w:line="244"/>
        <w:ind w:end="420"/>
        <w:rPr>
          <w:rFonts w:ascii="Times New Roman" w:hAnsi="Times New Roman" w:eastAsia="Times New Roman" w:cs="Times New Roman"/>
          <w:sz w:val="24"/>
        </w:rPr>
      </w:pPr>
      <w:r>
        <w:rPr>
          <w:rFonts w:eastAsia="Times New Roman" w:cs="Times New Roman" w:ascii="Times New Roman" w:hAnsi="Times New Roman"/>
          <w:sz w:val="24"/>
        </w:rPr>
        <w:t>WHEREAS, the Surety Company and Principal jointly and severally bind themselves, their heirs, executors, administrators, successors and assigns to the Boards, jointly and severally, for the maintenance of the above listed improvements required by the Plan Commission, the ordinances, resolutions, and standards as established by the Town Council of the Town of McCordsville, Indiana, and agree to be held and firmly bound unto the Boards; and</w:t>
      </w:r>
    </w:p>
    <w:p>
      <w:pPr>
        <w:pStyle w:val="Normal"/>
        <w:spacing w:lineRule="auto" w:line="244"/>
        <w:ind w:end="6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WHEREAS, the Principal certified that all improvements and installations within the Subdivision have been completed in accordance with the requirements, standards, and specification of the applicable ordinances and regulations of the Town of McCordsville, Indiana, and the construction plans for the Subdivision as approved by the Plan Commission of the Town of McCordsville, Indiana.</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NOW, THEREFORE, Principal:</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44"/>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Warrants the workmanship and materials used in the construction, installation and completion of said improvements and installations to be of good quality and constructed and completed in a workmanlike manner in accordance with the requirements, standards and specifications of the applicable ordinances and regulations of the Town of McCordsville, Indiana, and the construction plans for said improvements and installations as approved by the Town Council of the Town of McCordsville, Indiana; and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44"/>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Agrees to maintain said improvements and installations at the Principal’s own expense for a period of 60 months after the date on which said improvements and installations are accepted for public maintenance by the Town of McCordsville, Indiana, and shall make all repairs thereto which may become necessary by reason of improper workmanship or materials.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1" w:leader="none"/>
        </w:tabs>
        <w:spacing w:lineRule="auto" w:line="244"/>
        <w:ind w:hanging="720" w:start="1440" w:end="0"/>
        <w:jc w:val="both"/>
        <w:rPr>
          <w:rFonts w:ascii="Times New Roman" w:hAnsi="Times New Roman" w:eastAsia="Times New Roman" w:cs="Times New Roman"/>
          <w:sz w:val="24"/>
        </w:rPr>
      </w:pPr>
      <w:r>
        <w:rPr>
          <w:rFonts w:eastAsia="Times New Roman" w:cs="Times New Roman" w:ascii="Times New Roman" w:hAnsi="Times New Roman"/>
          <w:sz w:val="24"/>
        </w:rPr>
        <w:t>Upon receipt by the Surety Company of written notice from the Boards stating that the Principal has failed to maintain said improvements and installations as required by the Plan Commission, the ordinances, resolutions, and standards as established by the Town Council of the Town of McCordsville, Indiana, and the maintenance bond(s), the Surety Company shall, at the option and direction of the Boards, promptly and at the Surety Company’s expense take one of the following actions: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2160" w:leader="none"/>
        </w:tabs>
        <w:spacing w:lineRule="auto" w:line="249"/>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Arrange for the Principal, with written consent of the Boards, to maintain the improvements and installations as required by the Plan Commission, the ordinances, resolutions, and standards as established by the Town of McCordsville, Indiana, and the maintenance bond(s);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2160" w:leader="none"/>
        </w:tabs>
        <w:spacing w:lineRule="auto" w:line="249"/>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Undertake, by itself or through its agents or independent contractors, maintain the improvements and installations as required by the Plan Commission, the ordinances, resolutions, and standard as established by the Town of McCordsville, Indiana, and the maintenance bond(s); or</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2160" w:leader="none"/>
        </w:tabs>
        <w:spacing w:lineRule="atLeast" w:line="0"/>
        <w:ind w:hanging="720" w:start="2160" w:end="0"/>
        <w:jc w:val="both"/>
        <w:rPr>
          <w:rFonts w:ascii="Times New Roman" w:hAnsi="Times New Roman" w:eastAsia="Times New Roman" w:cs="Times New Roman"/>
          <w:sz w:val="24"/>
        </w:rPr>
      </w:pPr>
      <w:r>
        <w:rPr>
          <w:rFonts w:eastAsia="Times New Roman" w:cs="Times New Roman" w:ascii="Times New Roman" w:hAnsi="Times New Roman"/>
          <w:sz w:val="24"/>
        </w:rPr>
        <w:t>Make payment to the Town Council of the Town of McCordsville, Indiana in the amount to be incurred by the Town of McCordsville, Indiana to</w:t>
      </w:r>
    </w:p>
    <w:p>
      <w:pPr>
        <w:sectPr>
          <w:type w:val="nextPage"/>
          <w:pgSz w:w="12240" w:h="15840"/>
          <w:pgMar w:left="1440" w:right="1440" w:gutter="0" w:header="0" w:top="1420" w:footer="0" w:bottom="1114"/>
          <w:pgNumType w:fmt="decimal"/>
          <w:formProt w:val="false"/>
          <w:textDirection w:val="lrTb"/>
          <w:docGrid w:type="default" w:linePitch="360" w:charSpace="0"/>
        </w:sectPr>
        <w:pStyle w:val="Normal"/>
        <w:spacing w:lineRule="auto" w:line="249"/>
        <w:ind w:start="2160" w:end="0"/>
        <w:jc w:val="both"/>
        <w:rPr/>
      </w:pPr>
      <w:r>
        <w:rPr>
          <w:rFonts w:eastAsia="Times New Roman" w:cs="Times New Roman" w:ascii="Times New Roman" w:hAnsi="Times New Roman"/>
          <w:sz w:val="24"/>
        </w:rPr>
        <w:t>maintain the improvements and installations as required by the Plan Commission, the Town Council of the Town of McCordsville, Indiana, and maintenance bond(s) . Provided, however, that the Surety Company’s obligations under this Maintenance Bond Agreement and the</w:t>
      </w:r>
    </w:p>
    <w:p>
      <w:pPr>
        <w:pStyle w:val="Normal"/>
        <w:spacing w:lineRule="atLeast" w:line="0"/>
        <w:ind w:start="2160" w:end="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maintenance bond(s) shall not exceed $____________________________ in</w:t>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the aggregate.</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uto" w:line="244"/>
        <w:ind w:hanging="719" w:start="1440" w:end="0"/>
        <w:jc w:val="both"/>
        <w:rPr/>
      </w:pPr>
      <w:r>
        <w:rPr>
          <w:rFonts w:eastAsia="Times New Roman" w:cs="Times New Roman" w:ascii="Times New Roman" w:hAnsi="Times New Roman"/>
          <w:sz w:val="24"/>
        </w:rPr>
        <w:t>(4</w:t>
      </w:r>
      <w:r>
        <w:rPr>
          <w:rFonts w:eastAsia="Times New Roman" w:cs="Times New Roman" w:ascii="Times New Roman" w:hAnsi="Times New Roman"/>
          <w:sz w:val="15"/>
        </w:rPr>
        <w:t>)</w:t>
      </w:r>
      <w:r>
        <w:rPr>
          <w:rFonts w:eastAsia="Times New Roman" w:cs="Times New Roman" w:ascii="Times New Roman" w:hAnsi="Times New Roman"/>
        </w:rPr>
        <w:tab/>
      </w:r>
      <w:r>
        <w:rPr>
          <w:rFonts w:eastAsia="Times New Roman" w:cs="Times New Roman" w:ascii="Times New Roman" w:hAnsi="Times New Roman"/>
          <w:sz w:val="24"/>
        </w:rPr>
        <w:t>If the Surety Company does not proceed as provided above with reasonable promptness, but in all events within ninety (90) days, the Surety Company shall be deemed to be in default on the maintenance bond(s) fifteen (15) days after receipt of an additional written notice from the Boards to the Surety Company demanding that the Surety Company perform its obligations under the maintenance bond(s), the Town Council of the Town of McCordsville, Indiana shall be entitled to enforce any remedy available to the Town Council of the Town of McCordsville, Indiana.</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49"/>
        <w:ind w:hanging="716" w:start="1440" w:end="0"/>
        <w:jc w:val="both"/>
        <w:rPr>
          <w:rFonts w:ascii="Times New Roman" w:hAnsi="Times New Roman" w:eastAsia="Times New Roman" w:cs="Times New Roman"/>
          <w:sz w:val="24"/>
        </w:rPr>
      </w:pPr>
      <w:r>
        <w:rPr>
          <w:rFonts w:eastAsia="Times New Roman" w:cs="Times New Roman" w:ascii="Times New Roman" w:hAnsi="Times New Roman"/>
          <w:sz w:val="24"/>
        </w:rPr>
        <w:t>Upon compliance with the terms and provision of the maintenance bond(s) or upon the execution of a written Release of Maintenance Bond by the Boards, the obligations contained herein and in the maintenance bond(s) shall become null and void.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 WITNESS WHEREOF, the undersigned have executed this instrument this ____ day of</w:t>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_________________, 20___.</w:t>
      </w:r>
    </w:p>
    <w:p>
      <w:pPr>
        <w:sectPr>
          <w:type w:val="nextPage"/>
          <w:pgSz w:w="12240" w:h="15840"/>
          <w:pgMar w:left="1220" w:right="1440" w:gutter="0" w:header="0" w:top="142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Times New Roman" w:hAnsi="Times New Roman" w:eastAsia="Times New Roman" w:cs="Times New Roman"/>
          <w:sz w:val="24"/>
        </w:rPr>
      </w:pPr>
      <w:r>
        <w:rPr>
          <w:rFonts w:eastAsia="Times New Roman" w:cs="Times New Roman" w:ascii="Times New Roman" w:hAnsi="Times New Roman"/>
          <w:sz w:val="24"/>
        </w:rPr>
        <w:t>By: ________________________</w:t>
      </w:r>
    </w:p>
    <w:p>
      <w:pPr>
        <w:pStyle w:val="Normal"/>
        <w:spacing w:lineRule="atLeast" w:line="0"/>
        <w:ind w:start="920" w:end="0"/>
        <w:rPr>
          <w:rFonts w:ascii="Times New Roman" w:hAnsi="Times New Roman" w:eastAsia="Times New Roman" w:cs="Times New Roman"/>
          <w:sz w:val="24"/>
        </w:rPr>
      </w:pPr>
      <w:r>
        <w:rPr>
          <w:rFonts w:eastAsia="Times New Roman" w:cs="Times New Roman" w:ascii="Times New Roman" w:hAnsi="Times New Roman"/>
          <w:sz w:val="24"/>
        </w:rPr>
        <w:t>Name of Subdivider</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00"/>
        <w:jc w:val="center"/>
        <w:rPr>
          <w:rFonts w:ascii="Times New Roman" w:hAnsi="Times New Roman" w:eastAsia="Times New Roman" w:cs="Times New Roman"/>
          <w:sz w:val="24"/>
        </w:rPr>
      </w:pPr>
      <w:r>
        <w:rPr>
          <w:rFonts w:eastAsia="Times New Roman" w:cs="Times New Roman" w:ascii="Times New Roman" w:hAnsi="Times New Roman"/>
          <w:sz w:val="24"/>
        </w:rPr>
        <w:t>By: ________________________</w:t>
      </w:r>
    </w:p>
    <w:p>
      <w:pPr>
        <w:pStyle w:val="Normal"/>
        <w:spacing w:lineRule="atLeast" w:line="0"/>
        <w:ind w:end="960"/>
        <w:jc w:val="center"/>
        <w:rPr>
          <w:rFonts w:ascii="Times New Roman" w:hAnsi="Times New Roman" w:eastAsia="Times New Roman" w:cs="Times New Roman"/>
          <w:sz w:val="24"/>
        </w:rPr>
      </w:pPr>
      <w:r>
        <w:rPr>
          <w:rFonts w:eastAsia="Times New Roman" w:cs="Times New Roman" w:ascii="Times New Roman" w:hAnsi="Times New Roman"/>
          <w:sz w:val="24"/>
        </w:rPr>
        <w:t>Name of Surety Company</w:t>
      </w:r>
    </w:p>
    <w:p>
      <w:pPr>
        <w:sectPr>
          <w:type w:val="continuous"/>
          <w:pgSz w:w="12240" w:h="15840"/>
          <w:pgMar w:left="1220" w:right="1440" w:gutter="0" w:header="0" w:top="1420" w:footer="0" w:bottom="1440"/>
          <w:cols w:num="2" w:equalWidth="false" w:sep="false">
            <w:col w:w="4540" w:space="720"/>
            <w:col w:w="4320"/>
          </w:cols>
          <w:formProt w:val="false"/>
          <w:textDirection w:val="lrTb"/>
          <w:docGrid w:type="default" w:linePitch="360" w:charSpace="0"/>
        </w:sectPr>
      </w:pP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860" w:end="1160"/>
        <w:rPr>
          <w:rFonts w:ascii="Times New Roman" w:hAnsi="Times New Roman" w:eastAsia="Times New Roman" w:cs="Times New Roman"/>
          <w:sz w:val="24"/>
        </w:rPr>
      </w:pPr>
      <w:r>
        <w:rPr>
          <w:rFonts w:eastAsia="Times New Roman" w:cs="Times New Roman" w:ascii="Times New Roman" w:hAnsi="Times New Roman"/>
          <w:sz w:val="24"/>
        </w:rPr>
        <w:t>________________________ Signature of Principal</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Signature of Attorney-in-Fact</w:t>
      </w:r>
    </w:p>
    <w:p>
      <w:pPr>
        <w:sectPr>
          <w:type w:val="continuous"/>
          <w:pgSz w:w="12240" w:h="15840"/>
          <w:pgMar w:left="1220" w:right="1440" w:gutter="0" w:header="0" w:top="1420" w:footer="0" w:bottom="1440"/>
          <w:cols w:num="2" w:equalWidth="false" w:sep="false">
            <w:col w:w="4900" w:space="720"/>
            <w:col w:w="3960"/>
          </w:cols>
          <w:formProt w:val="false"/>
          <w:textDirection w:val="lrTb"/>
          <w:docGrid w:type="default" w:linePitch="360" w:charSpace="0"/>
        </w:sectPr>
      </w:pP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860" w:end="1160"/>
        <w:rPr>
          <w:rFonts w:ascii="Times New Roman" w:hAnsi="Times New Roman" w:eastAsia="Times New Roman" w:cs="Times New Roman"/>
          <w:sz w:val="24"/>
        </w:rPr>
      </w:pPr>
      <w:r>
        <w:rPr>
          <w:rFonts w:eastAsia="Times New Roman" w:cs="Times New Roman" w:ascii="Times New Roman" w:hAnsi="Times New Roman"/>
          <w:sz w:val="24"/>
        </w:rPr>
        <w:t>________________________ Printed</w:t>
      </w:r>
    </w:p>
    <w:p>
      <w:pPr>
        <w:pStyle w:val="Normal"/>
        <w:spacing w:lineRule="exact" w:line="20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Printed</w:t>
      </w:r>
    </w:p>
    <w:p>
      <w:pPr>
        <w:sectPr>
          <w:type w:val="continuous"/>
          <w:pgSz w:w="12240" w:h="15840"/>
          <w:pgMar w:left="1220" w:right="1440" w:gutter="0" w:header="0" w:top="1420" w:footer="0" w:bottom="1440"/>
          <w:cols w:num="2" w:equalWidth="false" w:sep="false">
            <w:col w:w="4900" w:space="720"/>
            <w:col w:w="3960"/>
          </w:cols>
          <w:formProt w:val="false"/>
          <w:textDirection w:val="lrTb"/>
          <w:docGrid w:type="default" w:linePitch="360" w:charSpace="0"/>
        </w:sectPr>
      </w:pP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860" w:end="1160"/>
        <w:rPr>
          <w:rFonts w:ascii="Times New Roman" w:hAnsi="Times New Roman" w:eastAsia="Times New Roman" w:cs="Times New Roman"/>
          <w:sz w:val="24"/>
        </w:rPr>
      </w:pPr>
      <w:r>
        <w:rPr>
          <w:rFonts w:eastAsia="Times New Roman" w:cs="Times New Roman" w:ascii="Times New Roman" w:hAnsi="Times New Roman"/>
          <w:sz w:val="24"/>
        </w:rPr>
        <w:t>________________________ Title</w:t>
      </w:r>
    </w:p>
    <w:p>
      <w:pPr>
        <w:pStyle w:val="Normal"/>
        <w:spacing w:lineRule="exact" w:line="20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Title</w:t>
      </w:r>
    </w:p>
    <w:p>
      <w:pPr>
        <w:sectPr>
          <w:type w:val="continuous"/>
          <w:pgSz w:w="12240" w:h="15840"/>
          <w:pgMar w:left="1220" w:right="1440" w:gutter="0" w:header="0" w:top="1420" w:footer="0" w:bottom="1440"/>
          <w:cols w:num="2" w:equalWidth="false" w:sep="false">
            <w:col w:w="4900" w:space="720"/>
            <w:col w:w="3960"/>
          </w:cols>
          <w:formProt w:val="false"/>
          <w:textDirection w:val="lrTb"/>
          <w:docGrid w:type="default" w:linePitch="360" w:charSpace="0"/>
        </w:sectPr>
      </w:pP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860" w:end="1160"/>
        <w:rPr>
          <w:rFonts w:ascii="Times New Roman" w:hAnsi="Times New Roman" w:eastAsia="Times New Roman" w:cs="Times New Roman"/>
          <w:sz w:val="24"/>
        </w:rPr>
      </w:pPr>
      <w:r>
        <w:rPr>
          <w:rFonts w:eastAsia="Times New Roman" w:cs="Times New Roman" w:ascii="Times New Roman" w:hAnsi="Times New Roman"/>
          <w:sz w:val="24"/>
        </w:rPr>
        <w:t>________________________ Notice of Address</w:t>
      </w:r>
    </w:p>
    <w:p>
      <w:pPr>
        <w:pStyle w:val="Normal"/>
        <w:spacing w:lineRule="exact" w:line="20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Notice of Address</w:t>
      </w:r>
    </w:p>
    <w:p>
      <w:pPr>
        <w:sectPr>
          <w:type w:val="continuous"/>
          <w:pgSz w:w="12240" w:h="15840"/>
          <w:pgMar w:left="1220" w:right="1440" w:gutter="0" w:header="0" w:top="1420" w:footer="0" w:bottom="1440"/>
          <w:cols w:num="2" w:equalWidth="false" w:sep="false">
            <w:col w:w="4900" w:space="720"/>
            <w:col w:w="3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By: TOWN MANAGER</w:t>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TOWN OF MCCORDSVILLE, IN</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ATTEST:</w:t>
      </w:r>
    </w:p>
    <w:p>
      <w:pPr>
        <w:sectPr>
          <w:type w:val="continuous"/>
          <w:pgSz w:w="12240" w:h="15840"/>
          <w:pgMar w:left="1220" w:right="1440" w:gutter="0" w:header="0" w:top="1420" w:footer="0" w:bottom="1440"/>
          <w:cols w:num="2" w:equalWidth="false" w:sep="false">
            <w:col w:w="4900" w:space="720"/>
            <w:col w:w="3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exact" w:line="27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Clerk Treasurer</w:t>
      </w:r>
    </w:p>
    <w:p>
      <w:pPr>
        <w:sectPr>
          <w:type w:val="continuous"/>
          <w:pgSz w:w="12240" w:h="15840"/>
          <w:pgMar w:left="1220" w:right="1440" w:gutter="0" w:header="0" w:top="1420" w:footer="0" w:bottom="1440"/>
          <w:cols w:num="2" w:equalWidth="false" w:sep="false">
            <w:col w:w="4900" w:space="720"/>
            <w:col w:w="3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Attached: Executed Maintenance Bond(s)</w:t>
      </w:r>
    </w:p>
    <w:sectPr>
      <w:type w:val="continuous"/>
      <w:pgSz w:w="12240" w:h="15840"/>
      <w:pgMar w:left="1220" w:right="1440" w:gutter="0" w:header="0" w:top="142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2">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5"/>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