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3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4724400</wp:posOffset>
            </wp:positionH>
            <wp:positionV relativeFrom="page">
              <wp:posOffset>182880</wp:posOffset>
            </wp:positionV>
            <wp:extent cx="2124710" cy="65659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55" r="-17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/>
      </w:pPr>
      <w:r>
        <w:rPr>
          <w:rFonts w:eastAsia="Trebuchet MS" w:cs="Trebuchet MS" w:ascii="Trebuchet MS" w:hAnsi="Trebuchet MS"/>
          <w:b/>
        </w:rPr>
        <w:t>LIBSHARA DRAW SCHEDULE (1 APRIL 2020 – 31 MARCH 2021)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040" w:type="dxa"/>
        <w:jc w:val="start"/>
        <w:tblInd w:w="2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920"/>
        <w:gridCol w:w="1360"/>
        <w:gridCol w:w="1280"/>
        <w:gridCol w:w="2480"/>
      </w:tblGrid>
      <w:tr>
        <w:trPr>
          <w:trHeight w:val="345" w:hRule="atLeast"/>
        </w:trPr>
        <w:tc>
          <w:tcPr>
            <w:tcW w:w="39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  <w:b/>
                <w:color w:val="FFFFFF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</w:rPr>
              <w:t>Draw Category</w:t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Trebuchet MS" w:hAnsi="Trebuchet MS" w:eastAsia="Trebuchet MS" w:cs="Trebuchet MS"/>
                <w:b/>
                <w:color w:val="FFFFFF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</w:rPr>
              <w:t>Deposit</w:t>
            </w:r>
          </w:p>
        </w:tc>
        <w:tc>
          <w:tcPr>
            <w:tcW w:w="128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  <w:b/>
                <w:color w:val="FFFFFF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</w:rPr>
              <w:t>Period</w:t>
            </w:r>
          </w:p>
        </w:tc>
        <w:tc>
          <w:tcPr>
            <w:tcW w:w="248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b/>
                <w:color w:val="FFFFFF"/>
                <w:w w:val="99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  <w:w w:val="99"/>
              </w:rPr>
              <w:t>Draw Date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99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APRIL Monthly Draw: Month 1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Apr – 30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Apr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13 May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MAY Monthly Draw: Month 2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May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May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8"/>
              </w:rPr>
            </w:pPr>
            <w:r>
              <w:rPr>
                <w:rFonts w:eastAsia="Trebuchet MS" w:cs="Trebuchet MS" w:ascii="Trebuchet MS" w:hAnsi="Trebuchet MS"/>
                <w:w w:val="98"/>
              </w:rPr>
              <w:t>10 June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1"/>
              </w:rPr>
            </w:r>
          </w:p>
        </w:tc>
        <w:tc>
          <w:tcPr>
            <w:tcW w:w="2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JUNE Quarterly Draw: Quarter 1</w:t>
            </w:r>
          </w:p>
        </w:tc>
        <w:tc>
          <w:tcPr>
            <w:tcW w:w="26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 Apr - 30 Jun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8 July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JULY Monthly Draw: Month 3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Jul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Jul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6 August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AUGUST Monthly Draw: Month 4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Aug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Aug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9 September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SEPTEMBER Quarterly Draw: Quarter 2</w:t>
            </w:r>
          </w:p>
        </w:tc>
        <w:tc>
          <w:tcPr>
            <w:tcW w:w="26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Trebuchet MS" w:cs="Trebuchet MS" w:ascii="Trebuchet MS" w:hAnsi="Trebuchet MS"/>
              </w:rPr>
              <w:t>1 Jul – 30 Sep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7 October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OCTOBER Monthly Draw: Month 5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Oct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Oct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11 November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NOVEMBER Monthly Draw: Month 6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Nov – 30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Nov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9 December 2020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2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DECEMBER Quarterly Draw: Quarter 3</w:t>
            </w:r>
          </w:p>
        </w:tc>
        <w:tc>
          <w:tcPr>
            <w:tcW w:w="26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Trebuchet MS" w:cs="Trebuchet MS" w:ascii="Trebuchet MS" w:hAnsi="Trebuchet MS"/>
                <w:w w:val="99"/>
              </w:rPr>
              <w:t>1 Oct – 31 Dec 2020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13 January 2021</w:t>
            </w:r>
          </w:p>
        </w:tc>
      </w:tr>
      <w:tr>
        <w:trPr>
          <w:trHeight w:val="138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JANUARY Monthly Draw: Month 7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Jan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Jan 2021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10 February 2021</w:t>
            </w:r>
          </w:p>
        </w:tc>
      </w:tr>
      <w:tr>
        <w:trPr>
          <w:trHeight w:val="135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7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FEBRUARY Monthly Draw: Month 8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rebuchet MS" w:cs="Trebuchet MS" w:ascii="Trebuchet MS" w:hAnsi="Trebuchet MS"/>
              </w:rPr>
              <w:t>1 Feb – 28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Feb 2021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10 March 2021</w:t>
            </w:r>
          </w:p>
        </w:tc>
      </w:tr>
      <w:tr>
        <w:trPr>
          <w:trHeight w:val="135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2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8" w:hRule="atLeast"/>
        </w:trPr>
        <w:tc>
          <w:tcPr>
            <w:tcW w:w="39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Grand Draw</w:t>
            </w:r>
          </w:p>
        </w:tc>
        <w:tc>
          <w:tcPr>
            <w:tcW w:w="26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Trebuchet MS" w:cs="Trebuchet MS" w:ascii="Trebuchet MS" w:hAnsi="Trebuchet MS"/>
              </w:rPr>
              <w:t>1 Apr 2020 – 31 Mar 2021</w:t>
            </w:r>
          </w:p>
        </w:tc>
        <w:tc>
          <w:tcPr>
            <w:tcW w:w="2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8 April 2021</w:t>
            </w:r>
          </w:p>
        </w:tc>
      </w:tr>
      <w:tr>
        <w:trPr>
          <w:trHeight w:val="135" w:hRule="atLeast"/>
        </w:trPr>
        <w:tc>
          <w:tcPr>
            <w:tcW w:w="39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3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rebuchet MS" w:hAnsi="Trebuchet MS" w:eastAsia="Trebuchet MS" w:cs="Trebuchet MS"/>
          <w:i/>
          <w:i/>
        </w:rPr>
      </w:pPr>
      <w:r>
        <w:rPr>
          <w:rFonts w:eastAsia="Trebuchet MS" w:cs="Trebuchet MS" w:ascii="Trebuchet MS" w:hAnsi="Trebuchet MS"/>
          <w:i/>
        </w:rPr>
        <w:t>KFH Libshara-i is protected by PIDM up to RM250,000 for each depositor.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-17145</wp:posOffset>
            </wp:positionH>
            <wp:positionV relativeFrom="paragraph">
              <wp:posOffset>3221355</wp:posOffset>
            </wp:positionV>
            <wp:extent cx="5981065" cy="635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1440" w:right="1440" w:gutter="0" w:header="0" w:top="1440" w:footer="0" w:bottom="415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Copyright © Kuwait Finance House (Malaysia) Berhad (200401033666). All Rights Reserved.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4724400</wp:posOffset>
            </wp:positionH>
            <wp:positionV relativeFrom="page">
              <wp:posOffset>182880</wp:posOffset>
            </wp:positionV>
            <wp:extent cx="2124710" cy="65659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7" t="-55" r="-17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/>
      </w:pPr>
      <w:r>
        <w:rPr>
          <w:rFonts w:eastAsia="Trebuchet MS" w:cs="Trebuchet MS" w:ascii="Trebuchet MS" w:hAnsi="Trebuchet MS"/>
          <w:b/>
        </w:rPr>
        <w:t>JADUAL CABUTAN LIBSHARA (1 APRIL 2020 – 31 MAC 2021)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exact" w:line="38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180" w:type="dxa"/>
        <w:jc w:val="start"/>
        <w:tblInd w:w="2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80"/>
        <w:gridCol w:w="1340"/>
        <w:gridCol w:w="1280"/>
        <w:gridCol w:w="560"/>
        <w:gridCol w:w="1420"/>
      </w:tblGrid>
      <w:tr>
        <w:trPr>
          <w:trHeight w:val="347" w:hRule="atLeast"/>
        </w:trPr>
        <w:tc>
          <w:tcPr>
            <w:tcW w:w="458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  <w:b/>
                <w:color w:val="FFFFFF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</w:rPr>
              <w:t>Kategori Cabutan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b/>
                <w:color w:val="FFFFFF"/>
                <w:w w:val="98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  <w:w w:val="98"/>
              </w:rPr>
              <w:t>Tempoh Deposit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b/>
                <w:color w:val="FFFFFF"/>
                <w:w w:val="99"/>
              </w:rPr>
            </w:pPr>
            <w:r>
              <w:rPr>
                <w:rFonts w:eastAsia="Trebuchet MS" w:cs="Trebuchet MS" w:ascii="Trebuchet MS" w:hAnsi="Trebuchet MS"/>
                <w:b/>
                <w:color w:val="FFFFFF"/>
                <w:w w:val="99"/>
              </w:rPr>
              <w:t>Tarikh Cabutan</w:t>
            </w:r>
          </w:p>
        </w:tc>
      </w:tr>
      <w:tr>
        <w:trPr>
          <w:trHeight w:val="135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99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APRIL Cabutan Bulanan: Bulan Pertama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40" w:end="0"/>
              <w:rPr/>
            </w:pPr>
            <w:r>
              <w:rPr>
                <w:rFonts w:eastAsia="Trebuchet MS" w:cs="Trebuchet MS" w:ascii="Trebuchet MS" w:hAnsi="Trebuchet MS"/>
              </w:rPr>
              <w:t>1 Apr – 30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Apr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13 Mei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MEI Cabutan Bulanan: Bulan Kedua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40" w:end="0"/>
              <w:rPr/>
            </w:pPr>
            <w:r>
              <w:rPr>
                <w:rFonts w:eastAsia="Trebuchet MS" w:cs="Trebuchet MS" w:ascii="Trebuchet MS" w:hAnsi="Trebuchet MS"/>
              </w:rPr>
              <w:t>1 Mei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Mei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10 Jun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JUN Cabutan Suku Tahunan: Suku Pertama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 Apr - 30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Jun 2020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8</w:t>
            </w:r>
          </w:p>
        </w:tc>
        <w:tc>
          <w:tcPr>
            <w:tcW w:w="1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Julai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JULAI CABUTAN BULANAN: Bulan Ketiga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80" w:end="0"/>
              <w:rPr/>
            </w:pPr>
            <w:r>
              <w:rPr>
                <w:rFonts w:eastAsia="Trebuchet MS" w:cs="Trebuchet MS" w:ascii="Trebuchet MS" w:hAnsi="Trebuchet MS"/>
              </w:rPr>
              <w:t>1 Jul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Jul 2020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6</w:t>
            </w:r>
          </w:p>
        </w:tc>
        <w:tc>
          <w:tcPr>
            <w:tcW w:w="1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Ogos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OGOS Cabutan Bulanan: Bulan Keempat</w:t>
            </w:r>
          </w:p>
        </w:tc>
        <w:tc>
          <w:tcPr>
            <w:tcW w:w="26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Trebuchet MS" w:cs="Trebuchet MS" w:ascii="Trebuchet MS" w:hAnsi="Trebuchet MS"/>
              </w:rPr>
              <w:t>1 Ogos – 31 Ogos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9 September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SEPTEMBER Cabutan Suku Tahunan: Suku Kedua</w:t>
            </w:r>
          </w:p>
        </w:tc>
        <w:tc>
          <w:tcPr>
            <w:tcW w:w="26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/>
            </w:pPr>
            <w:r>
              <w:rPr>
                <w:rFonts w:eastAsia="Trebuchet MS" w:cs="Trebuchet MS" w:ascii="Trebuchet MS" w:hAnsi="Trebuchet MS"/>
              </w:rPr>
              <w:t>1 Jul – 30 Sep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7 Oktober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OKTOBER Cabutan Bulanan: Bulan Kelima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20" w:end="0"/>
              <w:rPr/>
            </w:pPr>
            <w:r>
              <w:rPr>
                <w:rFonts w:eastAsia="Trebuchet MS" w:cs="Trebuchet MS" w:ascii="Trebuchet MS" w:hAnsi="Trebuchet MS"/>
              </w:rPr>
              <w:t>1 Okt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Okt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11 November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NOVEMBER Cabutan Bulanan: Bulan Keenam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rFonts w:eastAsia="Trebuchet MS" w:cs="Trebuchet MS" w:ascii="Trebuchet MS" w:hAnsi="Trebuchet MS"/>
              </w:rPr>
              <w:t>1 Nov – 30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Nov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9 Disember 2020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DISEMBER Cabutan Suku Tahunan: Suku Ketiga</w:t>
            </w:r>
          </w:p>
        </w:tc>
        <w:tc>
          <w:tcPr>
            <w:tcW w:w="26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/>
            </w:pPr>
            <w:r>
              <w:rPr>
                <w:rFonts w:eastAsia="Trebuchet MS" w:cs="Trebuchet MS" w:ascii="Trebuchet MS" w:hAnsi="Trebuchet MS"/>
              </w:rPr>
              <w:t>1 Okt – 31 Dis 2020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13 Januari 2021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JANUARI Cabutan Bulanan: Bulan Ketujuh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20" w:end="0"/>
              <w:rPr/>
            </w:pPr>
            <w:r>
              <w:rPr>
                <w:rFonts w:eastAsia="Trebuchet MS" w:cs="Trebuchet MS" w:ascii="Trebuchet MS" w:hAnsi="Trebuchet MS"/>
              </w:rPr>
              <w:t>1 Jan – 31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Jan 2021</w:t>
            </w:r>
          </w:p>
        </w:tc>
        <w:tc>
          <w:tcPr>
            <w:tcW w:w="1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rebuchet MS" w:hAnsi="Trebuchet MS" w:eastAsia="Trebuchet MS" w:cs="Trebuchet MS"/>
                <w:w w:val="99"/>
              </w:rPr>
            </w:pPr>
            <w:r>
              <w:rPr>
                <w:rFonts w:eastAsia="Trebuchet MS" w:cs="Trebuchet MS" w:ascii="Trebuchet MS" w:hAnsi="Trebuchet MS"/>
                <w:w w:val="99"/>
              </w:rPr>
              <w:t>10 Februari 2021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5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FEBRUARI Cabutan Bulanan: Bulan Kelapan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420" w:end="0"/>
              <w:rPr/>
            </w:pPr>
            <w:r>
              <w:rPr>
                <w:rFonts w:eastAsia="Trebuchet MS" w:cs="Trebuchet MS" w:ascii="Trebuchet MS" w:hAnsi="Trebuchet MS"/>
              </w:rPr>
              <w:t>1 Feb – 28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Feb 2021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10</w:t>
            </w:r>
          </w:p>
        </w:tc>
        <w:tc>
          <w:tcPr>
            <w:tcW w:w="1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March 2021</w:t>
            </w:r>
          </w:p>
        </w:tc>
      </w:tr>
      <w:tr>
        <w:trPr>
          <w:trHeight w:val="135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27" w:hRule="atLeast"/>
        </w:trPr>
        <w:tc>
          <w:tcPr>
            <w:tcW w:w="45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Cabutan Utama</w:t>
            </w:r>
          </w:p>
        </w:tc>
        <w:tc>
          <w:tcPr>
            <w:tcW w:w="26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Trebuchet MS" w:cs="Trebuchet MS" w:ascii="Trebuchet MS" w:hAnsi="Trebuchet MS"/>
              </w:rPr>
              <w:t>1 Apr 2020 – 31 Mar 2021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8</w:t>
            </w:r>
          </w:p>
        </w:tc>
        <w:tc>
          <w:tcPr>
            <w:tcW w:w="1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rebuchet MS" w:hAnsi="Trebuchet MS" w:eastAsia="Trebuchet MS" w:cs="Trebuchet MS"/>
              </w:rPr>
            </w:pPr>
            <w:r>
              <w:rPr>
                <w:rFonts w:eastAsia="Trebuchet MS" w:cs="Trebuchet MS" w:ascii="Trebuchet MS" w:hAnsi="Trebuchet MS"/>
              </w:rPr>
              <w:t>April 2021</w:t>
            </w:r>
          </w:p>
        </w:tc>
      </w:tr>
      <w:tr>
        <w:trPr>
          <w:trHeight w:val="138" w:hRule="atLeast"/>
        </w:trPr>
        <w:tc>
          <w:tcPr>
            <w:tcW w:w="45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39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Trebuchet MS" w:hAnsi="Trebuchet MS" w:eastAsia="Trebuchet MS" w:cs="Trebuchet MS"/>
          <w:i/>
          <w:i/>
        </w:rPr>
      </w:pPr>
      <w:r>
        <w:rPr>
          <w:rFonts w:eastAsia="Trebuchet MS" w:cs="Trebuchet MS" w:ascii="Trebuchet MS" w:hAnsi="Trebuchet MS"/>
          <w:i/>
        </w:rPr>
        <w:t>KFH Akaun Libshara-i dilindungi oleh PIDM setakat RM250,000 bagi setiap pendeposit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-17145</wp:posOffset>
            </wp:positionH>
            <wp:positionV relativeFrom="paragraph">
              <wp:posOffset>2960370</wp:posOffset>
            </wp:positionV>
            <wp:extent cx="5981065" cy="635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Copyright © Kuwait Finance House (Malaysia) Berhad (200401033666). All Rights Reserved.</w:t>
      </w:r>
    </w:p>
    <w:sectPr>
      <w:type w:val="nextPage"/>
      <w:pgSz w:w="12240" w:h="15840"/>
      <w:pgMar w:left="1440" w:right="1440" w:gutter="0" w:header="0" w:top="1440" w:footer="0" w:bottom="41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rebuchet MS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