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media/image2.png" ContentType="image/pn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clear" w:pos="720"/>
          <w:tab w:val="left" w:pos="8080" w:leader="none"/>
        </w:tabs>
        <w:spacing w:lineRule="atLeast" w:line="0"/>
        <w:rPr/>
      </w:pPr>
      <w:bookmarkStart w:id="0" w:name="page1"/>
      <w:bookmarkEnd w:id="0"/>
      <w:r>
        <w:rPr>
          <w:rFonts w:eastAsia="Arial" w:cs="Arial" w:ascii="Arial" w:hAnsi="Arial"/>
          <w:sz w:val="22"/>
        </w:rPr>
        <w:t>Lease Termination</w:t>
      </w:r>
      <w:r>
        <w:rPr>
          <w:rFonts w:eastAsia="Times New Roman" w:cs="Times New Roman" w:ascii="Times New Roman" w:hAnsi="Times New Roman"/>
        </w:rPr>
        <w:tab/>
      </w:r>
      <w:r>
        <w:rPr>
          <w:rFonts w:eastAsia="Arial" w:cs="Arial" w:ascii="Arial" w:hAnsi="Arial"/>
          <w:sz w:val="22"/>
        </w:rPr>
        <w:t>August 2015</w:t>
      </w:r>
    </w:p>
    <w:p>
      <w:pPr>
        <w:pStyle w:val="Normal"/>
        <w:spacing w:lineRule="exact" w:line="18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Arial" w:hAnsi="Arial" w:eastAsia="Arial" w:cs="Arial"/>
          <w:b/>
          <w:sz w:val="36"/>
        </w:rPr>
      </w:pPr>
      <w:r>
        <w:rPr>
          <w:rFonts w:eastAsia="Arial" w:cs="Arial" w:ascii="Arial" w:hAnsi="Arial"/>
          <w:b/>
          <w:sz w:val="36"/>
        </w:rPr>
        <w:t>Farm Lease Termination</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2">
            <wp:simplePos x="0" y="0"/>
            <wp:positionH relativeFrom="column">
              <wp:posOffset>0</wp:posOffset>
            </wp:positionH>
            <wp:positionV relativeFrom="paragraph">
              <wp:posOffset>190500</wp:posOffset>
            </wp:positionV>
            <wp:extent cx="5942330" cy="557530"/>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3" t="-32" r="-3" b="-32"/>
                    <a:stretch>
                      <a:fillRect/>
                    </a:stretch>
                  </pic:blipFill>
                  <pic:spPr bwMode="auto">
                    <a:xfrm>
                      <a:off x="0" y="0"/>
                      <a:ext cx="5942330" cy="557530"/>
                    </a:xfrm>
                    <a:prstGeom prst="rect">
                      <a:avLst/>
                    </a:prstGeom>
                  </pic:spPr>
                </pic:pic>
              </a:graphicData>
            </a:graphic>
          </wp:anchor>
        </w:drawing>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92"/>
        <w:ind w:end="220"/>
        <w:rPr/>
      </w:pPr>
      <w:r>
        <w:rPr>
          <w:rFonts w:eastAsia="Arial" w:cs="Arial" w:ascii="Arial" w:hAnsi="Arial"/>
          <w:b/>
          <w:sz w:val="18"/>
        </w:rPr>
        <w:t>Author's note</w:t>
      </w:r>
      <w:r>
        <w:rPr>
          <w:rFonts w:eastAsia="Arial" w:cs="Arial" w:ascii="Arial" w:hAnsi="Arial"/>
          <w:sz w:val="18"/>
        </w:rPr>
        <w:t xml:space="preserve">: </w:t>
      </w:r>
      <w:r>
        <w:rPr>
          <w:rFonts w:eastAsia="Arial" w:cs="Arial" w:ascii="Arial" w:hAnsi="Arial"/>
          <w:i/>
          <w:sz w:val="18"/>
        </w:rPr>
        <w:t>The Need for Personal Legal Advice</w:t>
      </w:r>
      <w:r>
        <w:rPr>
          <w:rFonts w:eastAsia="Arial" w:cs="Arial" w:ascii="Arial" w:hAnsi="Arial"/>
          <w:sz w:val="18"/>
        </w:rPr>
        <w:t xml:space="preserve">. Farm leases and real estate transactions require a consideration of law and facts unique to each case. The inform ation provided in this newsletter is for educational purposes only: It is </w:t>
      </w:r>
      <w:r>
        <w:rPr>
          <w:rFonts w:eastAsia="Arial" w:cs="Arial" w:ascii="Arial" w:hAnsi="Arial"/>
          <w:b/>
          <w:sz w:val="18"/>
        </w:rPr>
        <w:t>not</w:t>
      </w:r>
      <w:r>
        <w:rPr>
          <w:rFonts w:eastAsia="Arial" w:cs="Arial" w:ascii="Arial" w:hAnsi="Arial"/>
          <w:sz w:val="18"/>
        </w:rPr>
        <w:t xml:space="preserve"> a substitute for competent legal advice.</w:t>
      </w:r>
    </w:p>
    <w:p>
      <w:pPr>
        <w:pStyle w:val="Normal"/>
        <w:spacing w:lineRule="exact" w:line="25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8"/>
        <w:ind w:firstLine="720" w:end="20"/>
        <w:rPr>
          <w:rFonts w:ascii="Arial" w:hAnsi="Arial" w:eastAsia="Arial" w:cs="Arial"/>
          <w:sz w:val="18"/>
        </w:rPr>
      </w:pPr>
      <w:r>
        <w:rPr>
          <w:rFonts w:eastAsia="Arial" w:cs="Arial" w:ascii="Arial" w:hAnsi="Arial"/>
          <w:sz w:val="18"/>
        </w:rPr>
        <w:t>Many farm leases, especially those between fam ily mem bers, are not written but are verbal "hand-shake" agreem ents. Because nothing is in writing, the parties may have different recollections of their agreem ent, m aking lease disputes more difficult to resolve. The most com m on legal issue associated with verbal farm leases is how a lease m ay legally be term inated. For unwritten leases, six months advance notice m ust be given to legally term inate the lease. In contrast, the term ination of a written lease is deter-m ined by the term s of the written lease. If nothing is specified, a written lease term inates autom atically on the last day of the lease with no autom atic renewal.</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8"/>
        <w:ind w:firstLine="720" w:end="60"/>
        <w:rPr/>
      </w:pPr>
      <w:r>
        <w:rPr>
          <w:rFonts w:eastAsia="Arial" w:cs="Arial" w:ascii="Arial" w:hAnsi="Arial"/>
          <w:sz w:val="18"/>
        </w:rPr>
        <w:t>Rising crop prices lead m any landowners to seek higher cash rents; falling crop prices lead tenants to seek lower cash rents. Many Nebraska leases are unwritten, which means that notice of term ination must be given at least six months in advance, usually by Septem ber 1. If–during rising crop prices--the landowner cannot term inate the lease, the landowner cannot require the tenant to accept a higher rent in order to avoid im m ediate lease term ination. However, prudent tenants would renegotiate the lease with the landowner in order to keep the lease longer. If a tenant refuses to renegotiate the rent, the tenant could end up ultim ately losing the lease. The opposite dynamic operates during periods of falling crop prices. If the tenant does not term inate the lease by Septem ber 1, the tenant is bound to last year’s cash rental rate (which may be more than the tenant wants to pay).</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2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3"/>
        <w:ind w:firstLine="720" w:end="20"/>
        <w:rPr/>
      </w:pPr>
      <w:r>
        <w:rPr>
          <w:rFonts w:eastAsia="Arial" w:cs="Arial" w:ascii="Arial" w:hAnsi="Arial"/>
          <w:b/>
          <w:sz w:val="18"/>
        </w:rPr>
        <w:t>Verbal year-to-year leases</w:t>
      </w:r>
      <w:r>
        <w:rPr>
          <w:rFonts w:eastAsia="Arial" w:cs="Arial" w:ascii="Arial" w:hAnsi="Arial"/>
          <w:sz w:val="18"/>
        </w:rPr>
        <w:t>. Verbal (i.e. unwritten) leases are legally presumed to be year-to-year leases. A year-to-year lease has no fixed tim e period and is autom atically renewed for another year until proper notice has been received by the tenant from the landowner (or vice versa) that the lease is term ina-ted. Many farm leases in Nebraska are unwritten year-to-year leases, and autom atically renew for another year unless term ination notice has been received by Septem ber 1.</w:t>
      </w:r>
    </w:p>
    <w:p>
      <w:pPr>
        <w:pStyle w:val="Normal"/>
        <w:spacing w:lineRule="exact" w:line="19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8"/>
        <w:ind w:firstLine="720" w:end="60"/>
        <w:rPr/>
      </w:pPr>
      <w:r>
        <w:rPr>
          <w:rFonts w:eastAsia="Arial" w:cs="Arial" w:ascii="Arial" w:hAnsi="Arial"/>
          <w:i/>
          <w:sz w:val="18"/>
        </w:rPr>
        <w:t>Verbal year-to-year lease termination</w:t>
      </w:r>
      <w:r>
        <w:rPr>
          <w:rFonts w:eastAsia="Arial" w:cs="Arial" w:ascii="Arial" w:hAnsi="Arial"/>
          <w:sz w:val="18"/>
        </w:rPr>
        <w:t xml:space="preserve">. For year-to-year leases, the Nebraska Suprem e Court has ruled that the lease year begins on March 1. </w:t>
      </w:r>
      <w:r>
        <w:rPr>
          <w:rFonts w:eastAsia="Arial" w:cs="Arial" w:ascii="Arial" w:hAnsi="Arial"/>
          <w:i/>
          <w:sz w:val="18"/>
        </w:rPr>
        <w:t>Moudry v. Parkos</w:t>
      </w:r>
      <w:r>
        <w:rPr>
          <w:rFonts w:eastAsia="Arial" w:cs="Arial" w:ascii="Arial" w:hAnsi="Arial"/>
          <w:sz w:val="18"/>
        </w:rPr>
        <w:t xml:space="preserve">, 217 Neb. 521 (1984). Notice to a tenant to term inate the lease m ust be given </w:t>
      </w:r>
      <w:r>
        <w:rPr>
          <w:rFonts w:eastAsia="Arial" w:cs="Arial" w:ascii="Arial" w:hAnsi="Arial"/>
          <w:i/>
          <w:sz w:val="18"/>
        </w:rPr>
        <w:t>six months in advance</w:t>
      </w:r>
      <w:r>
        <w:rPr>
          <w:rFonts w:eastAsia="Arial" w:cs="Arial" w:ascii="Arial" w:hAnsi="Arial"/>
          <w:sz w:val="18"/>
        </w:rPr>
        <w:t xml:space="preserve"> of the end of the lease, or no later than the pre-ceding Septem ber 1. For example, term ination notice received by Septem ber 1, 2015 would term inate the lease at the end of the current crop year–on February 29, 2016. The new tenant (or landowner) could take possession free of the lease March 1, 2016. However, term ination notice received after Septem ber 1, 2015 would not term inate the lease at the end of the current crop year, but would term inate the lease at the end of the following crop year (beginning on March 1, 2017 and ending February 28, 2018).</w:t>
      </w:r>
    </w:p>
    <w:p>
      <w:pPr>
        <w:pStyle w:val="Normal"/>
        <w:spacing w:lineRule="exact" w:line="19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1"/>
        <w:ind w:firstLine="720" w:end="120"/>
        <w:rPr/>
      </w:pPr>
      <w:r>
        <w:rPr>
          <w:rFonts w:eastAsia="Arial" w:cs="Arial" w:ascii="Arial" w:hAnsi="Arial"/>
          <w:sz w:val="18"/>
        </w:rPr>
        <w:t>The Septem ber 1 lease term ination deadline has im portant practical im plications. The three com m on verbal lease questions I receive are (1) the landowner has sold the land without first properly term inating the verbal lease; (2) the landowner wants to raise the rent for the next crop year but doesn’t begin rent negotiations with the tenant until after Septem ber 1; and (3) the tenant wants a lower cash rent for the upcom ing crop year but Septem ber 1 has passed.</w:t>
      </w:r>
    </w:p>
    <w:p>
      <w:pPr>
        <w:pStyle w:val="Normal"/>
        <w:spacing w:lineRule="exact" w:line="19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1"/>
        <w:ind w:firstLine="720" w:end="160"/>
        <w:rPr/>
      </w:pPr>
      <w:r>
        <w:rPr>
          <w:rFonts w:eastAsia="Arial" w:cs="Arial" w:ascii="Arial" w:hAnsi="Arial"/>
          <w:sz w:val="18"/>
        </w:rPr>
        <w:t>In the first situation–the land was sold without first term inating an unwritten lease--the landowner has sold the land subject to the lease (probably unintentionally–the landowner should have worked with his/her attorney to avoid this) and the tenant is still entitled to continue the lease for the next crop year. In this situation the form er landowner (or new landowner or some combination thereof) may have to buy the tenant out if the new owner wants to farm the land im m ediately.</w:t>
      </w:r>
    </w:p>
    <w:p>
      <w:pPr>
        <w:pStyle w:val="Normal"/>
        <w:spacing w:lineRule="exact" w:line="191"/>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1139" w:footer="0" w:bottom="615"/>
          <w:pgNumType w:fmt="decimal"/>
          <w:formProt w:val="false"/>
          <w:textDirection w:val="lrTb"/>
          <w:docGrid w:type="default" w:linePitch="360" w:charSpace="0"/>
        </w:sectPr>
        <w:pStyle w:val="Normal"/>
        <w:spacing w:lineRule="auto" w:line="276"/>
        <w:ind w:firstLine="720" w:end="160"/>
        <w:rPr/>
      </w:pPr>
      <w:r>
        <w:rPr>
          <w:rFonts w:eastAsia="Arial" w:cs="Arial" w:ascii="Arial" w:hAnsi="Arial"/>
          <w:sz w:val="18"/>
        </w:rPr>
        <w:t>In the second case–landlord wants a higher cash rent for the upcom ing crop year--the tenant is under no legal obligation to renegotiate the cash rent after Septem ber 1 unless the tenant voluntarily agrees to do so. The landowner cannot force the tenant to pay a higher cash rent, and the tenant has the land for the next crop year (because it is too late for the landowner to term inate the lease if the owner</w:t>
      </w:r>
    </w:p>
    <w:p>
      <w:pPr>
        <w:pStyle w:val="Normal"/>
        <w:tabs>
          <w:tab w:val="clear" w:pos="720"/>
          <w:tab w:val="left" w:pos="8080" w:leader="none"/>
        </w:tabs>
        <w:spacing w:lineRule="atLeast" w:line="0"/>
        <w:rPr/>
      </w:pPr>
      <w:bookmarkStart w:id="1" w:name="page2"/>
      <w:bookmarkEnd w:id="1"/>
      <w:r>
        <w:rPr>
          <w:rFonts w:eastAsia="Arial" w:cs="Arial" w:ascii="Arial" w:hAnsi="Arial"/>
          <w:sz w:val="22"/>
        </w:rPr>
        <w:t>Lease Termination</w:t>
      </w:r>
      <w:r>
        <w:rPr>
          <w:rFonts w:eastAsia="Times New Roman" w:cs="Times New Roman" w:ascii="Times New Roman" w:hAnsi="Times New Roman"/>
        </w:rPr>
        <w:tab/>
      </w:r>
      <w:r>
        <w:rPr>
          <w:rFonts w:eastAsia="Arial" w:cs="Arial" w:ascii="Arial" w:hAnsi="Arial"/>
          <w:sz w:val="22"/>
        </w:rPr>
        <w:t>August 2015</w:t>
      </w:r>
    </w:p>
    <w:p>
      <w:pPr>
        <w:pStyle w:val="Normal"/>
        <w:spacing w:lineRule="exact" w:line="21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300"/>
        <w:ind w:end="40"/>
        <w:rPr/>
      </w:pPr>
      <w:r>
        <w:rPr>
          <w:rFonts w:eastAsia="Arial" w:cs="Arial" w:ascii="Arial" w:hAnsi="Arial"/>
          <w:sz w:val="18"/>
        </w:rPr>
        <w:t>doesn’t get the cash rent the owner wants). If the tenant wants to farm the land beyond the upcoming crop year, however, the tenant should negotiate with the landowner on the rent.</w:t>
      </w:r>
    </w:p>
    <w:p>
      <w:pPr>
        <w:pStyle w:val="Normal"/>
        <w:spacing w:lineRule="exact" w:line="167"/>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268"/>
        <w:ind w:firstLine="720" w:end="20"/>
        <w:rPr/>
      </w:pPr>
      <w:r>
        <w:rPr>
          <w:rFonts w:eastAsia="Arial" w:cs="Arial" w:ascii="Arial" w:hAnsi="Arial"/>
          <w:sz w:val="18"/>
        </w:rPr>
        <w:t>In the third case–tenant wants lower cash rent for upcom ing crop year–tenant is locked into last year’s cash rent unless the tenant term inates the lease before Septem ber 1. Landlord and tenant can negotiate reduced cash rent after Septem ber 1 but if they cannot reach agreement, the previous unwritten agreement carries forward to the next crop year. This is a com plex issue: tenants don’t want to lose rented land but also can’t afford to lose m oney on the lease (at least not indefinitely). Landlords probably have rising property taxes that haven’t been reduced yet by falling com m odity prices. Landlord may also want to hang onto a good tenant. So there are many often com peting factors to consider, and the outcom e will likely vary with each case.</w:t>
      </w:r>
    </w:p>
    <w:p>
      <w:pPr>
        <w:pStyle w:val="Normal"/>
        <w:spacing w:lineRule="exact" w:line="20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22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00"/>
        <w:ind w:firstLine="720" w:end="60"/>
        <w:rPr>
          <w:rFonts w:ascii="Arial" w:hAnsi="Arial" w:eastAsia="Arial" w:cs="Arial"/>
          <w:sz w:val="18"/>
        </w:rPr>
      </w:pPr>
      <w:r>
        <w:rPr>
          <w:rFonts w:eastAsia="Arial" w:cs="Arial" w:ascii="Arial" w:hAnsi="Arial"/>
          <w:sz w:val="18"/>
        </w:rPr>
        <w:t>To avoid these Septem ber 1 deadline issues, landowners can use a properly drafted written lease (see your attorney). Helpful educational inform ation is available at www.aglease101.org</w:t>
      </w:r>
    </w:p>
    <w:p>
      <w:pPr>
        <w:pStyle w:val="Normal"/>
        <w:spacing w:lineRule="exact" w:line="172"/>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276"/>
        <w:ind w:firstLine="720" w:end="80"/>
        <w:rPr/>
      </w:pPr>
      <w:r>
        <w:rPr>
          <w:rFonts w:eastAsia="Arial" w:cs="Arial" w:ascii="Arial" w:hAnsi="Arial"/>
          <w:b/>
          <w:sz w:val="18"/>
        </w:rPr>
        <w:t>Oral Pasture Lease Termination</w:t>
      </w:r>
      <w:r>
        <w:rPr>
          <w:rFonts w:eastAsia="Arial" w:cs="Arial" w:ascii="Arial" w:hAnsi="Arial"/>
          <w:sz w:val="18"/>
        </w:rPr>
        <w:t>. The six-m onth notice of term ination required for unwritten cropland leases is not required for unwritten pasture leases where the pasture lease is only for the norm al pasture season, May 1 to October 1. Barnes v Davitt, 160 Neb 595 (1955). If the pasture were leased a year at a tim e under an unwritten lease, however, the tenant would likely be entitled to six-m onths notice of term ination.</w:t>
      </w:r>
    </w:p>
    <w:p>
      <w:pPr>
        <w:pStyle w:val="Normal"/>
        <w:spacing w:lineRule="exact" w:line="20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22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8"/>
        <w:ind w:firstLine="720" w:end="20"/>
        <w:rPr/>
      </w:pPr>
      <w:r>
        <w:rPr>
          <w:rFonts w:eastAsia="Arial" w:cs="Arial" w:ascii="Arial" w:hAnsi="Arial"/>
          <w:b/>
          <w:sz w:val="18"/>
        </w:rPr>
        <w:t>Written leases</w:t>
      </w:r>
      <w:r>
        <w:rPr>
          <w:rFonts w:eastAsia="Arial" w:cs="Arial" w:ascii="Arial" w:hAnsi="Arial"/>
          <w:sz w:val="18"/>
        </w:rPr>
        <w:t>. W ritten leases are in effect only for the period specified in the lease itself, which could be one year, five years, etc. For written leases, no notice is required from the owner to the tenant that the lease will not be renewed unless the lease specifically states that notice of term ination is required. Unless it contains a renewal clause, the lease autom atically term inates at the end of the lease period. The tenant generally has no right to have a written lease renewed unless the lease contains a renewal clause. For exam ple, if a written lease stated nothing at all regarding renewal, the lease would autom atically term i-nate at the end of the lease period and would not be renewed. A written lease could, however, state that the lease was autom atically renewed unless either party notified the other (usually by a certain date) that the lease would not be renewed.</w:t>
      </w:r>
    </w:p>
    <w:p>
      <w:pPr>
        <w:pStyle w:val="Normal"/>
        <w:spacing w:lineRule="exact" w:line="20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23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1"/>
        <w:ind w:firstLine="720" w:end="100"/>
        <w:rPr/>
      </w:pPr>
      <w:r>
        <w:rPr>
          <w:rFonts w:eastAsia="Arial" w:cs="Arial" w:ascii="Arial" w:hAnsi="Arial"/>
          <w:b/>
          <w:sz w:val="18"/>
        </w:rPr>
        <w:t>Termination notice.</w:t>
      </w:r>
      <w:r>
        <w:rPr>
          <w:rFonts w:eastAsia="Arial" w:cs="Arial" w:ascii="Arial" w:hAnsi="Arial"/>
          <w:sz w:val="18"/>
        </w:rPr>
        <w:t xml:space="preserve"> The form al notice to a tenant (or landowner) that a lease is term inated should be written and possibly sent registered mail (consult your attorney). A copy of the written notice should also be kept. A verbal term ination notice m ight be adequate, but could be difficult to prove in court if litigation were necessary to enforce the lease term ination. The six month prior notice deadline for verbal leases applies to the date the notice is received by the tenant, not the date the notice is sent by the landowner.</w:t>
      </w:r>
    </w:p>
    <w:p>
      <w:pPr>
        <w:pStyle w:val="Normal"/>
        <w:spacing w:lineRule="exact" w:line="20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22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1"/>
        <w:ind w:firstLine="720" w:end="40"/>
        <w:rPr/>
      </w:pPr>
      <w:r>
        <w:rPr>
          <w:rFonts w:eastAsia="Arial" w:cs="Arial" w:ascii="Arial" w:hAnsi="Arial"/>
          <w:b/>
          <w:sz w:val="18"/>
        </w:rPr>
        <w:t>Voluntary modification of legal rules</w:t>
      </w:r>
      <w:r>
        <w:rPr>
          <w:rFonts w:eastAsia="Arial" w:cs="Arial" w:ascii="Arial" w:hAnsi="Arial"/>
          <w:sz w:val="18"/>
        </w:rPr>
        <w:t>. All the legal rules about lease term ination discussed above may be m odified through negotiation and voluntary agreement of the parties. For example, a land-owner would like to renegotiate the cash rent after harvest based on rising crop prices. Even though Sep-tem ber 1 has passed, the savvy tenant would negotiate with the landowner in order to keep the lease over the long term . If the tenant relies on the short-term legal advantage (the six month term ination notice re-quirem ent) to keep the lease at the lower cash rent, the tenant could end up losing the lease after the next crop year.</w:t>
      </w:r>
    </w:p>
    <w:p>
      <w:pPr>
        <w:pStyle w:val="Normal"/>
        <w:spacing w:lineRule="exact" w:line="20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22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3"/>
        <w:ind w:firstLine="720" w:end="140"/>
        <w:rPr/>
      </w:pPr>
      <w:r>
        <w:rPr>
          <w:rFonts w:eastAsia="Arial" w:cs="Arial" w:ascii="Arial" w:hAnsi="Arial"/>
          <w:i/>
          <w:sz w:val="18"/>
        </w:rPr>
        <w:t>Conclusion</w:t>
      </w:r>
      <w:r>
        <w:rPr>
          <w:rFonts w:eastAsia="Arial" w:cs="Arial" w:ascii="Arial" w:hAnsi="Arial"/>
          <w:sz w:val="18"/>
        </w:rPr>
        <w:t>. A written lease generally is preferable to a verbal lease because it provides a written record of the lease provisions. However, written leases for farm land under Nebraska law are not required to contain advance notice of term ination, as is required in Iowa. Because a verbal lease does require six m onths advance notice of lease term ination, it may provide more legal protection for the tenant than a written lease, at least for one additional crop year.</w:t>
      </w:r>
    </w:p>
    <w:p>
      <w:pPr>
        <w:pStyle w:val="Normal"/>
        <w:spacing w:lineRule="exact" w:line="189"/>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300"/>
        <w:ind w:firstLine="720" w:end="60"/>
        <w:rPr/>
      </w:pPr>
      <w:r>
        <w:rPr>
          <w:rFonts w:eastAsia="Arial" w:cs="Arial" w:ascii="Arial" w:hAnsi="Arial"/>
          <w:sz w:val="18"/>
        </w:rPr>
        <w:t>If you have legal questions regarding a farm lease, contact an attorney. Again–helpful educational inform ation is available at www.aglease101.org</w:t>
      </w:r>
    </w:p>
    <w:p>
      <w:pPr>
        <w:pStyle w:val="Normal"/>
        <w:spacing w:lineRule="exact" w:line="167"/>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end="20"/>
        <w:jc w:val="center"/>
        <w:rPr>
          <w:rFonts w:ascii="Arial" w:hAnsi="Arial" w:eastAsia="Arial" w:cs="Arial"/>
          <w:sz w:val="18"/>
        </w:rPr>
      </w:pPr>
      <w:r>
        <w:rPr>
          <w:rFonts w:eastAsia="Arial" w:cs="Arial" w:ascii="Arial" w:hAnsi="Arial"/>
          <w:sz w:val="18"/>
        </w:rPr>
        <w:t>J. David Aiken, W ater &amp; Agricultural Law Specialist</w:t>
      </w:r>
    </w:p>
    <w:p>
      <w:pPr>
        <w:pStyle w:val="Normal"/>
        <w:spacing w:lineRule="exact" w:line="31"/>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end="60"/>
        <w:jc w:val="center"/>
        <w:rPr>
          <w:rFonts w:ascii="Arial" w:hAnsi="Arial" w:eastAsia="Arial" w:cs="Arial"/>
          <w:color w:val="0000FF"/>
          <w:sz w:val="18"/>
        </w:rPr>
      </w:pPr>
      <w:r>
        <w:rPr>
          <w:rFonts w:eastAsia="Arial" w:cs="Arial" w:ascii="Arial" w:hAnsi="Arial"/>
          <w:sz w:val="18"/>
        </w:rPr>
        <w:t>402-472-1848;</w:t>
      </w:r>
      <w:r>
        <w:rPr>
          <w:rFonts w:eastAsia="Arial" w:cs="Arial" w:ascii="Arial" w:hAnsi="Arial"/>
          <w:color w:val="0000FF"/>
          <w:sz w:val="18"/>
        </w:rPr>
        <w:t xml:space="preserve"> </w:t>
      </w:r>
      <w:hyperlink r:id="rId3">
        <w:r>
          <w:rPr>
            <w:rStyle w:val="Hyperlink"/>
            <w:rFonts w:eastAsia="Arial" w:cs="Arial" w:ascii="Arial" w:hAnsi="Arial"/>
            <w:color w:val="0000FF"/>
            <w:sz w:val="18"/>
          </w:rPr>
          <w:t>daiken@unl.edu</w:t>
        </w:r>
      </w:hyperlink>
    </w:p>
    <w:p>
      <w:pPr>
        <w:pStyle w:val="Normal"/>
        <w:spacing w:lineRule="exact" w:line="20"/>
        <w:rPr>
          <w:rFonts w:ascii="Times New Roman" w:hAnsi="Times New Roman" w:eastAsia="Times New Roman" w:cs="Times New Roman"/>
          <w:color w:val="0000FF"/>
          <w:sz w:val="18"/>
        </w:rPr>
      </w:pPr>
      <w:r>
        <w:rPr>
          <w:rFonts w:eastAsia="Times New Roman" w:cs="Times New Roman" w:ascii="Times New Roman" w:hAnsi="Times New Roman"/>
          <w:color w:val="0000FF"/>
          <w:sz w:val="18"/>
        </w:rPr>
        <w:drawing>
          <wp:anchor behindDoc="1" distT="0" distB="0" distL="114935" distR="114935" simplePos="0" locked="0" layoutInCell="1" allowOverlap="1" relativeHeight="3">
            <wp:simplePos x="0" y="0"/>
            <wp:positionH relativeFrom="column">
              <wp:posOffset>2926080</wp:posOffset>
            </wp:positionH>
            <wp:positionV relativeFrom="paragraph">
              <wp:posOffset>-2540</wp:posOffset>
            </wp:positionV>
            <wp:extent cx="914400" cy="6985"/>
            <wp:effectExtent l="0" t="0" r="0" b="0"/>
            <wp:wrapNone/>
            <wp:docPr id="2"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title=""/>
                    <pic:cNvPicPr>
                      <a:picLocks noChangeAspect="1" noChangeArrowheads="1"/>
                    </pic:cNvPicPr>
                  </pic:nvPicPr>
                  <pic:blipFill>
                    <a:blip r:embed="rId4"/>
                    <a:srcRect l="-20" t="-3846" r="-20" b="-3846"/>
                    <a:stretch>
                      <a:fillRect/>
                    </a:stretch>
                  </pic:blipFill>
                  <pic:spPr bwMode="auto">
                    <a:xfrm>
                      <a:off x="0" y="0"/>
                      <a:ext cx="914400" cy="6985"/>
                    </a:xfrm>
                    <a:prstGeom prst="rect">
                      <a:avLst/>
                    </a:prstGeom>
                  </pic:spPr>
                </pic:pic>
              </a:graphicData>
            </a:graphic>
          </wp:anchor>
        </w:drawing>
      </w:r>
    </w:p>
    <w:sectPr>
      <w:type w:val="nextPage"/>
      <w:pgSz w:w="12240" w:h="15840"/>
      <w:pgMar w:left="1440" w:right="1440" w:gutter="0" w:header="0" w:top="1139" w:footer="0" w:bottom="64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character" w:styleId="Hyperlink">
    <w:name w:val="Hyperlink"/>
    <w:rPr>
      <w:color w:val="000080"/>
      <w:u w:val="single"/>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mailto:daiken@unl.edu" TargetMode="External"/><Relationship Id="rId4" Type="http://schemas.openxmlformats.org/officeDocument/2006/relationships/image" Target="media/image2.png"/><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