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end="60"/>
        <w:jc w:val="center"/>
        <w:rPr>
          <w:rFonts w:ascii="Arial Narrow" w:hAnsi="Arial Narrow" w:eastAsia="Arial Narrow" w:cs="Arial Narrow"/>
          <w:sz w:val="24"/>
        </w:rPr>
      </w:pPr>
      <w:bookmarkStart w:id="0" w:name="page1"/>
      <w:bookmarkEnd w:id="0"/>
      <w:r>
        <w:rPr>
          <w:rFonts w:eastAsia="Arial Narrow" w:cs="Arial Narrow" w:ascii="Arial Narrow" w:hAnsi="Arial Narrow"/>
          <w:sz w:val="24"/>
        </w:rPr>
        <w:t>LOS ANGELES UNIFIED SCHOOL DISTRICT</w:t>
      </w:r>
    </w:p>
    <w:p>
      <w:pPr>
        <w:pStyle w:val="Normal"/>
        <w:spacing w:lineRule="exact" w:line="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60"/>
        <w:jc w:val="center"/>
        <w:rPr>
          <w:rFonts w:ascii="Arial Narrow" w:hAnsi="Arial Narrow" w:eastAsia="Arial Narrow" w:cs="Arial Narrow"/>
          <w:sz w:val="24"/>
        </w:rPr>
      </w:pPr>
      <w:r>
        <w:rPr>
          <w:rFonts w:eastAsia="Arial Narrow" w:cs="Arial Narrow" w:ascii="Arial Narrow" w:hAnsi="Arial Narrow"/>
          <w:sz w:val="24"/>
        </w:rPr>
        <w:t>Division of Special Education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7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 Narrow" w:hAnsi="Arial Narrow" w:eastAsia="Arial Narrow" w:cs="Arial Narrow"/>
          <w:b/>
          <w:sz w:val="22"/>
        </w:rPr>
      </w:pPr>
      <w:r>
        <w:rPr>
          <w:rFonts w:eastAsia="Arial Narrow" w:cs="Arial Narrow" w:ascii="Arial Narrow" w:hAnsi="Arial Narrow"/>
          <w:b/>
          <w:sz w:val="22"/>
        </w:rPr>
        <w:t>LEARNING CENTER/BEHAVIOR OBSERVATION CHECKLIST-Elementary</w:t>
      </w:r>
    </w:p>
    <w:p>
      <w:pPr>
        <w:pStyle w:val="Normal"/>
        <w:spacing w:lineRule="exact" w:line="19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120" w:end="0"/>
        <w:rPr>
          <w:rFonts w:ascii="Arial Narrow" w:hAnsi="Arial Narrow" w:eastAsia="Arial Narrow" w:cs="Arial Narrow"/>
          <w:sz w:val="22"/>
        </w:rPr>
      </w:pPr>
      <w:r>
        <w:rPr>
          <w:rFonts w:eastAsia="Arial Narrow" w:cs="Arial Narrow" w:ascii="Arial Narrow" w:hAnsi="Arial Narrow"/>
          <w:sz w:val="22"/>
        </w:rPr>
        <w:t>Check the left hand side for evidence of the items and the right hand columns for implementation of the items.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0</wp:posOffset>
                </wp:positionH>
                <wp:positionV relativeFrom="paragraph">
                  <wp:posOffset>674370</wp:posOffset>
                </wp:positionV>
                <wp:extent cx="4785360" cy="0"/>
                <wp:effectExtent l="0" t="3175" r="0" b="3175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54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53.1pt" to="376.75pt,53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4302125</wp:posOffset>
                </wp:positionH>
                <wp:positionV relativeFrom="paragraph">
                  <wp:posOffset>671195</wp:posOffset>
                </wp:positionV>
                <wp:extent cx="0" cy="246380"/>
                <wp:effectExtent l="3175" t="0" r="3175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46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8.75pt,52.85pt" to="338.75pt,72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4451985</wp:posOffset>
                </wp:positionH>
                <wp:positionV relativeFrom="paragraph">
                  <wp:posOffset>671195</wp:posOffset>
                </wp:positionV>
                <wp:extent cx="0" cy="246380"/>
                <wp:effectExtent l="3175" t="0" r="3175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46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0.55pt,52.85pt" to="350.55pt,72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4620260</wp:posOffset>
                </wp:positionH>
                <wp:positionV relativeFrom="paragraph">
                  <wp:posOffset>671195</wp:posOffset>
                </wp:positionV>
                <wp:extent cx="0" cy="246380"/>
                <wp:effectExtent l="3175" t="0" r="3175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46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3.8pt,52.85pt" to="363.8pt,72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4770120</wp:posOffset>
                </wp:positionH>
                <wp:positionV relativeFrom="paragraph">
                  <wp:posOffset>671195</wp:posOffset>
                </wp:positionV>
                <wp:extent cx="0" cy="246380"/>
                <wp:effectExtent l="3175" t="0" r="3175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46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5.6pt,52.85pt" to="375.6pt,72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0</wp:posOffset>
                </wp:positionH>
                <wp:positionV relativeFrom="paragraph">
                  <wp:posOffset>914400</wp:posOffset>
                </wp:positionV>
                <wp:extent cx="4785360" cy="0"/>
                <wp:effectExtent l="0" t="3175" r="0" b="317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54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2pt" to="376.75pt,7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0</wp:posOffset>
                </wp:positionH>
                <wp:positionV relativeFrom="paragraph">
                  <wp:posOffset>926465</wp:posOffset>
                </wp:positionV>
                <wp:extent cx="4785360" cy="0"/>
                <wp:effectExtent l="0" t="3175" r="0" b="3175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54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2.95pt" to="376.75pt,72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0</wp:posOffset>
                </wp:positionH>
                <wp:positionV relativeFrom="paragraph">
                  <wp:posOffset>1808480</wp:posOffset>
                </wp:positionV>
                <wp:extent cx="4773295" cy="0"/>
                <wp:effectExtent l="0" t="3175" r="0" b="3175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32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42.4pt" to="375.8pt,142.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0</wp:posOffset>
                </wp:positionH>
                <wp:positionV relativeFrom="paragraph">
                  <wp:posOffset>3125470</wp:posOffset>
                </wp:positionV>
                <wp:extent cx="4773295" cy="0"/>
                <wp:effectExtent l="0" t="3175" r="0" b="317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32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246.1pt" to="375.8pt,246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4302125</wp:posOffset>
                </wp:positionH>
                <wp:positionV relativeFrom="paragraph">
                  <wp:posOffset>923290</wp:posOffset>
                </wp:positionV>
                <wp:extent cx="0" cy="4251960"/>
                <wp:effectExtent l="3175" t="0" r="3175" b="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2519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8.75pt,72.7pt" to="338.75pt,407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4451985</wp:posOffset>
                </wp:positionH>
                <wp:positionV relativeFrom="paragraph">
                  <wp:posOffset>923290</wp:posOffset>
                </wp:positionV>
                <wp:extent cx="0" cy="4251960"/>
                <wp:effectExtent l="3175" t="0" r="3175" b="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2519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0.55pt,72.7pt" to="350.55pt,407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4620260</wp:posOffset>
                </wp:positionH>
                <wp:positionV relativeFrom="paragraph">
                  <wp:posOffset>923290</wp:posOffset>
                </wp:positionV>
                <wp:extent cx="0" cy="4251960"/>
                <wp:effectExtent l="3175" t="0" r="3175" b="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2519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3.8pt,72.7pt" to="363.8pt,407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4770120</wp:posOffset>
                </wp:positionH>
                <wp:positionV relativeFrom="paragraph">
                  <wp:posOffset>923290</wp:posOffset>
                </wp:positionV>
                <wp:extent cx="0" cy="4251960"/>
                <wp:effectExtent l="3175" t="0" r="3175" b="0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2519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5.6pt,72.7pt" to="375.6pt,407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0</wp:posOffset>
                </wp:positionH>
                <wp:positionV relativeFrom="paragraph">
                  <wp:posOffset>5172710</wp:posOffset>
                </wp:positionV>
                <wp:extent cx="4785360" cy="0"/>
                <wp:effectExtent l="0" t="3175" r="0" b="3175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54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407.3pt" to="376.75pt,407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0</wp:posOffset>
                </wp:positionH>
                <wp:positionV relativeFrom="paragraph">
                  <wp:posOffset>5184775</wp:posOffset>
                </wp:positionV>
                <wp:extent cx="4785360" cy="0"/>
                <wp:effectExtent l="0" t="3175" r="0" b="3175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54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408.25pt" to="376.75pt,408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4302125</wp:posOffset>
                </wp:positionH>
                <wp:positionV relativeFrom="paragraph">
                  <wp:posOffset>5181600</wp:posOffset>
                </wp:positionV>
                <wp:extent cx="0" cy="246380"/>
                <wp:effectExtent l="3175" t="0" r="3175" b="0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46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8.75pt,408pt" to="338.75pt,427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4451985</wp:posOffset>
                </wp:positionH>
                <wp:positionV relativeFrom="paragraph">
                  <wp:posOffset>5181600</wp:posOffset>
                </wp:positionV>
                <wp:extent cx="0" cy="246380"/>
                <wp:effectExtent l="3175" t="0" r="3175" b="0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46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0.55pt,408pt" to="350.55pt,427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4620260</wp:posOffset>
                </wp:positionH>
                <wp:positionV relativeFrom="paragraph">
                  <wp:posOffset>5181600</wp:posOffset>
                </wp:positionV>
                <wp:extent cx="0" cy="246380"/>
                <wp:effectExtent l="3175" t="0" r="3175" b="0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46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3.8pt,408pt" to="363.8pt,427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4770120</wp:posOffset>
                </wp:positionH>
                <wp:positionV relativeFrom="paragraph">
                  <wp:posOffset>5181600</wp:posOffset>
                </wp:positionV>
                <wp:extent cx="0" cy="246380"/>
                <wp:effectExtent l="3175" t="0" r="3175" b="0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46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5.6pt,408pt" to="375.6pt,427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0</wp:posOffset>
                </wp:positionH>
                <wp:positionV relativeFrom="paragraph">
                  <wp:posOffset>5424805</wp:posOffset>
                </wp:positionV>
                <wp:extent cx="4785360" cy="0"/>
                <wp:effectExtent l="0" t="3175" r="0" b="3175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54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427.15pt" to="376.75pt,427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0</wp:posOffset>
                </wp:positionH>
                <wp:positionV relativeFrom="paragraph">
                  <wp:posOffset>5436870</wp:posOffset>
                </wp:positionV>
                <wp:extent cx="4785360" cy="0"/>
                <wp:effectExtent l="0" t="3175" r="0" b="3175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54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428.1pt" to="376.75pt,428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1905</wp:posOffset>
                </wp:positionH>
                <wp:positionV relativeFrom="paragraph">
                  <wp:posOffset>19050</wp:posOffset>
                </wp:positionV>
                <wp:extent cx="0" cy="7552055"/>
                <wp:effectExtent l="3175" t="0" r="3175" b="0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5520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15pt,1.5pt" to="0.15pt,596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6484620</wp:posOffset>
                </wp:positionH>
                <wp:positionV relativeFrom="paragraph">
                  <wp:posOffset>19050</wp:posOffset>
                </wp:positionV>
                <wp:extent cx="0" cy="7552055"/>
                <wp:effectExtent l="3175" t="0" r="3175" b="0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5520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0.6pt,1.5pt" to="510.6pt,596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02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520"/>
        <w:gridCol w:w="4020"/>
        <w:gridCol w:w="40"/>
        <w:gridCol w:w="2640"/>
      </w:tblGrid>
      <w:tr>
        <w:trPr>
          <w:trHeight w:val="277" w:hRule="atLeast"/>
        </w:trPr>
        <w:tc>
          <w:tcPr>
            <w:tcW w:w="352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School:</w:t>
            </w:r>
          </w:p>
        </w:tc>
        <w:tc>
          <w:tcPr>
            <w:tcW w:w="40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Date:</w:t>
            </w:r>
          </w:p>
        </w:tc>
      </w:tr>
      <w:tr>
        <w:trPr>
          <w:trHeight w:val="189" w:hRule="atLeast"/>
        </w:trPr>
        <w:tc>
          <w:tcPr>
            <w:tcW w:w="3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0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67" w:hRule="atLeast"/>
        </w:trPr>
        <w:tc>
          <w:tcPr>
            <w:tcW w:w="35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Number of Learning Centers:</w:t>
            </w:r>
          </w:p>
        </w:tc>
        <w:tc>
          <w:tcPr>
            <w:tcW w:w="4060" w:type="dxa"/>
            <w:gridSpan w:val="2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Observer:</w:t>
            </w:r>
          </w:p>
        </w:tc>
        <w:tc>
          <w:tcPr>
            <w:tcW w:w="2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35" w:hRule="atLeast"/>
        </w:trPr>
        <w:tc>
          <w:tcPr>
            <w:tcW w:w="35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0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5">
            <wp:simplePos x="0" y="0"/>
            <wp:positionH relativeFrom="column">
              <wp:posOffset>4785360</wp:posOffset>
            </wp:positionH>
            <wp:positionV relativeFrom="paragraph">
              <wp:posOffset>-5715</wp:posOffset>
            </wp:positionV>
            <wp:extent cx="1696085" cy="6350"/>
            <wp:effectExtent l="0" t="0" r="0" b="0"/>
            <wp:wrapNone/>
            <wp:docPr id="24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1" t="-3846" r="-11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8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2240" w:h="15840"/>
          <w:pgMar w:left="1040" w:right="980" w:gutter="0" w:header="0" w:top="395" w:footer="0" w:bottom="71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5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2400" w:leader="none"/>
          <w:tab w:val="left" w:pos="6080" w:leader="none"/>
        </w:tabs>
        <w:spacing w:lineRule="atLeast" w:line="0"/>
        <w:ind w:start="120" w:end="0"/>
        <w:rPr/>
      </w:pPr>
      <w:r>
        <w:rPr>
          <w:rFonts w:eastAsia="Arial Narrow" w:cs="Arial Narrow" w:ascii="Arial Narrow" w:hAnsi="Arial Narrow"/>
          <w:b/>
        </w:rPr>
        <w:t>E</w:t>
      </w:r>
      <w:r>
        <w:rPr>
          <w:rFonts w:eastAsia="Arial Narrow" w:cs="Arial Narrow" w:ascii="Arial Narrow" w:hAnsi="Arial Narrow"/>
          <w:b/>
          <w:sz w:val="15"/>
        </w:rPr>
        <w:t>LEMENTS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 Narrow" w:cs="Arial Narrow" w:ascii="Arial Narrow" w:hAnsi="Arial Narrow"/>
          <w:b/>
        </w:rPr>
        <w:t>1 = O</w:t>
      </w:r>
      <w:r>
        <w:rPr>
          <w:rFonts w:eastAsia="Arial Narrow" w:cs="Arial Narrow" w:ascii="Arial Narrow" w:hAnsi="Arial Narrow"/>
          <w:b/>
          <w:sz w:val="15"/>
        </w:rPr>
        <w:t>BSERVED IN USE</w:t>
      </w:r>
      <w:r>
        <w:rPr>
          <w:rFonts w:eastAsia="Arial Narrow" w:cs="Arial Narrow" w:ascii="Arial Narrow" w:hAnsi="Arial Narrow"/>
          <w:b/>
        </w:rPr>
        <w:t xml:space="preserve">  2 =D</w:t>
      </w:r>
      <w:r>
        <w:rPr>
          <w:rFonts w:eastAsia="Arial Narrow" w:cs="Arial Narrow" w:ascii="Arial Narrow" w:hAnsi="Arial Narrow"/>
          <w:b/>
          <w:sz w:val="15"/>
        </w:rPr>
        <w:t>ID NOT OBSERVE IN USE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 Narrow" w:cs="Arial Narrow" w:ascii="Arial Narrow" w:hAnsi="Arial Narrow"/>
          <w:b/>
          <w:sz w:val="19"/>
        </w:rPr>
        <w:t>3 = NA</w:t>
      </w:r>
    </w:p>
    <w:p>
      <w:pPr>
        <w:pStyle w:val="Normal"/>
        <w:spacing w:lineRule="exact" w:line="55"/>
        <w:rPr>
          <w:rFonts w:ascii="Times New Roman" w:hAnsi="Times New Roman" w:eastAsia="Times New Roman" w:cs="Times New Roman"/>
          <w:b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tabs>
          <w:tab w:val="clear" w:pos="720"/>
          <w:tab w:val="left" w:pos="480" w:leader="none"/>
        </w:tabs>
        <w:spacing w:lineRule="atLeast" w:line="0"/>
        <w:rPr/>
      </w:pPr>
      <w:r>
        <w:rPr>
          <w:rFonts w:eastAsia="Arial Narrow" w:cs="Arial Narrow" w:ascii="Arial Narrow" w:hAnsi="Arial Narrow"/>
          <w:b/>
        </w:rPr>
        <w:t>1  2</w:t>
        <w:tab/>
        <w:t>3</w:t>
      </w:r>
    </w:p>
    <w:p>
      <w:pPr>
        <w:pStyle w:val="Normal"/>
        <w:spacing w:lineRule="auto" w:line="259"/>
        <w:ind w:end="200"/>
        <w:jc w:val="center"/>
        <w:rPr>
          <w:rFonts w:ascii="Arial Narrow" w:hAnsi="Arial Narrow" w:eastAsia="Arial Narrow" w:cs="Arial Narrow"/>
          <w:b/>
          <w:sz w:val="16"/>
        </w:rPr>
      </w:pPr>
      <w:r>
        <w:br w:type="column"/>
      </w:r>
      <w:r>
        <w:rPr>
          <w:rFonts w:eastAsia="Arial Narrow" w:cs="Arial Narrow" w:ascii="Arial Narrow" w:hAnsi="Arial Narrow"/>
          <w:b/>
          <w:sz w:val="16"/>
        </w:rPr>
        <w:t>Commendations, Recommendations, Follow-up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drawing>
          <wp:anchor behindDoc="1" distT="0" distB="0" distL="114935" distR="114935" simplePos="0" locked="0" layoutInCell="1" allowOverlap="1" relativeHeight="26">
            <wp:simplePos x="0" y="0"/>
            <wp:positionH relativeFrom="column">
              <wp:posOffset>-103505</wp:posOffset>
            </wp:positionH>
            <wp:positionV relativeFrom="paragraph">
              <wp:posOffset>-245745</wp:posOffset>
            </wp:positionV>
            <wp:extent cx="1696085" cy="6350"/>
            <wp:effectExtent l="0" t="0" r="0" b="0"/>
            <wp:wrapNone/>
            <wp:docPr id="25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1" t="-3846" r="-11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8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27">
            <wp:simplePos x="0" y="0"/>
            <wp:positionH relativeFrom="column">
              <wp:posOffset>-103505</wp:posOffset>
            </wp:positionH>
            <wp:positionV relativeFrom="paragraph">
              <wp:posOffset>-5715</wp:posOffset>
            </wp:positionV>
            <wp:extent cx="1696085" cy="6350"/>
            <wp:effectExtent l="0" t="0" r="0" b="0"/>
            <wp:wrapNone/>
            <wp:docPr id="26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1" t="-3846" r="-11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8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2240" w:h="15840"/>
          <w:pgMar w:left="1040" w:right="980" w:gutter="0" w:header="0" w:top="395" w:footer="0" w:bottom="710"/>
          <w:cols w:num="3" w:equalWidth="false" w:sep="false">
            <w:col w:w="6600" w:space="280"/>
            <w:col w:w="600" w:space="220"/>
            <w:col w:w="252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40" w:end="0"/>
        <w:rPr>
          <w:rFonts w:ascii="Arial Narrow" w:hAnsi="Arial Narrow" w:eastAsia="Arial Narrow" w:cs="Arial Narrow"/>
          <w:i/>
          <w:i/>
        </w:rPr>
      </w:pPr>
      <w:r>
        <w:rPr>
          <w:rFonts w:eastAsia="Arial Narrow" w:cs="Arial Narrow" w:ascii="Arial Narrow" w:hAnsi="Arial Narrow"/>
          <w:i/>
        </w:rPr>
        <w:t>Environment (check all that are evident)</w:t>
      </w:r>
    </w:p>
    <w:p>
      <w:pPr>
        <w:pStyle w:val="Normal"/>
        <w:spacing w:lineRule="exact" w:line="19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atLeast" w:line="0"/>
        <w:ind w:start="640" w:end="0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  <w:t>Room is standard size or larger (seats 15 to 20 students)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40" w:end="0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  <w:t>Multiple teaching stations</w:t>
      </w:r>
    </w:p>
    <w:p>
      <w:pPr>
        <w:pStyle w:val="Normal"/>
        <w:spacing w:lineRule="atLeast" w:line="0"/>
        <w:ind w:start="640" w:end="0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  <w:t>Updated technology is available</w:t>
      </w:r>
    </w:p>
    <w:p>
      <w:pPr>
        <w:pStyle w:val="Normal"/>
        <w:spacing w:lineRule="atLeast" w:line="0"/>
        <w:ind w:start="640" w:end="0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  <w:t>Listening station</w:t>
      </w:r>
    </w:p>
    <w:p>
      <w:pPr>
        <w:pStyle w:val="Normal"/>
        <w:spacing w:lineRule="atLeast" w:line="0"/>
        <w:ind w:start="640" w:end="0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  <w:t>Writing station</w:t>
      </w:r>
    </w:p>
    <w:p>
      <w:pPr>
        <w:pStyle w:val="Normal"/>
        <w:spacing w:lineRule="exact" w:line="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40" w:end="0"/>
        <w:rPr>
          <w:rFonts w:ascii="Arial Narrow" w:hAnsi="Arial Narrow" w:eastAsia="Arial Narrow" w:cs="Arial Narrow"/>
          <w:i/>
          <w:i/>
        </w:rPr>
      </w:pPr>
      <w:r>
        <w:rPr>
          <w:rFonts w:eastAsia="Arial Narrow" w:cs="Arial Narrow" w:ascii="Arial Narrow" w:hAnsi="Arial Narrow"/>
          <w:i/>
        </w:rPr>
        <w:t>Instruction (check all that are evident)</w:t>
      </w:r>
    </w:p>
    <w:p>
      <w:pPr>
        <w:pStyle w:val="Normal"/>
        <w:spacing w:lineRule="atLeast" w:line="0"/>
        <w:ind w:start="640" w:end="0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  <w:t>Flexible student groups are determined by data</w:t>
      </w:r>
    </w:p>
    <w:p>
      <w:pPr>
        <w:pStyle w:val="Normal"/>
        <w:spacing w:lineRule="atLeast" w:line="0"/>
        <w:ind w:start="640" w:end="1040"/>
        <w:rPr/>
      </w:pPr>
      <w:r>
        <w:rPr>
          <w:rFonts w:eastAsia="Arial Narrow" w:cs="Arial Narrow" w:ascii="Arial Narrow" w:hAnsi="Arial Narrow"/>
        </w:rPr>
        <w:t>Instruction using evidence-based intervention materials is provided (</w:t>
      </w:r>
      <w:r>
        <w:rPr>
          <w:rFonts w:eastAsia="Arial Narrow" w:cs="Arial Narrow" w:ascii="Arial Narrow" w:hAnsi="Arial Narrow"/>
          <w:i/>
        </w:rPr>
        <w:t>Touchmath, Basic Skill Builders, Fluency Formula Kit</w:t>
      </w:r>
      <w:r>
        <w:rPr>
          <w:rFonts w:eastAsia="Arial Narrow" w:cs="Arial Narrow" w:ascii="Arial Narrow" w:hAnsi="Arial Narrow"/>
        </w:rPr>
        <w:t>, etc.)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37"/>
        <w:ind w:start="640" w:end="1180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  <w:t>Extension of core curriculum using supplemental materials that are standards-based is provided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40" w:end="0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  <w:t>Learning strategies are explicitly taught</w:t>
      </w:r>
    </w:p>
    <w:p>
      <w:pPr>
        <w:pStyle w:val="Normal"/>
        <w:spacing w:lineRule="auto" w:line="244"/>
        <w:ind w:start="640" w:end="1240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  <w:t>System for monitoring student progress daily, weekly, and monthly is in place System for monitoring student attendance (sign-in process) is in place</w:t>
      </w:r>
    </w:p>
    <w:p>
      <w:pPr>
        <w:pStyle w:val="Normal"/>
        <w:spacing w:lineRule="atLeast" w:line="0"/>
        <w:ind w:start="340" w:end="0"/>
        <w:rPr>
          <w:rFonts w:ascii="Arial Narrow" w:hAnsi="Arial Narrow" w:eastAsia="Arial Narrow" w:cs="Arial Narrow"/>
          <w:i/>
          <w:i/>
        </w:rPr>
      </w:pPr>
      <w:r>
        <w:rPr>
          <w:rFonts w:eastAsia="Arial Narrow" w:cs="Arial Narrow" w:ascii="Arial Narrow" w:hAnsi="Arial Narrow"/>
          <w:i/>
        </w:rPr>
        <w:t>Materials (check all that are available)</w:t>
      </w:r>
    </w:p>
    <w:p>
      <w:pPr>
        <w:pStyle w:val="Normal"/>
        <w:spacing w:lineRule="atLeast" w:line="0"/>
        <w:ind w:start="340" w:end="0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  <w:t>Provided by the school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920" w:end="0"/>
        <w:rPr/>
      </w:pPr>
      <w:r>
        <w:rPr>
          <w:rFonts w:eastAsia="Arial Narrow" w:cs="Arial Narrow" w:ascii="Arial Narrow" w:hAnsi="Arial Narrow"/>
          <w:i/>
        </w:rPr>
        <w:t>Open Court</w:t>
      </w:r>
      <w:r>
        <w:rPr>
          <w:rFonts w:eastAsia="Arial Narrow" w:cs="Arial Narrow" w:ascii="Arial Narrow" w:hAnsi="Arial Narrow"/>
        </w:rPr>
        <w:t xml:space="preserve"> Teacher’s Guides for each level</w:t>
      </w:r>
    </w:p>
    <w:p>
      <w:pPr>
        <w:pStyle w:val="Normal"/>
        <w:spacing w:lineRule="atLeast" w:line="0"/>
        <w:ind w:start="920" w:end="0"/>
        <w:rPr/>
      </w:pPr>
      <w:r>
        <w:rPr>
          <w:rFonts w:eastAsia="Arial Narrow" w:cs="Arial Narrow" w:ascii="Arial Narrow" w:hAnsi="Arial Narrow"/>
          <w:i/>
        </w:rPr>
        <w:t>Open Court</w:t>
      </w:r>
      <w:r>
        <w:rPr>
          <w:rFonts w:eastAsia="Arial Narrow" w:cs="Arial Narrow" w:ascii="Arial Narrow" w:hAnsi="Arial Narrow"/>
        </w:rPr>
        <w:t xml:space="preserve"> Intervention Guides and Materials</w:t>
      </w:r>
    </w:p>
    <w:p>
      <w:pPr>
        <w:pStyle w:val="Normal"/>
        <w:spacing w:lineRule="atLeast" w:line="0"/>
        <w:ind w:start="920" w:end="0"/>
        <w:rPr/>
      </w:pPr>
      <w:r>
        <w:rPr>
          <w:rFonts w:eastAsia="Arial Narrow" w:cs="Arial Narrow" w:ascii="Arial Narrow" w:hAnsi="Arial Narrow"/>
          <w:i/>
        </w:rPr>
        <w:t>Open Court</w:t>
      </w:r>
      <w:r>
        <w:rPr>
          <w:rFonts w:eastAsia="Arial Narrow" w:cs="Arial Narrow" w:ascii="Arial Narrow" w:hAnsi="Arial Narrow"/>
        </w:rPr>
        <w:t xml:space="preserve"> Leveled Readers</w:t>
      </w:r>
    </w:p>
    <w:p>
      <w:pPr>
        <w:pStyle w:val="Normal"/>
        <w:spacing w:lineRule="atLeast" w:line="0"/>
        <w:ind w:start="340" w:end="0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  <w:t>Provided by the Division of Special Education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920" w:end="0"/>
        <w:rPr>
          <w:rFonts w:ascii="Arial Narrow" w:hAnsi="Arial Narrow" w:eastAsia="Arial Narrow" w:cs="Arial Narrow"/>
          <w:i/>
          <w:i/>
        </w:rPr>
      </w:pPr>
      <w:r>
        <w:rPr>
          <w:rFonts w:eastAsia="Arial Narrow" w:cs="Arial Narrow" w:ascii="Arial Narrow" w:hAnsi="Arial Narrow"/>
          <w:i/>
        </w:rPr>
        <w:t>Literacy Manipulative Kit</w:t>
      </w:r>
    </w:p>
    <w:p>
      <w:pPr>
        <w:pStyle w:val="Normal"/>
        <w:spacing w:lineRule="atLeast" w:line="0"/>
        <w:ind w:start="920" w:end="0"/>
        <w:rPr>
          <w:rFonts w:ascii="Arial Narrow" w:hAnsi="Arial Narrow" w:eastAsia="Arial Narrow" w:cs="Arial Narrow"/>
          <w:i/>
          <w:i/>
        </w:rPr>
      </w:pPr>
      <w:r>
        <w:rPr>
          <w:rFonts w:eastAsia="Arial Narrow" w:cs="Arial Narrow" w:ascii="Arial Narrow" w:hAnsi="Arial Narrow"/>
          <w:i/>
        </w:rPr>
        <w:t>Fluency Formula Kit</w:t>
      </w:r>
    </w:p>
    <w:p>
      <w:pPr>
        <w:pStyle w:val="Normal"/>
        <w:spacing w:lineRule="atLeast" w:line="0"/>
        <w:ind w:start="920" w:end="0"/>
        <w:rPr>
          <w:rFonts w:ascii="Arial Narrow" w:hAnsi="Arial Narrow" w:eastAsia="Arial Narrow" w:cs="Arial Narrow"/>
          <w:i/>
          <w:i/>
        </w:rPr>
      </w:pPr>
      <w:r>
        <w:rPr>
          <w:rFonts w:eastAsia="Arial Narrow" w:cs="Arial Narrow" w:ascii="Arial Narrow" w:hAnsi="Arial Narrow"/>
          <w:i/>
        </w:rPr>
        <w:t>Momentum Library</w:t>
      </w:r>
    </w:p>
    <w:p>
      <w:pPr>
        <w:pStyle w:val="Normal"/>
        <w:spacing w:lineRule="atLeast" w:line="0"/>
        <w:ind w:start="920" w:end="0"/>
        <w:rPr>
          <w:rFonts w:ascii="Arial Narrow" w:hAnsi="Arial Narrow" w:eastAsia="Arial Narrow" w:cs="Arial Narrow"/>
          <w:i/>
          <w:i/>
        </w:rPr>
      </w:pPr>
      <w:r>
        <w:rPr>
          <w:rFonts w:eastAsia="Arial Narrow" w:cs="Arial Narrow" w:ascii="Arial Narrow" w:hAnsi="Arial Narrow"/>
          <w:i/>
        </w:rPr>
        <w:t>Grade 2 Manipulative Kit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atLeast" w:line="0"/>
        <w:ind w:start="920" w:end="0"/>
        <w:rPr>
          <w:rFonts w:ascii="Arial Narrow" w:hAnsi="Arial Narrow" w:eastAsia="Arial Narrow" w:cs="Arial Narrow"/>
          <w:i/>
          <w:i/>
        </w:rPr>
      </w:pPr>
      <w:r>
        <w:rPr>
          <w:rFonts w:eastAsia="Arial Narrow" w:cs="Arial Narrow" w:ascii="Arial Narrow" w:hAnsi="Arial Narrow"/>
          <w:i/>
        </w:rPr>
        <w:t>Text Talk</w:t>
      </w:r>
    </w:p>
    <w:p>
      <w:pPr>
        <w:pStyle w:val="Normal"/>
        <w:spacing w:lineRule="atLeast" w:line="0"/>
        <w:ind w:start="920" w:end="0"/>
        <w:rPr>
          <w:rFonts w:ascii="Arial Narrow" w:hAnsi="Arial Narrow" w:eastAsia="Arial Narrow" w:cs="Arial Narrow"/>
          <w:i/>
          <w:i/>
        </w:rPr>
      </w:pPr>
      <w:r>
        <w:rPr>
          <w:rFonts w:eastAsia="Arial Narrow" w:cs="Arial Narrow" w:ascii="Arial Narrow" w:hAnsi="Arial Narrow"/>
          <w:i/>
        </w:rPr>
        <w:t>Touchmath</w:t>
      </w:r>
    </w:p>
    <w:p>
      <w:pPr>
        <w:pStyle w:val="Normal"/>
        <w:spacing w:lineRule="atLeast" w:line="0"/>
        <w:ind w:start="920" w:end="0"/>
        <w:rPr>
          <w:rFonts w:ascii="Arial Narrow" w:hAnsi="Arial Narrow" w:eastAsia="Arial Narrow" w:cs="Arial Narrow"/>
          <w:i/>
          <w:i/>
        </w:rPr>
      </w:pPr>
      <w:r>
        <w:rPr>
          <w:rFonts w:eastAsia="Arial Narrow" w:cs="Arial Narrow" w:ascii="Arial Narrow" w:hAnsi="Arial Narrow"/>
          <w:i/>
        </w:rPr>
        <w:t>Basic Skills Builders</w:t>
      </w:r>
    </w:p>
    <w:p>
      <w:pPr>
        <w:pStyle w:val="Normal"/>
        <w:spacing w:lineRule="atLeast" w:line="0"/>
        <w:ind w:start="920" w:end="0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  <w:t>Additional materials ( identify)</w:t>
      </w:r>
    </w:p>
    <w:p>
      <w:pPr>
        <w:pStyle w:val="Normal"/>
        <w:spacing w:lineRule="exact" w:line="6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2400" w:leader="none"/>
          <w:tab w:val="left" w:pos="6080" w:leader="none"/>
          <w:tab w:val="left" w:pos="6860" w:leader="none"/>
          <w:tab w:val="left" w:pos="7360" w:leader="none"/>
        </w:tabs>
        <w:spacing w:lineRule="atLeast" w:line="0"/>
        <w:ind w:start="120" w:end="0"/>
        <w:rPr/>
      </w:pPr>
      <w:r>
        <w:rPr>
          <w:rFonts w:eastAsia="Arial Narrow" w:cs="Arial Narrow" w:ascii="Arial Narrow" w:hAnsi="Arial Narrow"/>
          <w:b/>
        </w:rPr>
        <w:t>S</w:t>
      </w:r>
      <w:r>
        <w:rPr>
          <w:rFonts w:eastAsia="Arial Narrow" w:cs="Arial Narrow" w:ascii="Arial Narrow" w:hAnsi="Arial Narrow"/>
          <w:b/>
          <w:sz w:val="15"/>
        </w:rPr>
        <w:t>TRUCTURES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 Narrow" w:cs="Arial Narrow" w:ascii="Arial Narrow" w:hAnsi="Arial Narrow"/>
          <w:b/>
        </w:rPr>
        <w:t>1 = O</w:t>
      </w:r>
      <w:r>
        <w:rPr>
          <w:rFonts w:eastAsia="Arial Narrow" w:cs="Arial Narrow" w:ascii="Arial Narrow" w:hAnsi="Arial Narrow"/>
          <w:b/>
          <w:sz w:val="15"/>
        </w:rPr>
        <w:t>BSERVED IN USE</w:t>
      </w:r>
      <w:r>
        <w:rPr>
          <w:rFonts w:eastAsia="Arial Narrow" w:cs="Arial Narrow" w:ascii="Arial Narrow" w:hAnsi="Arial Narrow"/>
          <w:b/>
        </w:rPr>
        <w:t xml:space="preserve">  2 =D</w:t>
      </w:r>
      <w:r>
        <w:rPr>
          <w:rFonts w:eastAsia="Arial Narrow" w:cs="Arial Narrow" w:ascii="Arial Narrow" w:hAnsi="Arial Narrow"/>
          <w:b/>
          <w:sz w:val="15"/>
        </w:rPr>
        <w:t>ID NOT OBSERVE IN USE</w:t>
      </w:r>
      <w:r>
        <w:rPr>
          <w:rFonts w:eastAsia="Arial Narrow" w:cs="Arial Narrow" w:ascii="Arial Narrow" w:hAnsi="Arial Narrow"/>
          <w:b/>
        </w:rPr>
        <w:tab/>
        <w:t>3 = NA</w:t>
        <w:tab/>
        <w:t>1  2</w:t>
        <w:tab/>
        <w:t>3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8">
                <wp:simplePos x="0" y="0"/>
                <wp:positionH relativeFrom="column">
                  <wp:posOffset>4302125</wp:posOffset>
                </wp:positionH>
                <wp:positionV relativeFrom="paragraph">
                  <wp:posOffset>77470</wp:posOffset>
                </wp:positionV>
                <wp:extent cx="0" cy="2137410"/>
                <wp:effectExtent l="3175" t="0" r="3175" b="0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373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8.75pt,6.1pt" to="338.75pt,174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4451985</wp:posOffset>
                </wp:positionH>
                <wp:positionV relativeFrom="paragraph">
                  <wp:posOffset>77470</wp:posOffset>
                </wp:positionV>
                <wp:extent cx="0" cy="2137410"/>
                <wp:effectExtent l="3175" t="0" r="3175" b="0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373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0.55pt,6.1pt" to="350.55pt,174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4620260</wp:posOffset>
                </wp:positionH>
                <wp:positionV relativeFrom="paragraph">
                  <wp:posOffset>77470</wp:posOffset>
                </wp:positionV>
                <wp:extent cx="0" cy="2137410"/>
                <wp:effectExtent l="3175" t="0" r="3175" b="0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373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3.8pt,6.1pt" to="363.8pt,174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0</wp:posOffset>
                </wp:positionH>
                <wp:positionV relativeFrom="paragraph">
                  <wp:posOffset>2211705</wp:posOffset>
                </wp:positionV>
                <wp:extent cx="4773295" cy="0"/>
                <wp:effectExtent l="0" t="3175" r="0" b="3175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32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74.15pt" to="375.8pt,174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">
                <wp:simplePos x="0" y="0"/>
                <wp:positionH relativeFrom="column">
                  <wp:posOffset>4770120</wp:posOffset>
                </wp:positionH>
                <wp:positionV relativeFrom="paragraph">
                  <wp:posOffset>77470</wp:posOffset>
                </wp:positionV>
                <wp:extent cx="0" cy="2137410"/>
                <wp:effectExtent l="3175" t="0" r="3175" b="0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373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5.6pt,6.1pt" to="375.6pt,174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 Narrow" w:hAnsi="Arial Narrow" w:eastAsia="Arial Narrow" w:cs="Arial Narrow"/>
          <w:i/>
          <w:i/>
        </w:rPr>
      </w:pPr>
      <w:r>
        <w:rPr>
          <w:rFonts w:eastAsia="Arial Narrow" w:cs="Arial Narrow" w:ascii="Arial Narrow" w:hAnsi="Arial Narrow"/>
          <w:i/>
        </w:rPr>
        <w:t>Learning Center (check all that apply)</w:t>
      </w:r>
    </w:p>
    <w:p>
      <w:pPr>
        <w:pStyle w:val="Normal"/>
        <w:spacing w:lineRule="exact" w:line="40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auto" w:line="252"/>
        <w:ind w:start="640" w:end="1120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  <w:t>Learning Center is established and meets guidelines established by the District Students are scheduled in the Learning Center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37"/>
        <w:ind w:start="640" w:end="1180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  <w:t>Reasonable number of students and teachers are scheduled into the Learning Center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40" w:end="1620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  <w:t>Learning Center is available for flexible use as needed or determined by collaborative teachers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7"/>
        <w:ind w:start="640" w:end="1080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  <w:t>Content of IEP reflects range of services and students receive services outlined Role of paraprofessional is clearly defined</w:t>
      </w:r>
    </w:p>
    <w:p>
      <w:pPr>
        <w:pStyle w:val="Normal"/>
        <w:spacing w:lineRule="atLeast" w:line="0"/>
        <w:ind w:start="120" w:end="0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  <w:t>Prereferral Intervention (check all that apply)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80" w:end="0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  <w:t>Student Success Team is established and implemented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7"/>
        <w:ind w:start="680" w:end="1600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  <w:t>Positively stated rules of conduct are posted throughout the school Systematic method for providing structured and documented prereferral intervention is in place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9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90"/>
        <w:ind w:end="200"/>
        <w:jc w:val="center"/>
        <w:rPr>
          <w:rFonts w:ascii="Arial Narrow" w:hAnsi="Arial Narrow" w:eastAsia="Arial Narrow" w:cs="Arial Narrow"/>
          <w:b/>
          <w:sz w:val="16"/>
        </w:rPr>
      </w:pPr>
      <w:r>
        <w:rPr>
          <w:rFonts w:eastAsia="Arial Narrow" w:cs="Arial Narrow" w:ascii="Arial Narrow" w:hAnsi="Arial Narrow"/>
          <w:b/>
          <w:sz w:val="16"/>
        </w:rPr>
        <w:t>Commendations, Recommendations, Follow-up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drawing>
          <wp:anchor behindDoc="1" distT="0" distB="0" distL="114935" distR="114935" simplePos="0" locked="0" layoutInCell="1" allowOverlap="1" relativeHeight="33">
            <wp:simplePos x="0" y="0"/>
            <wp:positionH relativeFrom="column">
              <wp:posOffset>-103505</wp:posOffset>
            </wp:positionH>
            <wp:positionV relativeFrom="paragraph">
              <wp:posOffset>-4528820</wp:posOffset>
            </wp:positionV>
            <wp:extent cx="1696085" cy="6350"/>
            <wp:effectExtent l="0" t="0" r="0" b="0"/>
            <wp:wrapNone/>
            <wp:docPr id="32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1" t="-3846" r="-11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8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34">
            <wp:simplePos x="0" y="0"/>
            <wp:positionH relativeFrom="column">
              <wp:posOffset>-115570</wp:posOffset>
            </wp:positionH>
            <wp:positionV relativeFrom="paragraph">
              <wp:posOffset>-3646805</wp:posOffset>
            </wp:positionV>
            <wp:extent cx="1708150" cy="6350"/>
            <wp:effectExtent l="0" t="0" r="0" b="0"/>
            <wp:wrapNone/>
            <wp:docPr id="33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1" t="-3846" r="-11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35">
            <wp:simplePos x="0" y="0"/>
            <wp:positionH relativeFrom="column">
              <wp:posOffset>-115570</wp:posOffset>
            </wp:positionH>
            <wp:positionV relativeFrom="paragraph">
              <wp:posOffset>-2329815</wp:posOffset>
            </wp:positionV>
            <wp:extent cx="1708150" cy="6350"/>
            <wp:effectExtent l="0" t="0" r="0" b="0"/>
            <wp:wrapNone/>
            <wp:docPr id="34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1" t="-3846" r="-11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36">
            <wp:simplePos x="0" y="0"/>
            <wp:positionH relativeFrom="column">
              <wp:posOffset>-103505</wp:posOffset>
            </wp:positionH>
            <wp:positionV relativeFrom="paragraph">
              <wp:posOffset>-282575</wp:posOffset>
            </wp:positionV>
            <wp:extent cx="1696085" cy="6350"/>
            <wp:effectExtent l="0" t="0" r="0" b="0"/>
            <wp:wrapNone/>
            <wp:docPr id="35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1" t="-3846" r="-11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8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37">
            <wp:simplePos x="0" y="0"/>
            <wp:positionH relativeFrom="column">
              <wp:posOffset>-103505</wp:posOffset>
            </wp:positionH>
            <wp:positionV relativeFrom="paragraph">
              <wp:posOffset>-270510</wp:posOffset>
            </wp:positionV>
            <wp:extent cx="1696085" cy="6350"/>
            <wp:effectExtent l="0" t="0" r="0" b="0"/>
            <wp:wrapNone/>
            <wp:docPr id="36" name="Image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8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1" t="-3846" r="-11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8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38">
            <wp:simplePos x="0" y="0"/>
            <wp:positionH relativeFrom="column">
              <wp:posOffset>-103505</wp:posOffset>
            </wp:positionH>
            <wp:positionV relativeFrom="paragraph">
              <wp:posOffset>-30480</wp:posOffset>
            </wp:positionV>
            <wp:extent cx="1696085" cy="6350"/>
            <wp:effectExtent l="0" t="0" r="0" b="0"/>
            <wp:wrapNone/>
            <wp:docPr id="37" name="Image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9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11" t="-3846" r="-11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8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39">
            <wp:simplePos x="0" y="0"/>
            <wp:positionH relativeFrom="column">
              <wp:posOffset>-103505</wp:posOffset>
            </wp:positionH>
            <wp:positionV relativeFrom="paragraph">
              <wp:posOffset>-18415</wp:posOffset>
            </wp:positionV>
            <wp:extent cx="1696085" cy="6350"/>
            <wp:effectExtent l="0" t="0" r="0" b="0"/>
            <wp:wrapNone/>
            <wp:docPr id="38" name="Image1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0" descr="" titl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11" t="-3846" r="-11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8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40">
            <wp:simplePos x="0" y="0"/>
            <wp:positionH relativeFrom="column">
              <wp:posOffset>-115570</wp:posOffset>
            </wp:positionH>
            <wp:positionV relativeFrom="paragraph">
              <wp:posOffset>2112010</wp:posOffset>
            </wp:positionV>
            <wp:extent cx="1708150" cy="6350"/>
            <wp:effectExtent l="0" t="0" r="0" b="0"/>
            <wp:wrapNone/>
            <wp:docPr id="39" name="Image1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1" descr="" titl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11" t="-3846" r="-11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2240" w:h="15840"/>
          <w:pgMar w:left="1040" w:right="980" w:gutter="0" w:header="0" w:top="395" w:footer="0" w:bottom="710"/>
          <w:cols w:num="2" w:equalWidth="false" w:sep="false">
            <w:col w:w="7480" w:space="220"/>
            <w:col w:w="252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end="60"/>
        <w:jc w:val="center"/>
        <w:rPr>
          <w:rFonts w:ascii="Arial Narrow" w:hAnsi="Arial Narrow" w:eastAsia="Arial Narrow" w:cs="Arial Narrow"/>
          <w:sz w:val="24"/>
        </w:rPr>
      </w:pPr>
      <w:bookmarkStart w:id="1" w:name="page2"/>
      <w:bookmarkEnd w:id="1"/>
      <w:r>
        <w:rPr>
          <w:rFonts w:eastAsia="Arial Narrow" w:cs="Arial Narrow" w:ascii="Arial Narrow" w:hAnsi="Arial Narrow"/>
          <w:sz w:val="24"/>
        </w:rPr>
        <w:t>LOS ANGELES UNIFIED SCHOOL DISTRICT</w:t>
      </w:r>
    </w:p>
    <w:p>
      <w:pPr>
        <w:pStyle w:val="Normal"/>
        <w:spacing w:lineRule="exact" w:line="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60"/>
        <w:jc w:val="center"/>
        <w:rPr>
          <w:rFonts w:ascii="Arial Narrow" w:hAnsi="Arial Narrow" w:eastAsia="Arial Narrow" w:cs="Arial Narrow"/>
          <w:sz w:val="24"/>
        </w:rPr>
      </w:pPr>
      <w:r>
        <w:rPr>
          <w:rFonts w:eastAsia="Arial Narrow" w:cs="Arial Narrow" w:ascii="Arial Narrow" w:hAnsi="Arial Narrow"/>
          <w:sz w:val="24"/>
        </w:rPr>
        <w:t>Division of Special Education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8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369"/>
        <w:ind w:start="120" w:end="1360"/>
        <w:rPr/>
      </w:pPr>
      <w:r>
        <w:rPr>
          <w:rFonts w:eastAsia="Arial Narrow" w:cs="Arial Narrow" w:ascii="Arial Narrow" w:hAnsi="Arial Narrow"/>
          <w:b/>
          <w:sz w:val="21"/>
        </w:rPr>
        <w:t xml:space="preserve">LEARNING CENTER/ALTERNATIVES TO SUSPENSION OBSERVATION CHECKLIST-Middle School </w:t>
      </w:r>
      <w:r>
        <w:rPr>
          <w:rFonts w:eastAsia="Arial Narrow" w:cs="Arial Narrow" w:ascii="Arial Narrow" w:hAnsi="Arial Narrow"/>
          <w:sz w:val="21"/>
        </w:rPr>
        <w:t>Check the left hand side for evidence of the items and the right hand columns for implementation of the items.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  <mc:AlternateContent>
          <mc:Choice Requires="wps">
            <w:drawing>
              <wp:anchor behindDoc="1" distT="0" distB="0" distL="114935" distR="114935" simplePos="0" locked="0" layoutInCell="1" allowOverlap="1" relativeHeight="41">
                <wp:simplePos x="0" y="0"/>
                <wp:positionH relativeFrom="column">
                  <wp:posOffset>4430395</wp:posOffset>
                </wp:positionH>
                <wp:positionV relativeFrom="paragraph">
                  <wp:posOffset>721360</wp:posOffset>
                </wp:positionV>
                <wp:extent cx="0" cy="4749165"/>
                <wp:effectExtent l="3175" t="0" r="3175" b="0"/>
                <wp:wrapNone/>
                <wp:docPr id="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7491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8.85pt,56.8pt" to="348.85pt,430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">
                <wp:simplePos x="0" y="0"/>
                <wp:positionH relativeFrom="column">
                  <wp:posOffset>4606925</wp:posOffset>
                </wp:positionH>
                <wp:positionV relativeFrom="paragraph">
                  <wp:posOffset>721360</wp:posOffset>
                </wp:positionV>
                <wp:extent cx="0" cy="4749165"/>
                <wp:effectExtent l="3175" t="0" r="3175" b="0"/>
                <wp:wrapNone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7491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2.75pt,56.8pt" to="362.75pt,430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">
                <wp:simplePos x="0" y="0"/>
                <wp:positionH relativeFrom="column">
                  <wp:posOffset>4784090</wp:posOffset>
                </wp:positionH>
                <wp:positionV relativeFrom="paragraph">
                  <wp:posOffset>721360</wp:posOffset>
                </wp:positionV>
                <wp:extent cx="0" cy="4749165"/>
                <wp:effectExtent l="3175" t="0" r="3175" b="0"/>
                <wp:wrapNone/>
                <wp:docPr id="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7491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6.7pt,56.8pt" to="376.7pt,430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">
                <wp:simplePos x="0" y="0"/>
                <wp:positionH relativeFrom="column">
                  <wp:posOffset>4961255</wp:posOffset>
                </wp:positionH>
                <wp:positionV relativeFrom="paragraph">
                  <wp:posOffset>721360</wp:posOffset>
                </wp:positionV>
                <wp:extent cx="0" cy="4749165"/>
                <wp:effectExtent l="3175" t="0" r="3175" b="0"/>
                <wp:wrapNone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7491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0.65pt,56.8pt" to="390.65pt,430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">
                <wp:simplePos x="0" y="0"/>
                <wp:positionH relativeFrom="column">
                  <wp:posOffset>6484620</wp:posOffset>
                </wp:positionH>
                <wp:positionV relativeFrom="paragraph">
                  <wp:posOffset>-11430</wp:posOffset>
                </wp:positionV>
                <wp:extent cx="0" cy="5481955"/>
                <wp:effectExtent l="3175" t="0" r="3175" b="0"/>
                <wp:wrapNone/>
                <wp:docPr id="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20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0.6pt,-0.9pt" to="510.6pt,430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6">
                <wp:simplePos x="0" y="0"/>
                <wp:positionH relativeFrom="column">
                  <wp:posOffset>0</wp:posOffset>
                </wp:positionH>
                <wp:positionV relativeFrom="paragraph">
                  <wp:posOffset>5467985</wp:posOffset>
                </wp:positionV>
                <wp:extent cx="6506210" cy="0"/>
                <wp:effectExtent l="0" t="3175" r="0" b="3175"/>
                <wp:wrapNone/>
                <wp:docPr id="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6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430.55pt" to="512.25pt,430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7">
                <wp:simplePos x="0" y="0"/>
                <wp:positionH relativeFrom="column">
                  <wp:posOffset>0</wp:posOffset>
                </wp:positionH>
                <wp:positionV relativeFrom="paragraph">
                  <wp:posOffset>5480050</wp:posOffset>
                </wp:positionV>
                <wp:extent cx="6506210" cy="0"/>
                <wp:effectExtent l="0" t="3175" r="0" b="3175"/>
                <wp:wrapNone/>
                <wp:docPr id="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6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431.5pt" to="512.25pt,431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8">
                <wp:simplePos x="0" y="0"/>
                <wp:positionH relativeFrom="column">
                  <wp:posOffset>4430395</wp:posOffset>
                </wp:positionH>
                <wp:positionV relativeFrom="paragraph">
                  <wp:posOffset>5476875</wp:posOffset>
                </wp:positionV>
                <wp:extent cx="0" cy="274955"/>
                <wp:effectExtent l="3175" t="0" r="3175" b="0"/>
                <wp:wrapNone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750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8.85pt,431.25pt" to="348.85pt,452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9">
                <wp:simplePos x="0" y="0"/>
                <wp:positionH relativeFrom="column">
                  <wp:posOffset>4606925</wp:posOffset>
                </wp:positionH>
                <wp:positionV relativeFrom="paragraph">
                  <wp:posOffset>5476875</wp:posOffset>
                </wp:positionV>
                <wp:extent cx="0" cy="274955"/>
                <wp:effectExtent l="3175" t="0" r="3175" b="0"/>
                <wp:wrapNone/>
                <wp:docPr id="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750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2.75pt,431.25pt" to="362.75pt,452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0">
                <wp:simplePos x="0" y="0"/>
                <wp:positionH relativeFrom="column">
                  <wp:posOffset>4784090</wp:posOffset>
                </wp:positionH>
                <wp:positionV relativeFrom="paragraph">
                  <wp:posOffset>5476875</wp:posOffset>
                </wp:positionV>
                <wp:extent cx="0" cy="274955"/>
                <wp:effectExtent l="3175" t="0" r="3175" b="0"/>
                <wp:wrapNone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750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6.7pt,431.25pt" to="376.7pt,452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1">
                <wp:simplePos x="0" y="0"/>
                <wp:positionH relativeFrom="column">
                  <wp:posOffset>4961255</wp:posOffset>
                </wp:positionH>
                <wp:positionV relativeFrom="paragraph">
                  <wp:posOffset>5476875</wp:posOffset>
                </wp:positionV>
                <wp:extent cx="0" cy="274955"/>
                <wp:effectExtent l="3175" t="0" r="3175" b="0"/>
                <wp:wrapNone/>
                <wp:docPr id="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750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0.65pt,431.25pt" to="390.65pt,452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2">
                <wp:simplePos x="0" y="0"/>
                <wp:positionH relativeFrom="column">
                  <wp:posOffset>0</wp:posOffset>
                </wp:positionH>
                <wp:positionV relativeFrom="paragraph">
                  <wp:posOffset>5748655</wp:posOffset>
                </wp:positionV>
                <wp:extent cx="6506210" cy="0"/>
                <wp:effectExtent l="0" t="3175" r="0" b="3175"/>
                <wp:wrapNone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6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452.65pt" to="512.25pt,452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3">
                <wp:simplePos x="0" y="0"/>
                <wp:positionH relativeFrom="column">
                  <wp:posOffset>0</wp:posOffset>
                </wp:positionH>
                <wp:positionV relativeFrom="paragraph">
                  <wp:posOffset>5761355</wp:posOffset>
                </wp:positionV>
                <wp:extent cx="6506210" cy="0"/>
                <wp:effectExtent l="0" t="3175" r="0" b="3175"/>
                <wp:wrapNone/>
                <wp:docPr id="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6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453.65pt" to="512.25pt,453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4">
                <wp:simplePos x="0" y="0"/>
                <wp:positionH relativeFrom="column">
                  <wp:posOffset>0</wp:posOffset>
                </wp:positionH>
                <wp:positionV relativeFrom="paragraph">
                  <wp:posOffset>6932930</wp:posOffset>
                </wp:positionV>
                <wp:extent cx="6487795" cy="0"/>
                <wp:effectExtent l="0" t="3175" r="0" b="3175"/>
                <wp:wrapNone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79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545.9pt" to="510.8pt,545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5">
                <wp:simplePos x="0" y="0"/>
                <wp:positionH relativeFrom="column">
                  <wp:posOffset>1905</wp:posOffset>
                </wp:positionH>
                <wp:positionV relativeFrom="paragraph">
                  <wp:posOffset>-11430</wp:posOffset>
                </wp:positionV>
                <wp:extent cx="0" cy="7807325"/>
                <wp:effectExtent l="3175" t="0" r="3175" b="0"/>
                <wp:wrapNone/>
                <wp:docPr id="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8073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15pt,-0.9pt" to="0.15pt,613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tbl>
      <w:tblPr>
        <w:tblW w:w="102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40"/>
        <w:gridCol w:w="680"/>
        <w:gridCol w:w="1560"/>
        <w:gridCol w:w="1040"/>
        <w:gridCol w:w="3480"/>
        <w:gridCol w:w="280"/>
        <w:gridCol w:w="260"/>
        <w:gridCol w:w="40"/>
        <w:gridCol w:w="240"/>
        <w:gridCol w:w="260"/>
        <w:gridCol w:w="2140"/>
      </w:tblGrid>
      <w:tr>
        <w:trPr>
          <w:trHeight w:val="259" w:hRule="atLeast"/>
        </w:trPr>
        <w:tc>
          <w:tcPr>
            <w:tcW w:w="920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School: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4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00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 Narrow" w:hAnsi="Arial Narrow" w:eastAsia="Arial Narrow" w:cs="Arial Narrow"/>
                <w:w w:val="96"/>
              </w:rPr>
            </w:pPr>
            <w:r>
              <w:rPr>
                <w:rFonts w:eastAsia="Arial Narrow" w:cs="Arial Narrow" w:ascii="Arial Narrow" w:hAnsi="Arial Narrow"/>
                <w:w w:val="96"/>
              </w:rPr>
              <w:t>Date:</w:t>
            </w:r>
          </w:p>
        </w:tc>
        <w:tc>
          <w:tcPr>
            <w:tcW w:w="21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6"/>
                <w:sz w:val="22"/>
              </w:rPr>
            </w:pPr>
            <w:r>
              <w:rPr>
                <w:rFonts w:eastAsia="Times New Roman" w:cs="Times New Roman" w:ascii="Times New Roman" w:hAnsi="Times New Roman"/>
                <w:w w:val="96"/>
                <w:sz w:val="22"/>
              </w:rPr>
            </w:r>
          </w:p>
        </w:tc>
      </w:tr>
      <w:tr>
        <w:trPr>
          <w:trHeight w:val="81" w:hRule="atLeast"/>
        </w:trPr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2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67" w:hRule="atLeast"/>
        </w:trPr>
        <w:tc>
          <w:tcPr>
            <w:tcW w:w="2480" w:type="dxa"/>
            <w:gridSpan w:val="3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Number of Learning Centers:</w:t>
            </w:r>
          </w:p>
        </w:tc>
        <w:tc>
          <w:tcPr>
            <w:tcW w:w="10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48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Observer: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82" w:hRule="atLeast"/>
        </w:trPr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156" w:hRule="atLeast"/>
        </w:trPr>
        <w:tc>
          <w:tcPr>
            <w:tcW w:w="92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Arial Narrow" w:cs="Arial Narrow" w:ascii="Arial Narrow" w:hAnsi="Arial Narrow"/>
                <w:b/>
              </w:rPr>
              <w:t>E</w:t>
            </w:r>
            <w:r>
              <w:rPr>
                <w:rFonts w:eastAsia="Arial Narrow" w:cs="Arial Narrow" w:ascii="Arial Narrow" w:hAnsi="Arial Narrow"/>
                <w:b/>
                <w:sz w:val="15"/>
              </w:rPr>
              <w:t>LEMENTS</w:t>
            </w:r>
          </w:p>
        </w:tc>
        <w:tc>
          <w:tcPr>
            <w:tcW w:w="1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3"/>
              </w:rPr>
            </w:pPr>
            <w:r>
              <w:rPr>
                <w:rFonts w:eastAsia="Times New Roman" w:cs="Times New Roman" w:ascii="Times New Roman" w:hAnsi="Times New Roman"/>
                <w:b/>
                <w:sz w:val="13"/>
              </w:rPr>
            </w:r>
          </w:p>
        </w:tc>
        <w:tc>
          <w:tcPr>
            <w:tcW w:w="4520" w:type="dxa"/>
            <w:gridSpan w:val="2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0" w:end="0"/>
              <w:rPr/>
            </w:pPr>
            <w:r>
              <w:rPr>
                <w:rFonts w:eastAsia="Arial Narrow" w:cs="Arial Narrow" w:ascii="Arial Narrow" w:hAnsi="Arial Narrow"/>
                <w:b/>
              </w:rPr>
              <w:t>1 = O</w:t>
            </w:r>
            <w:r>
              <w:rPr>
                <w:rFonts w:eastAsia="Arial Narrow" w:cs="Arial Narrow" w:ascii="Arial Narrow" w:hAnsi="Arial Narrow"/>
                <w:b/>
                <w:sz w:val="15"/>
              </w:rPr>
              <w:t>BSERVED IN USE</w:t>
            </w:r>
            <w:r>
              <w:rPr>
                <w:rFonts w:eastAsia="Arial Narrow" w:cs="Arial Narrow" w:ascii="Arial Narrow" w:hAnsi="Arial Narrow"/>
                <w:b/>
              </w:rPr>
              <w:t xml:space="preserve">  2 =D</w:t>
            </w:r>
            <w:r>
              <w:rPr>
                <w:rFonts w:eastAsia="Arial Narrow" w:cs="Arial Narrow" w:ascii="Arial Narrow" w:hAnsi="Arial Narrow"/>
                <w:b/>
                <w:sz w:val="15"/>
              </w:rPr>
              <w:t>ID NOT OBSERVE IN USE</w:t>
            </w:r>
            <w:r>
              <w:rPr>
                <w:rFonts w:eastAsia="Arial Narrow" w:cs="Arial Narrow" w:ascii="Arial Narrow" w:hAnsi="Arial Narrow"/>
                <w:b/>
              </w:rPr>
              <w:t xml:space="preserve">  3 = NA</w:t>
            </w:r>
          </w:p>
        </w:tc>
        <w:tc>
          <w:tcPr>
            <w:tcW w:w="28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30"/>
              <w:jc w:val="end"/>
              <w:rPr>
                <w:rFonts w:ascii="Arial Narrow" w:hAnsi="Arial Narrow" w:eastAsia="Arial Narrow" w:cs="Arial Narrow"/>
                <w:b/>
                <w:sz w:val="18"/>
              </w:rPr>
            </w:pPr>
            <w:r>
              <w:rPr>
                <w:rFonts w:eastAsia="Arial Narrow" w:cs="Arial Narrow" w:ascii="Arial Narrow" w:hAnsi="Arial Narrow"/>
                <w:b/>
                <w:sz w:val="18"/>
              </w:rPr>
              <w:t>1</w:t>
            </w:r>
          </w:p>
        </w:tc>
        <w:tc>
          <w:tcPr>
            <w:tcW w:w="2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0"/>
              <w:jc w:val="end"/>
              <w:rPr>
                <w:rFonts w:ascii="Arial Narrow" w:hAnsi="Arial Narrow" w:eastAsia="Arial Narrow" w:cs="Arial Narrow"/>
                <w:b/>
                <w:sz w:val="18"/>
              </w:rPr>
            </w:pPr>
            <w:r>
              <w:rPr>
                <w:rFonts w:eastAsia="Arial Narrow" w:cs="Arial Narrow" w:ascii="Arial Narrow" w:hAnsi="Arial Narrow"/>
                <w:b/>
                <w:sz w:val="18"/>
              </w:rPr>
              <w:t>2</w:t>
            </w:r>
          </w:p>
        </w:tc>
        <w:tc>
          <w:tcPr>
            <w:tcW w:w="280" w:type="dxa"/>
            <w:gridSpan w:val="2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rFonts w:ascii="Arial Narrow" w:hAnsi="Arial Narrow" w:eastAsia="Arial Narrow" w:cs="Arial Narrow"/>
                <w:b/>
                <w:sz w:val="18"/>
              </w:rPr>
            </w:pPr>
            <w:r>
              <w:rPr>
                <w:rFonts w:eastAsia="Arial Narrow" w:cs="Arial Narrow" w:ascii="Arial Narrow" w:hAnsi="Arial Narrow"/>
                <w:b/>
                <w:sz w:val="18"/>
              </w:rPr>
              <w:t>3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3"/>
              </w:rPr>
            </w:pPr>
            <w:r>
              <w:rPr>
                <w:rFonts w:eastAsia="Times New Roman" w:cs="Times New Roman" w:ascii="Times New Roman" w:hAnsi="Times New Roman"/>
                <w:b/>
                <w:sz w:val="13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pacing w:lineRule="exact" w:line="156"/>
              <w:ind w:end="200"/>
              <w:jc w:val="center"/>
              <w:rPr>
                <w:rFonts w:ascii="Arial Narrow" w:hAnsi="Arial Narrow" w:eastAsia="Arial Narrow" w:cs="Arial Narrow"/>
                <w:b/>
                <w:w w:val="99"/>
                <w:sz w:val="16"/>
              </w:rPr>
            </w:pPr>
            <w:r>
              <w:rPr>
                <w:rFonts w:eastAsia="Arial Narrow" w:cs="Arial Narrow" w:ascii="Arial Narrow" w:hAnsi="Arial Narrow"/>
                <w:b/>
                <w:w w:val="99"/>
                <w:sz w:val="16"/>
              </w:rPr>
              <w:t>Commendations,</w:t>
            </w:r>
          </w:p>
        </w:tc>
      </w:tr>
      <w:tr>
        <w:trPr>
          <w:trHeight w:val="161" w:hRule="atLeast"/>
        </w:trPr>
        <w:tc>
          <w:tcPr>
            <w:tcW w:w="92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13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13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520" w:type="dxa"/>
            <w:gridSpan w:val="2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8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80" w:type="dxa"/>
            <w:gridSpan w:val="2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140" w:type="dxa"/>
            <w:vMerge w:val="restart"/>
            <w:tcBorders/>
          </w:tcPr>
          <w:p>
            <w:pPr>
              <w:pStyle w:val="Normal"/>
              <w:spacing w:lineRule="atLeast" w:line="0"/>
              <w:ind w:end="200"/>
              <w:jc w:val="center"/>
              <w:rPr>
                <w:rFonts w:ascii="Arial Narrow" w:hAnsi="Arial Narrow" w:eastAsia="Arial Narrow" w:cs="Arial Narrow"/>
                <w:b/>
                <w:w w:val="99"/>
                <w:sz w:val="16"/>
              </w:rPr>
            </w:pPr>
            <w:r>
              <w:rPr>
                <w:rFonts w:eastAsia="Arial Narrow" w:cs="Arial Narrow" w:ascii="Arial Narrow" w:hAnsi="Arial Narrow"/>
                <w:b/>
                <w:w w:val="99"/>
                <w:sz w:val="16"/>
              </w:rPr>
              <w:t>Recommendations, Follow-up</w:t>
            </w:r>
          </w:p>
        </w:tc>
      </w:tr>
      <w:tr>
        <w:trPr>
          <w:trHeight w:val="60" w:hRule="atLeast"/>
        </w:trPr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5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5"/>
              </w:rPr>
            </w:r>
          </w:p>
        </w:tc>
        <w:tc>
          <w:tcPr>
            <w:tcW w:w="6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0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4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257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760" w:type="dxa"/>
            <w:gridSpan w:val="4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 Narrow" w:hAnsi="Arial Narrow" w:eastAsia="Arial Narrow" w:cs="Arial Narrow"/>
                <w:i/>
                <w:i/>
                <w:sz w:val="18"/>
              </w:rPr>
            </w:pPr>
            <w:r>
              <w:rPr>
                <w:rFonts w:eastAsia="Arial Narrow" w:cs="Arial Narrow" w:ascii="Arial Narrow" w:hAnsi="Arial Narrow"/>
                <w:i/>
                <w:sz w:val="18"/>
              </w:rPr>
              <w:t>Environment (check all that are evident)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22"/>
              </w:rPr>
            </w:pPr>
            <w:r>
              <w:rPr>
                <w:rFonts w:eastAsia="Times New Roman" w:cs="Times New Roman" w:ascii="Times New Roman" w:hAnsi="Times New Roman"/>
                <w:i/>
                <w:sz w:val="22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21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760" w:type="dxa"/>
            <w:gridSpan w:val="4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Room is standard size or larger (seats 15 to 20 students)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0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240" w:type="dxa"/>
            <w:gridSpan w:val="2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Multiple teaching stations</w:t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0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760" w:type="dxa"/>
            <w:gridSpan w:val="4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Updated technology is available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48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760" w:type="dxa"/>
            <w:gridSpan w:val="4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Listening and writing stations are present (with school adopted textbook audio or CDs)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58" w:hRule="atLeast"/>
        </w:trPr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76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178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760" w:type="dxa"/>
            <w:gridSpan w:val="4"/>
            <w:tcBorders/>
          </w:tcPr>
          <w:p>
            <w:pPr>
              <w:pStyle w:val="Normal"/>
              <w:spacing w:lineRule="exact" w:line="178"/>
              <w:ind w:start="120" w:end="0"/>
              <w:rPr>
                <w:rFonts w:ascii="Arial Narrow" w:hAnsi="Arial Narrow" w:eastAsia="Arial Narrow" w:cs="Arial Narrow"/>
                <w:i/>
                <w:i/>
                <w:sz w:val="18"/>
              </w:rPr>
            </w:pPr>
            <w:r>
              <w:rPr>
                <w:rFonts w:eastAsia="Arial Narrow" w:cs="Arial Narrow" w:ascii="Arial Narrow" w:hAnsi="Arial Narrow"/>
                <w:i/>
                <w:sz w:val="18"/>
              </w:rPr>
              <w:t>Instruction (check all that are evident)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5"/>
              </w:rPr>
            </w:pPr>
            <w:r>
              <w:rPr>
                <w:rFonts w:eastAsia="Times New Roman" w:cs="Times New Roman" w:ascii="Times New Roman" w:hAnsi="Times New Roman"/>
                <w:i/>
                <w:sz w:val="15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220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760" w:type="dxa"/>
            <w:gridSpan w:val="4"/>
            <w:tcBorders/>
          </w:tcPr>
          <w:p>
            <w:pPr>
              <w:pStyle w:val="Normal"/>
              <w:spacing w:lineRule="atLeast" w:line="0"/>
              <w:ind w:start="400" w:end="0"/>
              <w:rPr/>
            </w:pPr>
            <w:r>
              <w:rPr>
                <w:rFonts w:eastAsia="Arial Narrow" w:cs="Arial Narrow" w:ascii="Arial Narrow" w:hAnsi="Arial Narrow"/>
                <w:sz w:val="18"/>
              </w:rPr>
              <w:t>Direct instruction in learning strategies is provided (</w:t>
            </w:r>
            <w:r>
              <w:rPr>
                <w:rFonts w:eastAsia="Arial Narrow" w:cs="Arial Narrow" w:ascii="Arial Narrow" w:hAnsi="Arial Narrow"/>
                <w:i/>
                <w:sz w:val="18"/>
              </w:rPr>
              <w:t>Skills for School Success</w:t>
            </w:r>
            <w:r>
              <w:rPr>
                <w:rFonts w:eastAsia="Arial Narrow" w:cs="Arial Narrow" w:ascii="Arial Narrow" w:hAnsi="Arial Narrow"/>
                <w:sz w:val="18"/>
              </w:rPr>
              <w:t xml:space="preserve">, </w:t>
            </w:r>
            <w:r>
              <w:rPr>
                <w:rFonts w:eastAsia="Arial Narrow" w:cs="Arial Narrow" w:ascii="Arial Narrow" w:hAnsi="Arial Narrow"/>
                <w:i/>
                <w:sz w:val="18"/>
              </w:rPr>
              <w:t>Makes Sense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9"/>
              </w:rPr>
            </w:pPr>
            <w:r>
              <w:rPr>
                <w:rFonts w:eastAsia="Times New Roman" w:cs="Times New Roman" w:ascii="Times New Roman" w:hAnsi="Times New Roman"/>
                <w:i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0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240" w:type="dxa"/>
            <w:gridSpan w:val="2"/>
            <w:tcBorders/>
          </w:tcPr>
          <w:p>
            <w:pPr>
              <w:pStyle w:val="Normal"/>
              <w:spacing w:lineRule="atLeast" w:line="0"/>
              <w:ind w:start="400" w:end="0"/>
              <w:rPr/>
            </w:pPr>
            <w:r>
              <w:rPr>
                <w:rFonts w:eastAsia="Arial Narrow" w:cs="Arial Narrow" w:ascii="Arial Narrow" w:hAnsi="Arial Narrow"/>
                <w:i/>
                <w:sz w:val="18"/>
              </w:rPr>
              <w:t>Strategies</w:t>
            </w:r>
            <w:r>
              <w:rPr>
                <w:rFonts w:eastAsia="Arial Narrow" w:cs="Arial Narrow" w:ascii="Arial Narrow" w:hAnsi="Arial Narrow"/>
                <w:sz w:val="18"/>
              </w:rPr>
              <w:t>, etc.)</w:t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1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760" w:type="dxa"/>
            <w:gridSpan w:val="4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Extension of core curriculum using standards-based supplemental materials is provided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0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760" w:type="dxa"/>
            <w:gridSpan w:val="4"/>
            <w:tcBorders/>
          </w:tcPr>
          <w:p>
            <w:pPr>
              <w:pStyle w:val="Normal"/>
              <w:spacing w:lineRule="atLeast" w:line="0"/>
              <w:ind w:start="400" w:end="0"/>
              <w:rPr/>
            </w:pPr>
            <w:r>
              <w:rPr>
                <w:rFonts w:eastAsia="Arial Narrow" w:cs="Arial Narrow" w:ascii="Arial Narrow" w:hAnsi="Arial Narrow"/>
                <w:sz w:val="18"/>
              </w:rPr>
              <w:t>(</w:t>
            </w:r>
            <w:r>
              <w:rPr>
                <w:rFonts w:eastAsia="Arial Narrow" w:cs="Arial Narrow" w:ascii="Arial Narrow" w:hAnsi="Arial Narrow"/>
                <w:i/>
                <w:sz w:val="18"/>
              </w:rPr>
              <w:t>Algebra Ready, Step Up to Writing</w:t>
            </w:r>
            <w:r>
              <w:rPr>
                <w:rFonts w:eastAsia="Arial Narrow" w:cs="Arial Narrow" w:ascii="Arial Narrow" w:hAnsi="Arial Narrow"/>
                <w:sz w:val="18"/>
              </w:rPr>
              <w:t>, etc.)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0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760" w:type="dxa"/>
            <w:gridSpan w:val="4"/>
            <w:tcBorders/>
          </w:tcPr>
          <w:p>
            <w:pPr>
              <w:pStyle w:val="Normal"/>
              <w:spacing w:lineRule="atLeast" w:line="0"/>
              <w:ind w:start="400" w:end="0"/>
              <w:rPr/>
            </w:pPr>
            <w:r>
              <w:rPr>
                <w:rFonts w:eastAsia="Arial Narrow" w:cs="Arial Narrow" w:ascii="Arial Narrow" w:hAnsi="Arial Narrow"/>
                <w:sz w:val="18"/>
              </w:rPr>
              <w:t xml:space="preserve">Short periods of intensive, prescriptive, intervention are provided (Practicing </w:t>
            </w:r>
            <w:r>
              <w:rPr>
                <w:rFonts w:eastAsia="Arial Narrow" w:cs="Arial Narrow" w:ascii="Arial Narrow" w:hAnsi="Arial Narrow"/>
                <w:i/>
                <w:sz w:val="18"/>
              </w:rPr>
              <w:t>Basic Skills Math,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9"/>
              </w:rPr>
            </w:pPr>
            <w:r>
              <w:rPr>
                <w:rFonts w:eastAsia="Times New Roman" w:cs="Times New Roman" w:ascii="Times New Roman" w:hAnsi="Times New Roman"/>
                <w:i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1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760" w:type="dxa"/>
            <w:gridSpan w:val="4"/>
            <w:tcBorders/>
          </w:tcPr>
          <w:p>
            <w:pPr>
              <w:pStyle w:val="Normal"/>
              <w:spacing w:lineRule="atLeast" w:line="0"/>
              <w:ind w:start="400" w:end="0"/>
              <w:rPr/>
            </w:pPr>
            <w:r>
              <w:rPr>
                <w:rFonts w:eastAsia="Arial Narrow" w:cs="Arial Narrow" w:ascii="Arial Narrow" w:hAnsi="Arial Narrow"/>
                <w:i/>
                <w:sz w:val="18"/>
              </w:rPr>
              <w:t>Language Arts, 6 Minute Solution</w:t>
            </w:r>
            <w:r>
              <w:rPr>
                <w:rFonts w:eastAsia="Arial Narrow" w:cs="Arial Narrow" w:ascii="Arial Narrow" w:hAnsi="Arial Narrow"/>
                <w:sz w:val="18"/>
              </w:rPr>
              <w:t>, etc.)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0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760" w:type="dxa"/>
            <w:gridSpan w:val="4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System for monitoring student progress weekly and monthly is in place (regular analysis of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0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760" w:type="dxa"/>
            <w:gridSpan w:val="4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grades, student assignment calendar or planner, etc.)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39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76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40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Student attendance procedure is in place</w:t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19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760" w:type="dxa"/>
            <w:gridSpan w:val="4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 Narrow" w:hAnsi="Arial Narrow" w:eastAsia="Arial Narrow" w:cs="Arial Narrow"/>
                <w:i/>
                <w:i/>
                <w:sz w:val="18"/>
              </w:rPr>
            </w:pPr>
            <w:r>
              <w:rPr>
                <w:rFonts w:eastAsia="Arial Narrow" w:cs="Arial Narrow" w:ascii="Arial Narrow" w:hAnsi="Arial Narrow"/>
                <w:i/>
                <w:sz w:val="18"/>
              </w:rPr>
              <w:t>Instruction-Behavior (check all that are evident)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9"/>
              </w:rPr>
            </w:pPr>
            <w:r>
              <w:rPr>
                <w:rFonts w:eastAsia="Times New Roman" w:cs="Times New Roman" w:ascii="Times New Roman" w:hAnsi="Times New Roman"/>
                <w:i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1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760" w:type="dxa"/>
            <w:gridSpan w:val="4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Conflict resolution skills are taught in homeroom, advisory, and/or in-school suspension room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0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760" w:type="dxa"/>
            <w:gridSpan w:val="4"/>
            <w:tcBorders/>
          </w:tcPr>
          <w:p>
            <w:pPr>
              <w:pStyle w:val="Normal"/>
              <w:spacing w:lineRule="atLeast" w:line="0"/>
              <w:ind w:start="400" w:end="0"/>
              <w:rPr/>
            </w:pPr>
            <w:r>
              <w:rPr>
                <w:rFonts w:eastAsia="Arial Narrow" w:cs="Arial Narrow" w:ascii="Arial Narrow" w:hAnsi="Arial Narrow"/>
                <w:i/>
                <w:sz w:val="18"/>
              </w:rPr>
              <w:t>Second Step</w:t>
            </w:r>
            <w:r>
              <w:rPr>
                <w:rFonts w:eastAsia="Arial Narrow" w:cs="Arial Narrow" w:ascii="Arial Narrow" w:hAnsi="Arial Narrow"/>
                <w:sz w:val="18"/>
              </w:rPr>
              <w:t xml:space="preserve"> is used as a base program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0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760" w:type="dxa"/>
            <w:gridSpan w:val="4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Disciplinary actions include an instructional component, i.e., reflection forms, assignment of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48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240" w:type="dxa"/>
            <w:gridSpan w:val="2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mentor, etc.</w:t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32" w:hRule="atLeast"/>
        </w:trPr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76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183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760" w:type="dxa"/>
            <w:gridSpan w:val="4"/>
            <w:tcBorders/>
          </w:tcPr>
          <w:p>
            <w:pPr>
              <w:pStyle w:val="Normal"/>
              <w:spacing w:lineRule="exact" w:line="183"/>
              <w:ind w:start="120" w:end="0"/>
              <w:rPr>
                <w:rFonts w:ascii="Arial Narrow" w:hAnsi="Arial Narrow" w:eastAsia="Arial Narrow" w:cs="Arial Narrow"/>
                <w:i/>
                <w:i/>
                <w:sz w:val="18"/>
              </w:rPr>
            </w:pPr>
            <w:r>
              <w:rPr>
                <w:rFonts w:eastAsia="Arial Narrow" w:cs="Arial Narrow" w:ascii="Arial Narrow" w:hAnsi="Arial Narrow"/>
                <w:i/>
                <w:sz w:val="18"/>
              </w:rPr>
              <w:t>Materials (check all that are available)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5"/>
              </w:rPr>
            </w:pPr>
            <w:r>
              <w:rPr>
                <w:rFonts w:eastAsia="Times New Roman" w:cs="Times New Roman" w:ascii="Times New Roman" w:hAnsi="Times New Roman"/>
                <w:i/>
                <w:sz w:val="15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217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760" w:type="dxa"/>
            <w:gridSpan w:val="4"/>
            <w:tcBorders/>
          </w:tcPr>
          <w:p>
            <w:pPr>
              <w:pStyle w:val="Normal"/>
              <w:spacing w:lineRule="atLeast" w:line="0"/>
              <w:ind w:start="400" w:end="0"/>
              <w:rPr/>
            </w:pPr>
            <w:r>
              <w:rPr>
                <w:rFonts w:eastAsia="Arial Narrow" w:cs="Arial Narrow" w:ascii="Arial Narrow" w:hAnsi="Arial Narrow"/>
                <w:sz w:val="18"/>
              </w:rPr>
              <w:t>Core curriculum Teacher’s Editions, Instructional Guides, and school textbooks (all subjects)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26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760" w:type="dxa"/>
            <w:gridSpan w:val="4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Materials to teach access strategies are available and used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41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Courier New" w:hAnsi="Courier New" w:eastAsia="Courier New" w:cs="Courier New"/>
                <w:sz w:val="18"/>
              </w:rPr>
            </w:pPr>
            <w:r>
              <w:rPr>
                <w:rFonts w:eastAsia="Courier New" w:cs="Courier New" w:ascii="Courier New" w:hAnsi="Courier New"/>
                <w:sz w:val="18"/>
              </w:rPr>
              <w:t>o</w:t>
            </w:r>
          </w:p>
        </w:tc>
        <w:tc>
          <w:tcPr>
            <w:tcW w:w="156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 Narrow" w:hAnsi="Arial Narrow" w:eastAsia="Arial Narrow" w:cs="Arial Narrow"/>
                <w:i/>
                <w:i/>
                <w:sz w:val="18"/>
              </w:rPr>
            </w:pPr>
            <w:r>
              <w:rPr>
                <w:rFonts w:eastAsia="Arial Narrow" w:cs="Arial Narrow" w:ascii="Arial Narrow" w:hAnsi="Arial Narrow"/>
                <w:i/>
                <w:sz w:val="18"/>
              </w:rPr>
              <w:t>Algebra Ready</w:t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8"/>
              </w:rPr>
            </w:pPr>
            <w:r>
              <w:rPr>
                <w:rFonts w:eastAsia="Times New Roman" w:cs="Times New Roman" w:ascii="Times New Roman" w:hAnsi="Times New Roman"/>
                <w:i/>
                <w:sz w:val="18"/>
              </w:rPr>
            </w:r>
          </w:p>
        </w:tc>
        <w:tc>
          <w:tcPr>
            <w:tcW w:w="3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</w:tbl>
    <w:p>
      <w:pPr>
        <w:pStyle w:val="Normal"/>
        <w:numPr>
          <w:ilvl w:val="0"/>
          <w:numId w:val="1"/>
        </w:numPr>
        <w:tabs>
          <w:tab w:val="clear" w:pos="720"/>
          <w:tab w:val="left" w:pos="1000" w:leader="none"/>
        </w:tabs>
        <w:spacing w:lineRule="auto" w:line="235"/>
        <w:ind w:hanging="360" w:start="1000" w:end="0"/>
        <w:rPr>
          <w:rFonts w:ascii="Courier New" w:hAnsi="Courier New" w:eastAsia="Courier New" w:cs="Courier New"/>
          <w:sz w:val="18"/>
        </w:rPr>
      </w:pPr>
      <w:r>
        <w:rPr>
          <w:rFonts w:eastAsia="Arial Narrow" w:cs="Arial Narrow" w:ascii="Arial Narrow" w:hAnsi="Arial Narrow"/>
          <w:i/>
          <w:sz w:val="18"/>
        </w:rPr>
        <w:t>Makes Sense Strategies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000" w:leader="none"/>
        </w:tabs>
        <w:spacing w:lineRule="auto" w:line="235"/>
        <w:ind w:start="640" w:end="3840"/>
        <w:rPr>
          <w:rFonts w:ascii="Courier New" w:hAnsi="Courier New" w:eastAsia="Courier New" w:cs="Courier New"/>
          <w:sz w:val="18"/>
        </w:rPr>
      </w:pPr>
      <w:r>
        <w:rPr>
          <w:rFonts w:eastAsia="Arial Narrow" w:cs="Arial Narrow" w:ascii="Arial Narrow" w:hAnsi="Arial Narrow"/>
          <w:sz w:val="18"/>
        </w:rPr>
        <w:t xml:space="preserve">Instructional Guides-English/Language Arts, Mathematics, Science, Social Studies </w:t>
      </w:r>
      <w:r>
        <w:rPr>
          <w:rFonts w:eastAsia="Courier New" w:cs="Courier New" w:ascii="Courier New" w:hAnsi="Courier New"/>
          <w:sz w:val="18"/>
        </w:rPr>
        <w:t>o</w:t>
      </w:r>
      <w:r>
        <w:rPr>
          <w:rFonts w:eastAsia="Arial Narrow" w:cs="Arial Narrow" w:ascii="Arial Narrow" w:hAnsi="Arial Narrow"/>
          <w:sz w:val="18"/>
        </w:rPr>
        <w:t xml:space="preserve"> </w:t>
      </w:r>
      <w:r>
        <w:rPr>
          <w:rFonts w:eastAsia="Arial Narrow" w:cs="Arial Narrow" w:ascii="Arial Narrow" w:hAnsi="Arial Narrow"/>
          <w:i/>
          <w:sz w:val="18"/>
        </w:rPr>
        <w:t>Skills for School Success</w:t>
      </w:r>
    </w:p>
    <w:p>
      <w:pPr>
        <w:pStyle w:val="Normal"/>
        <w:spacing w:lineRule="auto" w:line="244"/>
        <w:ind w:start="640" w:end="5380"/>
        <w:rPr/>
      </w:pPr>
      <w:r>
        <w:rPr>
          <w:rFonts w:eastAsia="Arial Narrow" w:cs="Arial Narrow" w:ascii="Arial Narrow" w:hAnsi="Arial Narrow"/>
          <w:sz w:val="18"/>
        </w:rPr>
        <w:t xml:space="preserve">Materials to provide targeted intervention are available and used </w:t>
      </w:r>
      <w:r>
        <w:rPr>
          <w:rFonts w:eastAsia="Courier New" w:cs="Courier New" w:ascii="Courier New" w:hAnsi="Courier New"/>
          <w:sz w:val="18"/>
        </w:rPr>
        <w:t>o</w:t>
      </w:r>
      <w:r>
        <w:rPr>
          <w:rFonts w:eastAsia="Arial Narrow" w:cs="Arial Narrow" w:ascii="Arial Narrow" w:hAnsi="Arial Narrow"/>
          <w:sz w:val="18"/>
        </w:rPr>
        <w:t xml:space="preserve"> </w:t>
      </w:r>
      <w:r>
        <w:rPr>
          <w:rFonts w:eastAsia="Arial Narrow" w:cs="Arial Narrow" w:ascii="Arial Narrow" w:hAnsi="Arial Narrow"/>
          <w:i/>
          <w:sz w:val="18"/>
        </w:rPr>
        <w:t>Practicing Basic Language and Math Skills</w:t>
      </w:r>
    </w:p>
    <w:p>
      <w:pPr>
        <w:pStyle w:val="Normal"/>
        <w:spacing w:lineRule="auto" w:line="235"/>
        <w:ind w:start="640" w:end="0"/>
        <w:rPr/>
      </w:pPr>
      <w:r>
        <w:rPr>
          <w:rFonts w:eastAsia="Courier New" w:cs="Courier New" w:ascii="Courier New" w:hAnsi="Courier New"/>
          <w:sz w:val="18"/>
        </w:rPr>
        <w:t>o</w:t>
      </w:r>
      <w:r>
        <w:rPr>
          <w:rFonts w:eastAsia="Arial Narrow" w:cs="Arial Narrow" w:ascii="Arial Narrow" w:hAnsi="Arial Narrow"/>
          <w:sz w:val="18"/>
        </w:rPr>
        <w:t xml:space="preserve">   </w:t>
      </w:r>
      <w:r>
        <w:rPr>
          <w:rFonts w:eastAsia="Arial Narrow" w:cs="Arial Narrow" w:ascii="Arial Narrow" w:hAnsi="Arial Narrow"/>
          <w:i/>
          <w:sz w:val="18"/>
        </w:rPr>
        <w:t>6 Minute Solution</w:t>
      </w:r>
    </w:p>
    <w:p>
      <w:pPr>
        <w:pStyle w:val="Normal"/>
        <w:spacing w:lineRule="auto" w:line="235"/>
        <w:ind w:start="640" w:end="4320"/>
        <w:rPr/>
      </w:pPr>
      <w:r>
        <w:rPr>
          <w:rFonts w:eastAsia="Courier New" w:cs="Courier New" w:ascii="Courier New" w:hAnsi="Courier New"/>
          <w:sz w:val="18"/>
        </w:rPr>
        <w:t>o</w:t>
      </w:r>
      <w:r>
        <w:rPr>
          <w:rFonts w:eastAsia="Arial Narrow" w:cs="Arial Narrow" w:ascii="Arial Narrow" w:hAnsi="Arial Narrow"/>
          <w:sz w:val="18"/>
        </w:rPr>
        <w:t xml:space="preserve"> </w:t>
      </w:r>
      <w:r>
        <w:rPr>
          <w:rFonts w:eastAsia="Arial Narrow" w:cs="Arial Narrow" w:ascii="Arial Narrow" w:hAnsi="Arial Narrow"/>
          <w:i/>
          <w:sz w:val="18"/>
        </w:rPr>
        <w:t>Reading Excellence Word Attack Rate Development Strategy (REWARDS)</w:t>
      </w:r>
      <w:r>
        <w:rPr>
          <w:rFonts w:eastAsia="Courier New" w:cs="Courier New" w:ascii="Courier New" w:hAnsi="Courier New"/>
          <w:sz w:val="18"/>
        </w:rPr>
        <w:t xml:space="preserve"> o</w:t>
      </w:r>
      <w:r>
        <w:rPr>
          <w:rFonts w:eastAsia="Arial Narrow" w:cs="Arial Narrow" w:ascii="Arial Narrow" w:hAnsi="Arial Narrow"/>
          <w:sz w:val="18"/>
        </w:rPr>
        <w:t xml:space="preserve"> Student incentives</w:t>
      </w:r>
    </w:p>
    <w:p>
      <w:pPr>
        <w:pStyle w:val="Normal"/>
        <w:spacing w:lineRule="exact" w:line="1"/>
        <w:rPr>
          <w:rFonts w:ascii="Courier New" w:hAnsi="Courier New" w:eastAsia="Courier New" w:cs="Courier New"/>
          <w:sz w:val="18"/>
        </w:rPr>
      </w:pPr>
      <w:r>
        <w:rPr>
          <w:rFonts w:eastAsia="Courier New" w:cs="Courier New" w:ascii="Courier New" w:hAnsi="Courier New"/>
          <w:sz w:val="18"/>
        </w:rPr>
      </w:r>
    </w:p>
    <w:p>
      <w:pPr>
        <w:pStyle w:val="Normal"/>
        <w:spacing w:lineRule="atLeast" w:line="0"/>
        <w:ind w:start="640" w:end="0"/>
        <w:rPr/>
      </w:pPr>
      <w:r>
        <w:rPr>
          <w:rFonts w:eastAsia="Courier New" w:cs="Courier New" w:ascii="Courier New" w:hAnsi="Courier New"/>
          <w:sz w:val="18"/>
        </w:rPr>
        <w:t>o</w:t>
      </w:r>
      <w:r>
        <w:rPr>
          <w:rFonts w:eastAsia="Arial Narrow" w:cs="Arial Narrow" w:ascii="Arial Narrow" w:hAnsi="Arial Narrow"/>
          <w:sz w:val="18"/>
        </w:rPr>
        <w:t xml:space="preserve">   Others (identify)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56">
                <wp:simplePos x="0" y="0"/>
                <wp:positionH relativeFrom="column">
                  <wp:posOffset>6494780</wp:posOffset>
                </wp:positionH>
                <wp:positionV relativeFrom="paragraph">
                  <wp:posOffset>7620</wp:posOffset>
                </wp:positionV>
                <wp:extent cx="0" cy="274955"/>
                <wp:effectExtent l="3175" t="0" r="3175" b="0"/>
                <wp:wrapNone/>
                <wp:docPr id="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750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1.4pt,0.6pt" to="511.4pt,22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1040" w:right="980" w:gutter="0" w:header="0" w:top="395" w:footer="0" w:bottom="455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8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2660" w:leader="none"/>
          <w:tab w:val="left" w:pos="6340" w:leader="none"/>
        </w:tabs>
        <w:spacing w:lineRule="atLeast" w:line="0"/>
        <w:ind w:start="120" w:end="0"/>
        <w:rPr/>
      </w:pPr>
      <w:r>
        <w:rPr>
          <w:rFonts w:eastAsia="Arial Narrow" w:cs="Arial Narrow" w:ascii="Arial Narrow" w:hAnsi="Arial Narrow"/>
          <w:b/>
        </w:rPr>
        <w:t>S</w:t>
      </w:r>
      <w:r>
        <w:rPr>
          <w:rFonts w:eastAsia="Arial Narrow" w:cs="Arial Narrow" w:ascii="Arial Narrow" w:hAnsi="Arial Narrow"/>
          <w:b/>
          <w:sz w:val="15"/>
        </w:rPr>
        <w:t>TRUCTURES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 Narrow" w:cs="Arial Narrow" w:ascii="Arial Narrow" w:hAnsi="Arial Narrow"/>
          <w:b/>
        </w:rPr>
        <w:t>1 = O</w:t>
      </w:r>
      <w:r>
        <w:rPr>
          <w:rFonts w:eastAsia="Arial Narrow" w:cs="Arial Narrow" w:ascii="Arial Narrow" w:hAnsi="Arial Narrow"/>
          <w:b/>
          <w:sz w:val="15"/>
        </w:rPr>
        <w:t>BSERVED IN USE</w:t>
      </w:r>
      <w:r>
        <w:rPr>
          <w:rFonts w:eastAsia="Arial Narrow" w:cs="Arial Narrow" w:ascii="Arial Narrow" w:hAnsi="Arial Narrow"/>
          <w:b/>
        </w:rPr>
        <w:t xml:space="preserve">  2 =D</w:t>
      </w:r>
      <w:r>
        <w:rPr>
          <w:rFonts w:eastAsia="Arial Narrow" w:cs="Arial Narrow" w:ascii="Arial Narrow" w:hAnsi="Arial Narrow"/>
          <w:b/>
          <w:sz w:val="15"/>
        </w:rPr>
        <w:t>ID NOT OBSERVE IN USE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 Narrow" w:cs="Arial Narrow" w:ascii="Arial Narrow" w:hAnsi="Arial Narrow"/>
          <w:b/>
          <w:sz w:val="19"/>
        </w:rPr>
        <w:t>3 = NA</w:t>
      </w:r>
    </w:p>
    <w:p>
      <w:pPr>
        <w:pStyle w:val="Normal"/>
        <w:spacing w:lineRule="exact" w:line="94"/>
        <w:rPr>
          <w:rFonts w:ascii="Times New Roman" w:hAnsi="Times New Roman" w:eastAsia="Times New Roman" w:cs="Times New Roman"/>
          <w:b/>
          <w:sz w:val="19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9"/>
        </w:rPr>
      </w:r>
    </w:p>
    <w:p>
      <w:pPr>
        <w:pStyle w:val="Normal"/>
        <w:tabs>
          <w:tab w:val="clear" w:pos="720"/>
          <w:tab w:val="left" w:pos="180" w:leader="none"/>
        </w:tabs>
        <w:spacing w:lineRule="atLeast" w:line="0"/>
        <w:jc w:val="center"/>
        <w:rPr/>
      </w:pPr>
      <w:r>
        <w:rPr>
          <w:rFonts w:eastAsia="Arial Narrow" w:cs="Arial Narrow" w:ascii="Arial Narrow" w:hAnsi="Arial Narrow"/>
          <w:b/>
          <w:sz w:val="18"/>
        </w:rPr>
        <w:t>1</w:t>
        <w:tab/>
        <w:t>2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 Narrow" w:cs="Arial Narrow" w:ascii="Arial Narrow" w:hAnsi="Arial Narrow"/>
          <w:b/>
          <w:sz w:val="17"/>
        </w:rPr>
        <w:t>3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17"/>
        </w:rPr>
      </w:pPr>
      <w:r>
        <w:rPr>
          <w:rFonts w:eastAsia="Times New Roman" w:cs="Times New Roman" w:ascii="Times New Roman" w:hAnsi="Times New Roman"/>
          <w:b/>
          <w:sz w:val="17"/>
        </w:rPr>
        <mc:AlternateContent>
          <mc:Choice Requires="wps">
            <w:drawing>
              <wp:anchor behindDoc="1" distT="0" distB="0" distL="114935" distR="114935" simplePos="0" locked="0" layoutInCell="1" allowOverlap="1" relativeHeight="57">
                <wp:simplePos x="0" y="0"/>
                <wp:positionH relativeFrom="column">
                  <wp:posOffset>-64770</wp:posOffset>
                </wp:positionH>
                <wp:positionV relativeFrom="paragraph">
                  <wp:posOffset>97790</wp:posOffset>
                </wp:positionV>
                <wp:extent cx="0" cy="2037715"/>
                <wp:effectExtent l="3175" t="0" r="3175" b="0"/>
                <wp:wrapNone/>
                <wp:docPr id="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3760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1pt,7.7pt" to="-5.1pt,168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8">
                <wp:simplePos x="0" y="0"/>
                <wp:positionH relativeFrom="column">
                  <wp:posOffset>111125</wp:posOffset>
                </wp:positionH>
                <wp:positionV relativeFrom="paragraph">
                  <wp:posOffset>97790</wp:posOffset>
                </wp:positionV>
                <wp:extent cx="0" cy="2037715"/>
                <wp:effectExtent l="3175" t="0" r="3175" b="0"/>
                <wp:wrapNone/>
                <wp:docPr id="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3760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75pt,7.7pt" to="8.75pt,168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9">
                <wp:simplePos x="0" y="0"/>
                <wp:positionH relativeFrom="column">
                  <wp:posOffset>288290</wp:posOffset>
                </wp:positionH>
                <wp:positionV relativeFrom="paragraph">
                  <wp:posOffset>97790</wp:posOffset>
                </wp:positionV>
                <wp:extent cx="0" cy="2037715"/>
                <wp:effectExtent l="3175" t="0" r="3175" b="0"/>
                <wp:wrapNone/>
                <wp:docPr id="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3760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.7pt,7.7pt" to="22.7pt,168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0">
                <wp:simplePos x="0" y="0"/>
                <wp:positionH relativeFrom="column">
                  <wp:posOffset>465455</wp:posOffset>
                </wp:positionH>
                <wp:positionV relativeFrom="paragraph">
                  <wp:posOffset>97790</wp:posOffset>
                </wp:positionV>
                <wp:extent cx="0" cy="2037715"/>
                <wp:effectExtent l="3175" t="0" r="3175" b="0"/>
                <wp:wrapNone/>
                <wp:docPr id="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3760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.65pt,7.7pt" to="36.65pt,168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1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83"/>
        <w:ind w:end="160"/>
        <w:jc w:val="center"/>
        <w:rPr>
          <w:rFonts w:ascii="Arial Narrow" w:hAnsi="Arial Narrow" w:eastAsia="Arial Narrow" w:cs="Arial Narrow"/>
          <w:b/>
          <w:sz w:val="17"/>
        </w:rPr>
      </w:pPr>
      <w:r>
        <w:rPr>
          <w:rFonts w:eastAsia="Arial Narrow" w:cs="Arial Narrow" w:ascii="Arial Narrow" w:hAnsi="Arial Narrow"/>
          <w:b/>
          <w:sz w:val="17"/>
        </w:rPr>
        <w:t>Commendations, Recommendations, Follow-up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17"/>
        </w:rPr>
      </w:pPr>
      <w:r>
        <w:rPr>
          <w:rFonts w:eastAsia="Times New Roman" w:cs="Times New Roman" w:ascii="Times New Roman" w:hAnsi="Times New Roman"/>
          <w:b/>
          <w:sz w:val="17"/>
        </w:rPr>
        <mc:AlternateContent>
          <mc:Choice Requires="wps">
            <w:drawing>
              <wp:anchor behindDoc="1" distT="0" distB="0" distL="114935" distR="114935" simplePos="0" locked="0" layoutInCell="1" allowOverlap="1" relativeHeight="61">
                <wp:simplePos x="0" y="0"/>
                <wp:positionH relativeFrom="column">
                  <wp:posOffset>1417320</wp:posOffset>
                </wp:positionH>
                <wp:positionV relativeFrom="paragraph">
                  <wp:posOffset>-16510</wp:posOffset>
                </wp:positionV>
                <wp:extent cx="0" cy="2036445"/>
                <wp:effectExtent l="3175" t="0" r="3175" b="0"/>
                <wp:wrapNone/>
                <wp:docPr id="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3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1.6pt,-1.3pt" to="111.6pt,15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1040" w:right="980" w:gutter="0" w:header="0" w:top="395" w:footer="0" w:bottom="455"/>
          <w:cols w:num="3" w:equalWidth="false" w:sep="false">
            <w:col w:w="6860" w:space="220"/>
            <w:col w:w="640" w:space="260"/>
            <w:col w:w="22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360" w:end="0"/>
        <w:rPr>
          <w:rFonts w:ascii="Arial Narrow" w:hAnsi="Arial Narrow" w:eastAsia="Arial Narrow" w:cs="Arial Narrow"/>
          <w:i/>
          <w:i/>
          <w:sz w:val="18"/>
        </w:rPr>
      </w:pPr>
      <w:r>
        <w:rPr>
          <w:rFonts w:eastAsia="Arial Narrow" w:cs="Arial Narrow" w:ascii="Arial Narrow" w:hAnsi="Arial Narrow"/>
          <w:i/>
          <w:sz w:val="18"/>
        </w:rPr>
        <w:t>Learning Center (check all that are evidenced, including through data and records)</w:t>
      </w:r>
    </w:p>
    <w:p>
      <w:pPr>
        <w:pStyle w:val="Normal"/>
        <w:spacing w:lineRule="exact" w:line="53"/>
        <w:rPr>
          <w:rFonts w:ascii="Times New Roman" w:hAnsi="Times New Roman" w:eastAsia="Times New Roman" w:cs="Times New Roman"/>
          <w:i/>
          <w:i/>
          <w:sz w:val="18"/>
        </w:rPr>
      </w:pPr>
      <w:r>
        <w:rPr>
          <w:rFonts w:eastAsia="Times New Roman" w:cs="Times New Roman" w:ascii="Times New Roman" w:hAnsi="Times New Roman"/>
          <w:i/>
          <w:sz w:val="18"/>
        </w:rPr>
      </w:r>
    </w:p>
    <w:p>
      <w:pPr>
        <w:pStyle w:val="Normal"/>
        <w:spacing w:lineRule="auto" w:line="268"/>
        <w:ind w:start="640" w:end="4420"/>
        <w:rPr>
          <w:rFonts w:ascii="Arial Narrow" w:hAnsi="Arial Narrow" w:eastAsia="Arial Narrow" w:cs="Arial Narrow"/>
          <w:sz w:val="18"/>
        </w:rPr>
      </w:pPr>
      <w:r>
        <w:rPr>
          <w:rFonts w:eastAsia="Arial Narrow" w:cs="Arial Narrow" w:ascii="Arial Narrow" w:hAnsi="Arial Narrow"/>
          <w:sz w:val="18"/>
        </w:rPr>
        <w:t>Learning Center is established and meets guidelines established by the District Electives are scheduled in the Learning Center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ind w:start="640" w:end="0"/>
        <w:rPr>
          <w:rFonts w:ascii="Arial Narrow" w:hAnsi="Arial Narrow" w:eastAsia="Arial Narrow" w:cs="Arial Narrow"/>
          <w:sz w:val="18"/>
        </w:rPr>
      </w:pPr>
      <w:r>
        <w:rPr>
          <w:rFonts w:eastAsia="Arial Narrow" w:cs="Arial Narrow" w:ascii="Arial Narrow" w:hAnsi="Arial Narrow"/>
          <w:sz w:val="18"/>
        </w:rPr>
        <w:t>Teacher/Student ratio is reasonable and matches the intended instruction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ind w:start="640" w:end="0"/>
        <w:rPr>
          <w:rFonts w:ascii="Arial Narrow" w:hAnsi="Arial Narrow" w:eastAsia="Arial Narrow" w:cs="Arial Narrow"/>
          <w:sz w:val="18"/>
        </w:rPr>
      </w:pPr>
      <w:r>
        <w:rPr>
          <w:rFonts w:eastAsia="Arial Narrow" w:cs="Arial Narrow" w:ascii="Arial Narrow" w:hAnsi="Arial Narrow"/>
          <w:sz w:val="18"/>
        </w:rPr>
        <w:t>Learning Center is available for flexible use determined by collaborative teachers</w:t>
      </w:r>
    </w:p>
    <w:p>
      <w:pPr>
        <w:pStyle w:val="Normal"/>
        <w:spacing w:lineRule="exact" w:line="14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ind w:start="640" w:end="0"/>
        <w:rPr>
          <w:rFonts w:ascii="Arial Narrow" w:hAnsi="Arial Narrow" w:eastAsia="Arial Narrow" w:cs="Arial Narrow"/>
          <w:sz w:val="18"/>
        </w:rPr>
      </w:pPr>
      <w:r>
        <w:rPr>
          <w:rFonts w:eastAsia="Arial Narrow" w:cs="Arial Narrow" w:ascii="Arial Narrow" w:hAnsi="Arial Narrow"/>
          <w:sz w:val="18"/>
        </w:rPr>
        <w:t>Content of IEP reflects range of services and student receives services outlined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ind w:start="640" w:end="0"/>
        <w:rPr>
          <w:rFonts w:ascii="Arial Narrow" w:hAnsi="Arial Narrow" w:eastAsia="Arial Narrow" w:cs="Arial Narrow"/>
          <w:sz w:val="18"/>
        </w:rPr>
      </w:pPr>
      <w:r>
        <w:rPr>
          <w:rFonts w:eastAsia="Arial Narrow" w:cs="Arial Narrow" w:ascii="Arial Narrow" w:hAnsi="Arial Narrow"/>
          <w:sz w:val="18"/>
        </w:rPr>
        <w:t>Role of paraprofessional is clearly defined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ind w:start="640" w:end="0"/>
        <w:rPr>
          <w:rFonts w:ascii="Arial Narrow" w:hAnsi="Arial Narrow" w:eastAsia="Arial Narrow" w:cs="Arial Narrow"/>
          <w:sz w:val="17"/>
        </w:rPr>
      </w:pPr>
      <w:r>
        <w:rPr>
          <w:rFonts w:eastAsia="Arial Narrow" w:cs="Arial Narrow" w:ascii="Arial Narrow" w:hAnsi="Arial Narrow"/>
          <w:sz w:val="17"/>
        </w:rPr>
        <w:t>System for determining which students are programmed into the Learning Center is in place</w:t>
      </w:r>
    </w:p>
    <w:p>
      <w:pPr>
        <w:pStyle w:val="Normal"/>
        <w:spacing w:lineRule="exact" w:line="27"/>
        <w:rPr>
          <w:rFonts w:ascii="Times New Roman" w:hAnsi="Times New Roman" w:eastAsia="Times New Roman" w:cs="Times New Roman"/>
          <w:sz w:val="17"/>
        </w:rPr>
      </w:pPr>
      <w:r>
        <w:rPr>
          <w:rFonts w:eastAsia="Times New Roman" w:cs="Times New Roman" w:ascii="Times New Roman" w:hAnsi="Times New Roman"/>
          <w:sz w:val="17"/>
        </w:rPr>
      </w:r>
    </w:p>
    <w:p>
      <w:pPr>
        <w:pStyle w:val="Normal"/>
        <w:spacing w:lineRule="atLeast" w:line="0"/>
        <w:ind w:start="360" w:end="0"/>
        <w:rPr>
          <w:rFonts w:ascii="Arial Narrow" w:hAnsi="Arial Narrow" w:eastAsia="Arial Narrow" w:cs="Arial Narrow"/>
          <w:i/>
          <w:i/>
          <w:sz w:val="18"/>
        </w:rPr>
      </w:pPr>
      <w:r>
        <w:rPr>
          <w:rFonts w:eastAsia="Arial Narrow" w:cs="Arial Narrow" w:ascii="Arial Narrow" w:hAnsi="Arial Narrow"/>
          <w:i/>
          <w:sz w:val="18"/>
        </w:rPr>
        <w:t>Behavioral structures (check all that are evidenced, including through data and records)</w:t>
      </w:r>
    </w:p>
    <w:p>
      <w:pPr>
        <w:pStyle w:val="Normal"/>
        <w:spacing w:lineRule="exact" w:line="26"/>
        <w:rPr>
          <w:rFonts w:ascii="Times New Roman" w:hAnsi="Times New Roman" w:eastAsia="Times New Roman" w:cs="Times New Roman"/>
          <w:i/>
          <w:i/>
          <w:sz w:val="18"/>
        </w:rPr>
      </w:pPr>
      <w:r>
        <w:rPr>
          <w:rFonts w:eastAsia="Times New Roman" w:cs="Times New Roman" w:ascii="Times New Roman" w:hAnsi="Times New Roman"/>
          <w:i/>
          <w:sz w:val="18"/>
        </w:rPr>
      </w:r>
    </w:p>
    <w:p>
      <w:pPr>
        <w:pStyle w:val="Normal"/>
        <w:spacing w:lineRule="atLeast" w:line="0"/>
        <w:ind w:start="640" w:end="0"/>
        <w:rPr>
          <w:rFonts w:ascii="Arial Narrow" w:hAnsi="Arial Narrow" w:eastAsia="Arial Narrow" w:cs="Arial Narrow"/>
          <w:sz w:val="18"/>
        </w:rPr>
      </w:pPr>
      <w:r>
        <w:rPr>
          <w:rFonts w:eastAsia="Arial Narrow" w:cs="Arial Narrow" w:ascii="Arial Narrow" w:hAnsi="Arial Narrow"/>
          <w:sz w:val="18"/>
        </w:rPr>
        <w:t>Positively stated rules are posted throughout the school</w:t>
      </w:r>
    </w:p>
    <w:p>
      <w:pPr>
        <w:pStyle w:val="Normal"/>
        <w:spacing w:lineRule="exact" w:line="32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uto" w:line="268"/>
        <w:ind w:start="640" w:end="4060"/>
        <w:jc w:val="both"/>
        <w:rPr>
          <w:rFonts w:ascii="Arial Narrow" w:hAnsi="Arial Narrow" w:eastAsia="Arial Narrow" w:cs="Arial Narrow"/>
          <w:sz w:val="17"/>
        </w:rPr>
      </w:pPr>
      <w:r>
        <w:rPr>
          <w:rFonts w:eastAsia="Arial Narrow" w:cs="Arial Narrow" w:ascii="Arial Narrow" w:hAnsi="Arial Narrow"/>
          <w:sz w:val="17"/>
        </w:rPr>
        <w:t>Discipline Review Team (DRT) or Coordination of Services Team (COST) is in place Adoption and implementation of alternatives to suspension are indicated (check one)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7"/>
        </w:rPr>
      </w:pPr>
      <w:r>
        <w:rPr>
          <w:rFonts w:eastAsia="Times New Roman" w:cs="Times New Roman" w:ascii="Times New Roman" w:hAnsi="Times New Roman"/>
          <w:sz w:val="17"/>
        </w:rPr>
      </w:r>
    </w:p>
    <w:p>
      <w:pPr>
        <w:pStyle w:val="Normal"/>
        <w:spacing w:lineRule="auto" w:line="271"/>
        <w:ind w:firstLine="149" w:start="640" w:end="4320"/>
        <w:rPr>
          <w:rFonts w:ascii="Arial Narrow" w:hAnsi="Arial Narrow" w:eastAsia="Arial Narrow" w:cs="Arial Narrow"/>
          <w:sz w:val="18"/>
        </w:rPr>
      </w:pPr>
      <w:r>
        <w:rPr>
          <w:rFonts w:eastAsia="Arial Narrow" w:cs="Arial Narrow" w:ascii="Arial Narrow" w:hAnsi="Arial Narrow"/>
          <w:sz w:val="18"/>
        </w:rPr>
        <w:t>In-school suspension room, Mentoring program, Peer Mediation Program Debriefing strategies are used for office referrals, linking behavior to instruction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62">
                <wp:simplePos x="0" y="0"/>
                <wp:positionH relativeFrom="column">
                  <wp:posOffset>0</wp:posOffset>
                </wp:positionH>
                <wp:positionV relativeFrom="paragraph">
                  <wp:posOffset>-20320</wp:posOffset>
                </wp:positionV>
                <wp:extent cx="149860" cy="0"/>
                <wp:effectExtent l="0" t="3175" r="0" b="3175"/>
                <wp:wrapNone/>
                <wp:docPr id="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.6pt" to="11.75pt,-1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3">
                <wp:simplePos x="0" y="0"/>
                <wp:positionH relativeFrom="column">
                  <wp:posOffset>159385</wp:posOffset>
                </wp:positionH>
                <wp:positionV relativeFrom="paragraph">
                  <wp:posOffset>-20320</wp:posOffset>
                </wp:positionV>
                <wp:extent cx="6328410" cy="0"/>
                <wp:effectExtent l="0" t="3175" r="0" b="3175"/>
                <wp:wrapNone/>
                <wp:docPr id="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8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.55pt,-1.6pt" to="510.8pt,-1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1040" w:right="980" w:gutter="0" w:header="0" w:top="395" w:footer="0" w:bottom="455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end="-99"/>
        <w:jc w:val="center"/>
        <w:rPr>
          <w:rFonts w:ascii="Arial Narrow" w:hAnsi="Arial Narrow" w:eastAsia="Arial Narrow" w:cs="Arial Narrow"/>
          <w:sz w:val="24"/>
        </w:rPr>
      </w:pPr>
      <w:bookmarkStart w:id="2" w:name="page3"/>
      <w:bookmarkEnd w:id="2"/>
      <w:r>
        <w:rPr>
          <w:rFonts w:eastAsia="Arial Narrow" w:cs="Arial Narrow" w:ascii="Arial Narrow" w:hAnsi="Arial Narrow"/>
          <w:sz w:val="24"/>
        </w:rPr>
        <w:t>LOS ANGELES UNIFIED SCHOOL DISTRICT</w:t>
      </w:r>
    </w:p>
    <w:p>
      <w:pPr>
        <w:pStyle w:val="Normal"/>
        <w:spacing w:lineRule="exact" w:line="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-99"/>
        <w:jc w:val="center"/>
        <w:rPr>
          <w:rFonts w:ascii="Arial Narrow" w:hAnsi="Arial Narrow" w:eastAsia="Arial Narrow" w:cs="Arial Narrow"/>
          <w:sz w:val="24"/>
        </w:rPr>
      </w:pPr>
      <w:r>
        <w:rPr>
          <w:rFonts w:eastAsia="Arial Narrow" w:cs="Arial Narrow" w:ascii="Arial Narrow" w:hAnsi="Arial Narrow"/>
          <w:sz w:val="24"/>
        </w:rPr>
        <w:t>Division of Special Education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8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405"/>
        <w:ind w:start="120" w:end="1200"/>
        <w:rPr/>
      </w:pPr>
      <w:r>
        <w:rPr>
          <w:rFonts w:eastAsia="Arial Narrow" w:cs="Arial Narrow" w:ascii="Arial Narrow" w:hAnsi="Arial Narrow"/>
          <w:b/>
          <w:sz w:val="21"/>
        </w:rPr>
        <w:t xml:space="preserve">LEARNING CENTER/ALTERNATIVES TO SUSPENSION OBSERVATION CHECKLIST-High School </w:t>
      </w:r>
      <w:r>
        <w:rPr/>
        <w:t>Check the left hand side for evidence of the items and the right hand columns for implementation of the items.</w:t>
      </w:r>
    </w:p>
    <w:tbl>
      <w:tblPr>
        <w:tblW w:w="100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00"/>
        <w:gridCol w:w="23"/>
        <w:gridCol w:w="737"/>
        <w:gridCol w:w="1820"/>
        <w:gridCol w:w="540"/>
        <w:gridCol w:w="2720"/>
        <w:gridCol w:w="660"/>
        <w:gridCol w:w="240"/>
        <w:gridCol w:w="240"/>
        <w:gridCol w:w="200"/>
        <w:gridCol w:w="40"/>
        <w:gridCol w:w="2400"/>
        <w:gridCol w:w="40"/>
      </w:tblGrid>
      <w:tr>
        <w:trPr>
          <w:trHeight w:val="257" w:hRule="atLeast"/>
        </w:trPr>
        <w:tc>
          <w:tcPr>
            <w:tcW w:w="1160" w:type="dxa"/>
            <w:gridSpan w:val="3"/>
            <w:tcBorders>
              <w:top w:val="single" w:sz="8" w:space="0" w:color="000000"/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School:</w:t>
            </w:r>
          </w:p>
        </w:tc>
        <w:tc>
          <w:tcPr>
            <w:tcW w:w="18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7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Date: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81" w:hRule="atLeast"/>
        </w:trPr>
        <w:tc>
          <w:tcPr>
            <w:tcW w:w="4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557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4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67" w:hRule="atLeast"/>
        </w:trPr>
        <w:tc>
          <w:tcPr>
            <w:tcW w:w="2980" w:type="dxa"/>
            <w:gridSpan w:val="4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Number of Learning Centers: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7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Observer:</w:t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4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82" w:hRule="atLeast"/>
        </w:trPr>
        <w:tc>
          <w:tcPr>
            <w:tcW w:w="4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4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156" w:hRule="atLeast"/>
        </w:trPr>
        <w:tc>
          <w:tcPr>
            <w:tcW w:w="1160" w:type="dxa"/>
            <w:gridSpan w:val="3"/>
            <w:vMerge w:val="restart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Arial Narrow" w:cs="Arial Narrow" w:ascii="Arial Narrow" w:hAnsi="Arial Narrow"/>
                <w:b/>
              </w:rPr>
              <w:t>E</w:t>
            </w:r>
            <w:r>
              <w:rPr>
                <w:rFonts w:eastAsia="Arial Narrow" w:cs="Arial Narrow" w:ascii="Arial Narrow" w:hAnsi="Arial Narrow"/>
                <w:b/>
                <w:sz w:val="15"/>
              </w:rPr>
              <w:t>LEMENTS</w:t>
            </w:r>
          </w:p>
        </w:tc>
        <w:tc>
          <w:tcPr>
            <w:tcW w:w="508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ind w:start="1400" w:end="0"/>
              <w:rPr/>
            </w:pPr>
            <w:r>
              <w:rPr>
                <w:rFonts w:eastAsia="Arial Narrow" w:cs="Arial Narrow" w:ascii="Arial Narrow" w:hAnsi="Arial Narrow"/>
                <w:b/>
              </w:rPr>
              <w:t>1 = O</w:t>
            </w:r>
            <w:r>
              <w:rPr>
                <w:rFonts w:eastAsia="Arial Narrow" w:cs="Arial Narrow" w:ascii="Arial Narrow" w:hAnsi="Arial Narrow"/>
                <w:b/>
                <w:sz w:val="15"/>
              </w:rPr>
              <w:t>BSERVED IN USE</w:t>
            </w:r>
            <w:r>
              <w:rPr>
                <w:rFonts w:eastAsia="Arial Narrow" w:cs="Arial Narrow" w:ascii="Arial Narrow" w:hAnsi="Arial Narrow"/>
                <w:b/>
              </w:rPr>
              <w:t xml:space="preserve">  2 =D</w:t>
            </w:r>
            <w:r>
              <w:rPr>
                <w:rFonts w:eastAsia="Arial Narrow" w:cs="Arial Narrow" w:ascii="Arial Narrow" w:hAnsi="Arial Narrow"/>
                <w:b/>
                <w:sz w:val="15"/>
              </w:rPr>
              <w:t>ID NOT OBSERVE IN USE</w:t>
            </w:r>
          </w:p>
        </w:tc>
        <w:tc>
          <w:tcPr>
            <w:tcW w:w="6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 Narrow" w:hAnsi="Arial Narrow" w:eastAsia="Arial Narrow" w:cs="Arial Narrow"/>
                <w:b/>
              </w:rPr>
            </w:pPr>
            <w:r>
              <w:rPr>
                <w:rFonts w:eastAsia="Arial Narrow" w:cs="Arial Narrow" w:ascii="Arial Narrow" w:hAnsi="Arial Narrow"/>
                <w:b/>
              </w:rPr>
              <w:t>3=NA</w:t>
            </w:r>
          </w:p>
        </w:tc>
        <w:tc>
          <w:tcPr>
            <w:tcW w:w="2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rFonts w:ascii="Arial Narrow" w:hAnsi="Arial Narrow" w:eastAsia="Arial Narrow" w:cs="Arial Narrow"/>
                <w:b/>
                <w:sz w:val="18"/>
              </w:rPr>
            </w:pPr>
            <w:r>
              <w:rPr>
                <w:rFonts w:eastAsia="Arial Narrow" w:cs="Arial Narrow" w:ascii="Arial Narrow" w:hAnsi="Arial Narrow"/>
                <w:b/>
                <w:sz w:val="18"/>
              </w:rPr>
              <w:t>1</w:t>
            </w:r>
          </w:p>
        </w:tc>
        <w:tc>
          <w:tcPr>
            <w:tcW w:w="2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rFonts w:ascii="Arial Narrow" w:hAnsi="Arial Narrow" w:eastAsia="Arial Narrow" w:cs="Arial Narrow"/>
                <w:b/>
                <w:sz w:val="18"/>
              </w:rPr>
            </w:pPr>
            <w:r>
              <w:rPr>
                <w:rFonts w:eastAsia="Arial Narrow" w:cs="Arial Narrow" w:ascii="Arial Narrow" w:hAnsi="Arial Narrow"/>
                <w:b/>
                <w:sz w:val="18"/>
              </w:rPr>
              <w:t>2</w:t>
            </w:r>
          </w:p>
        </w:tc>
        <w:tc>
          <w:tcPr>
            <w:tcW w:w="20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 Narrow" w:hAnsi="Arial Narrow" w:eastAsia="Arial Narrow" w:cs="Arial Narrow"/>
                <w:b/>
                <w:sz w:val="18"/>
              </w:rPr>
            </w:pPr>
            <w:r>
              <w:rPr>
                <w:rFonts w:eastAsia="Arial Narrow" w:cs="Arial Narrow" w:ascii="Arial Narrow" w:hAnsi="Arial Narrow"/>
                <w:b/>
                <w:sz w:val="18"/>
              </w:rPr>
              <w:t>3</w:t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3"/>
              </w:rPr>
            </w:pPr>
            <w:r>
              <w:rPr>
                <w:rFonts w:eastAsia="Times New Roman" w:cs="Times New Roman" w:ascii="Times New Roman" w:hAnsi="Times New Roman"/>
                <w:b/>
                <w:sz w:val="13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pacing w:lineRule="exact" w:line="156"/>
              <w:jc w:val="center"/>
              <w:rPr>
                <w:rFonts w:ascii="Arial Narrow" w:hAnsi="Arial Narrow" w:eastAsia="Arial Narrow" w:cs="Arial Narrow"/>
                <w:b/>
                <w:w w:val="99"/>
                <w:sz w:val="16"/>
              </w:rPr>
            </w:pPr>
            <w:r>
              <w:rPr>
                <w:rFonts w:eastAsia="Arial Narrow" w:cs="Arial Narrow" w:ascii="Arial Narrow" w:hAnsi="Arial Narrow"/>
                <w:b/>
                <w:w w:val="99"/>
                <w:sz w:val="16"/>
              </w:rPr>
              <w:t>Commendations,</w:t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13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13"/>
              </w:rPr>
            </w:r>
          </w:p>
        </w:tc>
      </w:tr>
      <w:tr>
        <w:trPr>
          <w:trHeight w:val="161" w:hRule="atLeast"/>
        </w:trPr>
        <w:tc>
          <w:tcPr>
            <w:tcW w:w="1160" w:type="dxa"/>
            <w:gridSpan w:val="3"/>
            <w:vMerge w:val="continue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508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400" w:type="dxa"/>
            <w:vMerge w:val="restart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 Narrow" w:hAnsi="Arial Narrow" w:eastAsia="Arial Narrow" w:cs="Arial Narrow"/>
                <w:b/>
                <w:w w:val="99"/>
                <w:sz w:val="16"/>
              </w:rPr>
            </w:pPr>
            <w:r>
              <w:rPr>
                <w:rFonts w:eastAsia="Arial Narrow" w:cs="Arial Narrow" w:ascii="Arial Narrow" w:hAnsi="Arial Narrow"/>
                <w:b/>
                <w:w w:val="99"/>
                <w:sz w:val="16"/>
              </w:rPr>
              <w:t>Recommendations, Follow-up</w:t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13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13"/>
              </w:rPr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4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221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817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 Narrow" w:hAnsi="Arial Narrow" w:eastAsia="Arial Narrow" w:cs="Arial Narrow"/>
                <w:i/>
                <w:i/>
                <w:sz w:val="18"/>
              </w:rPr>
            </w:pPr>
            <w:r>
              <w:rPr>
                <w:rFonts w:eastAsia="Arial Narrow" w:cs="Arial Narrow" w:ascii="Arial Narrow" w:hAnsi="Arial Narrow"/>
                <w:i/>
                <w:sz w:val="18"/>
              </w:rPr>
              <w:t>Environment (check all that are evident)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9"/>
              </w:rPr>
            </w:pPr>
            <w:r>
              <w:rPr>
                <w:rFonts w:eastAsia="Times New Roman" w:cs="Times New Roman" w:ascii="Times New Roman" w:hAnsi="Times New Roman"/>
                <w:i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0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817" w:type="dxa"/>
            <w:gridSpan w:val="4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Room is standard size or larger (seats 15 to 20 students)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0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557" w:type="dxa"/>
            <w:gridSpan w:val="2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Multiple teaching stations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1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557" w:type="dxa"/>
            <w:gridSpan w:val="2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Updated technology is available</w:t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48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557" w:type="dxa"/>
            <w:gridSpan w:val="2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Listening and writing stations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3" w:hRule="atLeast"/>
        </w:trPr>
        <w:tc>
          <w:tcPr>
            <w:tcW w:w="4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557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178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557" w:type="dxa"/>
            <w:gridSpan w:val="2"/>
            <w:tcBorders/>
          </w:tcPr>
          <w:p>
            <w:pPr>
              <w:pStyle w:val="Normal"/>
              <w:spacing w:lineRule="exact" w:line="178"/>
              <w:ind w:start="100" w:end="0"/>
              <w:rPr>
                <w:rFonts w:ascii="Arial Narrow" w:hAnsi="Arial Narrow" w:eastAsia="Arial Narrow" w:cs="Arial Narrow"/>
                <w:i/>
                <w:i/>
                <w:w w:val="99"/>
                <w:sz w:val="18"/>
              </w:rPr>
            </w:pPr>
            <w:r>
              <w:rPr>
                <w:rFonts w:eastAsia="Arial Narrow" w:cs="Arial Narrow" w:ascii="Arial Narrow" w:hAnsi="Arial Narrow"/>
                <w:i/>
                <w:w w:val="99"/>
                <w:sz w:val="18"/>
              </w:rPr>
              <w:t>Instruction (check all that are evident)</w:t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w w:val="99"/>
                <w:sz w:val="15"/>
              </w:rPr>
            </w:pPr>
            <w:r>
              <w:rPr>
                <w:rFonts w:eastAsia="Times New Roman" w:cs="Times New Roman" w:ascii="Times New Roman" w:hAnsi="Times New Roman"/>
                <w:i/>
                <w:w w:val="99"/>
                <w:sz w:val="15"/>
              </w:rPr>
            </w:r>
          </w:p>
        </w:tc>
        <w:tc>
          <w:tcPr>
            <w:tcW w:w="2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221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477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80" w:end="0"/>
              <w:rPr/>
            </w:pPr>
            <w:r>
              <w:rPr>
                <w:rFonts w:eastAsia="Arial Narrow" w:cs="Arial Narrow" w:ascii="Arial Narrow" w:hAnsi="Arial Narrow"/>
                <w:sz w:val="18"/>
              </w:rPr>
              <w:t>Direct instruction in learning strategies is provided (</w:t>
            </w:r>
            <w:r>
              <w:rPr>
                <w:rFonts w:eastAsia="Arial Narrow" w:cs="Arial Narrow" w:ascii="Arial Narrow" w:hAnsi="Arial Narrow"/>
                <w:i/>
                <w:sz w:val="18"/>
              </w:rPr>
              <w:t>Advanced Skills for School Success,</w:t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9"/>
              </w:rPr>
            </w:pPr>
            <w:r>
              <w:rPr>
                <w:rFonts w:eastAsia="Times New Roman" w:cs="Times New Roman" w:ascii="Times New Roman" w:hAnsi="Times New Roman"/>
                <w:i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0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557" w:type="dxa"/>
            <w:gridSpan w:val="2"/>
            <w:tcBorders/>
          </w:tcPr>
          <w:p>
            <w:pPr>
              <w:pStyle w:val="Normal"/>
              <w:spacing w:lineRule="atLeast" w:line="0"/>
              <w:ind w:start="380" w:end="0"/>
              <w:rPr/>
            </w:pPr>
            <w:r>
              <w:rPr>
                <w:rFonts w:eastAsia="Arial Narrow" w:cs="Arial Narrow" w:ascii="Arial Narrow" w:hAnsi="Arial Narrow"/>
                <w:i/>
                <w:sz w:val="18"/>
              </w:rPr>
              <w:t>Makes Sense Strategies</w:t>
            </w:r>
            <w:r>
              <w:rPr>
                <w:rFonts w:eastAsia="Arial Narrow" w:cs="Arial Narrow" w:ascii="Arial Narrow" w:hAnsi="Arial Narrow"/>
                <w:sz w:val="18"/>
              </w:rPr>
              <w:t>, etc.)</w:t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0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817" w:type="dxa"/>
            <w:gridSpan w:val="4"/>
            <w:tcBorders/>
          </w:tcPr>
          <w:p>
            <w:pPr>
              <w:pStyle w:val="Normal"/>
              <w:spacing w:lineRule="atLeast" w:line="0"/>
              <w:ind w:start="380" w:end="0"/>
              <w:rPr/>
            </w:pPr>
            <w:r>
              <w:rPr>
                <w:rFonts w:eastAsia="Arial Narrow" w:cs="Arial Narrow" w:ascii="Arial Narrow" w:hAnsi="Arial Narrow"/>
                <w:sz w:val="18"/>
              </w:rPr>
              <w:t>Extension of standards-based instruction is provided (</w:t>
            </w:r>
            <w:r>
              <w:rPr>
                <w:rFonts w:eastAsia="Arial Narrow" w:cs="Arial Narrow" w:ascii="Arial Narrow" w:hAnsi="Arial Narrow"/>
                <w:i/>
                <w:sz w:val="18"/>
              </w:rPr>
              <w:t>Algebra Rescue</w:t>
            </w:r>
            <w:r>
              <w:rPr>
                <w:rFonts w:eastAsia="Arial Narrow" w:cs="Arial Narrow" w:ascii="Arial Narrow" w:hAnsi="Arial Narrow"/>
                <w:sz w:val="18"/>
              </w:rPr>
              <w:t>, etc.)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1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477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80" w:end="0"/>
              <w:rPr/>
            </w:pPr>
            <w:r>
              <w:rPr>
                <w:rFonts w:eastAsia="Arial Narrow" w:cs="Arial Narrow" w:ascii="Arial Narrow" w:hAnsi="Arial Narrow"/>
                <w:sz w:val="18"/>
              </w:rPr>
              <w:t>Short periods of intensive, prescriptive, intervention are provided (</w:t>
            </w:r>
            <w:r>
              <w:rPr>
                <w:rFonts w:eastAsia="Arial Narrow" w:cs="Arial Narrow" w:ascii="Arial Narrow" w:hAnsi="Arial Narrow"/>
                <w:i/>
                <w:sz w:val="18"/>
              </w:rPr>
              <w:t>Practicing Basic Skills</w:t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9"/>
              </w:rPr>
            </w:pPr>
            <w:r>
              <w:rPr>
                <w:rFonts w:eastAsia="Times New Roman" w:cs="Times New Roman" w:ascii="Times New Roman" w:hAnsi="Times New Roman"/>
                <w:i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0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557" w:type="dxa"/>
            <w:gridSpan w:val="2"/>
            <w:tcBorders/>
          </w:tcPr>
          <w:p>
            <w:pPr>
              <w:pStyle w:val="Normal"/>
              <w:spacing w:lineRule="atLeast" w:line="0"/>
              <w:ind w:start="380" w:end="0"/>
              <w:rPr/>
            </w:pPr>
            <w:r>
              <w:rPr>
                <w:rFonts w:eastAsia="Arial Narrow" w:cs="Arial Narrow" w:ascii="Arial Narrow" w:hAnsi="Arial Narrow"/>
                <w:i/>
                <w:sz w:val="18"/>
              </w:rPr>
              <w:t>Algebra, 6 Minute Solution</w:t>
            </w:r>
            <w:r>
              <w:rPr>
                <w:rFonts w:eastAsia="Arial Narrow" w:cs="Arial Narrow" w:ascii="Arial Narrow" w:hAnsi="Arial Narrow"/>
                <w:sz w:val="18"/>
              </w:rPr>
              <w:t>, etc.)</w:t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0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477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8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System for monitoring student progress is in place (regular analysis of grades, student</w:t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1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817" w:type="dxa"/>
            <w:gridSpan w:val="4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assignment calendar or planner, etc.)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0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817" w:type="dxa"/>
            <w:gridSpan w:val="4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Student attendance procedure is in place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39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817" w:type="dxa"/>
            <w:gridSpan w:val="4"/>
            <w:tcBorders/>
          </w:tcPr>
          <w:p>
            <w:pPr>
              <w:pStyle w:val="Normal"/>
              <w:spacing w:lineRule="atLeast" w:line="0"/>
              <w:ind w:start="380" w:end="0"/>
              <w:rPr/>
            </w:pPr>
            <w:r>
              <w:rPr>
                <w:rFonts w:eastAsia="Arial Narrow" w:cs="Arial Narrow" w:ascii="Arial Narrow" w:hAnsi="Arial Narrow"/>
                <w:sz w:val="18"/>
              </w:rPr>
              <w:t>Transition activities are provided (</w:t>
            </w:r>
            <w:r>
              <w:rPr>
                <w:rFonts w:eastAsia="Arial Narrow" w:cs="Arial Narrow" w:ascii="Arial Narrow" w:hAnsi="Arial Narrow"/>
                <w:i/>
                <w:sz w:val="18"/>
              </w:rPr>
              <w:t>Career Locker, Transitions Curriculum</w:t>
            </w:r>
            <w:r>
              <w:rPr>
                <w:rFonts w:eastAsia="Arial Narrow" w:cs="Arial Narrow" w:ascii="Arial Narrow" w:hAnsi="Arial Narrow"/>
                <w:sz w:val="18"/>
              </w:rPr>
              <w:t>)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61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817" w:type="dxa"/>
            <w:gridSpan w:val="4"/>
            <w:tcBorders/>
          </w:tcPr>
          <w:p>
            <w:pPr>
              <w:pStyle w:val="Normal"/>
              <w:spacing w:lineRule="exact" w:line="161"/>
              <w:ind w:start="100" w:end="0"/>
              <w:rPr>
                <w:rFonts w:ascii="Arial Narrow" w:hAnsi="Arial Narrow" w:eastAsia="Arial Narrow" w:cs="Arial Narrow"/>
                <w:i/>
                <w:i/>
                <w:sz w:val="18"/>
              </w:rPr>
            </w:pPr>
            <w:r>
              <w:rPr>
                <w:rFonts w:eastAsia="Arial Narrow" w:cs="Arial Narrow" w:ascii="Arial Narrow" w:hAnsi="Arial Narrow"/>
                <w:i/>
                <w:sz w:val="18"/>
              </w:rPr>
              <w:t>Instruction-Behavior (check all that are evident)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4"/>
              </w:rPr>
            </w:pPr>
            <w:r>
              <w:rPr>
                <w:rFonts w:eastAsia="Times New Roman" w:cs="Times New Roman" w:ascii="Times New Roman" w:hAnsi="Times New Roman"/>
                <w:i/>
                <w:sz w:val="14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99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77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99"/>
              <w:ind w:start="38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Conflict resolution skills are taught in homeroom, advisory, and/or in school suspension</w:t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200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37" w:type="dxa"/>
            <w:tcBorders/>
          </w:tcPr>
          <w:p>
            <w:pPr>
              <w:pStyle w:val="Normal"/>
              <w:spacing w:lineRule="exact" w:line="200"/>
              <w:ind w:start="38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room</w:t>
            </w:r>
          </w:p>
        </w:tc>
        <w:tc>
          <w:tcPr>
            <w:tcW w:w="1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200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77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00"/>
              <w:ind w:start="38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Disciplinary actions include an instructional component, i.e., reflection forms, assignment of</w:t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235" w:hRule="atLeast"/>
        </w:trPr>
        <w:tc>
          <w:tcPr>
            <w:tcW w:w="4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7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8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mentor, etc.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78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817" w:type="dxa"/>
            <w:gridSpan w:val="4"/>
            <w:tcBorders/>
          </w:tcPr>
          <w:p>
            <w:pPr>
              <w:pStyle w:val="Normal"/>
              <w:spacing w:lineRule="exact" w:line="178"/>
              <w:ind w:start="100" w:end="0"/>
              <w:rPr>
                <w:rFonts w:ascii="Arial Narrow" w:hAnsi="Arial Narrow" w:eastAsia="Arial Narrow" w:cs="Arial Narrow"/>
                <w:i/>
                <w:i/>
                <w:sz w:val="18"/>
              </w:rPr>
            </w:pPr>
            <w:r>
              <w:rPr>
                <w:rFonts w:eastAsia="Arial Narrow" w:cs="Arial Narrow" w:ascii="Arial Narrow" w:hAnsi="Arial Narrow"/>
                <w:i/>
                <w:sz w:val="18"/>
              </w:rPr>
              <w:t>Materials (check all that are available)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5"/>
              </w:rPr>
            </w:pPr>
            <w:r>
              <w:rPr>
                <w:rFonts w:eastAsia="Times New Roman" w:cs="Times New Roman" w:ascii="Times New Roman" w:hAnsi="Times New Roman"/>
                <w:i/>
                <w:sz w:val="15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220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817" w:type="dxa"/>
            <w:gridSpan w:val="4"/>
            <w:tcBorders/>
          </w:tcPr>
          <w:p>
            <w:pPr>
              <w:pStyle w:val="Normal"/>
              <w:spacing w:lineRule="atLeast" w:line="0"/>
              <w:ind w:start="380" w:end="0"/>
              <w:rPr/>
            </w:pPr>
            <w:r>
              <w:rPr>
                <w:rFonts w:eastAsia="Arial Narrow" w:cs="Arial Narrow" w:ascii="Arial Narrow" w:hAnsi="Arial Narrow"/>
                <w:sz w:val="18"/>
              </w:rPr>
              <w:t>Core curriculum Teacher’s Editions and Instructional Guides (all subjects)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6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817" w:type="dxa"/>
            <w:gridSpan w:val="4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Access materials are available and used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1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37" w:type="dxa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Courier New" w:hAnsi="Courier New" w:eastAsia="Courier New" w:cs="Courier New"/>
                <w:sz w:val="18"/>
              </w:rPr>
            </w:pPr>
            <w:r>
              <w:rPr>
                <w:rFonts w:eastAsia="Courier New" w:cs="Courier New" w:ascii="Courier New" w:hAnsi="Courier New"/>
                <w:sz w:val="18"/>
              </w:rPr>
              <w:t>o</w:t>
            </w:r>
          </w:p>
        </w:tc>
        <w:tc>
          <w:tcPr>
            <w:tcW w:w="1820" w:type="dxa"/>
            <w:tcBorders/>
          </w:tcPr>
          <w:p>
            <w:pPr>
              <w:pStyle w:val="Normal"/>
              <w:spacing w:lineRule="atLeast" w:line="0"/>
              <w:rPr>
                <w:rFonts w:ascii="Arial Narrow" w:hAnsi="Arial Narrow" w:eastAsia="Arial Narrow" w:cs="Arial Narrow"/>
                <w:i/>
                <w:i/>
                <w:sz w:val="18"/>
              </w:rPr>
            </w:pPr>
            <w:r>
              <w:rPr>
                <w:rFonts w:eastAsia="Arial Narrow" w:cs="Arial Narrow" w:ascii="Arial Narrow" w:hAnsi="Arial Narrow"/>
                <w:i/>
                <w:sz w:val="18"/>
              </w:rPr>
              <w:t>Algebra Rescue</w:t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9"/>
              </w:rPr>
            </w:pPr>
            <w:r>
              <w:rPr>
                <w:rFonts w:eastAsia="Times New Roman" w:cs="Times New Roman" w:ascii="Times New Roman" w:hAnsi="Times New Roman"/>
                <w:i/>
                <w:sz w:val="19"/>
              </w:rPr>
            </w:r>
          </w:p>
        </w:tc>
        <w:tc>
          <w:tcPr>
            <w:tcW w:w="2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14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37" w:type="dxa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Courier New" w:hAnsi="Courier New" w:eastAsia="Courier New" w:cs="Courier New"/>
                <w:sz w:val="18"/>
              </w:rPr>
            </w:pPr>
            <w:r>
              <w:rPr>
                <w:rFonts w:eastAsia="Courier New" w:cs="Courier New" w:ascii="Courier New" w:hAnsi="Courier New"/>
                <w:sz w:val="18"/>
              </w:rPr>
              <w:t>o</w:t>
            </w:r>
          </w:p>
        </w:tc>
        <w:tc>
          <w:tcPr>
            <w:tcW w:w="1820" w:type="dxa"/>
            <w:tcBorders/>
          </w:tcPr>
          <w:p>
            <w:pPr>
              <w:pStyle w:val="Normal"/>
              <w:spacing w:lineRule="atLeast" w:line="0"/>
              <w:rPr>
                <w:rFonts w:ascii="Arial Narrow" w:hAnsi="Arial Narrow" w:eastAsia="Arial Narrow" w:cs="Arial Narrow"/>
                <w:i/>
                <w:i/>
                <w:sz w:val="18"/>
              </w:rPr>
            </w:pPr>
            <w:r>
              <w:rPr>
                <w:rFonts w:eastAsia="Arial Narrow" w:cs="Arial Narrow" w:ascii="Arial Narrow" w:hAnsi="Arial Narrow"/>
                <w:i/>
                <w:sz w:val="18"/>
              </w:rPr>
              <w:t>Makes Sense Strategies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8"/>
              </w:rPr>
            </w:pPr>
            <w:r>
              <w:rPr>
                <w:rFonts w:eastAsia="Times New Roman" w:cs="Times New Roman" w:ascii="Times New Roman" w:hAnsi="Times New Roman"/>
                <w:i/>
                <w:sz w:val="18"/>
              </w:rPr>
            </w:r>
          </w:p>
        </w:tc>
        <w:tc>
          <w:tcPr>
            <w:tcW w:w="2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20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37" w:type="dxa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Courier New" w:hAnsi="Courier New" w:eastAsia="Courier New" w:cs="Courier New"/>
                <w:sz w:val="18"/>
              </w:rPr>
            </w:pPr>
            <w:r>
              <w:rPr>
                <w:rFonts w:eastAsia="Courier New" w:cs="Courier New" w:ascii="Courier New" w:hAnsi="Courier New"/>
                <w:sz w:val="18"/>
              </w:rPr>
              <w:t>o</w:t>
            </w:r>
          </w:p>
        </w:tc>
        <w:tc>
          <w:tcPr>
            <w:tcW w:w="508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Instructional Guides-English Language Arts, Mathematics, Science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7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37" w:type="dxa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Courier New" w:hAnsi="Courier New" w:eastAsia="Courier New" w:cs="Courier New"/>
                <w:sz w:val="18"/>
              </w:rPr>
            </w:pPr>
            <w:r>
              <w:rPr>
                <w:rFonts w:eastAsia="Courier New" w:cs="Courier New" w:ascii="Courier New" w:hAnsi="Courier New"/>
                <w:sz w:val="18"/>
              </w:rPr>
              <w:t>o</w:t>
            </w:r>
          </w:p>
        </w:tc>
        <w:tc>
          <w:tcPr>
            <w:tcW w:w="508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School adopted textbooks (with audio or CD)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14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37" w:type="dxa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Courier New" w:hAnsi="Courier New" w:eastAsia="Courier New" w:cs="Courier New"/>
                <w:sz w:val="18"/>
              </w:rPr>
            </w:pPr>
            <w:r>
              <w:rPr>
                <w:rFonts w:eastAsia="Courier New" w:cs="Courier New" w:ascii="Courier New" w:hAnsi="Courier New"/>
                <w:sz w:val="18"/>
              </w:rPr>
              <w:t>o</w:t>
            </w:r>
          </w:p>
        </w:tc>
        <w:tc>
          <w:tcPr>
            <w:tcW w:w="508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 Narrow" w:hAnsi="Arial Narrow" w:eastAsia="Arial Narrow" w:cs="Arial Narrow"/>
                <w:i/>
                <w:i/>
                <w:sz w:val="18"/>
              </w:rPr>
            </w:pPr>
            <w:r>
              <w:rPr>
                <w:rFonts w:eastAsia="Arial Narrow" w:cs="Arial Narrow" w:ascii="Arial Narrow" w:hAnsi="Arial Narrow"/>
                <w:i/>
                <w:sz w:val="18"/>
              </w:rPr>
              <w:t>Advanced Skills for School Success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8"/>
              </w:rPr>
            </w:pPr>
            <w:r>
              <w:rPr>
                <w:rFonts w:eastAsia="Times New Roman" w:cs="Times New Roman" w:ascii="Times New Roman" w:hAnsi="Times New Roman"/>
                <w:i/>
                <w:sz w:val="18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26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817" w:type="dxa"/>
            <w:gridSpan w:val="4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Intervention materials are available and used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1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37" w:type="dxa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Courier New" w:hAnsi="Courier New" w:eastAsia="Courier New" w:cs="Courier New"/>
                <w:sz w:val="18"/>
              </w:rPr>
            </w:pPr>
            <w:r>
              <w:rPr>
                <w:rFonts w:eastAsia="Courier New" w:cs="Courier New" w:ascii="Courier New" w:hAnsi="Courier New"/>
                <w:sz w:val="18"/>
              </w:rPr>
              <w:t>o</w:t>
            </w:r>
          </w:p>
        </w:tc>
        <w:tc>
          <w:tcPr>
            <w:tcW w:w="508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 Narrow" w:hAnsi="Arial Narrow" w:eastAsia="Arial Narrow" w:cs="Arial Narrow"/>
                <w:i/>
                <w:i/>
                <w:sz w:val="18"/>
              </w:rPr>
            </w:pPr>
            <w:r>
              <w:rPr>
                <w:rFonts w:eastAsia="Arial Narrow" w:cs="Arial Narrow" w:ascii="Arial Narrow" w:hAnsi="Arial Narrow"/>
                <w:i/>
                <w:sz w:val="18"/>
              </w:rPr>
              <w:t>Practicing Basic Algebra Skills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9"/>
              </w:rPr>
            </w:pPr>
            <w:r>
              <w:rPr>
                <w:rFonts w:eastAsia="Times New Roman" w:cs="Times New Roman" w:ascii="Times New Roman" w:hAnsi="Times New Roman"/>
                <w:i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14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37" w:type="dxa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Courier New" w:hAnsi="Courier New" w:eastAsia="Courier New" w:cs="Courier New"/>
                <w:sz w:val="18"/>
              </w:rPr>
            </w:pPr>
            <w:r>
              <w:rPr>
                <w:rFonts w:eastAsia="Courier New" w:cs="Courier New" w:ascii="Courier New" w:hAnsi="Courier New"/>
                <w:sz w:val="18"/>
              </w:rPr>
              <w:t>o</w:t>
            </w:r>
          </w:p>
        </w:tc>
        <w:tc>
          <w:tcPr>
            <w:tcW w:w="1820" w:type="dxa"/>
            <w:tcBorders/>
          </w:tcPr>
          <w:p>
            <w:pPr>
              <w:pStyle w:val="Normal"/>
              <w:spacing w:lineRule="atLeast" w:line="0"/>
              <w:rPr>
                <w:rFonts w:ascii="Arial Narrow" w:hAnsi="Arial Narrow" w:eastAsia="Arial Narrow" w:cs="Arial Narrow"/>
                <w:i/>
                <w:i/>
                <w:sz w:val="18"/>
              </w:rPr>
            </w:pPr>
            <w:r>
              <w:rPr>
                <w:rFonts w:eastAsia="Arial Narrow" w:cs="Arial Narrow" w:ascii="Arial Narrow" w:hAnsi="Arial Narrow"/>
                <w:i/>
                <w:sz w:val="18"/>
              </w:rPr>
              <w:t>6 Minute Solution</w:t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8"/>
              </w:rPr>
            </w:pPr>
            <w:r>
              <w:rPr>
                <w:rFonts w:eastAsia="Times New Roman" w:cs="Times New Roman" w:ascii="Times New Roman" w:hAnsi="Times New Roman"/>
                <w:i/>
                <w:sz w:val="18"/>
              </w:rPr>
            </w:r>
          </w:p>
        </w:tc>
        <w:tc>
          <w:tcPr>
            <w:tcW w:w="2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20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37" w:type="dxa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Courier New" w:hAnsi="Courier New" w:eastAsia="Courier New" w:cs="Courier New"/>
                <w:sz w:val="18"/>
              </w:rPr>
            </w:pPr>
            <w:r>
              <w:rPr>
                <w:rFonts w:eastAsia="Courier New" w:cs="Courier New" w:ascii="Courier New" w:hAnsi="Courier New"/>
                <w:sz w:val="18"/>
              </w:rPr>
              <w:t>o</w:t>
            </w:r>
          </w:p>
        </w:tc>
        <w:tc>
          <w:tcPr>
            <w:tcW w:w="1820" w:type="dxa"/>
            <w:tcBorders/>
          </w:tcPr>
          <w:p>
            <w:pPr>
              <w:pStyle w:val="Normal"/>
              <w:spacing w:lineRule="atLeast" w:line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Student incentives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47" w:hRule="atLeast"/>
        </w:trPr>
        <w:tc>
          <w:tcPr>
            <w:tcW w:w="4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37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80" w:end="0"/>
              <w:rPr>
                <w:rFonts w:ascii="Courier New" w:hAnsi="Courier New" w:eastAsia="Courier New" w:cs="Courier New"/>
                <w:sz w:val="18"/>
              </w:rPr>
            </w:pPr>
            <w:r>
              <w:rPr>
                <w:rFonts w:eastAsia="Courier New" w:cs="Courier New" w:ascii="Courier New" w:hAnsi="Courier New"/>
                <w:sz w:val="18"/>
              </w:rPr>
              <w:t>o</w:t>
            </w:r>
          </w:p>
        </w:tc>
        <w:tc>
          <w:tcPr>
            <w:tcW w:w="182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Others (identify)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156" w:hRule="atLeast"/>
        </w:trPr>
        <w:tc>
          <w:tcPr>
            <w:tcW w:w="1160" w:type="dxa"/>
            <w:gridSpan w:val="3"/>
            <w:vMerge w:val="restart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Arial Narrow" w:cs="Arial Narrow" w:ascii="Arial Narrow" w:hAnsi="Arial Narrow"/>
                <w:b/>
              </w:rPr>
              <w:t>S</w:t>
            </w:r>
            <w:r>
              <w:rPr>
                <w:rFonts w:eastAsia="Arial Narrow" w:cs="Arial Narrow" w:ascii="Arial Narrow" w:hAnsi="Arial Narrow"/>
                <w:b/>
                <w:sz w:val="15"/>
              </w:rPr>
              <w:t>TRUCTURES</w:t>
            </w:r>
          </w:p>
        </w:tc>
        <w:tc>
          <w:tcPr>
            <w:tcW w:w="508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ind w:start="1400" w:end="0"/>
              <w:rPr/>
            </w:pPr>
            <w:r>
              <w:rPr>
                <w:rFonts w:eastAsia="Arial Narrow" w:cs="Arial Narrow" w:ascii="Arial Narrow" w:hAnsi="Arial Narrow"/>
                <w:b/>
              </w:rPr>
              <w:t>1 = O</w:t>
            </w:r>
            <w:r>
              <w:rPr>
                <w:rFonts w:eastAsia="Arial Narrow" w:cs="Arial Narrow" w:ascii="Arial Narrow" w:hAnsi="Arial Narrow"/>
                <w:b/>
                <w:sz w:val="15"/>
              </w:rPr>
              <w:t>BSERVED IN USE</w:t>
            </w:r>
            <w:r>
              <w:rPr>
                <w:rFonts w:eastAsia="Arial Narrow" w:cs="Arial Narrow" w:ascii="Arial Narrow" w:hAnsi="Arial Narrow"/>
                <w:b/>
              </w:rPr>
              <w:t xml:space="preserve">  2 =D</w:t>
            </w:r>
            <w:r>
              <w:rPr>
                <w:rFonts w:eastAsia="Arial Narrow" w:cs="Arial Narrow" w:ascii="Arial Narrow" w:hAnsi="Arial Narrow"/>
                <w:b/>
                <w:sz w:val="15"/>
              </w:rPr>
              <w:t>ID NOT OBSERVE IN USE</w:t>
            </w:r>
          </w:p>
        </w:tc>
        <w:tc>
          <w:tcPr>
            <w:tcW w:w="6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 Narrow" w:hAnsi="Arial Narrow" w:eastAsia="Arial Narrow" w:cs="Arial Narrow"/>
                <w:b/>
              </w:rPr>
            </w:pPr>
            <w:r>
              <w:rPr>
                <w:rFonts w:eastAsia="Arial Narrow" w:cs="Arial Narrow" w:ascii="Arial Narrow" w:hAnsi="Arial Narrow"/>
                <w:b/>
              </w:rPr>
              <w:t>3=NA</w:t>
            </w:r>
          </w:p>
        </w:tc>
        <w:tc>
          <w:tcPr>
            <w:tcW w:w="2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rFonts w:ascii="Arial Narrow" w:hAnsi="Arial Narrow" w:eastAsia="Arial Narrow" w:cs="Arial Narrow"/>
                <w:b/>
                <w:sz w:val="18"/>
              </w:rPr>
            </w:pPr>
            <w:r>
              <w:rPr>
                <w:rFonts w:eastAsia="Arial Narrow" w:cs="Arial Narrow" w:ascii="Arial Narrow" w:hAnsi="Arial Narrow"/>
                <w:b/>
                <w:sz w:val="18"/>
              </w:rPr>
              <w:t>1</w:t>
            </w:r>
          </w:p>
        </w:tc>
        <w:tc>
          <w:tcPr>
            <w:tcW w:w="2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rFonts w:ascii="Arial Narrow" w:hAnsi="Arial Narrow" w:eastAsia="Arial Narrow" w:cs="Arial Narrow"/>
                <w:b/>
                <w:sz w:val="18"/>
              </w:rPr>
            </w:pPr>
            <w:r>
              <w:rPr>
                <w:rFonts w:eastAsia="Arial Narrow" w:cs="Arial Narrow" w:ascii="Arial Narrow" w:hAnsi="Arial Narrow"/>
                <w:b/>
                <w:sz w:val="18"/>
              </w:rPr>
              <w:t>2</w:t>
            </w:r>
          </w:p>
        </w:tc>
        <w:tc>
          <w:tcPr>
            <w:tcW w:w="20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 Narrow" w:hAnsi="Arial Narrow" w:eastAsia="Arial Narrow" w:cs="Arial Narrow"/>
                <w:b/>
                <w:sz w:val="18"/>
              </w:rPr>
            </w:pPr>
            <w:r>
              <w:rPr>
                <w:rFonts w:eastAsia="Arial Narrow" w:cs="Arial Narrow" w:ascii="Arial Narrow" w:hAnsi="Arial Narrow"/>
                <w:b/>
                <w:sz w:val="18"/>
              </w:rPr>
              <w:t>3</w:t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3"/>
              </w:rPr>
            </w:pPr>
            <w:r>
              <w:rPr>
                <w:rFonts w:eastAsia="Times New Roman" w:cs="Times New Roman" w:ascii="Times New Roman" w:hAnsi="Times New Roman"/>
                <w:b/>
                <w:sz w:val="13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pacing w:lineRule="exact" w:line="156"/>
              <w:jc w:val="center"/>
              <w:rPr>
                <w:rFonts w:ascii="Arial Narrow" w:hAnsi="Arial Narrow" w:eastAsia="Arial Narrow" w:cs="Arial Narrow"/>
                <w:b/>
                <w:w w:val="99"/>
                <w:sz w:val="16"/>
              </w:rPr>
            </w:pPr>
            <w:r>
              <w:rPr>
                <w:rFonts w:eastAsia="Arial Narrow" w:cs="Arial Narrow" w:ascii="Arial Narrow" w:hAnsi="Arial Narrow"/>
                <w:b/>
                <w:w w:val="99"/>
                <w:sz w:val="16"/>
              </w:rPr>
              <w:t>Commendations,</w:t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13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13"/>
              </w:rPr>
            </w:r>
          </w:p>
        </w:tc>
      </w:tr>
      <w:tr>
        <w:trPr>
          <w:trHeight w:val="161" w:hRule="atLeast"/>
        </w:trPr>
        <w:tc>
          <w:tcPr>
            <w:tcW w:w="1160" w:type="dxa"/>
            <w:gridSpan w:val="3"/>
            <w:vMerge w:val="continue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508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400" w:type="dxa"/>
            <w:vMerge w:val="restart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 Narrow" w:hAnsi="Arial Narrow" w:eastAsia="Arial Narrow" w:cs="Arial Narrow"/>
                <w:b/>
                <w:w w:val="99"/>
                <w:sz w:val="16"/>
              </w:rPr>
            </w:pPr>
            <w:r>
              <w:rPr>
                <w:rFonts w:eastAsia="Arial Narrow" w:cs="Arial Narrow" w:ascii="Arial Narrow" w:hAnsi="Arial Narrow"/>
                <w:b/>
                <w:w w:val="99"/>
                <w:sz w:val="16"/>
              </w:rPr>
              <w:t>Recommendations, Follow-up</w:t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13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13"/>
              </w:rPr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4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260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817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 Narrow" w:hAnsi="Arial Narrow" w:eastAsia="Arial Narrow" w:cs="Arial Narrow"/>
                <w:i/>
                <w:i/>
                <w:sz w:val="18"/>
              </w:rPr>
            </w:pPr>
            <w:r>
              <w:rPr>
                <w:rFonts w:eastAsia="Arial Narrow" w:cs="Arial Narrow" w:ascii="Arial Narrow" w:hAnsi="Arial Narrow"/>
                <w:i/>
                <w:sz w:val="18"/>
              </w:rPr>
              <w:t>Learning Center (check all that are evidenced, including through data and records)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22"/>
              </w:rPr>
            </w:pPr>
            <w:r>
              <w:rPr>
                <w:rFonts w:eastAsia="Times New Roman" w:cs="Times New Roman" w:ascii="Times New Roman" w:hAnsi="Times New Roman"/>
                <w:i/>
                <w:sz w:val="22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38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817" w:type="dxa"/>
            <w:gridSpan w:val="4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Learning Center is established and meets guidelines established by the District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20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817" w:type="dxa"/>
            <w:gridSpan w:val="4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Electives are scheduled in the Learning Center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1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817" w:type="dxa"/>
            <w:gridSpan w:val="4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Teacher/student ratio is reasonable and matches intended instruction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0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817" w:type="dxa"/>
            <w:gridSpan w:val="4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Learning Center is available for flexible use determined by collaborative teachers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0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817" w:type="dxa"/>
            <w:gridSpan w:val="4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 Narrow" w:hAnsi="Arial Narrow" w:eastAsia="Arial Narrow" w:cs="Arial Narrow"/>
                <w:w w:val="99"/>
                <w:sz w:val="18"/>
              </w:rPr>
            </w:pPr>
            <w:r>
              <w:rPr>
                <w:rFonts w:eastAsia="Arial Narrow" w:cs="Arial Narrow" w:ascii="Arial Narrow" w:hAnsi="Arial Narrow"/>
                <w:w w:val="99"/>
                <w:sz w:val="18"/>
              </w:rPr>
              <w:t>Content of the IEP reflects range of services and student receives services outlined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9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1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817" w:type="dxa"/>
            <w:gridSpan w:val="4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Role of paraprofessional is well defined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0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477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8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System for determining which students are programmed into the Learning Center is in</w:t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39" w:hRule="atLeast"/>
        </w:trPr>
        <w:tc>
          <w:tcPr>
            <w:tcW w:w="4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37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80" w:end="0"/>
              <w:rPr>
                <w:rFonts w:ascii="Arial Narrow" w:hAnsi="Arial Narrow" w:eastAsia="Arial Narrow" w:cs="Arial Narrow"/>
                <w:w w:val="96"/>
                <w:sz w:val="18"/>
              </w:rPr>
            </w:pPr>
            <w:r>
              <w:rPr>
                <w:rFonts w:eastAsia="Arial Narrow" w:cs="Arial Narrow" w:ascii="Arial Narrow" w:hAnsi="Arial Narrow"/>
                <w:w w:val="96"/>
                <w:sz w:val="18"/>
              </w:rPr>
              <w:t>place</w:t>
            </w:r>
          </w:p>
        </w:tc>
        <w:tc>
          <w:tcPr>
            <w:tcW w:w="1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6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96"/>
                <w:sz w:val="18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14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817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 Narrow" w:hAnsi="Arial Narrow" w:eastAsia="Arial Narrow" w:cs="Arial Narrow"/>
                <w:i/>
                <w:i/>
                <w:w w:val="99"/>
                <w:sz w:val="18"/>
              </w:rPr>
            </w:pPr>
            <w:r>
              <w:rPr>
                <w:rFonts w:eastAsia="Arial Narrow" w:cs="Arial Narrow" w:ascii="Arial Narrow" w:hAnsi="Arial Narrow"/>
                <w:i/>
                <w:w w:val="99"/>
                <w:sz w:val="18"/>
              </w:rPr>
              <w:t>Behavioral structures (check all that are evidenced, including through data and records)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w w:val="99"/>
                <w:sz w:val="18"/>
              </w:rPr>
            </w:pPr>
            <w:r>
              <w:rPr>
                <w:rFonts w:eastAsia="Times New Roman" w:cs="Times New Roman" w:ascii="Times New Roman" w:hAnsi="Times New Roman"/>
                <w:i/>
                <w:w w:val="99"/>
                <w:sz w:val="18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20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817" w:type="dxa"/>
            <w:gridSpan w:val="4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Positively stated rules are posted throughout the school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1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477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8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Discipline Review Team (DRT) or Coordination of Services Team (COST) is in place</w:t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0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477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8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Adoption and implementation of alternatives to suspension are indicated (check one)</w:t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0" w:hRule="atLeast"/>
        </w:trPr>
        <w:tc>
          <w:tcPr>
            <w:tcW w:w="40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557" w:type="dxa"/>
            <w:gridSpan w:val="2"/>
            <w:tcBorders/>
          </w:tcPr>
          <w:p>
            <w:pPr>
              <w:pStyle w:val="Normal"/>
              <w:spacing w:lineRule="atLeast" w:line="0"/>
              <w:ind w:start="54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In-school suspension room,</w:t>
            </w:r>
          </w:p>
        </w:tc>
        <w:tc>
          <w:tcPr>
            <w:tcW w:w="32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Mentoring program,   Peer Mediation Program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39" w:hRule="atLeast"/>
        </w:trPr>
        <w:tc>
          <w:tcPr>
            <w:tcW w:w="40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817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80" w:end="0"/>
              <w:rPr>
                <w:rFonts w:ascii="Arial Narrow" w:hAnsi="Arial Narrow" w:eastAsia="Arial Narrow" w:cs="Arial Narrow"/>
                <w:sz w:val="18"/>
              </w:rPr>
            </w:pPr>
            <w:r>
              <w:rPr>
                <w:rFonts w:eastAsia="Arial Narrow" w:cs="Arial Narrow" w:ascii="Arial Narrow" w:hAnsi="Arial Narrow"/>
                <w:sz w:val="18"/>
              </w:rPr>
              <w:t>Debriefing strategies are used for office referrals, linking behavior to instruction</w:t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</w:tbl>
    <w:p>
      <w:pPr>
        <w:pStyle w:val="Normal"/>
        <w:spacing w:lineRule="exact" w:line="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sectPr>
      <w:type w:val="nextPage"/>
      <w:pgSz w:w="12240" w:h="15840"/>
      <w:pgMar w:left="1040" w:right="1140" w:gutter="0" w:header="0" w:top="395" w:footer="0" w:bottom="48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Arial Narrow">
    <w:charset w:val="00" w:characterSet="windows-1252"/>
    <w:family w:val="swiss"/>
    <w:pitch w:val="variable"/>
  </w:font>
  <w:font w:name="Courier New">
    <w:charset w:val="00" w:characterSet="windows-125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5"/>
      <w:numFmt w:val="lowerLetter"/>
      <w:lvlText w:val="%1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5"/>
      <w:numFmt w:val="lowerLetter"/>
      <w:lvlText w:val="%1"/>
      <w:lvlJc w:val="start"/>
      <w:pPr>
        <w:tabs>
          <w:tab w:val="num" w:pos="0"/>
        </w:tabs>
        <w:ind w:start="0" w:hanging="0"/>
      </w:p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2.png"/><Relationship Id="rId8" Type="http://schemas.openxmlformats.org/officeDocument/2006/relationships/image" Target="media/image1.png"/><Relationship Id="rId9" Type="http://schemas.openxmlformats.org/officeDocument/2006/relationships/image" Target="media/image1.png"/><Relationship Id="rId10" Type="http://schemas.openxmlformats.org/officeDocument/2006/relationships/image" Target="media/image1.png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